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7FD62">
      <w:pPr>
        <w:jc w:val="center"/>
        <w:rPr>
          <w:rFonts w:ascii="宋体" w:hAnsi="宋体" w:eastAsia="宋体" w:cs="宋体"/>
          <w:sz w:val="24"/>
        </w:rPr>
      </w:pPr>
    </w:p>
    <w:p w14:paraId="0BD375FA">
      <w:pPr>
        <w:jc w:val="center"/>
        <w:rPr>
          <w:rFonts w:ascii="宋体" w:hAnsi="宋体" w:eastAsia="宋体" w:cs="宋体"/>
          <w:sz w:val="24"/>
        </w:rPr>
      </w:pPr>
    </w:p>
    <w:p w14:paraId="1C27214E">
      <w:pPr>
        <w:jc w:val="center"/>
        <w:rPr>
          <w:rFonts w:ascii="宋体" w:hAnsi="宋体" w:eastAsia="宋体" w:cs="宋体"/>
          <w:sz w:val="24"/>
        </w:rPr>
      </w:pPr>
    </w:p>
    <w:p w14:paraId="1CA7581F">
      <w:pPr>
        <w:jc w:val="center"/>
        <w:rPr>
          <w:rFonts w:ascii="宋体" w:hAnsi="宋体" w:eastAsia="宋体" w:cs="宋体"/>
          <w:sz w:val="24"/>
        </w:rPr>
      </w:pPr>
    </w:p>
    <w:p w14:paraId="05D90E58">
      <w:pPr>
        <w:jc w:val="center"/>
        <w:rPr>
          <w:rFonts w:ascii="宋体" w:hAnsi="宋体" w:eastAsia="宋体" w:cs="宋体"/>
          <w:sz w:val="24"/>
        </w:rPr>
      </w:pPr>
    </w:p>
    <w:p w14:paraId="13B986CE">
      <w:pPr>
        <w:jc w:val="center"/>
        <w:rPr>
          <w:rFonts w:ascii="宋体" w:hAnsi="宋体" w:eastAsia="宋体" w:cs="宋体"/>
          <w:sz w:val="24"/>
        </w:rPr>
      </w:pPr>
    </w:p>
    <w:p w14:paraId="253FEC25">
      <w:pPr>
        <w:jc w:val="center"/>
        <w:rPr>
          <w:rFonts w:ascii="宋体" w:hAnsi="宋体" w:eastAsia="宋体" w:cs="宋体"/>
          <w:sz w:val="24"/>
        </w:rPr>
      </w:pPr>
    </w:p>
    <w:p w14:paraId="5AD48CF1">
      <w:pPr>
        <w:spacing w:line="72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2025年中医药普法宣传项目</w:t>
      </w:r>
    </w:p>
    <w:p w14:paraId="04F7199F">
      <w:pPr>
        <w:pStyle w:val="11"/>
        <w:rPr>
          <w:rFonts w:hint="eastAsia"/>
          <w:lang w:eastAsia="zh-CN"/>
        </w:rPr>
      </w:pPr>
    </w:p>
    <w:p w14:paraId="5095E0DB">
      <w:pPr>
        <w:spacing w:line="720" w:lineRule="auto"/>
        <w:jc w:val="center"/>
        <w:rPr>
          <w:rFonts w:ascii="宋体" w:hAnsi="宋体" w:eastAsia="宋体" w:cs="宋体"/>
          <w:b/>
          <w:bCs/>
          <w:sz w:val="44"/>
          <w:szCs w:val="44"/>
        </w:rPr>
      </w:pPr>
      <w:r>
        <w:rPr>
          <w:rFonts w:ascii="宋体" w:hAnsi="宋体" w:eastAsia="宋体" w:cs="宋体"/>
          <w:b/>
          <w:bCs/>
          <w:sz w:val="44"/>
          <w:szCs w:val="44"/>
        </w:rPr>
        <w:t>竞争性磋商文件</w:t>
      </w:r>
    </w:p>
    <w:p w14:paraId="129D7E20">
      <w:pPr>
        <w:rPr>
          <w:rFonts w:ascii="宋体" w:hAnsi="宋体" w:eastAsia="宋体" w:cs="宋体"/>
          <w:sz w:val="24"/>
        </w:rPr>
      </w:pPr>
    </w:p>
    <w:p w14:paraId="62878DE0">
      <w:pPr>
        <w:rPr>
          <w:rFonts w:ascii="宋体" w:hAnsi="宋体" w:eastAsia="宋体" w:cs="宋体"/>
          <w:sz w:val="24"/>
        </w:rPr>
      </w:pPr>
    </w:p>
    <w:p w14:paraId="468C5597">
      <w:pPr>
        <w:rPr>
          <w:rFonts w:ascii="宋体" w:hAnsi="宋体" w:eastAsia="宋体" w:cs="宋体"/>
          <w:sz w:val="24"/>
        </w:rPr>
      </w:pPr>
    </w:p>
    <w:p w14:paraId="5EFC1052">
      <w:pPr>
        <w:rPr>
          <w:rFonts w:ascii="宋体" w:hAnsi="宋体" w:eastAsia="宋体" w:cs="宋体"/>
          <w:sz w:val="24"/>
        </w:rPr>
      </w:pPr>
    </w:p>
    <w:p w14:paraId="3E859024">
      <w:pPr>
        <w:rPr>
          <w:rFonts w:ascii="宋体" w:hAnsi="宋体" w:eastAsia="宋体" w:cs="宋体"/>
          <w:sz w:val="24"/>
        </w:rPr>
      </w:pPr>
    </w:p>
    <w:p w14:paraId="5BF131A9">
      <w:pPr>
        <w:rPr>
          <w:rFonts w:ascii="宋体" w:hAnsi="宋体" w:eastAsia="宋体" w:cs="宋体"/>
          <w:sz w:val="24"/>
        </w:rPr>
      </w:pPr>
    </w:p>
    <w:p w14:paraId="53654558">
      <w:pPr>
        <w:rPr>
          <w:rFonts w:ascii="宋体" w:hAnsi="宋体" w:eastAsia="宋体" w:cs="宋体"/>
          <w:sz w:val="24"/>
        </w:rPr>
      </w:pPr>
    </w:p>
    <w:p w14:paraId="6EC7D3C6">
      <w:pPr>
        <w:rPr>
          <w:rFonts w:ascii="宋体" w:hAnsi="宋体" w:eastAsia="宋体" w:cs="宋体"/>
          <w:sz w:val="24"/>
        </w:rPr>
      </w:pPr>
    </w:p>
    <w:p w14:paraId="6378EAAE">
      <w:pPr>
        <w:rPr>
          <w:rFonts w:ascii="宋体" w:hAnsi="宋体" w:eastAsia="宋体" w:cs="宋体"/>
          <w:sz w:val="24"/>
        </w:rPr>
      </w:pPr>
    </w:p>
    <w:p w14:paraId="364371B1">
      <w:pPr>
        <w:rPr>
          <w:rFonts w:ascii="宋体" w:hAnsi="宋体" w:eastAsia="宋体" w:cs="宋体"/>
          <w:sz w:val="24"/>
        </w:rPr>
      </w:pPr>
    </w:p>
    <w:p w14:paraId="30666DB5">
      <w:pPr>
        <w:rPr>
          <w:rFonts w:ascii="宋体" w:hAnsi="宋体" w:eastAsia="宋体" w:cs="宋体"/>
          <w:sz w:val="24"/>
        </w:rPr>
      </w:pPr>
    </w:p>
    <w:p w14:paraId="117CFDB0">
      <w:pPr>
        <w:rPr>
          <w:rFonts w:ascii="宋体" w:hAnsi="宋体" w:eastAsia="宋体" w:cs="宋体"/>
          <w:sz w:val="24"/>
        </w:rPr>
      </w:pPr>
    </w:p>
    <w:p w14:paraId="1FE4E126">
      <w:pPr>
        <w:rPr>
          <w:rFonts w:ascii="宋体" w:hAnsi="宋体" w:eastAsia="宋体" w:cs="宋体"/>
          <w:sz w:val="24"/>
        </w:rPr>
      </w:pPr>
    </w:p>
    <w:p w14:paraId="171D96FD">
      <w:pPr>
        <w:rPr>
          <w:rFonts w:ascii="宋体" w:hAnsi="宋体" w:eastAsia="宋体" w:cs="宋体"/>
          <w:sz w:val="28"/>
          <w:szCs w:val="28"/>
        </w:rPr>
      </w:pPr>
    </w:p>
    <w:p w14:paraId="26EB3A38">
      <w:pPr>
        <w:spacing w:line="480" w:lineRule="auto"/>
        <w:rPr>
          <w:rFonts w:hint="eastAsia" w:ascii="宋体" w:hAnsi="宋体" w:eastAsia="宋体" w:cs="宋体"/>
          <w:sz w:val="28"/>
          <w:szCs w:val="28"/>
          <w:lang w:eastAsia="zh-CN"/>
        </w:rPr>
      </w:pPr>
      <w:r>
        <w:rPr>
          <w:rFonts w:ascii="宋体" w:hAnsi="宋体" w:eastAsia="宋体" w:cs="宋体"/>
          <w:sz w:val="28"/>
          <w:szCs w:val="28"/>
        </w:rPr>
        <w:t>项目名称：</w:t>
      </w:r>
      <w:r>
        <w:rPr>
          <w:rFonts w:hint="eastAsia" w:ascii="宋体" w:hAnsi="宋体" w:eastAsia="宋体" w:cs="宋体"/>
          <w:sz w:val="28"/>
          <w:szCs w:val="28"/>
          <w:lang w:eastAsia="zh-CN"/>
        </w:rPr>
        <w:t>2025年中医药普法宣传项目</w:t>
      </w:r>
    </w:p>
    <w:p w14:paraId="72D494BD">
      <w:pPr>
        <w:spacing w:line="480" w:lineRule="auto"/>
        <w:rPr>
          <w:rFonts w:hint="eastAsia" w:ascii="宋体" w:hAnsi="宋体" w:eastAsia="宋体" w:cs="宋体"/>
          <w:sz w:val="28"/>
          <w:szCs w:val="28"/>
          <w:lang w:eastAsia="zh-CN"/>
        </w:rPr>
      </w:pPr>
      <w:r>
        <w:rPr>
          <w:rFonts w:ascii="宋体" w:hAnsi="宋体" w:eastAsia="宋体" w:cs="宋体"/>
          <w:sz w:val="28"/>
          <w:szCs w:val="28"/>
        </w:rPr>
        <w:t>项目编号：</w:t>
      </w:r>
      <w:r>
        <w:rPr>
          <w:rFonts w:hint="eastAsia" w:ascii="宋体" w:hAnsi="宋体" w:eastAsia="宋体" w:cs="宋体"/>
          <w:sz w:val="28"/>
          <w:szCs w:val="28"/>
          <w:lang w:eastAsia="zh-CN"/>
        </w:rPr>
        <w:t>XSY-2025-Z-141</w:t>
      </w:r>
    </w:p>
    <w:p w14:paraId="18C7F7A1">
      <w:pPr>
        <w:spacing w:line="480" w:lineRule="auto"/>
        <w:rPr>
          <w:rFonts w:hint="eastAsia" w:ascii="宋体" w:hAnsi="宋体" w:eastAsia="宋体" w:cs="宋体"/>
          <w:sz w:val="28"/>
          <w:szCs w:val="28"/>
          <w:lang w:eastAsia="zh-CN"/>
        </w:rPr>
      </w:pPr>
      <w:r>
        <w:rPr>
          <w:rFonts w:ascii="宋体" w:hAnsi="宋体" w:eastAsia="宋体" w:cs="宋体"/>
          <w:sz w:val="28"/>
          <w:szCs w:val="28"/>
        </w:rPr>
        <w:t>采 购 人：</w:t>
      </w:r>
      <w:r>
        <w:rPr>
          <w:rFonts w:hint="eastAsia" w:ascii="宋体" w:hAnsi="宋体" w:eastAsia="宋体" w:cs="宋体"/>
          <w:sz w:val="28"/>
          <w:szCs w:val="28"/>
          <w:lang w:eastAsia="zh-CN"/>
        </w:rPr>
        <w:t>新疆维吾尔自治区卫生健康人才发展中心</w:t>
      </w:r>
    </w:p>
    <w:p w14:paraId="20FA6C34">
      <w:pPr>
        <w:spacing w:line="480" w:lineRule="auto"/>
        <w:ind w:firstLine="1120"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（新疆维吾尔自治区卫生健康统计分析中心）</w:t>
      </w:r>
    </w:p>
    <w:p w14:paraId="4E1D34EA">
      <w:pPr>
        <w:spacing w:line="480" w:lineRule="auto"/>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rPr>
        <w:t>：新疆星圣源工程项目管理有限公司</w:t>
      </w:r>
    </w:p>
    <w:p w14:paraId="3F6AF3D5">
      <w:pPr>
        <w:spacing w:line="480" w:lineRule="auto"/>
        <w:jc w:val="center"/>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rPr>
        <w:t xml:space="preserve"> </w:t>
      </w:r>
      <w:r>
        <w:rPr>
          <w:rFonts w:ascii="宋体" w:hAnsi="宋体" w:eastAsia="宋体" w:cs="宋体"/>
          <w:b/>
          <w:bCs/>
          <w:sz w:val="44"/>
          <w:szCs w:val="44"/>
        </w:rPr>
        <w:t>录</w:t>
      </w:r>
    </w:p>
    <w:p w14:paraId="3B941F60">
      <w:pPr>
        <w:pStyle w:val="19"/>
        <w:tabs>
          <w:tab w:val="right" w:leader="dot" w:pos="8306"/>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55BA0ABF">
      <w:pPr>
        <w:pStyle w:val="19"/>
        <w:tabs>
          <w:tab w:val="right" w:leader="dot" w:pos="8306"/>
        </w:tabs>
        <w:rPr>
          <w:sz w:val="28"/>
          <w:szCs w:val="28"/>
        </w:rPr>
      </w:pPr>
      <w:r>
        <w:fldChar w:fldCharType="begin"/>
      </w:r>
      <w:r>
        <w:instrText xml:space="preserve"> HYPERLINK \l "_Toc25470" </w:instrText>
      </w:r>
      <w:r>
        <w:fldChar w:fldCharType="separate"/>
      </w:r>
      <w:r>
        <w:rPr>
          <w:rFonts w:hint="eastAsia" w:ascii="宋体" w:hAnsi="宋体" w:cs="宋体"/>
          <w:sz w:val="28"/>
          <w:szCs w:val="40"/>
        </w:rPr>
        <w:t>第一章 采购邀请</w:t>
      </w:r>
      <w:r>
        <w:rPr>
          <w:sz w:val="28"/>
          <w:szCs w:val="28"/>
        </w:rPr>
        <w:tab/>
      </w:r>
      <w:r>
        <w:rPr>
          <w:rFonts w:hint="eastAsia"/>
          <w:sz w:val="28"/>
          <w:szCs w:val="28"/>
        </w:rPr>
        <w:t>1</w:t>
      </w:r>
      <w:r>
        <w:rPr>
          <w:rFonts w:hint="eastAsia"/>
          <w:sz w:val="28"/>
          <w:szCs w:val="28"/>
        </w:rPr>
        <w:fldChar w:fldCharType="end"/>
      </w:r>
    </w:p>
    <w:p w14:paraId="6687C34F">
      <w:pPr>
        <w:pStyle w:val="19"/>
        <w:tabs>
          <w:tab w:val="right" w:leader="dot" w:pos="8306"/>
        </w:tabs>
        <w:rPr>
          <w:sz w:val="28"/>
          <w:szCs w:val="28"/>
        </w:rPr>
      </w:pPr>
      <w:r>
        <w:fldChar w:fldCharType="begin"/>
      </w:r>
      <w:r>
        <w:instrText xml:space="preserve"> HYPERLINK \l "_Toc17312" </w:instrText>
      </w:r>
      <w:r>
        <w:fldChar w:fldCharType="separate"/>
      </w:r>
      <w:r>
        <w:rPr>
          <w:rFonts w:hint="eastAsia" w:ascii="宋体" w:hAnsi="宋体" w:cs="宋体"/>
          <w:bCs/>
          <w:sz w:val="28"/>
          <w:szCs w:val="56"/>
        </w:rPr>
        <w:t>第二章 供应商</w:t>
      </w:r>
      <w:r>
        <w:rPr>
          <w:rFonts w:ascii="宋体" w:hAnsi="宋体" w:cs="宋体"/>
          <w:bCs/>
          <w:sz w:val="28"/>
          <w:szCs w:val="56"/>
        </w:rPr>
        <w:t>须知</w:t>
      </w:r>
      <w:r>
        <w:rPr>
          <w:sz w:val="28"/>
          <w:szCs w:val="28"/>
        </w:rPr>
        <w:tab/>
      </w:r>
      <w:r>
        <w:rPr>
          <w:rFonts w:hint="eastAsia"/>
          <w:sz w:val="28"/>
          <w:szCs w:val="28"/>
          <w:lang w:val="en-US" w:eastAsia="zh-CN"/>
        </w:rPr>
        <w:t>4</w:t>
      </w:r>
      <w:r>
        <w:rPr>
          <w:rFonts w:hint="eastAsia"/>
          <w:sz w:val="28"/>
          <w:szCs w:val="28"/>
        </w:rPr>
        <w:fldChar w:fldCharType="end"/>
      </w:r>
    </w:p>
    <w:p w14:paraId="4D30AF80">
      <w:pPr>
        <w:pStyle w:val="19"/>
        <w:tabs>
          <w:tab w:val="right" w:leader="dot" w:pos="8306"/>
        </w:tabs>
        <w:rPr>
          <w:rFonts w:hint="eastAsia" w:eastAsia="宋体"/>
          <w:sz w:val="28"/>
          <w:szCs w:val="28"/>
          <w:lang w:val="en-US" w:eastAsia="zh-CN"/>
        </w:rPr>
      </w:pPr>
      <w:r>
        <w:fldChar w:fldCharType="begin"/>
      </w:r>
      <w:r>
        <w:instrText xml:space="preserve"> HYPERLINK \l "_Toc2285" </w:instrText>
      </w:r>
      <w:r>
        <w:fldChar w:fldCharType="separate"/>
      </w:r>
      <w:r>
        <w:rPr>
          <w:rFonts w:ascii="宋体" w:hAnsi="宋体" w:cs="宋体"/>
          <w:bCs/>
          <w:sz w:val="28"/>
          <w:szCs w:val="56"/>
        </w:rPr>
        <w:t xml:space="preserve">第三章 </w:t>
      </w:r>
      <w:r>
        <w:rPr>
          <w:rFonts w:hint="eastAsia" w:ascii="宋体" w:hAnsi="宋体" w:cs="宋体"/>
          <w:bCs/>
          <w:sz w:val="28"/>
          <w:szCs w:val="56"/>
        </w:rPr>
        <w:t>评审方法和评审标准</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4</w:t>
      </w:r>
    </w:p>
    <w:p w14:paraId="5F1DB2E6">
      <w:pPr>
        <w:pStyle w:val="19"/>
        <w:tabs>
          <w:tab w:val="right" w:leader="dot" w:pos="8306"/>
        </w:tabs>
        <w:rPr>
          <w:rFonts w:hint="eastAsia" w:eastAsia="宋体"/>
          <w:sz w:val="28"/>
          <w:szCs w:val="28"/>
          <w:lang w:eastAsia="zh-CN"/>
        </w:rPr>
      </w:pPr>
      <w:r>
        <w:fldChar w:fldCharType="begin"/>
      </w:r>
      <w:r>
        <w:instrText xml:space="preserve"> HYPERLINK \l "_Toc13790" </w:instrText>
      </w:r>
      <w:r>
        <w:fldChar w:fldCharType="separate"/>
      </w:r>
      <w:r>
        <w:rPr>
          <w:rFonts w:hint="eastAsia" w:ascii="宋体" w:hAnsi="宋体" w:cs="宋体"/>
          <w:bCs/>
          <w:sz w:val="28"/>
          <w:szCs w:val="56"/>
        </w:rPr>
        <w:t>第四章 采购需求</w:t>
      </w:r>
      <w:r>
        <w:rPr>
          <w:sz w:val="28"/>
          <w:szCs w:val="28"/>
        </w:rPr>
        <w:tab/>
      </w:r>
      <w:r>
        <w:rPr>
          <w:rFonts w:hint="eastAsia"/>
          <w:sz w:val="28"/>
          <w:szCs w:val="28"/>
        </w:rPr>
        <w:t>3</w:t>
      </w:r>
      <w:r>
        <w:rPr>
          <w:rFonts w:hint="eastAsia"/>
          <w:sz w:val="28"/>
          <w:szCs w:val="28"/>
        </w:rPr>
        <w:fldChar w:fldCharType="end"/>
      </w:r>
      <w:r>
        <w:rPr>
          <w:rFonts w:hint="eastAsia" w:ascii="宋体" w:hAnsi="宋体" w:cs="宋体"/>
          <w:sz w:val="28"/>
          <w:szCs w:val="44"/>
          <w:lang w:val="en-US" w:eastAsia="zh-CN"/>
        </w:rPr>
        <w:t>4</w:t>
      </w:r>
    </w:p>
    <w:p w14:paraId="799394BF">
      <w:pPr>
        <w:pStyle w:val="19"/>
        <w:tabs>
          <w:tab w:val="right" w:leader="dot" w:pos="8306"/>
        </w:tabs>
        <w:rPr>
          <w:rFonts w:hint="eastAsia" w:eastAsia="宋体"/>
          <w:sz w:val="28"/>
          <w:szCs w:val="28"/>
          <w:lang w:eastAsia="zh-CN"/>
        </w:rPr>
      </w:pPr>
      <w:r>
        <w:fldChar w:fldCharType="begin"/>
      </w:r>
      <w:r>
        <w:instrText xml:space="preserve"> HYPERLINK \l "_Toc28339" </w:instrText>
      </w:r>
      <w:r>
        <w:fldChar w:fldCharType="separate"/>
      </w:r>
      <w:r>
        <w:rPr>
          <w:rFonts w:hint="eastAsia" w:ascii="宋体" w:hAnsi="宋体" w:cs="宋体"/>
          <w:bCs/>
          <w:sz w:val="28"/>
          <w:szCs w:val="56"/>
        </w:rPr>
        <w:t>第五章 合同草案条款</w:t>
      </w:r>
      <w:r>
        <w:rPr>
          <w:sz w:val="28"/>
          <w:szCs w:val="28"/>
        </w:rPr>
        <w:tab/>
      </w:r>
      <w:r>
        <w:rPr>
          <w:rFonts w:hint="eastAsia"/>
          <w:sz w:val="28"/>
          <w:szCs w:val="28"/>
        </w:rPr>
        <w:t>3</w:t>
      </w:r>
      <w:r>
        <w:rPr>
          <w:rFonts w:hint="eastAsia"/>
          <w:sz w:val="28"/>
          <w:szCs w:val="28"/>
        </w:rPr>
        <w:fldChar w:fldCharType="end"/>
      </w:r>
      <w:r>
        <w:rPr>
          <w:rFonts w:hint="eastAsia" w:ascii="宋体" w:hAnsi="宋体" w:cs="宋体"/>
          <w:sz w:val="28"/>
          <w:szCs w:val="44"/>
          <w:lang w:val="en-US" w:eastAsia="zh-CN"/>
        </w:rPr>
        <w:t>6</w:t>
      </w:r>
    </w:p>
    <w:p w14:paraId="7BB859D0">
      <w:pPr>
        <w:pStyle w:val="19"/>
        <w:tabs>
          <w:tab w:val="right" w:leader="dot" w:pos="8306"/>
        </w:tabs>
        <w:rPr>
          <w:rFonts w:hint="eastAsia" w:eastAsia="宋体"/>
          <w:sz w:val="28"/>
          <w:szCs w:val="28"/>
          <w:lang w:eastAsia="zh-CN"/>
        </w:rPr>
      </w:pPr>
      <w:r>
        <w:fldChar w:fldCharType="begin"/>
      </w:r>
      <w:r>
        <w:instrText xml:space="preserve"> HYPERLINK \l "_Toc8874" </w:instrText>
      </w:r>
      <w:r>
        <w:fldChar w:fldCharType="separate"/>
      </w:r>
      <w:r>
        <w:rPr>
          <w:rFonts w:hint="eastAsia" w:ascii="宋体" w:hAnsi="宋体" w:cs="宋体"/>
          <w:bCs/>
          <w:sz w:val="28"/>
          <w:szCs w:val="56"/>
        </w:rPr>
        <w:t>第六章 响应文件格式</w:t>
      </w:r>
      <w:r>
        <w:rPr>
          <w:sz w:val="28"/>
          <w:szCs w:val="28"/>
        </w:rPr>
        <w:tab/>
      </w:r>
      <w:r>
        <w:rPr>
          <w:rFonts w:hint="eastAsia"/>
          <w:sz w:val="28"/>
          <w:szCs w:val="28"/>
        </w:rPr>
        <w:t>4</w:t>
      </w:r>
      <w:r>
        <w:rPr>
          <w:rFonts w:hint="eastAsia"/>
          <w:sz w:val="28"/>
          <w:szCs w:val="28"/>
        </w:rPr>
        <w:fldChar w:fldCharType="end"/>
      </w:r>
      <w:r>
        <w:rPr>
          <w:rFonts w:hint="eastAsia" w:ascii="宋体" w:hAnsi="宋体" w:cs="宋体"/>
          <w:sz w:val="28"/>
          <w:szCs w:val="44"/>
          <w:lang w:val="en-US" w:eastAsia="zh-CN"/>
        </w:rPr>
        <w:t>0</w:t>
      </w:r>
    </w:p>
    <w:p w14:paraId="01A66183">
      <w:pPr>
        <w:spacing w:line="480" w:lineRule="auto"/>
        <w:jc w:val="center"/>
        <w:rPr>
          <w:rFonts w:ascii="宋体" w:hAnsi="宋体" w:eastAsia="宋体" w:cs="宋体"/>
          <w:szCs w:val="28"/>
        </w:rPr>
      </w:pPr>
      <w:r>
        <w:rPr>
          <w:rFonts w:hint="eastAsia" w:ascii="宋体" w:hAnsi="宋体" w:eastAsia="宋体" w:cs="宋体"/>
          <w:szCs w:val="28"/>
        </w:rPr>
        <w:fldChar w:fldCharType="end"/>
      </w:r>
    </w:p>
    <w:p w14:paraId="48D057F7">
      <w:pPr>
        <w:spacing w:line="480" w:lineRule="auto"/>
        <w:jc w:val="center"/>
        <w:rPr>
          <w:rFonts w:ascii="宋体" w:hAnsi="宋体" w:eastAsia="宋体" w:cs="宋体"/>
          <w:szCs w:val="28"/>
        </w:rPr>
      </w:pPr>
    </w:p>
    <w:p w14:paraId="59D28826">
      <w:pPr>
        <w:spacing w:line="480" w:lineRule="auto"/>
        <w:jc w:val="center"/>
        <w:rPr>
          <w:rFonts w:ascii="宋体" w:hAnsi="宋体" w:eastAsia="宋体" w:cs="宋体"/>
          <w:szCs w:val="28"/>
        </w:rPr>
      </w:pPr>
    </w:p>
    <w:p w14:paraId="0A872F47">
      <w:pPr>
        <w:spacing w:line="480" w:lineRule="auto"/>
        <w:jc w:val="center"/>
        <w:rPr>
          <w:rFonts w:ascii="宋体" w:hAnsi="宋体" w:eastAsia="宋体" w:cs="宋体"/>
          <w:szCs w:val="28"/>
        </w:rPr>
      </w:pPr>
    </w:p>
    <w:p w14:paraId="481A49C8">
      <w:pPr>
        <w:spacing w:line="480" w:lineRule="auto"/>
        <w:jc w:val="center"/>
        <w:rPr>
          <w:rFonts w:ascii="宋体" w:hAnsi="宋体" w:eastAsia="宋体" w:cs="宋体"/>
          <w:szCs w:val="28"/>
        </w:rPr>
      </w:pPr>
    </w:p>
    <w:p w14:paraId="37F906F8">
      <w:pPr>
        <w:spacing w:line="480" w:lineRule="auto"/>
        <w:jc w:val="center"/>
        <w:rPr>
          <w:rFonts w:ascii="宋体" w:hAnsi="宋体" w:eastAsia="宋体" w:cs="宋体"/>
          <w:szCs w:val="28"/>
        </w:rPr>
      </w:pPr>
    </w:p>
    <w:p w14:paraId="1EB2FDCD">
      <w:pPr>
        <w:spacing w:line="480" w:lineRule="auto"/>
        <w:jc w:val="center"/>
        <w:rPr>
          <w:rFonts w:ascii="宋体" w:hAnsi="宋体" w:eastAsia="宋体" w:cs="宋体"/>
          <w:szCs w:val="28"/>
        </w:rPr>
      </w:pPr>
    </w:p>
    <w:p w14:paraId="6059488A">
      <w:pPr>
        <w:spacing w:line="480" w:lineRule="auto"/>
        <w:jc w:val="center"/>
        <w:rPr>
          <w:rFonts w:ascii="宋体" w:hAnsi="宋体" w:eastAsia="宋体" w:cs="宋体"/>
          <w:szCs w:val="28"/>
        </w:rPr>
      </w:pPr>
    </w:p>
    <w:p w14:paraId="3DD59D29">
      <w:pPr>
        <w:spacing w:line="480" w:lineRule="auto"/>
        <w:jc w:val="center"/>
        <w:rPr>
          <w:rFonts w:ascii="宋体" w:hAnsi="宋体" w:eastAsia="宋体" w:cs="宋体"/>
          <w:szCs w:val="28"/>
        </w:rPr>
      </w:pPr>
    </w:p>
    <w:p w14:paraId="732DA7FB">
      <w:pPr>
        <w:spacing w:line="480" w:lineRule="auto"/>
        <w:jc w:val="center"/>
        <w:rPr>
          <w:rFonts w:ascii="宋体" w:hAnsi="宋体" w:eastAsia="宋体" w:cs="宋体"/>
          <w:szCs w:val="28"/>
        </w:rPr>
      </w:pPr>
    </w:p>
    <w:p w14:paraId="7E478DAF">
      <w:pPr>
        <w:spacing w:line="480" w:lineRule="auto"/>
        <w:jc w:val="center"/>
        <w:rPr>
          <w:rFonts w:ascii="宋体" w:hAnsi="宋体" w:eastAsia="宋体" w:cs="宋体"/>
          <w:szCs w:val="28"/>
        </w:rPr>
      </w:pPr>
    </w:p>
    <w:p w14:paraId="40B2CB78">
      <w:pPr>
        <w:spacing w:line="480" w:lineRule="auto"/>
        <w:jc w:val="center"/>
        <w:rPr>
          <w:rFonts w:ascii="宋体" w:hAnsi="宋体" w:eastAsia="宋体" w:cs="宋体"/>
          <w:szCs w:val="28"/>
        </w:rPr>
      </w:pPr>
    </w:p>
    <w:p w14:paraId="4C8CE3C8">
      <w:pPr>
        <w:spacing w:line="480" w:lineRule="auto"/>
        <w:jc w:val="center"/>
        <w:rPr>
          <w:rFonts w:ascii="宋体" w:hAnsi="宋体" w:eastAsia="宋体" w:cs="宋体"/>
          <w:szCs w:val="28"/>
        </w:rPr>
      </w:pPr>
    </w:p>
    <w:p w14:paraId="1B1488D9">
      <w:pPr>
        <w:spacing w:line="480" w:lineRule="auto"/>
        <w:jc w:val="center"/>
        <w:rPr>
          <w:rFonts w:ascii="宋体" w:hAnsi="宋体" w:eastAsia="宋体" w:cs="宋体"/>
          <w:szCs w:val="28"/>
        </w:rPr>
      </w:pPr>
    </w:p>
    <w:p w14:paraId="4AC4F58C">
      <w:pPr>
        <w:spacing w:line="480" w:lineRule="auto"/>
        <w:jc w:val="center"/>
        <w:rPr>
          <w:rFonts w:ascii="宋体" w:hAnsi="宋体" w:eastAsia="宋体" w:cs="宋体"/>
          <w:b/>
          <w:bCs/>
          <w:sz w:val="40"/>
          <w:szCs w:val="40"/>
        </w:rPr>
        <w:sectPr>
          <w:pgSz w:w="11906" w:h="16838"/>
          <w:pgMar w:top="1440" w:right="1800" w:bottom="1440" w:left="1800" w:header="851" w:footer="992" w:gutter="0"/>
          <w:cols w:space="425" w:num="1"/>
          <w:docGrid w:type="lines" w:linePitch="312" w:charSpace="0"/>
        </w:sectPr>
      </w:pPr>
    </w:p>
    <w:p w14:paraId="7EF4788A">
      <w:pPr>
        <w:spacing w:line="480" w:lineRule="auto"/>
        <w:jc w:val="center"/>
        <w:rPr>
          <w:rFonts w:ascii="宋体" w:hAnsi="宋体" w:eastAsia="宋体" w:cs="宋体"/>
          <w:b/>
          <w:bCs/>
          <w:sz w:val="40"/>
          <w:szCs w:val="40"/>
        </w:rPr>
      </w:pPr>
      <w:r>
        <w:rPr>
          <w:rFonts w:ascii="宋体" w:hAnsi="宋体" w:eastAsia="宋体" w:cs="宋体"/>
          <w:b/>
          <w:bCs/>
          <w:sz w:val="40"/>
          <w:szCs w:val="40"/>
        </w:rPr>
        <w:t xml:space="preserve">第一章 </w:t>
      </w:r>
      <w:r>
        <w:rPr>
          <w:rFonts w:hint="eastAsia" w:ascii="宋体" w:hAnsi="宋体" w:eastAsia="宋体" w:cs="宋体"/>
          <w:b/>
          <w:bCs/>
          <w:sz w:val="40"/>
          <w:szCs w:val="40"/>
        </w:rPr>
        <w:t>采购</w:t>
      </w:r>
      <w:r>
        <w:rPr>
          <w:rFonts w:ascii="宋体" w:hAnsi="宋体" w:eastAsia="宋体" w:cs="宋体"/>
          <w:b/>
          <w:bCs/>
          <w:sz w:val="40"/>
          <w:szCs w:val="40"/>
        </w:rPr>
        <w:t>邀请</w:t>
      </w:r>
    </w:p>
    <w:p w14:paraId="057DFFB9">
      <w:pPr>
        <w:spacing w:line="480" w:lineRule="auto"/>
        <w:rPr>
          <w:rFonts w:ascii="宋体" w:hAnsi="宋体" w:eastAsia="宋体" w:cs="宋体"/>
          <w:b/>
          <w:bCs/>
          <w:sz w:val="24"/>
        </w:rPr>
      </w:pPr>
      <w:r>
        <w:rPr>
          <w:rFonts w:ascii="宋体" w:hAnsi="宋体" w:eastAsia="宋体" w:cs="宋体"/>
          <w:b/>
          <w:bCs/>
          <w:sz w:val="24"/>
        </w:rPr>
        <w:t xml:space="preserve">一、项目基本情况 </w:t>
      </w:r>
    </w:p>
    <w:p w14:paraId="039861B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8"/>
          <w:szCs w:val="28"/>
          <w:lang w:eastAsia="zh-CN"/>
        </w:rPr>
      </w:pPr>
      <w:r>
        <w:rPr>
          <w:rFonts w:ascii="宋体" w:hAnsi="宋体" w:eastAsia="宋体" w:cs="宋体"/>
          <w:sz w:val="24"/>
        </w:rPr>
        <w:t>1.项目编号：</w:t>
      </w:r>
      <w:r>
        <w:rPr>
          <w:rFonts w:hint="eastAsia" w:ascii="宋体" w:hAnsi="宋体" w:eastAsia="宋体" w:cs="宋体"/>
          <w:sz w:val="24"/>
          <w:lang w:eastAsia="zh-CN"/>
        </w:rPr>
        <w:t>XSY-2025-Z-141</w:t>
      </w:r>
    </w:p>
    <w:p w14:paraId="2C00C39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ascii="宋体" w:hAnsi="宋体" w:eastAsia="宋体" w:cs="宋体"/>
          <w:sz w:val="24"/>
        </w:rPr>
        <w:t>2.项目名称：</w:t>
      </w:r>
      <w:r>
        <w:rPr>
          <w:rFonts w:hint="eastAsia" w:ascii="宋体" w:hAnsi="宋体" w:eastAsia="宋体" w:cs="宋体"/>
          <w:sz w:val="24"/>
          <w:lang w:eastAsia="zh-CN"/>
        </w:rPr>
        <w:t>2025年中医药普法宣传项目</w:t>
      </w:r>
      <w:r>
        <w:rPr>
          <w:rFonts w:ascii="宋体" w:hAnsi="宋体" w:eastAsia="宋体" w:cs="宋体"/>
          <w:sz w:val="24"/>
        </w:rPr>
        <w:t xml:space="preserve"> </w:t>
      </w:r>
    </w:p>
    <w:p w14:paraId="683636D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ascii="宋体" w:hAnsi="宋体" w:eastAsia="宋体" w:cs="宋体"/>
          <w:sz w:val="24"/>
        </w:rPr>
        <w:t>3.采购方式：竞争性磋商</w:t>
      </w:r>
    </w:p>
    <w:p w14:paraId="31C955B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项目预算金额：</w:t>
      </w:r>
      <w:r>
        <w:rPr>
          <w:rFonts w:hint="eastAsia" w:ascii="宋体" w:hAnsi="宋体" w:eastAsia="宋体" w:cs="宋体"/>
          <w:sz w:val="24"/>
          <w:lang w:eastAsia="zh-CN"/>
        </w:rPr>
        <w:t>18</w:t>
      </w:r>
      <w:r>
        <w:rPr>
          <w:rFonts w:ascii="宋体" w:hAnsi="宋体" w:eastAsia="宋体" w:cs="宋体"/>
          <w:sz w:val="24"/>
        </w:rPr>
        <w:t>万元、项目最高限价（如有）：</w:t>
      </w:r>
      <w:r>
        <w:rPr>
          <w:rFonts w:hint="eastAsia" w:ascii="宋体" w:hAnsi="宋体" w:eastAsia="宋体" w:cs="宋体"/>
          <w:sz w:val="24"/>
          <w:lang w:eastAsia="zh-CN"/>
        </w:rPr>
        <w:t>18</w:t>
      </w:r>
      <w:r>
        <w:rPr>
          <w:rFonts w:ascii="宋体" w:hAnsi="宋体" w:eastAsia="宋体" w:cs="宋体"/>
          <w:sz w:val="24"/>
        </w:rPr>
        <w:t xml:space="preserve">万元 </w:t>
      </w:r>
    </w:p>
    <w:p w14:paraId="16C0B34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.采购需求：</w:t>
      </w:r>
      <w:r>
        <w:rPr>
          <w:rFonts w:hint="eastAsia" w:ascii="宋体" w:hAnsi="宋体" w:eastAsia="宋体" w:cs="宋体"/>
          <w:sz w:val="24"/>
          <w:lang w:eastAsia="zh-CN"/>
        </w:rPr>
        <w:t>中医药普法宣传</w:t>
      </w:r>
    </w:p>
    <w:p w14:paraId="515A2FF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6.</w:t>
      </w:r>
      <w:r>
        <w:rPr>
          <w:rFonts w:ascii="宋体" w:hAnsi="宋体" w:eastAsia="宋体" w:cs="宋体"/>
          <w:sz w:val="24"/>
          <w:highlight w:val="none"/>
        </w:rPr>
        <w:t>合同履行期限</w:t>
      </w:r>
      <w:r>
        <w:rPr>
          <w:rFonts w:hint="eastAsia" w:ascii="宋体" w:hAnsi="宋体" w:eastAsia="宋体" w:cs="宋体"/>
          <w:sz w:val="24"/>
          <w:highlight w:val="none"/>
        </w:rPr>
        <w:t>（服务期限）</w:t>
      </w:r>
      <w:r>
        <w:rPr>
          <w:rFonts w:ascii="宋体" w:hAnsi="宋体" w:eastAsia="宋体" w:cs="宋体"/>
          <w:sz w:val="24"/>
          <w:highlight w:val="none"/>
        </w:rPr>
        <w:t>：</w:t>
      </w:r>
      <w:r>
        <w:rPr>
          <w:rFonts w:hint="eastAsia" w:ascii="宋体" w:hAnsi="宋体" w:eastAsia="宋体" w:cs="宋体"/>
          <w:sz w:val="24"/>
          <w:highlight w:val="none"/>
          <w:lang w:val="en-US" w:eastAsia="zh-CN"/>
        </w:rPr>
        <w:t>2025年10月31日前完成。</w:t>
      </w:r>
    </w:p>
    <w:p w14:paraId="1A7BA45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 xml:space="preserve">本项目是否接受联合体投标：□是 </w:t>
      </w:r>
      <w:r>
        <w:rPr>
          <w:rFonts w:hint="eastAsia" w:ascii="宋体" w:hAnsi="宋体" w:eastAsia="宋体" w:cs="宋体"/>
          <w:sz w:val="24"/>
        </w:rPr>
        <w:t>☑</w:t>
      </w:r>
      <w:r>
        <w:rPr>
          <w:rFonts w:ascii="宋体" w:hAnsi="宋体" w:eastAsia="宋体" w:cs="宋体"/>
          <w:sz w:val="24"/>
        </w:rPr>
        <w:t>否。</w:t>
      </w:r>
    </w:p>
    <w:p w14:paraId="54B4B540">
      <w:pPr>
        <w:spacing w:line="480" w:lineRule="auto"/>
        <w:rPr>
          <w:rFonts w:ascii="宋体" w:hAnsi="宋体" w:eastAsia="宋体" w:cs="宋体"/>
          <w:b/>
          <w:bCs/>
          <w:sz w:val="24"/>
        </w:rPr>
      </w:pPr>
      <w:r>
        <w:rPr>
          <w:rFonts w:hint="eastAsia" w:ascii="宋体" w:hAnsi="宋体" w:eastAsia="宋体" w:cs="宋体"/>
          <w:b/>
          <w:bCs/>
          <w:sz w:val="24"/>
        </w:rPr>
        <w:t>二、</w:t>
      </w:r>
      <w:r>
        <w:rPr>
          <w:rFonts w:ascii="宋体" w:hAnsi="宋体" w:eastAsia="宋体" w:cs="宋体"/>
          <w:b/>
          <w:bCs/>
          <w:sz w:val="24"/>
        </w:rPr>
        <w:t xml:space="preserve">申请人的资格要求（须同时满足） </w:t>
      </w:r>
    </w:p>
    <w:p w14:paraId="0819820C">
      <w:pPr>
        <w:spacing w:line="480" w:lineRule="auto"/>
        <w:ind w:firstLine="480" w:firstLineChars="200"/>
        <w:rPr>
          <w:rFonts w:ascii="宋体" w:hAnsi="宋体" w:eastAsia="宋体" w:cs="宋体"/>
          <w:sz w:val="24"/>
        </w:rPr>
      </w:pPr>
      <w:r>
        <w:rPr>
          <w:rFonts w:ascii="宋体" w:hAnsi="宋体" w:eastAsia="宋体" w:cs="宋体"/>
          <w:sz w:val="24"/>
        </w:rPr>
        <w:t xml:space="preserve">1.满足《中华人民共和国政府采购法》第二十二条规定； </w:t>
      </w:r>
    </w:p>
    <w:p w14:paraId="098B29B7">
      <w:pPr>
        <w:spacing w:line="480" w:lineRule="auto"/>
        <w:ind w:firstLine="480" w:firstLineChars="200"/>
        <w:rPr>
          <w:rFonts w:ascii="宋体" w:hAnsi="宋体" w:eastAsia="宋体" w:cs="宋体"/>
          <w:sz w:val="24"/>
        </w:rPr>
      </w:pPr>
      <w:r>
        <w:rPr>
          <w:rFonts w:ascii="宋体" w:hAnsi="宋体" w:eastAsia="宋体" w:cs="宋体"/>
          <w:sz w:val="24"/>
        </w:rPr>
        <w:t xml:space="preserve">2.落实政府采购政策需满足的资格要求： </w:t>
      </w:r>
    </w:p>
    <w:p w14:paraId="3E875462">
      <w:pPr>
        <w:spacing w:line="480" w:lineRule="auto"/>
        <w:ind w:firstLine="480" w:firstLineChars="200"/>
        <w:rPr>
          <w:rFonts w:ascii="宋体" w:hAnsi="宋体" w:eastAsia="宋体" w:cs="宋体"/>
          <w:sz w:val="24"/>
        </w:rPr>
      </w:pPr>
      <w:r>
        <w:rPr>
          <w:rFonts w:ascii="宋体" w:hAnsi="宋体" w:eastAsia="宋体" w:cs="宋体"/>
          <w:sz w:val="24"/>
        </w:rPr>
        <w:t xml:space="preserve">2.1 中小企业政策 </w:t>
      </w:r>
    </w:p>
    <w:p w14:paraId="6F8A839D">
      <w:pPr>
        <w:spacing w:line="480" w:lineRule="auto"/>
        <w:ind w:firstLine="480" w:firstLineChars="200"/>
        <w:rPr>
          <w:rFonts w:ascii="宋体" w:hAnsi="宋体" w:eastAsia="宋体" w:cs="宋体"/>
          <w:sz w:val="24"/>
        </w:rPr>
      </w:pPr>
      <w:r>
        <w:rPr>
          <w:rFonts w:hint="eastAsia" w:ascii="宋体" w:hAnsi="宋体" w:eastAsia="宋体" w:cs="宋体"/>
          <w:sz w:val="24"/>
          <w:highlight w:val="none"/>
          <w:lang w:eastAsia="zh-CN"/>
        </w:rPr>
        <w:t>□</w:t>
      </w:r>
      <w:r>
        <w:rPr>
          <w:rFonts w:ascii="宋体" w:hAnsi="宋体" w:eastAsia="宋体" w:cs="宋体"/>
          <w:sz w:val="24"/>
          <w:highlight w:val="none"/>
        </w:rPr>
        <w:t xml:space="preserve">本项目不专门面向中小企业预留采购份额。 </w:t>
      </w:r>
      <w:r>
        <w:rPr>
          <w:rFonts w:hint="eastAsia" w:ascii="宋体" w:hAnsi="宋体" w:eastAsia="宋体" w:cs="宋体"/>
          <w:sz w:val="24"/>
        </w:rPr>
        <w:t>（</w:t>
      </w:r>
      <w:r>
        <w:rPr>
          <w:rFonts w:hint="eastAsia" w:ascii="宋体" w:hAnsi="宋体" w:eastAsia="宋体" w:cs="宋体"/>
          <w:sz w:val="24"/>
          <w:lang w:val="zh-CN"/>
        </w:rPr>
        <w:t xml:space="preserve">投标人所提供的服务全部为小型、微型企业的，给予10%的价格扣除。 </w:t>
      </w:r>
      <w:r>
        <w:rPr>
          <w:rFonts w:hint="eastAsia" w:ascii="宋体" w:hAnsi="宋体" w:eastAsia="宋体" w:cs="宋体"/>
          <w:sz w:val="24"/>
        </w:rPr>
        <w:t>）</w:t>
      </w:r>
    </w:p>
    <w:p w14:paraId="0643E90F">
      <w:pPr>
        <w:spacing w:line="480" w:lineRule="auto"/>
        <w:ind w:firstLine="480" w:firstLineChars="200"/>
        <w:rPr>
          <w:rFonts w:ascii="宋体" w:hAnsi="宋体" w:eastAsia="宋体" w:cs="宋体"/>
          <w:sz w:val="24"/>
        </w:rPr>
      </w:pPr>
      <w:r>
        <w:rPr>
          <w:rFonts w:hint="eastAsia" w:ascii="宋体" w:hAnsi="宋体" w:eastAsia="宋体" w:cs="宋体"/>
          <w:sz w:val="24"/>
          <w:lang w:eastAsia="zh-CN"/>
        </w:rPr>
        <w:t>☑</w:t>
      </w:r>
      <w:r>
        <w:rPr>
          <w:rFonts w:ascii="宋体" w:hAnsi="宋体" w:eastAsia="宋体" w:cs="宋体"/>
          <w:sz w:val="24"/>
        </w:rPr>
        <w:t xml:space="preserve">本项目专门面向 </w:t>
      </w:r>
      <w:r>
        <w:rPr>
          <w:rFonts w:hint="eastAsia" w:ascii="宋体" w:hAnsi="宋体" w:eastAsia="宋体" w:cs="宋体"/>
          <w:sz w:val="24"/>
          <w:lang w:eastAsia="zh-CN"/>
        </w:rPr>
        <w:t>☑</w:t>
      </w:r>
      <w:r>
        <w:rPr>
          <w:rFonts w:ascii="宋体" w:hAnsi="宋体" w:eastAsia="宋体" w:cs="宋体"/>
          <w:sz w:val="24"/>
        </w:rPr>
        <w:t xml:space="preserve">中小 </w:t>
      </w:r>
      <w:r>
        <w:rPr>
          <w:rFonts w:hint="eastAsia" w:ascii="宋体" w:hAnsi="宋体" w:eastAsia="宋体" w:cs="宋体"/>
          <w:sz w:val="24"/>
        </w:rPr>
        <w:t>□</w:t>
      </w:r>
      <w:r>
        <w:rPr>
          <w:rFonts w:ascii="宋体" w:hAnsi="宋体" w:eastAsia="宋体" w:cs="宋体"/>
          <w:sz w:val="24"/>
        </w:rPr>
        <w:t>小微企业</w:t>
      </w:r>
      <w:r>
        <w:rPr>
          <w:rFonts w:hint="eastAsia" w:ascii="宋体" w:hAnsi="宋体" w:eastAsia="宋体" w:cs="宋体"/>
          <w:sz w:val="24"/>
        </w:rPr>
        <w:t xml:space="preserve">  </w:t>
      </w:r>
      <w:r>
        <w:rPr>
          <w:rFonts w:ascii="宋体" w:hAnsi="宋体" w:eastAsia="宋体" w:cs="宋体"/>
          <w:sz w:val="24"/>
        </w:rPr>
        <w:t>采购。即：</w:t>
      </w:r>
      <w:r>
        <w:rPr>
          <w:rFonts w:hint="eastAsia" w:ascii="宋体" w:hAnsi="宋体" w:eastAsia="宋体" w:cs="宋体"/>
          <w:sz w:val="24"/>
        </w:rPr>
        <w:t>提供</w:t>
      </w:r>
      <w:r>
        <w:rPr>
          <w:rFonts w:ascii="宋体" w:hAnsi="宋体" w:eastAsia="宋体" w:cs="宋体"/>
          <w:sz w:val="24"/>
        </w:rPr>
        <w:t>的服务全部由符合政策要求的</w:t>
      </w:r>
      <w:r>
        <w:rPr>
          <w:rFonts w:hint="eastAsia" w:ascii="宋体" w:hAnsi="宋体" w:eastAsia="宋体" w:cs="宋体"/>
          <w:sz w:val="24"/>
          <w:lang w:eastAsia="zh-CN"/>
        </w:rPr>
        <w:t>中小</w:t>
      </w:r>
      <w:r>
        <w:rPr>
          <w:rFonts w:ascii="宋体" w:hAnsi="宋体" w:eastAsia="宋体" w:cs="宋体"/>
          <w:sz w:val="24"/>
        </w:rPr>
        <w:t>企业承接。</w:t>
      </w:r>
    </w:p>
    <w:p w14:paraId="2FB774E1">
      <w:pPr>
        <w:spacing w:line="480" w:lineRule="auto"/>
        <w:ind w:firstLine="480" w:firstLineChars="200"/>
        <w:rPr>
          <w:rFonts w:ascii="宋体" w:hAnsi="宋体" w:eastAsia="宋体" w:cs="宋体"/>
          <w:sz w:val="24"/>
        </w:rPr>
      </w:pPr>
      <w:r>
        <w:rPr>
          <w:rFonts w:ascii="宋体" w:hAnsi="宋体" w:eastAsia="宋体" w:cs="宋体"/>
          <w:sz w:val="24"/>
        </w:rPr>
        <w:t>□本项目预留部分采购项目预算专门面向中小企业采购</w:t>
      </w:r>
      <w:r>
        <w:rPr>
          <w:rFonts w:hint="eastAsia" w:ascii="宋体" w:hAnsi="宋体" w:eastAsia="宋体" w:cs="宋体"/>
          <w:sz w:val="24"/>
        </w:rPr>
        <w:t>。</w:t>
      </w:r>
      <w:r>
        <w:rPr>
          <w:rFonts w:ascii="宋体" w:hAnsi="宋体" w:eastAsia="宋体" w:cs="宋体"/>
          <w:sz w:val="24"/>
        </w:rPr>
        <w:t>对于预留份额，</w:t>
      </w:r>
      <w:r>
        <w:rPr>
          <w:rFonts w:hint="eastAsia" w:ascii="宋体" w:hAnsi="宋体" w:eastAsia="宋体" w:cs="宋体"/>
          <w:sz w:val="24"/>
        </w:rPr>
        <w:t>提供</w:t>
      </w:r>
      <w:r>
        <w:rPr>
          <w:rFonts w:ascii="宋体" w:hAnsi="宋体" w:eastAsia="宋体" w:cs="宋体"/>
          <w:sz w:val="24"/>
        </w:rPr>
        <w:t xml:space="preserve">的货物由符合政策要求的中小企业制造、服务由符合政策要求的中小企业承接。预留份额通过以下措施进行：__________________。 </w:t>
      </w:r>
    </w:p>
    <w:p w14:paraId="59976B70">
      <w:pPr>
        <w:numPr>
          <w:ilvl w:val="0"/>
          <w:numId w:val="1"/>
        </w:numPr>
        <w:spacing w:line="480" w:lineRule="auto"/>
        <w:ind w:firstLine="480" w:firstLineChars="200"/>
        <w:rPr>
          <w:rFonts w:ascii="宋体" w:hAnsi="宋体" w:eastAsia="宋体" w:cs="宋体"/>
          <w:sz w:val="24"/>
        </w:rPr>
      </w:pPr>
      <w:r>
        <w:rPr>
          <w:rFonts w:ascii="宋体" w:hAnsi="宋体" w:eastAsia="宋体" w:cs="宋体"/>
          <w:sz w:val="24"/>
        </w:rPr>
        <w:t xml:space="preserve">本项目的特定资格要求： </w:t>
      </w:r>
      <w:r>
        <w:rPr>
          <w:rFonts w:hint="eastAsia" w:ascii="宋体" w:hAnsi="宋体" w:eastAsia="宋体" w:cs="宋体"/>
          <w:sz w:val="24"/>
          <w:highlight w:val="none"/>
          <w:lang w:eastAsia="zh-CN"/>
        </w:rPr>
        <w:t>无。</w:t>
      </w:r>
    </w:p>
    <w:p w14:paraId="7767D629">
      <w:pPr>
        <w:spacing w:line="480" w:lineRule="auto"/>
        <w:ind w:firstLine="482" w:firstLineChars="200"/>
        <w:rPr>
          <w:rFonts w:ascii="宋体" w:hAnsi="宋体" w:eastAsia="宋体" w:cs="宋体"/>
          <w:b/>
          <w:bCs/>
          <w:sz w:val="24"/>
        </w:rPr>
      </w:pPr>
      <w:r>
        <w:rPr>
          <w:rFonts w:ascii="宋体" w:hAnsi="宋体" w:eastAsia="宋体" w:cs="宋体"/>
          <w:b/>
          <w:bCs/>
          <w:sz w:val="24"/>
        </w:rPr>
        <w:t xml:space="preserve">三、获取招标文件 </w:t>
      </w:r>
    </w:p>
    <w:p w14:paraId="3FA0AEF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ascii="宋体" w:hAnsi="宋体" w:eastAsia="宋体" w:cs="宋体"/>
          <w:sz w:val="24"/>
        </w:rPr>
        <w:t>1.时间：</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eastAsia="zh-CN"/>
        </w:rPr>
        <w:t>2025</w:t>
      </w:r>
      <w:r>
        <w:rPr>
          <w:rFonts w:hint="eastAsia" w:ascii="宋体" w:hAnsi="宋体" w:eastAsia="宋体" w:cs="宋体"/>
          <w:sz w:val="24"/>
          <w:highlight w:val="cyan"/>
          <w:u w:val="single"/>
        </w:rPr>
        <w:t xml:space="preserve"> </w:t>
      </w:r>
      <w:r>
        <w:rPr>
          <w:rFonts w:ascii="宋体" w:hAnsi="宋体" w:eastAsia="宋体" w:cs="宋体"/>
          <w:sz w:val="24"/>
          <w:highlight w:val="cyan"/>
        </w:rPr>
        <w:t>年</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val="en-US" w:eastAsia="zh-CN"/>
        </w:rPr>
        <w:t>07</w:t>
      </w:r>
      <w:r>
        <w:rPr>
          <w:rFonts w:hint="eastAsia" w:ascii="宋体" w:hAnsi="宋体" w:eastAsia="宋体" w:cs="宋体"/>
          <w:sz w:val="24"/>
          <w:highlight w:val="cyan"/>
          <w:u w:val="single"/>
        </w:rPr>
        <w:t xml:space="preserve"> </w:t>
      </w:r>
      <w:r>
        <w:rPr>
          <w:rFonts w:ascii="宋体" w:hAnsi="宋体" w:eastAsia="宋体" w:cs="宋体"/>
          <w:sz w:val="24"/>
          <w:highlight w:val="cyan"/>
        </w:rPr>
        <w:t>月</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val="en-US" w:eastAsia="zh-CN"/>
        </w:rPr>
        <w:t>18</w:t>
      </w:r>
      <w:r>
        <w:rPr>
          <w:rFonts w:hint="eastAsia" w:ascii="宋体" w:hAnsi="宋体" w:eastAsia="宋体" w:cs="宋体"/>
          <w:sz w:val="24"/>
          <w:highlight w:val="cyan"/>
          <w:u w:val="single"/>
        </w:rPr>
        <w:t xml:space="preserve"> </w:t>
      </w:r>
      <w:r>
        <w:rPr>
          <w:rFonts w:ascii="宋体" w:hAnsi="宋体" w:eastAsia="宋体" w:cs="宋体"/>
          <w:sz w:val="24"/>
          <w:highlight w:val="cyan"/>
        </w:rPr>
        <w:t>日</w:t>
      </w:r>
      <w:r>
        <w:rPr>
          <w:rFonts w:ascii="宋体" w:hAnsi="宋体" w:eastAsia="宋体" w:cs="宋体"/>
          <w:sz w:val="24"/>
        </w:rPr>
        <w:t>至</w:t>
      </w:r>
      <w:r>
        <w:rPr>
          <w:rFonts w:hint="eastAsia" w:ascii="宋体" w:hAnsi="宋体" w:eastAsia="宋体" w:cs="宋体"/>
          <w:sz w:val="24"/>
          <w:u w:val="single"/>
        </w:rPr>
        <w:t xml:space="preserve"> </w:t>
      </w:r>
      <w:r>
        <w:rPr>
          <w:rFonts w:hint="eastAsia" w:ascii="宋体" w:hAnsi="宋体" w:eastAsia="宋体" w:cs="宋体"/>
          <w:sz w:val="24"/>
          <w:highlight w:val="cyan"/>
          <w:u w:val="single"/>
          <w:lang w:eastAsia="zh-CN"/>
        </w:rPr>
        <w:t>2025</w:t>
      </w:r>
      <w:r>
        <w:rPr>
          <w:rFonts w:hint="eastAsia" w:ascii="宋体" w:hAnsi="宋体" w:eastAsia="宋体" w:cs="宋体"/>
          <w:sz w:val="24"/>
          <w:highlight w:val="cyan"/>
          <w:u w:val="single"/>
        </w:rPr>
        <w:t xml:space="preserve"> </w:t>
      </w:r>
      <w:r>
        <w:rPr>
          <w:rFonts w:ascii="宋体" w:hAnsi="宋体" w:eastAsia="宋体" w:cs="宋体"/>
          <w:sz w:val="24"/>
          <w:highlight w:val="cyan"/>
        </w:rPr>
        <w:t>年</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val="en-US" w:eastAsia="zh-CN"/>
        </w:rPr>
        <w:t>07</w:t>
      </w:r>
      <w:r>
        <w:rPr>
          <w:rFonts w:hint="eastAsia" w:ascii="宋体" w:hAnsi="宋体" w:eastAsia="宋体" w:cs="宋体"/>
          <w:sz w:val="24"/>
          <w:highlight w:val="cyan"/>
          <w:u w:val="single"/>
        </w:rPr>
        <w:t xml:space="preserve"> </w:t>
      </w:r>
      <w:r>
        <w:rPr>
          <w:rFonts w:ascii="宋体" w:hAnsi="宋体" w:eastAsia="宋体" w:cs="宋体"/>
          <w:sz w:val="24"/>
          <w:highlight w:val="cyan"/>
        </w:rPr>
        <w:t>月</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val="en-US" w:eastAsia="zh-CN"/>
        </w:rPr>
        <w:t>25</w:t>
      </w:r>
      <w:bookmarkStart w:id="79" w:name="_GoBack"/>
      <w:bookmarkEnd w:id="79"/>
      <w:r>
        <w:rPr>
          <w:rFonts w:ascii="宋体" w:hAnsi="宋体" w:eastAsia="宋体" w:cs="宋体"/>
          <w:sz w:val="24"/>
        </w:rPr>
        <w:t>日，每天上午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00</w:t>
      </w:r>
      <w:r>
        <w:rPr>
          <w:rFonts w:hint="eastAsia" w:ascii="宋体" w:hAnsi="宋体" w:eastAsia="宋体" w:cs="宋体"/>
          <w:sz w:val="24"/>
          <w:u w:val="single"/>
        </w:rPr>
        <w:t xml:space="preserve">:00 </w:t>
      </w:r>
      <w:r>
        <w:rPr>
          <w:rFonts w:ascii="宋体" w:hAnsi="宋体" w:eastAsia="宋体" w:cs="宋体"/>
          <w:sz w:val="24"/>
        </w:rPr>
        <w:t>至</w:t>
      </w:r>
      <w:r>
        <w:rPr>
          <w:rFonts w:hint="eastAsia" w:ascii="宋体" w:hAnsi="宋体" w:eastAsia="宋体" w:cs="宋体"/>
          <w:sz w:val="24"/>
          <w:u w:val="single"/>
        </w:rPr>
        <w:t xml:space="preserve"> 14:00 </w:t>
      </w:r>
      <w:r>
        <w:rPr>
          <w:rFonts w:ascii="宋体" w:hAnsi="宋体" w:eastAsia="宋体" w:cs="宋体"/>
          <w:sz w:val="24"/>
        </w:rPr>
        <w:t>，下午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14</w:t>
      </w:r>
      <w:r>
        <w:rPr>
          <w:rFonts w:hint="eastAsia" w:ascii="宋体" w:hAnsi="宋体" w:eastAsia="宋体" w:cs="宋体"/>
          <w:sz w:val="24"/>
          <w:u w:val="single"/>
        </w:rPr>
        <w:t>:</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0 </w:t>
      </w:r>
      <w:r>
        <w:rPr>
          <w:rFonts w:ascii="宋体" w:hAnsi="宋体" w:eastAsia="宋体" w:cs="宋体"/>
          <w:sz w:val="24"/>
        </w:rPr>
        <w:t>至</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23</w:t>
      </w:r>
      <w:r>
        <w:rPr>
          <w:rFonts w:hint="eastAsia" w:ascii="宋体" w:hAnsi="宋体" w:eastAsia="宋体" w:cs="宋体"/>
          <w:sz w:val="24"/>
          <w:u w:val="single"/>
        </w:rPr>
        <w:t>:</w:t>
      </w:r>
      <w:r>
        <w:rPr>
          <w:rFonts w:hint="eastAsia" w:ascii="宋体" w:hAnsi="宋体" w:eastAsia="宋体" w:cs="宋体"/>
          <w:sz w:val="24"/>
          <w:u w:val="single"/>
          <w:lang w:val="en-US" w:eastAsia="zh-CN"/>
        </w:rPr>
        <w:t>59</w:t>
      </w:r>
      <w:r>
        <w:rPr>
          <w:rFonts w:hint="eastAsia" w:ascii="宋体" w:hAnsi="宋体" w:eastAsia="宋体" w:cs="宋体"/>
          <w:sz w:val="24"/>
          <w:u w:val="single"/>
        </w:rPr>
        <w:t xml:space="preserve"> </w:t>
      </w:r>
      <w:r>
        <w:rPr>
          <w:rFonts w:ascii="宋体" w:hAnsi="宋体" w:eastAsia="宋体" w:cs="宋体"/>
          <w:sz w:val="24"/>
        </w:rPr>
        <w:t xml:space="preserve">（北京时间，法定节假日除外）。 </w:t>
      </w:r>
    </w:p>
    <w:p w14:paraId="36A24CE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ascii="宋体" w:hAnsi="宋体" w:eastAsia="宋体" w:cs="宋体"/>
          <w:sz w:val="24"/>
        </w:rPr>
        <w:t>2.地点：</w:t>
      </w:r>
      <w:r>
        <w:rPr>
          <w:rFonts w:hint="eastAsia" w:ascii="宋体" w:hAnsi="宋体" w:eastAsia="宋体" w:cs="宋体"/>
          <w:sz w:val="24"/>
          <w:u w:val="single"/>
        </w:rPr>
        <w:t xml:space="preserve"> 政采云平台http://www.zcygov.cn/ </w:t>
      </w:r>
      <w:r>
        <w:rPr>
          <w:rFonts w:ascii="宋体" w:hAnsi="宋体" w:eastAsia="宋体" w:cs="宋体"/>
          <w:sz w:val="24"/>
        </w:rPr>
        <w:t xml:space="preserve"> </w:t>
      </w:r>
    </w:p>
    <w:p w14:paraId="7062763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rPr>
      </w:pPr>
      <w:r>
        <w:rPr>
          <w:rFonts w:ascii="宋体" w:hAnsi="宋体" w:eastAsia="宋体" w:cs="宋体"/>
          <w:sz w:val="24"/>
        </w:rPr>
        <w:t>3.方式：</w:t>
      </w:r>
      <w:r>
        <w:rPr>
          <w:rFonts w:hint="eastAsia" w:ascii="宋体" w:hAnsi="宋体" w:eastAsia="宋体" w:cs="宋体"/>
          <w:sz w:val="24"/>
        </w:rPr>
        <w:t>投标人登录政采云平台https://www.zcygov.cn/在线申请获取采购文件（进入“项目采购”应用，在获取采购文件菜单中选择项目，申请获取采购文件）</w:t>
      </w:r>
      <w:r>
        <w:rPr>
          <w:rFonts w:ascii="宋体" w:hAnsi="宋体" w:eastAsia="宋体" w:cs="宋体"/>
          <w:sz w:val="24"/>
        </w:rPr>
        <w:t xml:space="preserve">。 </w:t>
      </w:r>
    </w:p>
    <w:p w14:paraId="30AF36C6">
      <w:pPr>
        <w:spacing w:line="480" w:lineRule="auto"/>
        <w:ind w:firstLine="480" w:firstLineChars="200"/>
        <w:rPr>
          <w:rFonts w:ascii="宋体" w:hAnsi="宋体" w:eastAsia="宋体" w:cs="宋体"/>
          <w:sz w:val="24"/>
        </w:rPr>
      </w:pPr>
      <w:r>
        <w:rPr>
          <w:rFonts w:ascii="宋体" w:hAnsi="宋体" w:eastAsia="宋体" w:cs="宋体"/>
          <w:sz w:val="24"/>
        </w:rPr>
        <w:t xml:space="preserve">4.售价：0 元。 </w:t>
      </w:r>
    </w:p>
    <w:p w14:paraId="254A71A4">
      <w:pPr>
        <w:spacing w:line="480" w:lineRule="auto"/>
        <w:ind w:firstLine="482" w:firstLineChars="200"/>
        <w:rPr>
          <w:rFonts w:ascii="宋体" w:hAnsi="宋体" w:eastAsia="宋体" w:cs="宋体"/>
          <w:b/>
          <w:bCs/>
          <w:sz w:val="24"/>
        </w:rPr>
      </w:pPr>
      <w:r>
        <w:rPr>
          <w:rFonts w:ascii="宋体" w:hAnsi="宋体" w:eastAsia="宋体" w:cs="宋体"/>
          <w:b/>
          <w:bCs/>
          <w:sz w:val="24"/>
        </w:rPr>
        <w:t>四、</w:t>
      </w:r>
      <w:r>
        <w:rPr>
          <w:rFonts w:hint="eastAsia" w:ascii="宋体" w:hAnsi="宋体" w:eastAsia="宋体" w:cs="宋体"/>
          <w:b/>
          <w:bCs/>
          <w:sz w:val="24"/>
        </w:rPr>
        <w:t>提交</w:t>
      </w:r>
      <w:r>
        <w:rPr>
          <w:rFonts w:ascii="宋体" w:hAnsi="宋体" w:eastAsia="宋体" w:cs="宋体"/>
          <w:b/>
          <w:bCs/>
          <w:sz w:val="24"/>
        </w:rPr>
        <w:t xml:space="preserve">投标文件截止时间、开标时间和地点 </w:t>
      </w:r>
    </w:p>
    <w:p w14:paraId="64690A4B">
      <w:pPr>
        <w:spacing w:line="480" w:lineRule="auto"/>
        <w:ind w:firstLine="480" w:firstLineChars="200"/>
        <w:rPr>
          <w:rFonts w:ascii="宋体" w:hAnsi="宋体" w:eastAsia="宋体" w:cs="宋体"/>
          <w:sz w:val="24"/>
        </w:rPr>
      </w:pPr>
      <w:r>
        <w:rPr>
          <w:rFonts w:ascii="宋体" w:hAnsi="宋体" w:eastAsia="宋体" w:cs="宋体"/>
          <w:sz w:val="24"/>
        </w:rPr>
        <w:t>投标截止时间、开标时间：</w:t>
      </w:r>
      <w:r>
        <w:rPr>
          <w:rFonts w:hint="eastAsia" w:ascii="宋体" w:hAnsi="宋体" w:eastAsia="宋体" w:cs="宋体"/>
          <w:sz w:val="24"/>
          <w:u w:val="single"/>
        </w:rPr>
        <w:t xml:space="preserve"> </w:t>
      </w:r>
      <w:r>
        <w:rPr>
          <w:rFonts w:hint="eastAsia" w:ascii="宋体" w:hAnsi="宋体" w:eastAsia="宋体" w:cs="宋体"/>
          <w:sz w:val="24"/>
          <w:highlight w:val="cyan"/>
          <w:u w:val="single"/>
          <w:lang w:eastAsia="zh-CN"/>
        </w:rPr>
        <w:t>2025</w:t>
      </w:r>
      <w:r>
        <w:rPr>
          <w:rFonts w:hint="eastAsia" w:ascii="宋体" w:hAnsi="宋体" w:eastAsia="宋体" w:cs="宋体"/>
          <w:sz w:val="24"/>
          <w:highlight w:val="cyan"/>
          <w:u w:val="single"/>
        </w:rPr>
        <w:t xml:space="preserve"> </w:t>
      </w:r>
      <w:r>
        <w:rPr>
          <w:rFonts w:ascii="宋体" w:hAnsi="宋体" w:eastAsia="宋体" w:cs="宋体"/>
          <w:sz w:val="24"/>
          <w:highlight w:val="cyan"/>
        </w:rPr>
        <w:t>年</w:t>
      </w:r>
      <w:r>
        <w:rPr>
          <w:rFonts w:hint="eastAsia" w:ascii="宋体" w:hAnsi="宋体" w:eastAsia="宋体" w:cs="宋体"/>
          <w:sz w:val="24"/>
          <w:highlight w:val="cyan"/>
          <w:u w:val="single"/>
          <w:lang w:val="en-US" w:eastAsia="zh-CN"/>
        </w:rPr>
        <w:t xml:space="preserve"> 07</w:t>
      </w:r>
      <w:r>
        <w:rPr>
          <w:rFonts w:hint="eastAsia" w:ascii="宋体" w:hAnsi="宋体" w:eastAsia="宋体" w:cs="宋体"/>
          <w:sz w:val="24"/>
          <w:highlight w:val="cyan"/>
          <w:u w:val="single"/>
        </w:rPr>
        <w:t xml:space="preserve"> </w:t>
      </w:r>
      <w:r>
        <w:rPr>
          <w:rFonts w:ascii="宋体" w:hAnsi="宋体" w:eastAsia="宋体" w:cs="宋体"/>
          <w:sz w:val="24"/>
          <w:highlight w:val="cyan"/>
        </w:rPr>
        <w:t>月</w:t>
      </w:r>
      <w:r>
        <w:rPr>
          <w:rFonts w:hint="eastAsia" w:ascii="宋体" w:hAnsi="宋体" w:eastAsia="宋体" w:cs="宋体"/>
          <w:sz w:val="24"/>
          <w:highlight w:val="cyan"/>
          <w:u w:val="single"/>
          <w:lang w:val="en-US" w:eastAsia="zh-CN"/>
        </w:rPr>
        <w:t xml:space="preserve"> 28</w:t>
      </w:r>
      <w:r>
        <w:rPr>
          <w:rFonts w:hint="eastAsia" w:ascii="宋体" w:hAnsi="宋体" w:eastAsia="宋体" w:cs="宋体"/>
          <w:sz w:val="24"/>
          <w:highlight w:val="cyan"/>
          <w:u w:val="single"/>
        </w:rPr>
        <w:t xml:space="preserve"> </w:t>
      </w:r>
      <w:r>
        <w:rPr>
          <w:rFonts w:ascii="宋体" w:hAnsi="宋体" w:eastAsia="宋体" w:cs="宋体"/>
          <w:sz w:val="24"/>
          <w:highlight w:val="cyan"/>
        </w:rPr>
        <w:t>日</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val="en-US" w:eastAsia="zh-CN"/>
        </w:rPr>
        <w:t>16</w:t>
      </w:r>
      <w:r>
        <w:rPr>
          <w:rFonts w:hint="eastAsia" w:ascii="宋体" w:hAnsi="宋体" w:eastAsia="宋体" w:cs="宋体"/>
          <w:sz w:val="24"/>
          <w:highlight w:val="cyan"/>
          <w:u w:val="single"/>
        </w:rPr>
        <w:t xml:space="preserve"> </w:t>
      </w:r>
      <w:r>
        <w:rPr>
          <w:rFonts w:ascii="宋体" w:hAnsi="宋体" w:eastAsia="宋体" w:cs="宋体"/>
          <w:sz w:val="24"/>
          <w:highlight w:val="cyan"/>
        </w:rPr>
        <w:t>点</w:t>
      </w:r>
      <w:r>
        <w:rPr>
          <w:rFonts w:hint="eastAsia" w:ascii="宋体" w:hAnsi="宋体" w:eastAsia="宋体" w:cs="宋体"/>
          <w:sz w:val="24"/>
          <w:highlight w:val="cyan"/>
          <w:u w:val="single"/>
        </w:rPr>
        <w:t xml:space="preserve"> </w:t>
      </w:r>
      <w:r>
        <w:rPr>
          <w:rFonts w:hint="eastAsia" w:ascii="宋体" w:hAnsi="宋体" w:eastAsia="宋体" w:cs="宋体"/>
          <w:sz w:val="24"/>
          <w:highlight w:val="cyan"/>
          <w:u w:val="single"/>
          <w:lang w:val="en-US" w:eastAsia="zh-CN"/>
        </w:rPr>
        <w:t>00</w:t>
      </w:r>
      <w:r>
        <w:rPr>
          <w:rFonts w:hint="eastAsia" w:ascii="宋体" w:hAnsi="宋体" w:eastAsia="宋体" w:cs="宋体"/>
          <w:sz w:val="24"/>
          <w:highlight w:val="cyan"/>
          <w:u w:val="single"/>
        </w:rPr>
        <w:t xml:space="preserve"> </w:t>
      </w:r>
      <w:r>
        <w:rPr>
          <w:rFonts w:ascii="宋体" w:hAnsi="宋体" w:eastAsia="宋体" w:cs="宋体"/>
          <w:sz w:val="24"/>
          <w:highlight w:val="cyan"/>
        </w:rPr>
        <w:t>分</w:t>
      </w:r>
      <w:r>
        <w:rPr>
          <w:rFonts w:ascii="宋体" w:hAnsi="宋体" w:eastAsia="宋体" w:cs="宋体"/>
          <w:sz w:val="24"/>
        </w:rPr>
        <w:t xml:space="preserve">（北京时间）。 </w:t>
      </w:r>
    </w:p>
    <w:p w14:paraId="41D357C8">
      <w:pPr>
        <w:spacing w:line="480" w:lineRule="auto"/>
        <w:ind w:firstLine="480" w:firstLineChars="200"/>
        <w:rPr>
          <w:rFonts w:ascii="宋体" w:hAnsi="宋体" w:eastAsia="宋体" w:cs="宋体"/>
          <w:sz w:val="24"/>
        </w:rPr>
      </w:pPr>
      <w:r>
        <w:rPr>
          <w:rFonts w:ascii="宋体" w:hAnsi="宋体" w:eastAsia="宋体" w:cs="宋体"/>
          <w:sz w:val="24"/>
        </w:rPr>
        <w:t>地点：</w:t>
      </w:r>
      <w:r>
        <w:rPr>
          <w:rFonts w:hint="eastAsia" w:ascii="宋体" w:hAnsi="宋体" w:eastAsia="宋体" w:cs="宋体"/>
          <w:sz w:val="24"/>
          <w:u w:val="single"/>
        </w:rPr>
        <w:t xml:space="preserve"> 请登录政采云投标客户端投标 </w:t>
      </w:r>
      <w:r>
        <w:rPr>
          <w:rFonts w:ascii="宋体" w:hAnsi="宋体" w:eastAsia="宋体" w:cs="宋体"/>
          <w:sz w:val="24"/>
        </w:rPr>
        <w:t xml:space="preserve">。 </w:t>
      </w:r>
    </w:p>
    <w:p w14:paraId="18C5C859">
      <w:pPr>
        <w:spacing w:line="480" w:lineRule="auto"/>
        <w:ind w:firstLine="482" w:firstLineChars="200"/>
        <w:rPr>
          <w:rFonts w:ascii="宋体" w:hAnsi="宋体" w:eastAsia="宋体" w:cs="宋体"/>
          <w:sz w:val="24"/>
        </w:rPr>
      </w:pPr>
      <w:r>
        <w:rPr>
          <w:rFonts w:hint="eastAsia" w:ascii="宋体" w:hAnsi="宋体" w:eastAsia="宋体" w:cs="宋体"/>
          <w:b/>
          <w:bCs/>
          <w:sz w:val="24"/>
        </w:rPr>
        <w:t>五、</w:t>
      </w:r>
      <w:r>
        <w:rPr>
          <w:rFonts w:ascii="宋体" w:hAnsi="宋体" w:eastAsia="宋体" w:cs="宋体"/>
          <w:b/>
          <w:bCs/>
          <w:sz w:val="24"/>
        </w:rPr>
        <w:t>公告期限</w:t>
      </w:r>
      <w:r>
        <w:rPr>
          <w:rFonts w:ascii="宋体" w:hAnsi="宋体" w:eastAsia="宋体" w:cs="宋体"/>
          <w:sz w:val="24"/>
        </w:rPr>
        <w:t xml:space="preserve"> </w:t>
      </w:r>
    </w:p>
    <w:p w14:paraId="50460567">
      <w:pPr>
        <w:spacing w:line="480" w:lineRule="auto"/>
        <w:ind w:firstLine="480" w:firstLineChars="200"/>
        <w:rPr>
          <w:rFonts w:ascii="宋体" w:hAnsi="宋体" w:eastAsia="宋体" w:cs="宋体"/>
          <w:sz w:val="24"/>
        </w:rPr>
      </w:pPr>
      <w:r>
        <w:rPr>
          <w:rFonts w:ascii="宋体" w:hAnsi="宋体" w:eastAsia="宋体" w:cs="宋体"/>
          <w:sz w:val="24"/>
        </w:rPr>
        <w:t xml:space="preserve">自本公告发布之日起 </w:t>
      </w:r>
      <w:r>
        <w:rPr>
          <w:rFonts w:hint="eastAsia" w:ascii="宋体" w:hAnsi="宋体" w:eastAsia="宋体" w:cs="宋体"/>
          <w:sz w:val="24"/>
        </w:rPr>
        <w:t>3</w:t>
      </w:r>
      <w:r>
        <w:rPr>
          <w:rFonts w:ascii="宋体" w:hAnsi="宋体" w:eastAsia="宋体" w:cs="宋体"/>
          <w:sz w:val="24"/>
        </w:rPr>
        <w:t xml:space="preserve"> 个工作日。</w:t>
      </w:r>
    </w:p>
    <w:p w14:paraId="6E4CA47E">
      <w:pPr>
        <w:spacing w:line="480" w:lineRule="auto"/>
        <w:ind w:firstLine="480" w:firstLineChars="200"/>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b/>
          <w:bCs/>
          <w:sz w:val="24"/>
        </w:rPr>
        <w:t>六、其他补充事宜</w:t>
      </w:r>
      <w:r>
        <w:rPr>
          <w:rFonts w:ascii="宋体" w:hAnsi="宋体" w:eastAsia="宋体" w:cs="宋体"/>
          <w:sz w:val="24"/>
        </w:rPr>
        <w:t xml:space="preserve"> </w:t>
      </w:r>
    </w:p>
    <w:p w14:paraId="1CBB4A4A">
      <w:pPr>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无。</w:t>
      </w:r>
    </w:p>
    <w:p w14:paraId="1452F834">
      <w:pPr>
        <w:spacing w:line="480" w:lineRule="auto"/>
        <w:ind w:firstLine="482" w:firstLineChars="200"/>
        <w:rPr>
          <w:rFonts w:ascii="宋体" w:hAnsi="宋体" w:eastAsia="宋体" w:cs="宋体"/>
          <w:sz w:val="24"/>
        </w:rPr>
      </w:pPr>
      <w:r>
        <w:rPr>
          <w:rFonts w:hint="eastAsia" w:ascii="宋体" w:hAnsi="宋体" w:eastAsia="宋体" w:cs="宋体"/>
          <w:b/>
          <w:bCs/>
          <w:sz w:val="24"/>
        </w:rPr>
        <w:t>七、对本次采购提出询问，</w:t>
      </w:r>
      <w:r>
        <w:rPr>
          <w:rFonts w:ascii="宋体" w:hAnsi="宋体" w:eastAsia="宋体" w:cs="宋体"/>
          <w:b/>
          <w:bCs/>
          <w:sz w:val="24"/>
        </w:rPr>
        <w:t>请按以下方式联系。</w:t>
      </w:r>
      <w:r>
        <w:rPr>
          <w:rFonts w:ascii="宋体" w:hAnsi="宋体" w:eastAsia="宋体" w:cs="宋体"/>
          <w:sz w:val="24"/>
        </w:rPr>
        <w:t xml:space="preserve"> </w:t>
      </w:r>
    </w:p>
    <w:p w14:paraId="7293DD69">
      <w:pPr>
        <w:numPr>
          <w:ilvl w:val="0"/>
          <w:numId w:val="2"/>
        </w:numPr>
        <w:spacing w:line="480" w:lineRule="auto"/>
        <w:ind w:firstLine="482" w:firstLineChars="200"/>
        <w:rPr>
          <w:rFonts w:ascii="宋体" w:hAnsi="宋体" w:eastAsia="宋体" w:cs="宋体"/>
          <w:b/>
          <w:bCs/>
          <w:sz w:val="24"/>
        </w:rPr>
      </w:pPr>
      <w:r>
        <w:rPr>
          <w:rFonts w:ascii="宋体" w:hAnsi="宋体" w:eastAsia="宋体" w:cs="宋体"/>
          <w:b/>
          <w:bCs/>
          <w:sz w:val="24"/>
        </w:rPr>
        <w:t>采购人信息</w:t>
      </w:r>
    </w:p>
    <w:p w14:paraId="54AD2E99">
      <w:pPr>
        <w:spacing w:line="480" w:lineRule="auto"/>
        <w:ind w:firstLine="480" w:firstLineChars="200"/>
        <w:rPr>
          <w:rFonts w:ascii="宋体" w:hAnsi="宋体" w:eastAsia="宋体" w:cs="宋体"/>
          <w:sz w:val="24"/>
        </w:rPr>
      </w:pPr>
      <w:r>
        <w:rPr>
          <w:rFonts w:ascii="宋体" w:hAnsi="宋体" w:eastAsia="宋体" w:cs="宋体"/>
          <w:sz w:val="24"/>
        </w:rPr>
        <w:t>名</w:t>
      </w:r>
      <w:r>
        <w:rPr>
          <w:rFonts w:hint="eastAsia" w:ascii="宋体" w:hAnsi="宋体" w:eastAsia="宋体" w:cs="宋体"/>
          <w:sz w:val="24"/>
        </w:rPr>
        <w:t xml:space="preserve">    </w:t>
      </w:r>
      <w:r>
        <w:rPr>
          <w:rFonts w:ascii="宋体" w:hAnsi="宋体" w:eastAsia="宋体" w:cs="宋体"/>
          <w:sz w:val="24"/>
        </w:rPr>
        <w:t>称：</w:t>
      </w:r>
      <w:r>
        <w:rPr>
          <w:rFonts w:hint="eastAsia" w:ascii="宋体" w:hAnsi="宋体" w:eastAsia="宋体" w:cs="宋体"/>
          <w:sz w:val="24"/>
          <w:lang w:eastAsia="zh-CN"/>
        </w:rPr>
        <w:t>新疆维吾尔自治区卫生健康人才发展中心（新疆维吾尔自治区卫生健康统计分析中心）</w:t>
      </w:r>
      <w:r>
        <w:rPr>
          <w:rFonts w:ascii="宋体" w:hAnsi="宋体" w:eastAsia="宋体" w:cs="宋体"/>
          <w:sz w:val="24"/>
        </w:rPr>
        <w:t xml:space="preserve"> </w:t>
      </w:r>
    </w:p>
    <w:p w14:paraId="4627ADEB">
      <w:pPr>
        <w:spacing w:line="480" w:lineRule="auto"/>
        <w:ind w:firstLine="480" w:firstLineChars="200"/>
        <w:rPr>
          <w:rFonts w:ascii="宋体" w:hAnsi="宋体" w:eastAsia="宋体" w:cs="宋体"/>
          <w:sz w:val="24"/>
          <w:highlight w:val="none"/>
        </w:rPr>
      </w:pPr>
      <w:r>
        <w:rPr>
          <w:rFonts w:ascii="宋体" w:hAnsi="宋体" w:eastAsia="宋体" w:cs="宋体"/>
          <w:sz w:val="24"/>
          <w:highlight w:val="none"/>
        </w:rPr>
        <w:t xml:space="preserve">地 </w:t>
      </w:r>
      <w:r>
        <w:rPr>
          <w:rFonts w:hint="eastAsia" w:ascii="宋体" w:hAnsi="宋体" w:eastAsia="宋体" w:cs="宋体"/>
          <w:sz w:val="24"/>
          <w:highlight w:val="none"/>
        </w:rPr>
        <w:t xml:space="preserve">   </w:t>
      </w:r>
      <w:r>
        <w:rPr>
          <w:rFonts w:ascii="宋体" w:hAnsi="宋体" w:eastAsia="宋体" w:cs="宋体"/>
          <w:sz w:val="24"/>
          <w:highlight w:val="none"/>
        </w:rPr>
        <w:t>址：</w:t>
      </w:r>
      <w:r>
        <w:rPr>
          <w:rFonts w:hint="eastAsia" w:ascii="宋体" w:hAnsi="宋体" w:eastAsia="宋体" w:cs="宋体"/>
          <w:sz w:val="24"/>
          <w:highlight w:val="none"/>
        </w:rPr>
        <w:t>乌鲁木齐市新市区昆明路西一巷127号</w:t>
      </w:r>
    </w:p>
    <w:p w14:paraId="4623D9FE">
      <w:pPr>
        <w:spacing w:line="480" w:lineRule="auto"/>
        <w:ind w:firstLine="480" w:firstLineChars="200"/>
        <w:rPr>
          <w:rFonts w:hint="default" w:ascii="宋体" w:hAnsi="宋体" w:eastAsia="宋体" w:cs="宋体"/>
          <w:sz w:val="24"/>
          <w:highlight w:val="none"/>
          <w:lang w:val="en-US" w:eastAsia="zh-CN"/>
        </w:rPr>
      </w:pPr>
      <w:r>
        <w:rPr>
          <w:rFonts w:ascii="宋体" w:hAnsi="宋体" w:eastAsia="宋体" w:cs="宋体"/>
          <w:sz w:val="24"/>
          <w:highlight w:val="none"/>
        </w:rPr>
        <w:t>联系方式：</w:t>
      </w:r>
      <w:r>
        <w:rPr>
          <w:rFonts w:hint="eastAsia" w:ascii="宋体" w:hAnsi="宋体" w:eastAsia="宋体" w:cs="宋体"/>
          <w:sz w:val="24"/>
          <w:highlight w:val="none"/>
          <w:lang w:val="en-US" w:eastAsia="zh-CN"/>
        </w:rPr>
        <w:t>0991-3332172</w:t>
      </w:r>
    </w:p>
    <w:p w14:paraId="23879393">
      <w:pPr>
        <w:numPr>
          <w:ilvl w:val="0"/>
          <w:numId w:val="2"/>
        </w:numPr>
        <w:spacing w:line="480" w:lineRule="auto"/>
        <w:ind w:firstLine="482" w:firstLineChars="200"/>
        <w:rPr>
          <w:rFonts w:ascii="宋体" w:hAnsi="宋体" w:eastAsia="宋体" w:cs="宋体"/>
          <w:b/>
          <w:bCs/>
          <w:sz w:val="24"/>
        </w:rPr>
      </w:pPr>
      <w:r>
        <w:rPr>
          <w:rFonts w:ascii="宋体" w:hAnsi="宋体" w:eastAsia="宋体" w:cs="宋体"/>
          <w:b/>
          <w:bCs/>
          <w:sz w:val="24"/>
        </w:rPr>
        <w:t xml:space="preserve">采购代理机构信息 </w:t>
      </w:r>
    </w:p>
    <w:p w14:paraId="1BABE975">
      <w:pPr>
        <w:spacing w:line="480" w:lineRule="auto"/>
        <w:ind w:left="420" w:leftChars="200"/>
        <w:rPr>
          <w:rFonts w:ascii="宋体" w:hAnsi="宋体" w:eastAsia="宋体" w:cs="宋体"/>
          <w:sz w:val="24"/>
        </w:rPr>
      </w:pPr>
      <w:r>
        <w:rPr>
          <w:rFonts w:ascii="宋体" w:hAnsi="宋体" w:eastAsia="宋体" w:cs="宋体"/>
          <w:sz w:val="24"/>
        </w:rPr>
        <w:t xml:space="preserve">名 </w:t>
      </w:r>
      <w:r>
        <w:rPr>
          <w:rFonts w:hint="eastAsia" w:ascii="宋体" w:hAnsi="宋体" w:eastAsia="宋体" w:cs="宋体"/>
          <w:sz w:val="24"/>
        </w:rPr>
        <w:t xml:space="preserve">    </w:t>
      </w:r>
      <w:r>
        <w:rPr>
          <w:rFonts w:ascii="宋体" w:hAnsi="宋体" w:eastAsia="宋体" w:cs="宋体"/>
          <w:sz w:val="24"/>
        </w:rPr>
        <w:t>称：</w:t>
      </w:r>
      <w:r>
        <w:rPr>
          <w:rFonts w:hint="eastAsia" w:ascii="宋体" w:hAnsi="宋体" w:eastAsia="宋体" w:cs="宋体"/>
          <w:sz w:val="24"/>
        </w:rPr>
        <w:t xml:space="preserve"> 新疆星圣源工程项目管理有限公司 </w:t>
      </w:r>
      <w:r>
        <w:rPr>
          <w:rFonts w:ascii="宋体" w:hAnsi="宋体" w:eastAsia="宋体" w:cs="宋体"/>
          <w:sz w:val="24"/>
        </w:rPr>
        <w:t xml:space="preserve"> </w:t>
      </w:r>
    </w:p>
    <w:p w14:paraId="3C025AD1">
      <w:pPr>
        <w:spacing w:line="480" w:lineRule="auto"/>
        <w:ind w:left="1860" w:leftChars="200" w:hanging="1440" w:hangingChars="600"/>
        <w:rPr>
          <w:rFonts w:ascii="宋体" w:hAnsi="宋体" w:eastAsia="宋体" w:cs="宋体"/>
          <w:sz w:val="24"/>
        </w:rPr>
      </w:pPr>
      <w:r>
        <w:rPr>
          <w:rFonts w:ascii="宋体" w:hAnsi="宋体" w:eastAsia="宋体" w:cs="宋体"/>
          <w:sz w:val="24"/>
        </w:rPr>
        <w:t>地</w:t>
      </w:r>
      <w:r>
        <w:rPr>
          <w:rFonts w:hint="eastAsia" w:ascii="宋体" w:hAnsi="宋体" w:eastAsia="宋体" w:cs="宋体"/>
          <w:sz w:val="24"/>
        </w:rPr>
        <w:t xml:space="preserve">   </w:t>
      </w:r>
      <w:r>
        <w:rPr>
          <w:rFonts w:ascii="宋体" w:hAnsi="宋体" w:eastAsia="宋体" w:cs="宋体"/>
          <w:sz w:val="24"/>
        </w:rPr>
        <w:t xml:space="preserve"> 址：</w:t>
      </w:r>
      <w:r>
        <w:rPr>
          <w:rFonts w:hint="eastAsia" w:ascii="宋体" w:hAnsi="宋体" w:eastAsia="宋体" w:cs="宋体"/>
          <w:sz w:val="24"/>
        </w:rPr>
        <w:t xml:space="preserve">新疆乌鲁木齐市沙依巴克区奇台路658号德汇万达E2写字楼1703-02室 </w:t>
      </w:r>
    </w:p>
    <w:p w14:paraId="75DB4F52">
      <w:pPr>
        <w:spacing w:line="480" w:lineRule="auto"/>
        <w:ind w:left="420" w:leftChars="200"/>
        <w:rPr>
          <w:rFonts w:ascii="宋体" w:hAnsi="宋体" w:eastAsia="宋体" w:cs="宋体"/>
          <w:sz w:val="24"/>
        </w:rPr>
      </w:pPr>
      <w:r>
        <w:rPr>
          <w:rFonts w:ascii="宋体" w:hAnsi="宋体" w:eastAsia="宋体" w:cs="宋体"/>
          <w:sz w:val="24"/>
        </w:rPr>
        <w:t>联系方式：</w:t>
      </w:r>
      <w:r>
        <w:rPr>
          <w:rFonts w:hint="eastAsia" w:ascii="宋体" w:hAnsi="宋体" w:eastAsia="宋体" w:cs="宋体"/>
          <w:sz w:val="24"/>
        </w:rPr>
        <w:t xml:space="preserve"> 0991-5803779 </w:t>
      </w:r>
    </w:p>
    <w:p w14:paraId="0ECB143B">
      <w:pPr>
        <w:numPr>
          <w:ilvl w:val="0"/>
          <w:numId w:val="2"/>
        </w:numPr>
        <w:spacing w:line="480" w:lineRule="auto"/>
        <w:ind w:firstLine="482" w:firstLineChars="200"/>
        <w:rPr>
          <w:rFonts w:ascii="宋体" w:hAnsi="宋体" w:eastAsia="宋体" w:cs="宋体"/>
          <w:b/>
          <w:bCs/>
          <w:sz w:val="24"/>
        </w:rPr>
      </w:pPr>
      <w:r>
        <w:rPr>
          <w:rFonts w:ascii="宋体" w:hAnsi="宋体" w:eastAsia="宋体" w:cs="宋体"/>
          <w:b/>
          <w:bCs/>
          <w:sz w:val="24"/>
        </w:rPr>
        <w:t xml:space="preserve">项目联系方式 </w:t>
      </w:r>
    </w:p>
    <w:p w14:paraId="2EE7DCB0">
      <w:pPr>
        <w:spacing w:line="480" w:lineRule="auto"/>
        <w:ind w:left="420" w:leftChars="200"/>
        <w:rPr>
          <w:rFonts w:ascii="宋体" w:hAnsi="宋体" w:eastAsia="宋体" w:cs="宋体"/>
          <w:sz w:val="24"/>
        </w:rPr>
      </w:pPr>
      <w:r>
        <w:rPr>
          <w:rFonts w:ascii="宋体" w:hAnsi="宋体" w:eastAsia="宋体" w:cs="宋体"/>
          <w:sz w:val="24"/>
        </w:rPr>
        <w:t>项目联系人：</w:t>
      </w:r>
      <w:r>
        <w:rPr>
          <w:rFonts w:hint="eastAsia" w:ascii="宋体" w:hAnsi="宋体" w:eastAsia="宋体" w:cs="宋体"/>
          <w:sz w:val="24"/>
        </w:rPr>
        <w:t xml:space="preserve"> 俞工 </w:t>
      </w:r>
      <w:r>
        <w:rPr>
          <w:rFonts w:ascii="宋体" w:hAnsi="宋体" w:eastAsia="宋体" w:cs="宋体"/>
          <w:sz w:val="24"/>
        </w:rPr>
        <w:t xml:space="preserve"> </w:t>
      </w:r>
    </w:p>
    <w:p w14:paraId="4D7C40EB">
      <w:pPr>
        <w:spacing w:line="480" w:lineRule="auto"/>
        <w:ind w:left="420" w:leftChars="200"/>
        <w:rPr>
          <w:rFonts w:ascii="宋体" w:hAnsi="宋体" w:eastAsia="宋体" w:cs="宋体"/>
          <w:sz w:val="24"/>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宋体" w:hAnsi="宋体" w:eastAsia="宋体" w:cs="宋体"/>
          <w:sz w:val="24"/>
        </w:rPr>
        <w:t xml:space="preserve">电 </w:t>
      </w:r>
      <w:r>
        <w:rPr>
          <w:rFonts w:hint="eastAsia" w:ascii="宋体" w:hAnsi="宋体" w:eastAsia="宋体" w:cs="宋体"/>
          <w:sz w:val="24"/>
        </w:rPr>
        <w:t xml:space="preserve">     </w:t>
      </w:r>
      <w:r>
        <w:rPr>
          <w:rFonts w:ascii="宋体" w:hAnsi="宋体" w:eastAsia="宋体" w:cs="宋体"/>
          <w:sz w:val="24"/>
        </w:rPr>
        <w:t>话：</w:t>
      </w:r>
      <w:r>
        <w:rPr>
          <w:rFonts w:hint="eastAsia" w:ascii="宋体" w:hAnsi="宋体" w:eastAsia="宋体" w:cs="宋体"/>
          <w:sz w:val="24"/>
        </w:rPr>
        <w:t xml:space="preserve"> 0991-5803779 </w:t>
      </w:r>
    </w:p>
    <w:p w14:paraId="3A99DD5B">
      <w:pPr>
        <w:spacing w:line="480" w:lineRule="auto"/>
        <w:jc w:val="center"/>
        <w:rPr>
          <w:rFonts w:ascii="宋体" w:hAnsi="宋体" w:eastAsia="宋体" w:cs="宋体"/>
          <w:sz w:val="24"/>
        </w:rPr>
      </w:pPr>
      <w:r>
        <w:rPr>
          <w:rFonts w:hint="eastAsia" w:ascii="宋体" w:hAnsi="宋体" w:eastAsia="宋体" w:cs="宋体"/>
          <w:b/>
          <w:bCs/>
          <w:sz w:val="40"/>
          <w:szCs w:val="40"/>
        </w:rPr>
        <w:t>第二章 供应商</w:t>
      </w:r>
      <w:r>
        <w:rPr>
          <w:rFonts w:ascii="宋体" w:hAnsi="宋体" w:eastAsia="宋体" w:cs="宋体"/>
          <w:b/>
          <w:bCs/>
          <w:sz w:val="40"/>
          <w:szCs w:val="40"/>
        </w:rPr>
        <w:t>须知</w:t>
      </w:r>
    </w:p>
    <w:p w14:paraId="21F40677">
      <w:pPr>
        <w:spacing w:line="480" w:lineRule="auto"/>
        <w:jc w:val="center"/>
        <w:rPr>
          <w:rFonts w:ascii="宋体" w:hAnsi="宋体" w:eastAsia="宋体" w:cs="宋体"/>
          <w:sz w:val="24"/>
        </w:rPr>
      </w:pPr>
      <w:r>
        <w:rPr>
          <w:rFonts w:ascii="宋体" w:hAnsi="宋体" w:eastAsia="宋体" w:cs="宋体"/>
          <w:b/>
          <w:bCs/>
          <w:sz w:val="28"/>
          <w:szCs w:val="28"/>
        </w:rPr>
        <w:t>供应商须知资料表</w:t>
      </w:r>
    </w:p>
    <w:p w14:paraId="56AE6313">
      <w:pPr>
        <w:spacing w:line="480" w:lineRule="auto"/>
        <w:ind w:firstLine="480" w:firstLineChars="200"/>
        <w:rPr>
          <w:rFonts w:ascii="宋体" w:hAnsi="宋体" w:eastAsia="宋体" w:cs="宋体"/>
          <w:sz w:val="24"/>
        </w:rPr>
      </w:pPr>
      <w:r>
        <w:rPr>
          <w:rFonts w:ascii="宋体" w:hAnsi="宋体" w:eastAsia="宋体" w:cs="宋体"/>
          <w:sz w:val="24"/>
        </w:rPr>
        <w:t>本表是对供应商须知的具体补充和修改，如有矛盾，均以本资料表为准。标记</w:t>
      </w:r>
      <w:r>
        <w:rPr>
          <w:rFonts w:hint="eastAsia" w:ascii="宋体" w:hAnsi="宋体" w:eastAsia="宋体" w:cs="宋体"/>
          <w:sz w:val="24"/>
        </w:rPr>
        <w:t>“</w:t>
      </w:r>
      <w:r>
        <w:rPr>
          <w:rFonts w:hint="eastAsia" w:ascii="宋体" w:hAnsi="宋体" w:eastAsia="宋体" w:cs="宋体"/>
          <w:color w:val="000000"/>
          <w:kern w:val="0"/>
          <w:sz w:val="22"/>
          <w:szCs w:val="22"/>
          <w:lang w:eastAsia="zh-CN" w:bidi="ar"/>
        </w:rPr>
        <w:t>☑</w:t>
      </w:r>
      <w:r>
        <w:rPr>
          <w:rFonts w:hint="eastAsia" w:ascii="宋体" w:hAnsi="宋体" w:eastAsia="宋体" w:cs="宋体"/>
          <w:sz w:val="24"/>
        </w:rPr>
        <w:t>”</w:t>
      </w:r>
      <w:r>
        <w:rPr>
          <w:rFonts w:ascii="宋体" w:hAnsi="宋体" w:eastAsia="宋体" w:cs="宋体"/>
          <w:sz w:val="24"/>
        </w:rPr>
        <w:t>的选项意为适用于本项目，标记</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的选项意为不适用于本项目。</w:t>
      </w:r>
    </w:p>
    <w:tbl>
      <w:tblPr>
        <w:tblStyle w:val="12"/>
        <w:tblW w:w="9000" w:type="dxa"/>
        <w:tblInd w:w="-242" w:type="dxa"/>
        <w:tblLayout w:type="fixed"/>
        <w:tblCellMar>
          <w:top w:w="0" w:type="dxa"/>
          <w:left w:w="108" w:type="dxa"/>
          <w:bottom w:w="0" w:type="dxa"/>
          <w:right w:w="108" w:type="dxa"/>
        </w:tblCellMar>
      </w:tblPr>
      <w:tblGrid>
        <w:gridCol w:w="900"/>
        <w:gridCol w:w="1650"/>
        <w:gridCol w:w="6450"/>
      </w:tblGrid>
      <w:tr w14:paraId="688A24CD">
        <w:tblPrEx>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0740">
            <w:pPr>
              <w:widowControl/>
              <w:spacing w:line="360" w:lineRule="auto"/>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A543">
            <w:pPr>
              <w:widowControl/>
              <w:spacing w:line="360" w:lineRule="auto"/>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8753">
            <w:pPr>
              <w:widowControl/>
              <w:spacing w:line="360" w:lineRule="auto"/>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内容</w:t>
            </w:r>
          </w:p>
        </w:tc>
      </w:tr>
      <w:tr w14:paraId="09013139">
        <w:tblPrEx>
          <w:tblCellMar>
            <w:top w:w="0" w:type="dxa"/>
            <w:left w:w="108" w:type="dxa"/>
            <w:bottom w:w="0" w:type="dxa"/>
            <w:right w:w="108" w:type="dxa"/>
          </w:tblCellMar>
        </w:tblPrEx>
        <w:trPr>
          <w:trHeight w:val="116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1A39">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0B3B">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6F72">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项目属性：</w:t>
            </w:r>
          </w:p>
          <w:p w14:paraId="6A915AFC">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服务</w:t>
            </w:r>
          </w:p>
          <w:p w14:paraId="04375D86">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□货物</w:t>
            </w:r>
          </w:p>
          <w:p w14:paraId="39C2CCCB">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□工程</w:t>
            </w:r>
          </w:p>
        </w:tc>
      </w:tr>
      <w:tr w14:paraId="35F862A4">
        <w:tblPrEx>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1B51">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E931">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A44">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是否属于科研仪器设备采购项目：</w:t>
            </w:r>
          </w:p>
          <w:p w14:paraId="5EC2F070">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□是</w:t>
            </w:r>
          </w:p>
          <w:p w14:paraId="65183E81">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☑否</w:t>
            </w:r>
          </w:p>
        </w:tc>
      </w:tr>
      <w:tr w14:paraId="7BC19881">
        <w:tblPrEx>
          <w:tblCellMar>
            <w:top w:w="0" w:type="dxa"/>
            <w:left w:w="108" w:type="dxa"/>
            <w:bottom w:w="0" w:type="dxa"/>
            <w:right w:w="108" w:type="dxa"/>
          </w:tblCellMar>
        </w:tblPrEx>
        <w:trPr>
          <w:trHeight w:val="102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6993">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B230">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507C">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☑不组织</w:t>
            </w:r>
          </w:p>
          <w:p w14:paraId="5F5A52EF">
            <w:pPr>
              <w:widowControl/>
              <w:spacing w:line="360" w:lineRule="auto"/>
              <w:jc w:val="left"/>
              <w:textAlignment w:val="center"/>
              <w:rPr>
                <w:rStyle w:val="17"/>
                <w:rFonts w:hint="eastAsia" w:eastAsia="宋体"/>
                <w:lang w:eastAsia="zh-CN" w:bidi="ar"/>
              </w:rPr>
            </w:pPr>
            <w:r>
              <w:rPr>
                <w:rFonts w:hint="eastAsia" w:ascii="宋体" w:hAnsi="宋体" w:eastAsia="宋体" w:cs="宋体"/>
                <w:color w:val="000000"/>
                <w:kern w:val="0"/>
                <w:sz w:val="22"/>
                <w:szCs w:val="22"/>
                <w:lang w:bidi="ar"/>
              </w:rPr>
              <w:t>□组织，考察时间：</w:t>
            </w:r>
            <w:r>
              <w:rPr>
                <w:rStyle w:val="16"/>
                <w:rFonts w:hint="default"/>
                <w:lang w:bidi="ar"/>
              </w:rPr>
              <w:t xml:space="preserve"> </w:t>
            </w:r>
            <w:r>
              <w:rPr>
                <w:rStyle w:val="16"/>
                <w:rFonts w:eastAsia="宋体"/>
                <w:lang w:eastAsia="zh-CN" w:bidi="ar"/>
              </w:rPr>
              <w:t>2025</w:t>
            </w:r>
            <w:r>
              <w:rPr>
                <w:rStyle w:val="16"/>
                <w:rFonts w:hint="default"/>
                <w:lang w:bidi="ar"/>
              </w:rPr>
              <w:t xml:space="preserve"> </w:t>
            </w:r>
            <w:r>
              <w:rPr>
                <w:rStyle w:val="17"/>
                <w:rFonts w:hint="default"/>
                <w:lang w:bidi="ar"/>
              </w:rPr>
              <w:t>年</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月</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日</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点</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分</w:t>
            </w:r>
          </w:p>
          <w:p w14:paraId="2A9AC68D">
            <w:pPr>
              <w:widowControl/>
              <w:spacing w:line="360" w:lineRule="auto"/>
              <w:jc w:val="left"/>
              <w:textAlignment w:val="center"/>
              <w:rPr>
                <w:rFonts w:ascii="宋体" w:hAnsi="宋体" w:eastAsia="宋体" w:cs="宋体"/>
                <w:color w:val="000000"/>
                <w:sz w:val="22"/>
                <w:szCs w:val="22"/>
              </w:rPr>
            </w:pPr>
            <w:r>
              <w:rPr>
                <w:rStyle w:val="17"/>
                <w:rFonts w:hint="default"/>
                <w:lang w:bidi="ar"/>
              </w:rPr>
              <w:t>考察地点：</w:t>
            </w:r>
            <w:r>
              <w:rPr>
                <w:rStyle w:val="16"/>
                <w:rFonts w:hint="default"/>
                <w:lang w:bidi="ar"/>
              </w:rPr>
              <w:t xml:space="preserve">            </w:t>
            </w:r>
            <w:r>
              <w:rPr>
                <w:rStyle w:val="17"/>
                <w:rFonts w:hint="default"/>
                <w:lang w:bidi="ar"/>
              </w:rPr>
              <w:t>。</w:t>
            </w:r>
          </w:p>
        </w:tc>
      </w:tr>
      <w:tr w14:paraId="75DA4F67">
        <w:tblPrEx>
          <w:tblCellMar>
            <w:top w:w="0" w:type="dxa"/>
            <w:left w:w="108" w:type="dxa"/>
            <w:bottom w:w="0" w:type="dxa"/>
            <w:right w:w="108" w:type="dxa"/>
          </w:tblCellMar>
        </w:tblPrEx>
        <w:trPr>
          <w:trHeight w:val="10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CA42">
            <w:pPr>
              <w:spacing w:line="360" w:lineRule="auto"/>
              <w:jc w:val="center"/>
              <w:rPr>
                <w:rFonts w:ascii="宋体" w:hAnsi="宋体" w:eastAsia="宋体" w:cs="宋体"/>
                <w:color w:val="000000"/>
                <w:sz w:val="22"/>
                <w:szCs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194A">
            <w:pPr>
              <w:widowControl/>
              <w:spacing w:line="360" w:lineRule="auto"/>
              <w:jc w:val="center"/>
              <w:textAlignment w:val="center"/>
              <w:rPr>
                <w:rFonts w:ascii="宋体" w:hAnsi="宋体" w:eastAsia="宋体" w:cs="宋体"/>
                <w:color w:val="000000"/>
                <w:sz w:val="22"/>
                <w:szCs w:val="22"/>
              </w:rPr>
            </w:pPr>
            <w:r>
              <w:rPr>
                <w:rFonts w:ascii="宋体" w:hAnsi="宋体" w:eastAsia="宋体" w:cs="宋体"/>
                <w:sz w:val="24"/>
              </w:rPr>
              <w:t>磋商前</w:t>
            </w:r>
            <w:r>
              <w:rPr>
                <w:rFonts w:hint="eastAsia" w:ascii="宋体" w:hAnsi="宋体" w:eastAsia="宋体" w:cs="宋体"/>
                <w:color w:val="000000"/>
                <w:kern w:val="0"/>
                <w:sz w:val="22"/>
                <w:szCs w:val="22"/>
                <w:lang w:bidi="ar"/>
              </w:rPr>
              <w:t>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AB88">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☑不召开</w:t>
            </w:r>
          </w:p>
          <w:p w14:paraId="4E82A041">
            <w:pPr>
              <w:widowControl/>
              <w:spacing w:line="360" w:lineRule="auto"/>
              <w:jc w:val="left"/>
              <w:textAlignment w:val="center"/>
              <w:rPr>
                <w:rStyle w:val="17"/>
                <w:rFonts w:hint="eastAsia" w:eastAsia="宋体"/>
                <w:lang w:eastAsia="zh-CN" w:bidi="ar"/>
              </w:rPr>
            </w:pPr>
            <w:r>
              <w:rPr>
                <w:rFonts w:hint="eastAsia" w:ascii="宋体" w:hAnsi="宋体" w:eastAsia="宋体" w:cs="宋体"/>
                <w:color w:val="000000"/>
                <w:kern w:val="0"/>
                <w:sz w:val="22"/>
                <w:szCs w:val="22"/>
                <w:lang w:bidi="ar"/>
              </w:rPr>
              <w:t>□召开，召开时间：</w:t>
            </w:r>
            <w:r>
              <w:rPr>
                <w:rStyle w:val="16"/>
                <w:rFonts w:hint="default"/>
                <w:lang w:bidi="ar"/>
              </w:rPr>
              <w:t xml:space="preserve"> </w:t>
            </w:r>
            <w:r>
              <w:rPr>
                <w:rStyle w:val="16"/>
                <w:rFonts w:eastAsia="宋体"/>
                <w:lang w:eastAsia="zh-CN" w:bidi="ar"/>
              </w:rPr>
              <w:t>2025</w:t>
            </w:r>
            <w:r>
              <w:rPr>
                <w:rStyle w:val="16"/>
                <w:rFonts w:hint="default"/>
                <w:lang w:bidi="ar"/>
              </w:rPr>
              <w:t xml:space="preserve"> </w:t>
            </w:r>
            <w:r>
              <w:rPr>
                <w:rStyle w:val="17"/>
                <w:rFonts w:hint="default"/>
                <w:lang w:bidi="ar"/>
              </w:rPr>
              <w:t>年</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月</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日</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点</w:t>
            </w:r>
            <w:r>
              <w:rPr>
                <w:rStyle w:val="16"/>
                <w:rFonts w:hint="default"/>
                <w:lang w:bidi="ar"/>
              </w:rPr>
              <w:t xml:space="preserve"> </w:t>
            </w:r>
            <w:r>
              <w:rPr>
                <w:rStyle w:val="16"/>
                <w:lang w:bidi="ar"/>
              </w:rPr>
              <w:t>XX</w:t>
            </w:r>
            <w:r>
              <w:rPr>
                <w:rStyle w:val="16"/>
                <w:rFonts w:hint="default"/>
                <w:lang w:bidi="ar"/>
              </w:rPr>
              <w:t xml:space="preserve"> </w:t>
            </w:r>
            <w:r>
              <w:rPr>
                <w:rStyle w:val="17"/>
                <w:rFonts w:hint="default"/>
                <w:lang w:bidi="ar"/>
              </w:rPr>
              <w:t>分</w:t>
            </w:r>
          </w:p>
          <w:p w14:paraId="03A6DFDE">
            <w:pPr>
              <w:widowControl/>
              <w:spacing w:line="360" w:lineRule="auto"/>
              <w:jc w:val="left"/>
              <w:textAlignment w:val="center"/>
              <w:rPr>
                <w:rFonts w:ascii="宋体" w:hAnsi="宋体" w:eastAsia="宋体" w:cs="宋体"/>
                <w:color w:val="000000"/>
                <w:sz w:val="22"/>
                <w:szCs w:val="22"/>
              </w:rPr>
            </w:pPr>
            <w:r>
              <w:rPr>
                <w:rStyle w:val="17"/>
                <w:rFonts w:hint="default"/>
                <w:lang w:bidi="ar"/>
              </w:rPr>
              <w:t>召开地点：</w:t>
            </w:r>
            <w:r>
              <w:rPr>
                <w:rStyle w:val="16"/>
                <w:rFonts w:hint="default"/>
                <w:lang w:bidi="ar"/>
              </w:rPr>
              <w:t xml:space="preserve">            </w:t>
            </w:r>
            <w:r>
              <w:rPr>
                <w:rStyle w:val="17"/>
                <w:rFonts w:hint="default"/>
                <w:lang w:bidi="ar"/>
              </w:rPr>
              <w:t>。</w:t>
            </w:r>
          </w:p>
        </w:tc>
      </w:tr>
      <w:tr w14:paraId="781E59AF">
        <w:tblPrEx>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6C37">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E96">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14B2">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本项目采购标的对应的</w:t>
            </w:r>
            <w:r>
              <w:rPr>
                <w:rFonts w:hint="eastAsia" w:ascii="宋体" w:hAnsi="宋体" w:eastAsia="宋体" w:cs="宋体"/>
                <w:color w:val="000000"/>
                <w:kern w:val="0"/>
                <w:sz w:val="22"/>
                <w:szCs w:val="22"/>
                <w:highlight w:val="none"/>
                <w:lang w:bidi="ar"/>
              </w:rPr>
              <w:t>中小企业划分标准所属行业：</w:t>
            </w:r>
            <w:r>
              <w:rPr>
                <w:rStyle w:val="16"/>
                <w:rFonts w:hint="default"/>
                <w:highlight w:val="none"/>
                <w:lang w:bidi="ar"/>
              </w:rPr>
              <w:t xml:space="preserve">  </w:t>
            </w:r>
            <w:r>
              <w:rPr>
                <w:rStyle w:val="16"/>
                <w:highlight w:val="none"/>
                <w:lang w:bidi="ar"/>
              </w:rPr>
              <w:t>其他未列明行业</w:t>
            </w:r>
            <w:r>
              <w:rPr>
                <w:rStyle w:val="16"/>
                <w:rFonts w:hint="default"/>
                <w:highlight w:val="none"/>
                <w:lang w:bidi="ar"/>
              </w:rPr>
              <w:t xml:space="preserve"> </w:t>
            </w:r>
          </w:p>
        </w:tc>
      </w:tr>
      <w:tr w14:paraId="53912089">
        <w:tblPrEx>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18C5">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2623">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EA1">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报价的特殊规定：</w:t>
            </w:r>
          </w:p>
          <w:p w14:paraId="0DD40E1B">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☑无</w:t>
            </w:r>
          </w:p>
          <w:p w14:paraId="1E750AB0">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□有，具体情形：</w:t>
            </w:r>
            <w:r>
              <w:rPr>
                <w:rStyle w:val="16"/>
                <w:rFonts w:hint="default"/>
                <w:lang w:bidi="ar"/>
              </w:rPr>
              <w:t xml:space="preserve">      </w:t>
            </w:r>
            <w:r>
              <w:rPr>
                <w:rStyle w:val="17"/>
                <w:rFonts w:hint="default"/>
                <w:lang w:bidi="ar"/>
              </w:rPr>
              <w:t>。</w:t>
            </w:r>
          </w:p>
        </w:tc>
      </w:tr>
      <w:tr w14:paraId="5185595C">
        <w:tblPrEx>
          <w:tblCellMar>
            <w:top w:w="0" w:type="dxa"/>
            <w:left w:w="108" w:type="dxa"/>
            <w:bottom w:w="0" w:type="dxa"/>
            <w:right w:w="108" w:type="dxa"/>
          </w:tblCellMar>
        </w:tblPrEx>
        <w:trPr>
          <w:trHeight w:val="4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F5F0">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361B">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2A5C">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磋商保证金金额：</w:t>
            </w:r>
            <w:r>
              <w:rPr>
                <w:rFonts w:hint="eastAsia" w:ascii="宋体" w:hAnsi="宋体" w:eastAsia="宋体" w:cs="宋体"/>
                <w:color w:val="000000"/>
                <w:kern w:val="0"/>
                <w:sz w:val="22"/>
                <w:szCs w:val="22"/>
                <w:lang w:val="en-US" w:eastAsia="zh-CN" w:bidi="ar"/>
              </w:rPr>
              <w:t>3600</w:t>
            </w:r>
            <w:r>
              <w:rPr>
                <w:rFonts w:hint="eastAsia" w:ascii="宋体" w:hAnsi="宋体" w:eastAsia="宋体" w:cs="宋体"/>
                <w:color w:val="000000"/>
                <w:kern w:val="0"/>
                <w:sz w:val="22"/>
                <w:szCs w:val="22"/>
                <w:lang w:bidi="ar"/>
              </w:rPr>
              <w:t>元</w:t>
            </w:r>
          </w:p>
          <w:p w14:paraId="54DA14EC">
            <w:pPr>
              <w:widowControl/>
              <w:spacing w:line="360" w:lineRule="auto"/>
              <w:jc w:val="left"/>
              <w:textAlignment w:val="center"/>
              <w:rPr>
                <w:rStyle w:val="17"/>
                <w:rFonts w:hint="default"/>
                <w:lang w:bidi="ar"/>
              </w:rPr>
            </w:pPr>
            <w:r>
              <w:rPr>
                <w:rStyle w:val="17"/>
                <w:rFonts w:hint="default"/>
                <w:lang w:bidi="ar"/>
              </w:rPr>
              <w:t>磋商保证金收受人信息：</w:t>
            </w:r>
          </w:p>
          <w:p w14:paraId="74FF5C9E">
            <w:pPr>
              <w:widowControl/>
              <w:spacing w:line="360" w:lineRule="auto"/>
              <w:jc w:val="left"/>
              <w:textAlignment w:val="center"/>
              <w:rPr>
                <w:rStyle w:val="17"/>
                <w:rFonts w:hint="default"/>
                <w:lang w:bidi="ar"/>
              </w:rPr>
            </w:pPr>
            <w:r>
              <w:rPr>
                <w:rStyle w:val="17"/>
                <w:lang w:bidi="ar"/>
              </w:rPr>
              <w:t>账户名：新疆星圣源工程项目管理有限公司</w:t>
            </w:r>
          </w:p>
          <w:p w14:paraId="3CC1DBAD">
            <w:pPr>
              <w:widowControl/>
              <w:spacing w:line="360" w:lineRule="auto"/>
              <w:jc w:val="left"/>
              <w:textAlignment w:val="center"/>
              <w:rPr>
                <w:rStyle w:val="17"/>
                <w:rFonts w:hint="default"/>
                <w:lang w:bidi="ar"/>
              </w:rPr>
            </w:pPr>
            <w:r>
              <w:rPr>
                <w:rStyle w:val="17"/>
                <w:lang w:bidi="ar"/>
              </w:rPr>
              <w:t>开户行：乌鲁木齐银行黄河支行</w:t>
            </w:r>
          </w:p>
          <w:p w14:paraId="243F688C">
            <w:pPr>
              <w:widowControl/>
              <w:spacing w:line="360" w:lineRule="auto"/>
              <w:jc w:val="left"/>
              <w:textAlignment w:val="center"/>
              <w:rPr>
                <w:rStyle w:val="17"/>
                <w:rFonts w:hint="default"/>
                <w:lang w:bidi="ar"/>
              </w:rPr>
            </w:pPr>
            <w:r>
              <w:rPr>
                <w:rStyle w:val="17"/>
                <w:lang w:bidi="ar"/>
              </w:rPr>
              <w:t>行号：313881000490</w:t>
            </w:r>
          </w:p>
          <w:p w14:paraId="0C3B538A">
            <w:pPr>
              <w:widowControl/>
              <w:spacing w:line="360" w:lineRule="auto"/>
              <w:jc w:val="left"/>
              <w:textAlignment w:val="center"/>
              <w:rPr>
                <w:rStyle w:val="17"/>
                <w:rFonts w:hint="default"/>
                <w:lang w:bidi="ar"/>
              </w:rPr>
            </w:pPr>
            <w:r>
              <w:rPr>
                <w:rStyle w:val="17"/>
                <w:rFonts w:eastAsia="宋体"/>
                <w:lang w:eastAsia="zh-CN" w:bidi="ar"/>
              </w:rPr>
              <w:t>账号</w:t>
            </w:r>
            <w:r>
              <w:rPr>
                <w:rStyle w:val="17"/>
                <w:lang w:bidi="ar"/>
              </w:rPr>
              <w:t>：0000020080110031013587</w:t>
            </w:r>
          </w:p>
          <w:p w14:paraId="43AF70E5">
            <w:pPr>
              <w:widowControl/>
              <w:spacing w:line="360" w:lineRule="auto"/>
              <w:jc w:val="left"/>
              <w:textAlignment w:val="center"/>
              <w:rPr>
                <w:rStyle w:val="17"/>
                <w:rFonts w:hint="default"/>
                <w:lang w:bidi="ar"/>
              </w:rPr>
            </w:pPr>
            <w:r>
              <w:rPr>
                <w:rStyle w:val="17"/>
                <w:lang w:bidi="ar"/>
              </w:rPr>
              <w:t>投标保证金缴纳形式：网银转账或电汇</w:t>
            </w:r>
          </w:p>
          <w:p w14:paraId="66D3CBF8">
            <w:pPr>
              <w:widowControl/>
              <w:spacing w:line="360" w:lineRule="auto"/>
              <w:jc w:val="left"/>
              <w:textAlignment w:val="center"/>
              <w:rPr>
                <w:rStyle w:val="17"/>
                <w:rFonts w:hint="eastAsia" w:eastAsia="宋体"/>
                <w:b/>
                <w:bCs/>
                <w:lang w:val="en-US" w:eastAsia="zh-CN" w:bidi="ar"/>
              </w:rPr>
            </w:pPr>
            <w:r>
              <w:rPr>
                <w:rStyle w:val="17"/>
                <w:b/>
                <w:bCs/>
                <w:lang w:bidi="ar"/>
              </w:rPr>
              <w:t xml:space="preserve">注：汇款单上必需备注项目编号、包号（若有）、联系方式。磋商保证金于截止日之前确认到账，若投标人未按照上述规定缴纳保证金,投标文件将被拒绝评审。 </w:t>
            </w:r>
            <w:r>
              <w:rPr>
                <w:rStyle w:val="17"/>
                <w:rFonts w:eastAsia="宋体"/>
                <w:b/>
                <w:bCs/>
                <w:lang w:eastAsia="zh-CN" w:bidi="ar"/>
              </w:rPr>
              <w:t>若为保函，请发送至邮箱：</w:t>
            </w:r>
            <w:r>
              <w:rPr>
                <w:rStyle w:val="17"/>
                <w:rFonts w:hint="eastAsia" w:eastAsia="宋体"/>
                <w:b/>
                <w:bCs/>
                <w:lang w:val="en-US" w:eastAsia="zh-CN" w:bidi="ar"/>
              </w:rPr>
              <w:t>1753471790@qq.com。</w:t>
            </w:r>
          </w:p>
          <w:p w14:paraId="418293F5">
            <w:pPr>
              <w:widowControl/>
              <w:spacing w:line="360" w:lineRule="auto"/>
              <w:jc w:val="left"/>
              <w:textAlignment w:val="center"/>
              <w:rPr>
                <w:rStyle w:val="17"/>
                <w:rFonts w:hint="default"/>
                <w:lang w:bidi="ar"/>
              </w:rPr>
            </w:pPr>
            <w:r>
              <w:rPr>
                <w:rStyle w:val="17"/>
                <w:lang w:bidi="ar"/>
              </w:rPr>
              <w:t>例：</w:t>
            </w:r>
            <w:r>
              <w:rPr>
                <w:rStyle w:val="17"/>
                <w:rFonts w:eastAsia="宋体"/>
                <w:lang w:eastAsia="zh-CN" w:bidi="ar"/>
              </w:rPr>
              <w:t>XSY-2025-Z-141</w:t>
            </w:r>
            <w:r>
              <w:rPr>
                <w:rStyle w:val="17"/>
                <w:lang w:bidi="ar"/>
              </w:rPr>
              <w:t>项目保证金+联系方式</w:t>
            </w:r>
          </w:p>
          <w:p w14:paraId="5559FCA9">
            <w:pPr>
              <w:widowControl/>
              <w:spacing w:line="360" w:lineRule="auto"/>
              <w:ind w:left="1540" w:hanging="1540" w:hangingChars="700"/>
              <w:jc w:val="left"/>
              <w:textAlignment w:val="center"/>
              <w:rPr>
                <w:rStyle w:val="17"/>
                <w:rFonts w:hint="default"/>
                <w:lang w:bidi="ar"/>
              </w:rPr>
            </w:pPr>
            <w:r>
              <w:rPr>
                <w:rStyle w:val="17"/>
                <w:lang w:bidi="ar"/>
              </w:rPr>
              <w:t>财务办公室：新疆乌鲁木齐市沙依巴克区奇台路658号德汇万达E2写字楼1703-02号</w:t>
            </w:r>
          </w:p>
          <w:p w14:paraId="11526869">
            <w:pPr>
              <w:widowControl/>
              <w:spacing w:line="360" w:lineRule="auto"/>
              <w:jc w:val="left"/>
              <w:textAlignment w:val="center"/>
              <w:rPr>
                <w:rFonts w:ascii="宋体" w:hAnsi="宋体" w:eastAsia="宋体" w:cs="宋体"/>
                <w:color w:val="000000"/>
                <w:sz w:val="22"/>
                <w:szCs w:val="22"/>
              </w:rPr>
            </w:pPr>
            <w:r>
              <w:rPr>
                <w:rStyle w:val="17"/>
                <w:lang w:bidi="ar"/>
              </w:rPr>
              <w:t>财务联系电话：0991-5803779</w:t>
            </w:r>
          </w:p>
        </w:tc>
      </w:tr>
      <w:tr w14:paraId="26789FE2">
        <w:tblPrEx>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3C73">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11.7.5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0BC3">
            <w:pPr>
              <w:spacing w:line="360" w:lineRule="auto"/>
              <w:jc w:val="center"/>
              <w:rPr>
                <w:rFonts w:ascii="宋体" w:hAnsi="宋体" w:eastAsia="宋体" w:cs="宋体"/>
                <w:color w:val="000000"/>
                <w:sz w:val="22"/>
                <w:szCs w:val="22"/>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3DEF">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磋商保证金可以不予退还的其他情形：</w:t>
            </w:r>
          </w:p>
          <w:p w14:paraId="75A53902">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□无</w:t>
            </w:r>
          </w:p>
          <w:p w14:paraId="3E43E048">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☑有，具体情形：</w:t>
            </w:r>
          </w:p>
          <w:p w14:paraId="146CAD5C">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(1)供应商在响应截止期后，响应有效期内撤回响应文件的；</w:t>
            </w:r>
          </w:p>
          <w:p w14:paraId="47099C3C">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(2)供应商在规定期限内未按规定向采购人缴纳履约保证金；</w:t>
            </w:r>
          </w:p>
          <w:p w14:paraId="12CB964F">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(3)成交供应商未按供应商须知规定缴纳招标代理费；</w:t>
            </w:r>
          </w:p>
          <w:p w14:paraId="69A0D145">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(4)以他人名义响应投标或者以其他方式弄虚作假，骗取中标；</w:t>
            </w:r>
          </w:p>
          <w:p w14:paraId="0076A8C2">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(5)打架斗殴，扰乱标场秩序；</w:t>
            </w:r>
          </w:p>
          <w:p w14:paraId="2A47C5A7">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(6)成交供应商拒绝在规定期限内与采购人签订合同。</w:t>
            </w:r>
          </w:p>
          <w:p w14:paraId="4A594A71">
            <w:pPr>
              <w:pStyle w:val="11"/>
              <w:spacing w:line="360" w:lineRule="auto"/>
              <w:ind w:firstLine="440"/>
            </w:pPr>
            <w:r>
              <w:rPr>
                <w:rFonts w:hint="eastAsia" w:eastAsia="宋体" w:cs="宋体"/>
                <w:color w:val="000000"/>
                <w:kern w:val="0"/>
                <w:sz w:val="22"/>
                <w:szCs w:val="22"/>
                <w:lang w:bidi="ar"/>
              </w:rPr>
              <w:t>上述不予退还投标保证金的情况并给采购代理机构造成损失的，还要承担赔偿责任。</w:t>
            </w:r>
          </w:p>
        </w:tc>
      </w:tr>
      <w:tr w14:paraId="5DEAE163">
        <w:tblPrEx>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F559">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A262">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响应有效期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9F2B">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自响应文件提交截止之日起算</w:t>
            </w:r>
            <w:r>
              <w:rPr>
                <w:rStyle w:val="16"/>
                <w:rFonts w:hint="default"/>
                <w:lang w:bidi="ar"/>
              </w:rPr>
              <w:t xml:space="preserve"> </w:t>
            </w:r>
            <w:r>
              <w:rPr>
                <w:rStyle w:val="16"/>
                <w:lang w:bidi="ar"/>
              </w:rPr>
              <w:t>90</w:t>
            </w:r>
            <w:r>
              <w:rPr>
                <w:rStyle w:val="16"/>
                <w:rFonts w:hint="default"/>
                <w:lang w:bidi="ar"/>
              </w:rPr>
              <w:t xml:space="preserve"> </w:t>
            </w:r>
            <w:r>
              <w:rPr>
                <w:rStyle w:val="17"/>
                <w:rFonts w:hint="default"/>
                <w:lang w:bidi="ar"/>
              </w:rPr>
              <w:t>日历天。</w:t>
            </w:r>
          </w:p>
        </w:tc>
      </w:tr>
      <w:tr w14:paraId="607886C4">
        <w:tblPrEx>
          <w:tblCellMar>
            <w:top w:w="0" w:type="dxa"/>
            <w:left w:w="108" w:type="dxa"/>
            <w:bottom w:w="0" w:type="dxa"/>
            <w:right w:w="108" w:type="dxa"/>
          </w:tblCellMar>
        </w:tblPrEx>
        <w:trPr>
          <w:trHeight w:val="143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923E">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3FC2">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确定成交供应 商</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759">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 xml:space="preserve">采购人是否授权磋商小组直接确定成交供应商： </w:t>
            </w:r>
          </w:p>
          <w:p w14:paraId="61CC1C0A">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 xml:space="preserve">□否 </w:t>
            </w:r>
          </w:p>
          <w:p w14:paraId="179A3440">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 xml:space="preserve">☑是 </w:t>
            </w:r>
          </w:p>
          <w:p w14:paraId="628E89D7">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中标候选人并列的，按照以下方式确定中标人：</w:t>
            </w:r>
          </w:p>
          <w:p w14:paraId="0151C0F1">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hint="eastAsia" w:ascii="宋体" w:hAnsi="宋体" w:eastAsia="宋体" w:cs="宋体"/>
                <w:color w:val="000000"/>
                <w:sz w:val="22"/>
                <w:szCs w:val="22"/>
              </w:rPr>
              <w:t>评审得分相同的，按照最后报价由低到高的顺序推荐。</w:t>
            </w:r>
          </w:p>
          <w:p w14:paraId="1D1A5B4A">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（2）评审得分且最后报价相同的，按照技术指标优劣顺序推荐。</w:t>
            </w:r>
          </w:p>
        </w:tc>
      </w:tr>
      <w:tr w14:paraId="4C0CEDB3">
        <w:tblPrEx>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FDEB">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D1A7">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001">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本项目是否允许分包：</w:t>
            </w:r>
          </w:p>
          <w:p w14:paraId="6CD8F6A4">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 xml:space="preserve">☑不允许 </w:t>
            </w:r>
          </w:p>
          <w:p w14:paraId="00D99D0F">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□允许，具体要求：</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416487EB">
            <w:pPr>
              <w:widowControl/>
              <w:numPr>
                <w:ilvl w:val="0"/>
                <w:numId w:val="3"/>
              </w:numPr>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可以分包履行的具体内容：</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21B59BD1">
            <w:pPr>
              <w:widowControl/>
              <w:numPr>
                <w:ilvl w:val="0"/>
                <w:numId w:val="3"/>
              </w:numPr>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允许分包的金额或者比例：</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58803BF5">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（3）其他要求：</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tc>
      </w:tr>
      <w:tr w14:paraId="1BB39459">
        <w:tblPrEx>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A065">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F4E8">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49AD">
            <w:pPr>
              <w:widowControl/>
              <w:spacing w:line="360" w:lineRule="auto"/>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询问送达形式：</w:t>
            </w:r>
            <w:r>
              <w:rPr>
                <w:rStyle w:val="16"/>
                <w:lang w:bidi="ar"/>
              </w:rPr>
              <w:t>电话询问或书面形式</w:t>
            </w:r>
            <w:r>
              <w:rPr>
                <w:rStyle w:val="16"/>
                <w:rFonts w:hint="default"/>
                <w:lang w:bidi="ar"/>
              </w:rPr>
              <w:t xml:space="preserve"> </w:t>
            </w:r>
          </w:p>
        </w:tc>
      </w:tr>
      <w:tr w14:paraId="0269D7DF">
        <w:tblPrEx>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9464">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1629">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05E">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接收询问和质疑的联系方式</w:t>
            </w:r>
          </w:p>
          <w:p w14:paraId="64DB0EE3">
            <w:pPr>
              <w:widowControl/>
              <w:spacing w:line="360" w:lineRule="auto"/>
              <w:jc w:val="left"/>
              <w:textAlignment w:val="center"/>
              <w:rPr>
                <w:rStyle w:val="16"/>
                <w:rFonts w:hint="eastAsia" w:eastAsia="宋体"/>
                <w:u w:val="none"/>
                <w:lang w:eastAsia="zh-CN" w:bidi="ar"/>
              </w:rPr>
            </w:pPr>
            <w:r>
              <w:rPr>
                <w:rFonts w:hint="eastAsia" w:ascii="宋体" w:hAnsi="宋体" w:eastAsia="宋体" w:cs="宋体"/>
                <w:color w:val="000000"/>
                <w:kern w:val="0"/>
                <w:sz w:val="22"/>
                <w:szCs w:val="22"/>
                <w:lang w:bidi="ar"/>
              </w:rPr>
              <w:t>联系部门：</w:t>
            </w:r>
            <w:r>
              <w:rPr>
                <w:rStyle w:val="16"/>
                <w:u w:val="none"/>
                <w:lang w:bidi="ar"/>
              </w:rPr>
              <w:t>新疆星圣源工程项目管理有限公司</w:t>
            </w:r>
          </w:p>
          <w:p w14:paraId="6399777F">
            <w:pPr>
              <w:widowControl/>
              <w:spacing w:line="360" w:lineRule="auto"/>
              <w:jc w:val="left"/>
              <w:textAlignment w:val="center"/>
              <w:rPr>
                <w:rStyle w:val="17"/>
                <w:rFonts w:hint="eastAsia" w:eastAsia="宋体"/>
                <w:lang w:eastAsia="zh-CN" w:bidi="ar"/>
              </w:rPr>
            </w:pPr>
            <w:r>
              <w:rPr>
                <w:rStyle w:val="17"/>
                <w:rFonts w:hint="default"/>
                <w:lang w:bidi="ar"/>
              </w:rPr>
              <w:t>联系电话：</w:t>
            </w:r>
            <w:r>
              <w:rPr>
                <w:rStyle w:val="17"/>
                <w:lang w:bidi="ar"/>
              </w:rPr>
              <w:t>0991-5803779</w:t>
            </w:r>
          </w:p>
          <w:p w14:paraId="7B4CF530">
            <w:pPr>
              <w:widowControl/>
              <w:spacing w:line="360" w:lineRule="auto"/>
              <w:jc w:val="left"/>
              <w:textAlignment w:val="center"/>
              <w:rPr>
                <w:rFonts w:ascii="宋体" w:hAnsi="宋体" w:eastAsia="宋体" w:cs="宋体"/>
                <w:color w:val="000000"/>
                <w:sz w:val="22"/>
                <w:szCs w:val="22"/>
              </w:rPr>
            </w:pPr>
            <w:r>
              <w:rPr>
                <w:rStyle w:val="17"/>
                <w:rFonts w:hint="default"/>
                <w:lang w:bidi="ar"/>
              </w:rPr>
              <w:t>通讯地址：</w:t>
            </w:r>
            <w:r>
              <w:rPr>
                <w:rStyle w:val="16"/>
                <w:u w:val="none"/>
                <w:lang w:bidi="ar"/>
              </w:rPr>
              <w:t>新疆乌鲁木齐市沙依巴克区奇台路658号德汇万达E2   写字楼1703-02号</w:t>
            </w:r>
          </w:p>
        </w:tc>
      </w:tr>
      <w:tr w14:paraId="6CF2AE5A">
        <w:tblPrEx>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1452">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B52">
            <w:pPr>
              <w:widowControl/>
              <w:spacing w:line="36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ADC2">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收费对象：</w:t>
            </w:r>
          </w:p>
          <w:p w14:paraId="4B0C0C98">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□采购人</w:t>
            </w:r>
          </w:p>
          <w:p w14:paraId="1EAC1247">
            <w:pPr>
              <w:widowControl/>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☑成交供应商</w:t>
            </w:r>
          </w:p>
          <w:p w14:paraId="456AFEF7">
            <w:pPr>
              <w:widowControl/>
              <w:spacing w:line="360" w:lineRule="auto"/>
              <w:jc w:val="left"/>
              <w:textAlignment w:val="center"/>
              <w:rPr>
                <w:rStyle w:val="16"/>
                <w:rFonts w:hint="eastAsia" w:eastAsia="宋体"/>
                <w:lang w:eastAsia="zh-CN" w:bidi="ar"/>
              </w:rPr>
            </w:pPr>
            <w:r>
              <w:rPr>
                <w:rFonts w:hint="eastAsia" w:ascii="宋体" w:hAnsi="宋体" w:eastAsia="宋体" w:cs="宋体"/>
                <w:color w:val="000000"/>
                <w:kern w:val="0"/>
                <w:sz w:val="22"/>
                <w:szCs w:val="22"/>
                <w:lang w:bidi="ar"/>
              </w:rPr>
              <w:t>收费标准：</w:t>
            </w:r>
            <w:r>
              <w:rPr>
                <w:rStyle w:val="16"/>
                <w:rFonts w:hint="default"/>
                <w:lang w:bidi="ar"/>
              </w:rPr>
              <w:t xml:space="preserve"> </w:t>
            </w:r>
            <w:r>
              <w:rPr>
                <w:rStyle w:val="16"/>
                <w:lang w:bidi="ar"/>
              </w:rPr>
              <w:t>参照原国家发展计划委员会文件（计价格[2002]1980号文）和（发改办价格[2003]857号文件），所规定标准计算由中标人向招标代理机构支付。</w:t>
            </w:r>
            <w:r>
              <w:rPr>
                <w:rStyle w:val="16"/>
                <w:rFonts w:eastAsia="宋体"/>
                <w:lang w:eastAsia="zh-CN" w:bidi="ar"/>
              </w:rPr>
              <w:t>（</w:t>
            </w:r>
            <w:r>
              <w:rPr>
                <w:rStyle w:val="16"/>
                <w:lang w:bidi="ar"/>
              </w:rPr>
              <w:t>单项代理业务按照本指导意见计算不足3000元的，按3000元收取</w:t>
            </w:r>
            <w:r>
              <w:rPr>
                <w:rStyle w:val="16"/>
                <w:rFonts w:eastAsia="宋体"/>
                <w:lang w:eastAsia="zh-CN" w:bidi="ar"/>
              </w:rPr>
              <w:t>）</w:t>
            </w:r>
          </w:p>
          <w:p w14:paraId="627FCBBA">
            <w:pPr>
              <w:widowControl/>
              <w:spacing w:line="360" w:lineRule="auto"/>
              <w:jc w:val="left"/>
              <w:textAlignment w:val="center"/>
              <w:rPr>
                <w:rStyle w:val="17"/>
                <w:rFonts w:hint="default"/>
                <w:lang w:bidi="ar"/>
              </w:rPr>
            </w:pPr>
            <w:r>
              <w:rPr>
                <w:rStyle w:val="17"/>
                <w:rFonts w:hint="default"/>
                <w:lang w:bidi="ar"/>
              </w:rPr>
              <w:t>缴纳时间：</w:t>
            </w:r>
            <w:r>
              <w:rPr>
                <w:rStyle w:val="16"/>
                <w:rFonts w:hint="default"/>
                <w:lang w:bidi="ar"/>
              </w:rPr>
              <w:t xml:space="preserve"> </w:t>
            </w:r>
            <w:r>
              <w:rPr>
                <w:rStyle w:val="16"/>
                <w:lang w:bidi="ar"/>
              </w:rPr>
              <w:t>在领取中标通知书前由中标人向招标代理机构一次性付清</w:t>
            </w:r>
            <w:r>
              <w:rPr>
                <w:rStyle w:val="16"/>
                <w:rFonts w:hint="default"/>
                <w:lang w:bidi="ar"/>
              </w:rPr>
              <w:t xml:space="preserve"> </w:t>
            </w:r>
            <w:r>
              <w:rPr>
                <w:rStyle w:val="17"/>
                <w:rFonts w:hint="default"/>
                <w:lang w:bidi="ar"/>
              </w:rPr>
              <w:t>。</w:t>
            </w:r>
          </w:p>
          <w:p w14:paraId="0471C39A">
            <w:pPr>
              <w:pStyle w:val="11"/>
              <w:spacing w:line="360" w:lineRule="auto"/>
              <w:ind w:firstLine="442"/>
            </w:pPr>
            <w:r>
              <w:rPr>
                <w:rStyle w:val="16"/>
                <w:rFonts w:hint="default"/>
                <w:b/>
                <w:bCs/>
                <w:lang w:bidi="ar"/>
              </w:rPr>
              <w:t>注：</w:t>
            </w:r>
            <w:r>
              <w:rPr>
                <w:rStyle w:val="16"/>
                <w:b/>
                <w:bCs/>
                <w:lang w:bidi="ar"/>
              </w:rPr>
              <w:t>中标供应商在领取中标通知书时须递交纸质响应文件肆份（正本一份，副本</w:t>
            </w:r>
            <w:r>
              <w:rPr>
                <w:rStyle w:val="16"/>
                <w:rFonts w:hint="eastAsia" w:eastAsia="宋体"/>
                <w:b/>
                <w:bCs/>
                <w:lang w:eastAsia="zh-CN" w:bidi="ar"/>
              </w:rPr>
              <w:t>二</w:t>
            </w:r>
            <w:r>
              <w:rPr>
                <w:rStyle w:val="16"/>
                <w:b/>
                <w:bCs/>
                <w:lang w:bidi="ar"/>
              </w:rPr>
              <w:t>份）胶装及盖章。</w:t>
            </w:r>
          </w:p>
        </w:tc>
      </w:tr>
      <w:tr w14:paraId="1140EE9B">
        <w:tblPrEx>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FE27">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07B2">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33EC">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具体要求：</w:t>
            </w:r>
          </w:p>
          <w:p w14:paraId="742ED028">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hint="eastAsia" w:ascii="宋体" w:hAnsi="宋体" w:eastAsia="宋体" w:cs="宋体"/>
                <w:b/>
                <w:bCs/>
                <w:color w:val="000000"/>
                <w:kern w:val="0"/>
                <w:sz w:val="22"/>
                <w:szCs w:val="22"/>
                <w:lang w:bidi="ar"/>
              </w:rPr>
              <w:t>投标文件解密时间</w:t>
            </w:r>
            <w:r>
              <w:rPr>
                <w:rFonts w:hint="eastAsia" w:ascii="宋体" w:hAnsi="宋体" w:eastAsia="宋体" w:cs="宋体"/>
                <w:color w:val="000000"/>
                <w:kern w:val="0"/>
                <w:sz w:val="22"/>
                <w:szCs w:val="22"/>
                <w:lang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7AEE457A">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r>
              <w:rPr>
                <w:rFonts w:hint="eastAsia" w:ascii="宋体" w:hAnsi="宋体" w:eastAsia="宋体" w:cs="宋体"/>
                <w:b/>
                <w:bCs/>
                <w:color w:val="000000"/>
                <w:kern w:val="0"/>
                <w:sz w:val="22"/>
                <w:szCs w:val="22"/>
                <w:lang w:bidi="ar"/>
              </w:rPr>
              <w:t>投标人报价CA签字确认</w:t>
            </w:r>
            <w:r>
              <w:rPr>
                <w:rFonts w:hint="eastAsia" w:ascii="宋体" w:hAnsi="宋体" w:eastAsia="宋体" w:cs="宋体"/>
                <w:color w:val="000000"/>
                <w:kern w:val="0"/>
                <w:sz w:val="22"/>
                <w:szCs w:val="22"/>
                <w:lang w:bidi="ar"/>
              </w:rPr>
              <w:t>：报价文件开启后将开启签字时段，投标人须在20分钟内用CA证书对报价进行签字确认。</w:t>
            </w:r>
          </w:p>
          <w:p w14:paraId="0247D02B">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3、备注:</w:t>
            </w:r>
          </w:p>
          <w:p w14:paraId="5FD5DE0D">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（1）本次采购采用电子交易方式，电子交易平台为“政府采购云平台（www.zcygov.cn）”。投标人参与本项目电子交易活动前，应注册成为政府采购平台投标人。编制电子投标文件前还需申领CA证书并绑定</w:t>
            </w:r>
            <w:r>
              <w:rPr>
                <w:rFonts w:hint="eastAsia" w:ascii="宋体" w:hAnsi="宋体" w:eastAsia="宋体" w:cs="宋体"/>
                <w:color w:val="000000"/>
                <w:kern w:val="0"/>
                <w:sz w:val="22"/>
                <w:szCs w:val="22"/>
                <w:lang w:eastAsia="zh-CN" w:bidi="ar"/>
              </w:rPr>
              <w:t>账号</w:t>
            </w:r>
            <w:r>
              <w:rPr>
                <w:rFonts w:hint="eastAsia" w:ascii="宋体" w:hAnsi="宋体" w:eastAsia="宋体" w:cs="宋体"/>
                <w:color w:val="000000"/>
                <w:kern w:val="0"/>
                <w:sz w:val="22"/>
                <w:szCs w:val="22"/>
                <w:lang w:bidi="ar"/>
              </w:rPr>
              <w:t>.</w:t>
            </w:r>
          </w:p>
          <w:p w14:paraId="2149A9A4">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77577B21">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（3）投标人应当在投标截止时间前，将“电子招投标投标人客户端”生成的“电子加密投标文件”上传电子交易平台。</w:t>
            </w:r>
          </w:p>
          <w:p w14:paraId="1BCDD874">
            <w:pPr>
              <w:widowControl/>
              <w:spacing w:line="360" w:lineRule="auto"/>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（4）服务与支持。各政府采购代理机构（含集采机构）及投标人对不见面开评标系统的技术操作咨询，可通过</w:t>
            </w:r>
            <w:r>
              <w:fldChar w:fldCharType="begin"/>
            </w:r>
            <w:r>
              <w:instrText xml:space="preserve"> HYPERLINK "https://edu.zcygov.cn/luban/xinjiang-e-biding" </w:instrText>
            </w:r>
            <w:r>
              <w:fldChar w:fldCharType="separate"/>
            </w:r>
            <w:r>
              <w:rPr>
                <w:rFonts w:hint="eastAsia" w:ascii="宋体" w:hAnsi="宋体" w:eastAsia="宋体" w:cs="宋体"/>
                <w:color w:val="000000"/>
                <w:kern w:val="0"/>
                <w:sz w:val="22"/>
                <w:szCs w:val="22"/>
                <w:lang w:bidi="ar"/>
              </w:rPr>
              <w:t>https://edu.zcygov.cn/luban/xinjiang-e-biding</w:t>
            </w:r>
            <w:r>
              <w:rPr>
                <w:rFonts w:hint="eastAsia" w:ascii="宋体" w:hAnsi="宋体" w:eastAsia="宋体" w:cs="宋体"/>
                <w:color w:val="000000"/>
                <w:kern w:val="0"/>
                <w:sz w:val="22"/>
                <w:szCs w:val="22"/>
                <w:lang w:bidi="ar"/>
              </w:rPr>
              <w:fldChar w:fldCharType="end"/>
            </w:r>
            <w:r>
              <w:rPr>
                <w:rFonts w:hint="eastAsia" w:ascii="宋体" w:hAnsi="宋体" w:eastAsia="宋体" w:cs="宋体"/>
                <w:color w:val="000000"/>
                <w:kern w:val="0"/>
                <w:sz w:val="22"/>
                <w:szCs w:val="22"/>
                <w:lang w:bidi="ar"/>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ascii="宋体" w:hAnsi="宋体" w:eastAsia="宋体" w:cs="宋体"/>
                <w:color w:val="000000"/>
                <w:kern w:val="0"/>
                <w:sz w:val="22"/>
                <w:szCs w:val="22"/>
                <w:lang w:bidi="ar"/>
              </w:rPr>
              <w:t>https://service.zcygov.cn/#/help</w:t>
            </w:r>
            <w:r>
              <w:rPr>
                <w:rFonts w:hint="eastAsia" w:ascii="宋体" w:hAnsi="宋体" w:eastAsia="宋体" w:cs="宋体"/>
                <w:color w:val="000000"/>
                <w:kern w:val="0"/>
                <w:sz w:val="22"/>
                <w:szCs w:val="22"/>
                <w:lang w:bidi="ar"/>
              </w:rPr>
              <w:fldChar w:fldCharType="end"/>
            </w:r>
            <w:r>
              <w:rPr>
                <w:rFonts w:hint="eastAsia" w:ascii="宋体" w:hAnsi="宋体" w:eastAsia="宋体" w:cs="宋体"/>
                <w:color w:val="000000"/>
                <w:kern w:val="0"/>
                <w:sz w:val="22"/>
                <w:szCs w:val="22"/>
                <w:lang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3D0B760C">
      <w:pPr>
        <w:spacing w:line="480" w:lineRule="auto"/>
        <w:ind w:firstLine="480" w:firstLineChars="200"/>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p>
    <w:p w14:paraId="2AD082C3">
      <w:pPr>
        <w:spacing w:line="480" w:lineRule="auto"/>
        <w:jc w:val="center"/>
        <w:rPr>
          <w:rFonts w:ascii="宋体" w:hAnsi="宋体" w:eastAsia="宋体" w:cs="宋体"/>
          <w:b/>
          <w:bCs/>
          <w:sz w:val="28"/>
          <w:szCs w:val="28"/>
        </w:rPr>
      </w:pPr>
      <w:r>
        <w:rPr>
          <w:rFonts w:ascii="宋体" w:hAnsi="宋体" w:eastAsia="宋体" w:cs="宋体"/>
          <w:b/>
          <w:bCs/>
          <w:sz w:val="28"/>
          <w:szCs w:val="28"/>
        </w:rPr>
        <w:t>投标人须知</w:t>
      </w:r>
    </w:p>
    <w:p w14:paraId="09033B4E">
      <w:pPr>
        <w:spacing w:line="480" w:lineRule="auto"/>
        <w:jc w:val="center"/>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rPr>
        <w:t xml:space="preserve">  </w:t>
      </w:r>
      <w:r>
        <w:rPr>
          <w:rFonts w:ascii="宋体" w:hAnsi="宋体" w:eastAsia="宋体" w:cs="宋体"/>
          <w:b/>
          <w:bCs/>
          <w:sz w:val="28"/>
          <w:szCs w:val="28"/>
        </w:rPr>
        <w:t>说明</w:t>
      </w:r>
    </w:p>
    <w:p w14:paraId="2E80898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 xml:space="preserve"> </w:t>
      </w:r>
      <w:r>
        <w:rPr>
          <w:rFonts w:ascii="宋体" w:hAnsi="宋体" w:eastAsia="宋体" w:cs="宋体"/>
          <w:sz w:val="24"/>
        </w:rPr>
        <w:t>采购人、采购代理机构、</w:t>
      </w:r>
      <w:r>
        <w:rPr>
          <w:rFonts w:hint="eastAsia" w:ascii="宋体" w:hAnsi="宋体" w:eastAsia="宋体" w:cs="宋体"/>
          <w:sz w:val="24"/>
        </w:rPr>
        <w:t>供应商</w:t>
      </w:r>
      <w:r>
        <w:rPr>
          <w:rFonts w:ascii="宋体" w:hAnsi="宋体" w:eastAsia="宋体" w:cs="宋体"/>
          <w:sz w:val="24"/>
        </w:rPr>
        <w:t xml:space="preserve">、联合体 </w:t>
      </w:r>
    </w:p>
    <w:p w14:paraId="2367D485">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rPr>
        <w:t>采购</w:t>
      </w:r>
      <w:r>
        <w:rPr>
          <w:rFonts w:ascii="宋体" w:hAnsi="宋体" w:eastAsia="宋体" w:cs="宋体"/>
          <w:sz w:val="24"/>
        </w:rPr>
        <w:t>邀请》</w:t>
      </w:r>
      <w:r>
        <w:rPr>
          <w:rFonts w:hint="eastAsia" w:ascii="宋体" w:hAnsi="宋体" w:eastAsia="宋体" w:cs="宋体"/>
          <w:sz w:val="24"/>
        </w:rPr>
        <w:t>。</w:t>
      </w:r>
      <w:r>
        <w:rPr>
          <w:rFonts w:ascii="宋体" w:hAnsi="宋体" w:eastAsia="宋体" w:cs="宋体"/>
          <w:sz w:val="24"/>
        </w:rPr>
        <w:t xml:space="preserve"> </w:t>
      </w:r>
    </w:p>
    <w:p w14:paraId="0EDE4C0C">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（也称</w:t>
      </w:r>
      <w:r>
        <w:rPr>
          <w:rFonts w:hint="eastAsia" w:ascii="宋体" w:hAnsi="宋体" w:eastAsia="宋体" w:cs="宋体"/>
          <w:sz w:val="24"/>
        </w:rPr>
        <w:t>“</w:t>
      </w:r>
      <w:r>
        <w:rPr>
          <w:rFonts w:ascii="宋体" w:hAnsi="宋体" w:eastAsia="宋体" w:cs="宋体"/>
          <w:sz w:val="24"/>
        </w:rPr>
        <w:t>申请人</w:t>
      </w:r>
      <w:r>
        <w:rPr>
          <w:rFonts w:hint="eastAsia" w:ascii="宋体" w:hAnsi="宋体" w:eastAsia="宋体" w:cs="宋体"/>
          <w:sz w:val="24"/>
        </w:rPr>
        <w:t>”</w:t>
      </w:r>
      <w:r>
        <w:rPr>
          <w:rFonts w:ascii="宋体" w:hAnsi="宋体" w:eastAsia="宋体" w:cs="宋体"/>
          <w:sz w:val="24"/>
        </w:rPr>
        <w:t>）：指向采购人</w:t>
      </w:r>
      <w:r>
        <w:rPr>
          <w:rFonts w:hint="eastAsia" w:ascii="宋体" w:hAnsi="宋体" w:eastAsia="宋体" w:cs="宋体"/>
          <w:sz w:val="24"/>
        </w:rPr>
        <w:t>提供</w:t>
      </w:r>
      <w:r>
        <w:rPr>
          <w:rFonts w:ascii="宋体" w:hAnsi="宋体" w:eastAsia="宋体" w:cs="宋体"/>
          <w:sz w:val="24"/>
        </w:rPr>
        <w:t xml:space="preserve">货物、工程或者服务的法人、其他组织或者自然人。 </w:t>
      </w:r>
    </w:p>
    <w:p w14:paraId="4D3C5923">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联合体：指两个以上的自然人、法人或者其他组织组成一个联合体，以一个供应商的身份共同参加政府采购。 </w:t>
      </w:r>
    </w:p>
    <w:p w14:paraId="58EC6EF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2 资金来源、项目属性、科研仪器设备采购 </w:t>
      </w:r>
    </w:p>
    <w:p w14:paraId="539C032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2.1 资金来源为财政性资金和/或本项目采购中无法与财政性资金分割的非财政性资金。 </w:t>
      </w:r>
    </w:p>
    <w:p w14:paraId="02345C0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2.2 项目属性见《</w:t>
      </w:r>
      <w:r>
        <w:rPr>
          <w:rFonts w:hint="eastAsia" w:ascii="宋体" w:hAnsi="宋体" w:eastAsia="宋体" w:cs="宋体"/>
          <w:sz w:val="24"/>
        </w:rPr>
        <w:t>供应商</w:t>
      </w:r>
      <w:r>
        <w:rPr>
          <w:rFonts w:ascii="宋体" w:hAnsi="宋体" w:eastAsia="宋体" w:cs="宋体"/>
          <w:sz w:val="24"/>
        </w:rPr>
        <w:t xml:space="preserve">须知资料表》。 </w:t>
      </w:r>
    </w:p>
    <w:p w14:paraId="53C6E50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2.3 是否属于科研仪器设备采购见《</w:t>
      </w:r>
      <w:r>
        <w:rPr>
          <w:rFonts w:hint="eastAsia" w:ascii="宋体" w:hAnsi="宋体" w:eastAsia="宋体" w:cs="宋体"/>
          <w:sz w:val="24"/>
        </w:rPr>
        <w:t>供应商</w:t>
      </w:r>
      <w:r>
        <w:rPr>
          <w:rFonts w:ascii="宋体" w:hAnsi="宋体" w:eastAsia="宋体" w:cs="宋体"/>
          <w:sz w:val="24"/>
        </w:rPr>
        <w:t xml:space="preserve">须知资料表》。 </w:t>
      </w:r>
    </w:p>
    <w:p w14:paraId="176A04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3 现场考察、开标前答疑会 </w:t>
      </w:r>
    </w:p>
    <w:p w14:paraId="3E57F4D4">
      <w:pPr>
        <w:keepNext w:val="0"/>
        <w:keepLines w:val="0"/>
        <w:pageBreakBefore w:val="0"/>
        <w:widowControl w:val="0"/>
        <w:numPr>
          <w:ilvl w:val="1"/>
          <w:numId w:val="2"/>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若《</w:t>
      </w:r>
      <w:r>
        <w:rPr>
          <w:rFonts w:hint="eastAsia" w:ascii="宋体" w:hAnsi="宋体" w:eastAsia="宋体" w:cs="宋体"/>
          <w:sz w:val="24"/>
        </w:rPr>
        <w:t>供应商</w:t>
      </w:r>
      <w:r>
        <w:rPr>
          <w:rFonts w:ascii="宋体" w:hAnsi="宋体" w:eastAsia="宋体" w:cs="宋体"/>
          <w:sz w:val="24"/>
        </w:rPr>
        <w:t>须知资料表》中规定了组织现场考察、召开</w:t>
      </w:r>
      <w:r>
        <w:rPr>
          <w:rFonts w:hint="eastAsia" w:ascii="宋体" w:hAnsi="宋体" w:eastAsia="宋体" w:cs="宋体"/>
          <w:sz w:val="24"/>
        </w:rPr>
        <w:t>磋商</w:t>
      </w:r>
      <w:r>
        <w:rPr>
          <w:rFonts w:ascii="宋体" w:hAnsi="宋体" w:eastAsia="宋体" w:cs="宋体"/>
          <w:sz w:val="24"/>
        </w:rPr>
        <w:t>前答疑会，则</w:t>
      </w:r>
      <w:r>
        <w:rPr>
          <w:rFonts w:hint="eastAsia" w:ascii="宋体" w:hAnsi="宋体" w:eastAsia="宋体" w:cs="宋体"/>
          <w:sz w:val="24"/>
        </w:rPr>
        <w:t>供应商</w:t>
      </w:r>
      <w:r>
        <w:rPr>
          <w:rFonts w:ascii="宋体" w:hAnsi="宋体" w:eastAsia="宋体" w:cs="宋体"/>
          <w:sz w:val="24"/>
        </w:rPr>
        <w:t xml:space="preserve">应按要求在规定的时间和地点参加。 </w:t>
      </w:r>
    </w:p>
    <w:p w14:paraId="726EE5E6">
      <w:pPr>
        <w:keepNext w:val="0"/>
        <w:keepLines w:val="0"/>
        <w:pageBreakBefore w:val="0"/>
        <w:widowControl w:val="0"/>
        <w:numPr>
          <w:ilvl w:val="1"/>
          <w:numId w:val="2"/>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由于未参加现场考察或</w:t>
      </w:r>
      <w:r>
        <w:rPr>
          <w:rFonts w:hint="eastAsia" w:ascii="宋体" w:hAnsi="宋体" w:eastAsia="宋体" w:cs="宋体"/>
          <w:sz w:val="24"/>
        </w:rPr>
        <w:t>磋商</w:t>
      </w:r>
      <w:r>
        <w:rPr>
          <w:rFonts w:ascii="宋体" w:hAnsi="宋体" w:eastAsia="宋体" w:cs="宋体"/>
          <w:sz w:val="24"/>
        </w:rPr>
        <w:t>前答疑会而导致对项目实际情况不了解，影响</w:t>
      </w:r>
      <w:r>
        <w:rPr>
          <w:rFonts w:hint="eastAsia" w:ascii="宋体" w:hAnsi="宋体" w:eastAsia="宋体" w:cs="宋体"/>
          <w:sz w:val="24"/>
        </w:rPr>
        <w:t>响应</w:t>
      </w:r>
      <w:r>
        <w:rPr>
          <w:rFonts w:ascii="宋体" w:hAnsi="宋体" w:eastAsia="宋体" w:cs="宋体"/>
          <w:sz w:val="24"/>
        </w:rPr>
        <w:t>文件编制、报价准确性、综合因素响应不全面等问题的，由</w:t>
      </w:r>
      <w:r>
        <w:rPr>
          <w:rFonts w:hint="eastAsia" w:ascii="宋体" w:hAnsi="宋体" w:eastAsia="宋体" w:cs="宋体"/>
          <w:sz w:val="24"/>
        </w:rPr>
        <w:t>供应商</w:t>
      </w:r>
      <w:r>
        <w:rPr>
          <w:rFonts w:ascii="宋体" w:hAnsi="宋体" w:eastAsia="宋体" w:cs="宋体"/>
          <w:sz w:val="24"/>
        </w:rPr>
        <w:t xml:space="preserve">自行承担不利评审后果。 </w:t>
      </w:r>
    </w:p>
    <w:p w14:paraId="4C9B87E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4 政府采购政策（包括但不限于下列具体政策要求） </w:t>
      </w:r>
    </w:p>
    <w:p w14:paraId="5ED7C0D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 采购本国货物、工程和服务</w:t>
      </w:r>
    </w:p>
    <w:p w14:paraId="4368A4D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.1.1 政府采购应当采购本国货物、工程和服务。但有</w:t>
      </w:r>
      <w:r>
        <w:rPr>
          <w:rFonts w:ascii="宋体" w:hAnsi="宋体" w:eastAsia="宋体" w:cs="宋体"/>
          <w:b/>
          <w:bCs/>
          <w:sz w:val="24"/>
        </w:rPr>
        <w:t>《中华人民共和国政 府采购法》</w:t>
      </w:r>
      <w:r>
        <w:rPr>
          <w:rFonts w:ascii="宋体" w:hAnsi="宋体" w:eastAsia="宋体" w:cs="宋体"/>
          <w:sz w:val="24"/>
        </w:rPr>
        <w:t xml:space="preserve">第十条规定情形的除外。 </w:t>
      </w:r>
    </w:p>
    <w:p w14:paraId="456DD94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.1.2 本项目如接受非本国货物、工程、服务参与投标，则具体要求见第四 章《采购需求》。 </w:t>
      </w:r>
    </w:p>
    <w:p w14:paraId="6F80D806">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.1.3 进口产品指通过中国海关报关验放进入中国境内且产自关境外的产 品</w:t>
      </w:r>
      <w:r>
        <w:rPr>
          <w:rFonts w:hint="eastAsia" w:ascii="宋体" w:hAnsi="宋体" w:eastAsia="宋体" w:cs="宋体"/>
          <w:sz w:val="24"/>
        </w:rPr>
        <w:t>，</w:t>
      </w:r>
      <w:r>
        <w:rPr>
          <w:rFonts w:ascii="宋体" w:hAnsi="宋体" w:eastAsia="宋体" w:cs="宋体"/>
          <w:sz w:val="24"/>
        </w:rPr>
        <w:t xml:space="preserve">包括已经进入中国境内的进口产品。关于进口产品的相关规定依据《政府采购进口产品管理办法》（财库〔2007〕119 号文）、《关于政府采购进口产品管理有关问题的通知》（财办库〔2008〕248 号文）。 </w:t>
      </w:r>
    </w:p>
    <w:p w14:paraId="37ECE7E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 中小企业、监狱企业及残疾人福利性单位 </w:t>
      </w:r>
    </w:p>
    <w:p w14:paraId="22C2E67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.2.1 中小企业定义： </w:t>
      </w:r>
    </w:p>
    <w:p w14:paraId="0149BBA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rPr>
        <w:t>、</w:t>
      </w:r>
      <w:r>
        <w:rPr>
          <w:rFonts w:ascii="宋体" w:hAnsi="宋体" w:eastAsia="宋体" w:cs="宋体"/>
          <w:sz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48CBA1B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.2.1.2 供应商</w:t>
      </w:r>
      <w:r>
        <w:rPr>
          <w:rFonts w:hint="eastAsia" w:ascii="宋体" w:hAnsi="宋体" w:eastAsia="宋体" w:cs="宋体"/>
          <w:sz w:val="24"/>
        </w:rPr>
        <w:t>提供</w:t>
      </w:r>
      <w:r>
        <w:rPr>
          <w:rFonts w:ascii="宋体" w:hAnsi="宋体" w:eastAsia="宋体" w:cs="宋体"/>
          <w:sz w:val="24"/>
        </w:rPr>
        <w:t xml:space="preserve">的货物、工程或者服务符合下列情形的，享受中小企业扶持政策： </w:t>
      </w:r>
    </w:p>
    <w:p w14:paraId="088B893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（1）在货物采购项目中，货物由中小企业制造，即货物由中小企业生产且使用该中小企业商号或者注册商标；</w:t>
      </w:r>
    </w:p>
    <w:p w14:paraId="7753EC7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（2）在工程采购项目中，工程由中小企业承建，即工程施工单位为中小企业；</w:t>
      </w:r>
    </w:p>
    <w:p w14:paraId="16A5915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（3）在服务采购项目中，服务由中小企业承接，即</w:t>
      </w:r>
      <w:r>
        <w:rPr>
          <w:rFonts w:hint="eastAsia" w:ascii="宋体" w:hAnsi="宋体" w:eastAsia="宋体" w:cs="宋体"/>
          <w:sz w:val="24"/>
        </w:rPr>
        <w:t>提供</w:t>
      </w:r>
      <w:r>
        <w:rPr>
          <w:rFonts w:ascii="宋体" w:hAnsi="宋体" w:eastAsia="宋体" w:cs="宋体"/>
          <w:sz w:val="24"/>
        </w:rPr>
        <w:t xml:space="preserve">服务的人员为中小企业依照《中华人民共和国劳动合同法》订立劳动合同的从业人员。  </w:t>
      </w:r>
    </w:p>
    <w:p w14:paraId="68B6F9F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.2.1.3 在货物采购项目中，供应商</w:t>
      </w:r>
      <w:r>
        <w:rPr>
          <w:rFonts w:hint="eastAsia" w:ascii="宋体" w:hAnsi="宋体" w:eastAsia="宋体" w:cs="宋体"/>
          <w:sz w:val="24"/>
        </w:rPr>
        <w:t>提供</w:t>
      </w:r>
      <w:r>
        <w:rPr>
          <w:rFonts w:ascii="宋体" w:hAnsi="宋体" w:eastAsia="宋体" w:cs="宋体"/>
          <w:sz w:val="24"/>
        </w:rPr>
        <w:t xml:space="preserve">的货物既有中小企业制造货物，也有大型企业制造货物的，不享受中小企业扶持政策。 </w:t>
      </w:r>
    </w:p>
    <w:p w14:paraId="15E1F8E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.2.1.4 以联合体形式参加政府采购活动，联合体各方均为中小企业的，联合体视同中小企业。其中，联合体各方均为小微企业的，联合体视同小微企业。 </w:t>
      </w:r>
      <w:r>
        <w:rPr>
          <w:rFonts w:hint="eastAsia" w:ascii="宋体" w:hAnsi="宋体" w:eastAsia="宋体" w:cs="宋体"/>
          <w:sz w:val="24"/>
        </w:rPr>
        <w:t xml:space="preserve"> </w:t>
      </w:r>
    </w:p>
    <w:p w14:paraId="728C1C3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rPr>
        <w:t>提供</w:t>
      </w:r>
      <w:r>
        <w:rPr>
          <w:rFonts w:ascii="宋体" w:hAnsi="宋体" w:eastAsia="宋体" w:cs="宋体"/>
          <w:sz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5AD6664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rPr>
        <w:t xml:space="preserve">   </w:t>
      </w:r>
    </w:p>
    <w:p w14:paraId="7D245B2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.2.3.1 安置的残疾人占本单位在职职工人数的比例不低于25%（含 25%），并且安置的残疾人人数不少于10人（含10人）； </w:t>
      </w:r>
    </w:p>
    <w:p w14:paraId="703F23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.2.3.2 依法与安置的每位残疾人签订了一年以上（含一年）的劳动合同或服务协议； </w:t>
      </w:r>
    </w:p>
    <w:p w14:paraId="5AB684E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.2.3.3 为安置的每位残疾人按月足额缴纳了基本养老保险、基本医疗保险、失业保险、工伤保险和生育保险等社会保险费； </w:t>
      </w:r>
    </w:p>
    <w:p w14:paraId="1505EBB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.2.3.4 通过银行等金融机构向安置的每位残疾人，按月支付了不低于单位所在区县适用的经省级人民政府批准的月最低工资标准的工资； </w:t>
      </w:r>
    </w:p>
    <w:p w14:paraId="4C3559B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.2.3.5 </w:t>
      </w:r>
      <w:r>
        <w:rPr>
          <w:rFonts w:hint="eastAsia" w:ascii="宋体" w:hAnsi="宋体" w:eastAsia="宋体" w:cs="宋体"/>
          <w:sz w:val="24"/>
        </w:rPr>
        <w:t>提供</w:t>
      </w:r>
      <w:r>
        <w:rPr>
          <w:rFonts w:ascii="宋体" w:hAnsi="宋体" w:eastAsia="宋体" w:cs="宋体"/>
          <w:sz w:val="24"/>
        </w:rPr>
        <w:t>本单位制造的货物、承担的工程或者服务（以下简称产品），或者</w:t>
      </w:r>
      <w:r>
        <w:rPr>
          <w:rFonts w:hint="eastAsia" w:ascii="宋体" w:hAnsi="宋体" w:eastAsia="宋体" w:cs="宋体"/>
          <w:sz w:val="24"/>
        </w:rPr>
        <w:t>提供</w:t>
      </w:r>
      <w:r>
        <w:rPr>
          <w:rFonts w:ascii="宋体" w:hAnsi="宋体" w:eastAsia="宋体" w:cs="宋体"/>
          <w:sz w:val="24"/>
        </w:rPr>
        <w:t xml:space="preserve">其他残疾人福利性单位制造的货物（不包括使用非残疾人福利性单位注册商标的货物）； </w:t>
      </w:r>
    </w:p>
    <w:p w14:paraId="5DF4022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2AD09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.2.4 本项目是否专门面向中小企业预留采购份额见第一章《</w:t>
      </w:r>
      <w:r>
        <w:rPr>
          <w:rFonts w:hint="eastAsia" w:ascii="宋体" w:hAnsi="宋体" w:eastAsia="宋体" w:cs="宋体"/>
          <w:sz w:val="24"/>
        </w:rPr>
        <w:t>采购</w:t>
      </w:r>
      <w:r>
        <w:rPr>
          <w:rFonts w:ascii="宋体" w:hAnsi="宋体" w:eastAsia="宋体" w:cs="宋体"/>
          <w:sz w:val="24"/>
        </w:rPr>
        <w:t xml:space="preserve">邀请》。 </w:t>
      </w:r>
      <w:r>
        <w:rPr>
          <w:rFonts w:hint="eastAsia" w:ascii="宋体" w:hAnsi="宋体" w:eastAsia="宋体" w:cs="宋体"/>
          <w:sz w:val="24"/>
        </w:rPr>
        <w:t>4</w:t>
      </w:r>
      <w:r>
        <w:rPr>
          <w:rFonts w:ascii="宋体" w:hAnsi="宋体" w:eastAsia="宋体" w:cs="宋体"/>
          <w:sz w:val="24"/>
        </w:rPr>
        <w:t>.2.5 采购标的对应的中小企业划分标准所属行业见《</w:t>
      </w:r>
      <w:r>
        <w:rPr>
          <w:rFonts w:hint="eastAsia" w:ascii="宋体" w:hAnsi="宋体" w:eastAsia="宋体" w:cs="宋体"/>
          <w:sz w:val="24"/>
        </w:rPr>
        <w:t>供应商</w:t>
      </w:r>
      <w:r>
        <w:rPr>
          <w:rFonts w:ascii="宋体" w:hAnsi="宋体" w:eastAsia="宋体" w:cs="宋体"/>
          <w:sz w:val="24"/>
        </w:rPr>
        <w:t xml:space="preserve">须知资料表》。 </w:t>
      </w:r>
    </w:p>
    <w:p w14:paraId="6A02687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.2.6 小微企业价格评审优惠的政策调整：见第</w:t>
      </w:r>
      <w:r>
        <w:rPr>
          <w:rFonts w:hint="eastAsia" w:ascii="宋体" w:hAnsi="宋体" w:eastAsia="宋体" w:cs="宋体"/>
          <w:sz w:val="24"/>
        </w:rPr>
        <w:t>三</w:t>
      </w:r>
      <w:r>
        <w:rPr>
          <w:rFonts w:ascii="宋体" w:hAnsi="宋体" w:eastAsia="宋体" w:cs="宋体"/>
          <w:sz w:val="24"/>
        </w:rPr>
        <w:t>章《评</w:t>
      </w:r>
      <w:r>
        <w:rPr>
          <w:rFonts w:hint="eastAsia" w:ascii="宋体" w:hAnsi="宋体" w:eastAsia="宋体" w:cs="宋体"/>
          <w:sz w:val="24"/>
        </w:rPr>
        <w:t>审</w:t>
      </w:r>
      <w:r>
        <w:rPr>
          <w:rFonts w:ascii="宋体" w:hAnsi="宋体" w:eastAsia="宋体" w:cs="宋体"/>
          <w:sz w:val="24"/>
        </w:rPr>
        <w:t>方法和评</w:t>
      </w:r>
      <w:r>
        <w:rPr>
          <w:rFonts w:hint="eastAsia" w:ascii="宋体" w:hAnsi="宋体" w:eastAsia="宋体" w:cs="宋体"/>
          <w:sz w:val="24"/>
        </w:rPr>
        <w:t>审</w:t>
      </w:r>
      <w:r>
        <w:rPr>
          <w:rFonts w:ascii="宋体" w:hAnsi="宋体" w:eastAsia="宋体" w:cs="宋体"/>
          <w:sz w:val="24"/>
        </w:rPr>
        <w:t xml:space="preserve">标准》。 </w:t>
      </w:r>
    </w:p>
    <w:p w14:paraId="4385399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.3 政府采购节能产品、环境标志产品 </w:t>
      </w:r>
    </w:p>
    <w:p w14:paraId="67BFC50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01720A7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rPr>
        <w:t>，</w:t>
      </w:r>
      <w:r>
        <w:rPr>
          <w:rFonts w:ascii="宋体" w:hAnsi="宋体" w:eastAsia="宋体" w:cs="宋体"/>
          <w:sz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60DF3ED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.3.3 如本项目采购产品属于实施政府强制采购品目清单范围的节能产品， 则</w:t>
      </w:r>
      <w:r>
        <w:rPr>
          <w:rFonts w:hint="eastAsia" w:ascii="宋体" w:hAnsi="宋体" w:eastAsia="宋体" w:cs="宋体"/>
          <w:sz w:val="24"/>
        </w:rPr>
        <w:t>供应商</w:t>
      </w:r>
      <w:r>
        <w:rPr>
          <w:rFonts w:ascii="宋体" w:hAnsi="宋体" w:eastAsia="宋体" w:cs="宋体"/>
          <w:sz w:val="24"/>
        </w:rPr>
        <w:t>所报产品必须获得国家确定的认证机构出具的、处于有效期之内的节能产品认证证书，否则</w:t>
      </w:r>
      <w:r>
        <w:rPr>
          <w:rFonts w:hint="eastAsia" w:ascii="宋体" w:hAnsi="宋体" w:eastAsia="宋体" w:cs="宋体"/>
          <w:b/>
          <w:bCs/>
          <w:sz w:val="24"/>
        </w:rPr>
        <w:t>响应</w:t>
      </w:r>
      <w:r>
        <w:rPr>
          <w:rFonts w:ascii="宋体" w:hAnsi="宋体" w:eastAsia="宋体" w:cs="宋体"/>
          <w:b/>
          <w:bCs/>
          <w:sz w:val="24"/>
        </w:rPr>
        <w:t>无效</w:t>
      </w:r>
      <w:r>
        <w:rPr>
          <w:rFonts w:ascii="宋体" w:hAnsi="宋体" w:eastAsia="宋体" w:cs="宋体"/>
          <w:sz w:val="24"/>
        </w:rPr>
        <w:t xml:space="preserve">； </w:t>
      </w:r>
    </w:p>
    <w:p w14:paraId="2B13D4A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.3.4 非政府强制采购的节能产品或环境标志产品，依据品目清单和认证证 书实施政府优先采购。优先采购的具体规定见第</w:t>
      </w:r>
      <w:r>
        <w:rPr>
          <w:rFonts w:hint="eastAsia" w:ascii="宋体" w:hAnsi="宋体" w:eastAsia="宋体" w:cs="宋体"/>
          <w:sz w:val="24"/>
        </w:rPr>
        <w:t>三</w:t>
      </w:r>
      <w:r>
        <w:rPr>
          <w:rFonts w:ascii="宋体" w:hAnsi="宋体" w:eastAsia="宋体" w:cs="宋体"/>
          <w:sz w:val="24"/>
        </w:rPr>
        <w:t>章《评</w:t>
      </w:r>
      <w:r>
        <w:rPr>
          <w:rFonts w:hint="eastAsia" w:ascii="宋体" w:hAnsi="宋体" w:eastAsia="宋体" w:cs="宋体"/>
          <w:sz w:val="24"/>
        </w:rPr>
        <w:t>审</w:t>
      </w:r>
      <w:r>
        <w:rPr>
          <w:rFonts w:ascii="宋体" w:hAnsi="宋体" w:eastAsia="宋体" w:cs="宋体"/>
          <w:sz w:val="24"/>
        </w:rPr>
        <w:t>方法和评</w:t>
      </w:r>
      <w:r>
        <w:rPr>
          <w:rFonts w:hint="eastAsia" w:ascii="宋体" w:hAnsi="宋体" w:eastAsia="宋体" w:cs="宋体"/>
          <w:sz w:val="24"/>
        </w:rPr>
        <w:t>审</w:t>
      </w:r>
      <w:r>
        <w:rPr>
          <w:rFonts w:ascii="宋体" w:hAnsi="宋体" w:eastAsia="宋体" w:cs="宋体"/>
          <w:sz w:val="24"/>
        </w:rPr>
        <w:t xml:space="preserve">标准》（如涉及）。 </w:t>
      </w:r>
    </w:p>
    <w:p w14:paraId="481E120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.4 正版软件</w:t>
      </w:r>
    </w:p>
    <w:p w14:paraId="2857AAD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.4.1 依据《财政部</w:t>
      </w:r>
      <w:r>
        <w:rPr>
          <w:rFonts w:hint="eastAsia" w:ascii="宋体" w:hAnsi="宋体" w:eastAsia="宋体" w:cs="宋体"/>
          <w:sz w:val="24"/>
        </w:rPr>
        <w:t xml:space="preserve"> </w:t>
      </w:r>
      <w:r>
        <w:rPr>
          <w:rFonts w:ascii="宋体" w:hAnsi="宋体" w:eastAsia="宋体" w:cs="宋体"/>
          <w:sz w:val="24"/>
        </w:rPr>
        <w:t>国家发展改革委</w:t>
      </w:r>
      <w:r>
        <w:rPr>
          <w:rFonts w:hint="eastAsia" w:ascii="宋体" w:hAnsi="宋体" w:eastAsia="宋体" w:cs="宋体"/>
          <w:sz w:val="24"/>
        </w:rPr>
        <w:t xml:space="preserve"> </w:t>
      </w:r>
      <w:r>
        <w:rPr>
          <w:rFonts w:ascii="宋体" w:hAnsi="宋体" w:eastAsia="宋体" w:cs="宋体"/>
          <w:sz w:val="24"/>
        </w:rPr>
        <w:t>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rPr>
        <w:t>、</w:t>
      </w:r>
      <w:r>
        <w:rPr>
          <w:rFonts w:ascii="宋体" w:hAnsi="宋体" w:eastAsia="宋体" w:cs="宋体"/>
          <w:sz w:val="24"/>
        </w:rPr>
        <w:t>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z w:val="24"/>
        </w:rPr>
        <w:t>响应</w:t>
      </w:r>
      <w:r>
        <w:rPr>
          <w:rFonts w:ascii="宋体" w:hAnsi="宋体" w:eastAsia="宋体" w:cs="宋体"/>
          <w:b/>
          <w:bCs/>
          <w:sz w:val="24"/>
        </w:rPr>
        <w:t>无效</w:t>
      </w:r>
      <w:r>
        <w:rPr>
          <w:rFonts w:ascii="宋体" w:hAnsi="宋体" w:eastAsia="宋体" w:cs="宋体"/>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宋体" w:hAnsi="宋体" w:eastAsia="宋体" w:cs="宋体"/>
          <w:sz w:val="24"/>
        </w:rPr>
        <w:t>“</w:t>
      </w:r>
      <w:r>
        <w:rPr>
          <w:rFonts w:ascii="宋体" w:hAnsi="宋体" w:eastAsia="宋体" w:cs="宋体"/>
          <w:sz w:val="24"/>
        </w:rPr>
        <w:t>无线局域网认证产品政府采购清单</w:t>
      </w:r>
      <w:r>
        <w:rPr>
          <w:rFonts w:hint="eastAsia" w:ascii="宋体" w:hAnsi="宋体" w:eastAsia="宋体" w:cs="宋体"/>
          <w:sz w:val="24"/>
        </w:rPr>
        <w:t>”</w:t>
      </w:r>
      <w:r>
        <w:rPr>
          <w:rFonts w:ascii="宋体" w:hAnsi="宋体" w:eastAsia="宋体" w:cs="宋体"/>
          <w:sz w:val="24"/>
        </w:rPr>
        <w:t xml:space="preserve">（以下简称清单）的形式公布。清单中新增认证产品厂商和型号，由财政部、国家发展改革委、信息产业部以文件形式确定、公布并适时调整。 </w:t>
      </w:r>
    </w:p>
    <w:p w14:paraId="0FE9F2B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4478BF9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.5 网络安全专用产品 </w:t>
      </w:r>
    </w:p>
    <w:p w14:paraId="05F784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4B5F3B1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.6 推广使用低挥发性有机化合物（VOCs） </w:t>
      </w:r>
    </w:p>
    <w:p w14:paraId="2D35539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.6.1 为全面推进挥发性有机物（VOCs）治理，贯彻落实挥发性有机物污染治理专项行动有关要求</w:t>
      </w:r>
      <w:r>
        <w:rPr>
          <w:rFonts w:hint="eastAsia" w:ascii="宋体" w:hAnsi="宋体" w:eastAsia="宋体" w:cs="宋体"/>
          <w:sz w:val="24"/>
        </w:rPr>
        <w:t>，</w:t>
      </w:r>
      <w:r>
        <w:rPr>
          <w:rFonts w:ascii="宋体" w:hAnsi="宋体" w:eastAsia="宋体" w:cs="宋体"/>
          <w:sz w:val="24"/>
        </w:rPr>
        <w:t>相关规定依据。本项目中涉及涂料、胶黏剂、油墨、清洗剂等挥发性有机物产品的，属于强制性标准的，供应商应执行符合国家的VOCs 含量限制标准（具体标准见 第</w:t>
      </w:r>
      <w:r>
        <w:rPr>
          <w:rFonts w:hint="eastAsia" w:ascii="宋体" w:hAnsi="宋体" w:eastAsia="宋体" w:cs="宋体"/>
          <w:sz w:val="24"/>
        </w:rPr>
        <w:t>四</w:t>
      </w:r>
      <w:r>
        <w:rPr>
          <w:rFonts w:ascii="宋体" w:hAnsi="宋体" w:eastAsia="宋体" w:cs="宋体"/>
          <w:sz w:val="24"/>
        </w:rPr>
        <w:t>章《采购需求》），否则</w:t>
      </w:r>
      <w:r>
        <w:rPr>
          <w:rFonts w:hint="eastAsia" w:ascii="宋体" w:hAnsi="宋体" w:eastAsia="宋体" w:cs="宋体"/>
          <w:b/>
          <w:bCs/>
          <w:sz w:val="24"/>
        </w:rPr>
        <w:t>响应</w:t>
      </w:r>
      <w:r>
        <w:rPr>
          <w:rFonts w:ascii="宋体" w:hAnsi="宋体" w:eastAsia="宋体" w:cs="宋体"/>
          <w:b/>
          <w:bCs/>
          <w:sz w:val="24"/>
        </w:rPr>
        <w:t>无效</w:t>
      </w:r>
      <w:r>
        <w:rPr>
          <w:rFonts w:ascii="宋体" w:hAnsi="宋体" w:eastAsia="宋体" w:cs="宋体"/>
          <w:sz w:val="24"/>
        </w:rPr>
        <w:t>；属于推荐性标准的，优先采购，具体见第</w:t>
      </w:r>
      <w:r>
        <w:rPr>
          <w:rFonts w:hint="eastAsia" w:ascii="宋体" w:hAnsi="宋体" w:eastAsia="宋体" w:cs="宋体"/>
          <w:sz w:val="24"/>
        </w:rPr>
        <w:t>三</w:t>
      </w:r>
      <w:r>
        <w:rPr>
          <w:rFonts w:ascii="宋体" w:hAnsi="宋体" w:eastAsia="宋体" w:cs="宋体"/>
          <w:sz w:val="24"/>
        </w:rPr>
        <w:t>章《评</w:t>
      </w:r>
      <w:r>
        <w:rPr>
          <w:rFonts w:hint="eastAsia" w:ascii="宋体" w:hAnsi="宋体" w:eastAsia="宋体" w:cs="宋体"/>
          <w:sz w:val="24"/>
        </w:rPr>
        <w:t>审</w:t>
      </w:r>
      <w:r>
        <w:rPr>
          <w:rFonts w:ascii="宋体" w:hAnsi="宋体" w:eastAsia="宋体" w:cs="宋体"/>
          <w:sz w:val="24"/>
        </w:rPr>
        <w:t>方法和评</w:t>
      </w:r>
      <w:r>
        <w:rPr>
          <w:rFonts w:hint="eastAsia" w:ascii="宋体" w:hAnsi="宋体" w:eastAsia="宋体" w:cs="宋体"/>
          <w:sz w:val="24"/>
        </w:rPr>
        <w:t>审</w:t>
      </w:r>
      <w:r>
        <w:rPr>
          <w:rFonts w:ascii="宋体" w:hAnsi="宋体" w:eastAsia="宋体" w:cs="宋体"/>
          <w:sz w:val="24"/>
        </w:rPr>
        <w:t>标准》。</w:t>
      </w:r>
    </w:p>
    <w:p w14:paraId="68A9537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.7 采购需求标准 </w:t>
      </w:r>
    </w:p>
    <w:p w14:paraId="30C6EA3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.7.1 商品包装、快递包装政府采购需求标准（试行）</w:t>
      </w:r>
    </w:p>
    <w:p w14:paraId="5F55FB9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为助力打好污染防治攻坚战，推广使用绿色包装，根据财政部关于印发《商品包装政府采购需求标准（试行）》</w:t>
      </w:r>
      <w:r>
        <w:rPr>
          <w:rFonts w:hint="eastAsia" w:ascii="宋体" w:hAnsi="宋体" w:eastAsia="宋体" w:cs="宋体"/>
          <w:sz w:val="24"/>
        </w:rPr>
        <w:t>、</w:t>
      </w:r>
      <w:r>
        <w:rPr>
          <w:rFonts w:ascii="宋体" w:hAnsi="宋体" w:eastAsia="宋体" w:cs="宋体"/>
          <w:sz w:val="24"/>
        </w:rPr>
        <w:t>《快递包装政府采购需求标准（试行）》的通知（财办库〔2020〕123 号），本项目如涉及商品包装和快递包装的，则其具体要求见第</w:t>
      </w:r>
      <w:r>
        <w:rPr>
          <w:rFonts w:hint="eastAsia" w:ascii="宋体" w:hAnsi="宋体" w:eastAsia="宋体" w:cs="宋体"/>
          <w:sz w:val="24"/>
        </w:rPr>
        <w:t>四</w:t>
      </w:r>
      <w:r>
        <w:rPr>
          <w:rFonts w:ascii="宋体" w:hAnsi="宋体" w:eastAsia="宋体" w:cs="宋体"/>
          <w:sz w:val="24"/>
        </w:rPr>
        <w:t xml:space="preserve">章《采购需求》。 </w:t>
      </w:r>
      <w:r>
        <w:rPr>
          <w:rFonts w:hint="eastAsia" w:ascii="宋体" w:hAnsi="宋体" w:eastAsia="宋体" w:cs="宋体"/>
          <w:sz w:val="24"/>
        </w:rPr>
        <w:t xml:space="preserve">  </w:t>
      </w:r>
    </w:p>
    <w:p w14:paraId="3A3734C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.7.2 绿色数据中心政府采购需求标准（试行）</w:t>
      </w:r>
    </w:p>
    <w:p w14:paraId="7196CFE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为加快数据中心绿色转型，根据财政部</w:t>
      </w:r>
      <w:r>
        <w:rPr>
          <w:rFonts w:hint="eastAsia" w:ascii="宋体" w:hAnsi="宋体" w:eastAsia="宋体" w:cs="宋体"/>
          <w:sz w:val="24"/>
        </w:rPr>
        <w:t xml:space="preserve"> </w:t>
      </w:r>
      <w:r>
        <w:rPr>
          <w:rFonts w:ascii="宋体" w:hAnsi="宋体" w:eastAsia="宋体" w:cs="宋体"/>
          <w:sz w:val="24"/>
        </w:rPr>
        <w:t>生态环境部</w:t>
      </w:r>
      <w:r>
        <w:rPr>
          <w:rFonts w:hint="eastAsia" w:ascii="宋体" w:hAnsi="宋体" w:eastAsia="宋体" w:cs="宋体"/>
          <w:sz w:val="24"/>
        </w:rPr>
        <w:t xml:space="preserve"> </w:t>
      </w:r>
      <w:r>
        <w:rPr>
          <w:rFonts w:ascii="宋体" w:hAnsi="宋体" w:eastAsia="宋体" w:cs="宋体"/>
          <w:sz w:val="24"/>
        </w:rPr>
        <w:t>工业和信息化部关于印发《绿色数据中心政府采购需求标准（试行）》的通知（财库〔2023〕7号），本项目如涉及绿色数据中心，则具体要求见第</w:t>
      </w:r>
      <w:r>
        <w:rPr>
          <w:rFonts w:hint="eastAsia" w:ascii="宋体" w:hAnsi="宋体" w:eastAsia="宋体" w:cs="宋体"/>
          <w:sz w:val="24"/>
        </w:rPr>
        <w:t>四</w:t>
      </w:r>
      <w:r>
        <w:rPr>
          <w:rFonts w:ascii="宋体" w:hAnsi="宋体" w:eastAsia="宋体" w:cs="宋体"/>
          <w:sz w:val="24"/>
        </w:rPr>
        <w:t xml:space="preserve">章 《采购需求》。 </w:t>
      </w:r>
    </w:p>
    <w:p w14:paraId="244524C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 xml:space="preserve"> </w:t>
      </w:r>
      <w:r>
        <w:rPr>
          <w:rFonts w:hint="eastAsia" w:ascii="宋体" w:hAnsi="宋体" w:eastAsia="宋体" w:cs="宋体"/>
          <w:sz w:val="24"/>
        </w:rPr>
        <w:t>响应</w:t>
      </w:r>
      <w:r>
        <w:rPr>
          <w:rFonts w:ascii="宋体" w:hAnsi="宋体" w:eastAsia="宋体" w:cs="宋体"/>
          <w:sz w:val="24"/>
        </w:rPr>
        <w:t xml:space="preserve">费用 </w:t>
      </w:r>
    </w:p>
    <w:p w14:paraId="2F6916C6">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应自行承担所有与准备和参加</w:t>
      </w:r>
      <w:r>
        <w:rPr>
          <w:rFonts w:hint="eastAsia" w:ascii="宋体" w:hAnsi="宋体" w:eastAsia="宋体" w:cs="宋体"/>
          <w:sz w:val="24"/>
        </w:rPr>
        <w:t>磋商</w:t>
      </w:r>
      <w:r>
        <w:rPr>
          <w:rFonts w:ascii="宋体" w:hAnsi="宋体" w:eastAsia="宋体" w:cs="宋体"/>
          <w:sz w:val="24"/>
        </w:rPr>
        <w:t>有关的费用，无论</w:t>
      </w:r>
      <w:r>
        <w:rPr>
          <w:rFonts w:hint="eastAsia" w:ascii="宋体" w:hAnsi="宋体" w:eastAsia="宋体" w:cs="宋体"/>
          <w:sz w:val="24"/>
        </w:rPr>
        <w:t>磋商</w:t>
      </w:r>
      <w:r>
        <w:rPr>
          <w:rFonts w:ascii="宋体" w:hAnsi="宋体" w:eastAsia="宋体" w:cs="宋体"/>
          <w:sz w:val="24"/>
        </w:rPr>
        <w:t>的结果如何</w:t>
      </w:r>
      <w:r>
        <w:rPr>
          <w:rFonts w:hint="eastAsia" w:ascii="宋体" w:hAnsi="宋体" w:eastAsia="宋体" w:cs="宋体"/>
          <w:sz w:val="24"/>
        </w:rPr>
        <w:t>，</w:t>
      </w:r>
      <w:r>
        <w:rPr>
          <w:rFonts w:ascii="宋体" w:hAnsi="宋体" w:eastAsia="宋体" w:cs="宋体"/>
          <w:sz w:val="24"/>
        </w:rPr>
        <w:t xml:space="preserve">采购人或采购代理机构在任何情况下均无承担这些费用的义务和责任。 </w:t>
      </w:r>
    </w:p>
    <w:p w14:paraId="4729EA08">
      <w:pPr>
        <w:spacing w:line="480" w:lineRule="auto"/>
        <w:jc w:val="center"/>
        <w:rPr>
          <w:rFonts w:ascii="宋体" w:hAnsi="宋体" w:eastAsia="宋体" w:cs="宋体"/>
          <w:sz w:val="24"/>
        </w:rPr>
      </w:pPr>
      <w:r>
        <w:rPr>
          <w:rFonts w:ascii="宋体" w:hAnsi="宋体" w:eastAsia="宋体" w:cs="宋体"/>
          <w:b/>
          <w:bCs/>
          <w:sz w:val="28"/>
          <w:szCs w:val="28"/>
        </w:rPr>
        <w:t>二</w:t>
      </w:r>
      <w:r>
        <w:rPr>
          <w:rFonts w:hint="eastAsia" w:ascii="宋体" w:hAnsi="宋体" w:eastAsia="宋体" w:cs="宋体"/>
          <w:b/>
          <w:bCs/>
          <w:sz w:val="28"/>
          <w:szCs w:val="28"/>
        </w:rPr>
        <w:t xml:space="preserve"> </w:t>
      </w:r>
      <w:r>
        <w:rPr>
          <w:rFonts w:ascii="宋体" w:hAnsi="宋体" w:eastAsia="宋体" w:cs="宋体"/>
          <w:b/>
          <w:bCs/>
          <w:sz w:val="28"/>
          <w:szCs w:val="28"/>
        </w:rPr>
        <w:t xml:space="preserve"> </w:t>
      </w:r>
      <w:r>
        <w:rPr>
          <w:rFonts w:hint="eastAsia" w:ascii="宋体" w:hAnsi="宋体" w:eastAsia="宋体" w:cs="宋体"/>
          <w:b/>
          <w:bCs/>
          <w:sz w:val="28"/>
          <w:szCs w:val="28"/>
        </w:rPr>
        <w:t>竞争性磋商</w:t>
      </w:r>
      <w:r>
        <w:rPr>
          <w:rFonts w:ascii="宋体" w:hAnsi="宋体" w:eastAsia="宋体" w:cs="宋体"/>
          <w:b/>
          <w:bCs/>
          <w:sz w:val="28"/>
          <w:szCs w:val="28"/>
        </w:rPr>
        <w:t>文件</w:t>
      </w:r>
    </w:p>
    <w:p w14:paraId="3DBEE70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 </w:t>
      </w:r>
      <w:r>
        <w:rPr>
          <w:rFonts w:hint="eastAsia" w:ascii="宋体" w:hAnsi="宋体" w:eastAsia="宋体" w:cs="宋体"/>
          <w:sz w:val="24"/>
        </w:rPr>
        <w:t>竞争性磋商</w:t>
      </w:r>
      <w:r>
        <w:rPr>
          <w:rFonts w:ascii="宋体" w:hAnsi="宋体" w:eastAsia="宋体" w:cs="宋体"/>
          <w:sz w:val="24"/>
        </w:rPr>
        <w:t xml:space="preserve">文件构成 </w:t>
      </w:r>
    </w:p>
    <w:p w14:paraId="755DF3B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.1 </w:t>
      </w:r>
      <w:r>
        <w:rPr>
          <w:rFonts w:hint="eastAsia" w:ascii="宋体" w:hAnsi="宋体" w:eastAsia="宋体" w:cs="宋体"/>
          <w:sz w:val="24"/>
        </w:rPr>
        <w:t>竞争性磋商</w:t>
      </w:r>
      <w:r>
        <w:rPr>
          <w:rFonts w:ascii="宋体" w:hAnsi="宋体" w:eastAsia="宋体" w:cs="宋体"/>
          <w:sz w:val="24"/>
        </w:rPr>
        <w:t xml:space="preserve">文件包括以下部分： </w:t>
      </w:r>
    </w:p>
    <w:p w14:paraId="219E8DF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第一章 </w:t>
      </w:r>
      <w:r>
        <w:rPr>
          <w:rFonts w:hint="eastAsia" w:ascii="宋体" w:hAnsi="宋体" w:eastAsia="宋体" w:cs="宋体"/>
          <w:sz w:val="24"/>
        </w:rPr>
        <w:t>采购</w:t>
      </w:r>
      <w:r>
        <w:rPr>
          <w:rFonts w:ascii="宋体" w:hAnsi="宋体" w:eastAsia="宋体" w:cs="宋体"/>
          <w:sz w:val="24"/>
        </w:rPr>
        <w:t xml:space="preserve">邀请 </w:t>
      </w:r>
    </w:p>
    <w:p w14:paraId="1DE7AC3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第二章 </w:t>
      </w:r>
      <w:r>
        <w:rPr>
          <w:rFonts w:hint="eastAsia" w:ascii="宋体" w:hAnsi="宋体" w:eastAsia="宋体" w:cs="宋体"/>
          <w:sz w:val="24"/>
        </w:rPr>
        <w:t>供应商</w:t>
      </w:r>
      <w:r>
        <w:rPr>
          <w:rFonts w:ascii="宋体" w:hAnsi="宋体" w:eastAsia="宋体" w:cs="宋体"/>
          <w:sz w:val="24"/>
        </w:rPr>
        <w:t xml:space="preserve">须知 </w:t>
      </w:r>
    </w:p>
    <w:p w14:paraId="325816D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第三章 评</w:t>
      </w:r>
      <w:r>
        <w:rPr>
          <w:rFonts w:hint="eastAsia" w:ascii="宋体" w:hAnsi="宋体" w:eastAsia="宋体" w:cs="宋体"/>
          <w:sz w:val="24"/>
        </w:rPr>
        <w:t>审</w:t>
      </w:r>
      <w:r>
        <w:rPr>
          <w:rFonts w:ascii="宋体" w:hAnsi="宋体" w:eastAsia="宋体" w:cs="宋体"/>
          <w:sz w:val="24"/>
        </w:rPr>
        <w:t>方法和评</w:t>
      </w:r>
      <w:r>
        <w:rPr>
          <w:rFonts w:hint="eastAsia" w:ascii="宋体" w:hAnsi="宋体" w:eastAsia="宋体" w:cs="宋体"/>
          <w:sz w:val="24"/>
        </w:rPr>
        <w:t>审</w:t>
      </w:r>
      <w:r>
        <w:rPr>
          <w:rFonts w:ascii="宋体" w:hAnsi="宋体" w:eastAsia="宋体" w:cs="宋体"/>
          <w:sz w:val="24"/>
        </w:rPr>
        <w:t xml:space="preserve">标准 </w:t>
      </w:r>
    </w:p>
    <w:p w14:paraId="5FCBB0B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第四章 采购需求</w:t>
      </w:r>
    </w:p>
    <w:p w14:paraId="023CB8C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第五章 </w:t>
      </w:r>
      <w:r>
        <w:rPr>
          <w:rFonts w:hint="eastAsia" w:ascii="宋体" w:hAnsi="宋体" w:eastAsia="宋体" w:cs="宋体"/>
          <w:sz w:val="24"/>
        </w:rPr>
        <w:t>合同草案条款</w:t>
      </w:r>
    </w:p>
    <w:p w14:paraId="436EB76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ascii="宋体" w:hAnsi="宋体" w:eastAsia="宋体" w:cs="宋体"/>
          <w:sz w:val="24"/>
        </w:rPr>
        <w:t xml:space="preserve">第六章 </w:t>
      </w:r>
      <w:r>
        <w:rPr>
          <w:rFonts w:hint="eastAsia" w:ascii="宋体" w:hAnsi="宋体" w:eastAsia="宋体" w:cs="宋体"/>
          <w:sz w:val="24"/>
        </w:rPr>
        <w:t>响应</w:t>
      </w:r>
      <w:r>
        <w:rPr>
          <w:rFonts w:ascii="宋体" w:hAnsi="宋体" w:eastAsia="宋体" w:cs="宋体"/>
          <w:sz w:val="24"/>
        </w:rPr>
        <w:t>文件格式</w:t>
      </w:r>
    </w:p>
    <w:p w14:paraId="13176D4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.2 </w:t>
      </w:r>
      <w:r>
        <w:rPr>
          <w:rFonts w:hint="eastAsia" w:ascii="宋体" w:hAnsi="宋体" w:eastAsia="宋体" w:cs="宋体"/>
          <w:sz w:val="24"/>
        </w:rPr>
        <w:t>供应商</w:t>
      </w:r>
      <w:r>
        <w:rPr>
          <w:rFonts w:ascii="宋体" w:hAnsi="宋体" w:eastAsia="宋体" w:cs="宋体"/>
          <w:sz w:val="24"/>
        </w:rPr>
        <w:t>应认真阅读</w:t>
      </w:r>
      <w:r>
        <w:rPr>
          <w:rFonts w:hint="eastAsia" w:ascii="宋体" w:hAnsi="宋体" w:eastAsia="宋体" w:cs="宋体"/>
          <w:sz w:val="24"/>
        </w:rPr>
        <w:t>竞争性磋商</w:t>
      </w:r>
      <w:r>
        <w:rPr>
          <w:rFonts w:ascii="宋体" w:hAnsi="宋体" w:eastAsia="宋体" w:cs="宋体"/>
          <w:sz w:val="24"/>
        </w:rPr>
        <w:t>文件的全部内容。</w:t>
      </w:r>
      <w:r>
        <w:rPr>
          <w:rFonts w:hint="eastAsia" w:ascii="宋体" w:hAnsi="宋体" w:eastAsia="宋体" w:cs="宋体"/>
          <w:sz w:val="24"/>
        </w:rPr>
        <w:t>供应商</w:t>
      </w:r>
      <w:r>
        <w:rPr>
          <w:rFonts w:ascii="宋体" w:hAnsi="宋体" w:eastAsia="宋体" w:cs="宋体"/>
          <w:sz w:val="24"/>
        </w:rPr>
        <w:t>应按照</w:t>
      </w:r>
      <w:r>
        <w:rPr>
          <w:rFonts w:hint="eastAsia" w:ascii="宋体" w:hAnsi="宋体" w:eastAsia="宋体" w:cs="宋体"/>
          <w:sz w:val="24"/>
        </w:rPr>
        <w:t>竞争性磋商</w:t>
      </w:r>
      <w:r>
        <w:rPr>
          <w:rFonts w:ascii="宋体" w:hAnsi="宋体" w:eastAsia="宋体" w:cs="宋体"/>
          <w:sz w:val="24"/>
        </w:rPr>
        <w:t>文件要求</w:t>
      </w:r>
      <w:r>
        <w:rPr>
          <w:rFonts w:hint="eastAsia" w:ascii="宋体" w:hAnsi="宋体" w:eastAsia="宋体" w:cs="宋体"/>
          <w:sz w:val="24"/>
        </w:rPr>
        <w:t>提交响应</w:t>
      </w:r>
      <w:r>
        <w:rPr>
          <w:rFonts w:ascii="宋体" w:hAnsi="宋体" w:eastAsia="宋体" w:cs="宋体"/>
          <w:sz w:val="24"/>
        </w:rPr>
        <w:t>文件并保证所</w:t>
      </w:r>
      <w:r>
        <w:rPr>
          <w:rFonts w:hint="eastAsia" w:ascii="宋体" w:hAnsi="宋体" w:eastAsia="宋体" w:cs="宋体"/>
          <w:sz w:val="24"/>
        </w:rPr>
        <w:t>提供</w:t>
      </w:r>
      <w:r>
        <w:rPr>
          <w:rFonts w:ascii="宋体" w:hAnsi="宋体" w:eastAsia="宋体" w:cs="宋体"/>
          <w:sz w:val="24"/>
        </w:rPr>
        <w:t>的全部资料的真实性</w:t>
      </w:r>
      <w:r>
        <w:rPr>
          <w:rFonts w:hint="eastAsia" w:ascii="宋体" w:hAnsi="宋体" w:eastAsia="宋体" w:cs="宋体"/>
          <w:sz w:val="24"/>
        </w:rPr>
        <w:t>，</w:t>
      </w:r>
      <w:r>
        <w:rPr>
          <w:rFonts w:ascii="宋体" w:hAnsi="宋体" w:eastAsia="宋体" w:cs="宋体"/>
          <w:sz w:val="24"/>
        </w:rPr>
        <w:t>并对</w:t>
      </w:r>
      <w:r>
        <w:rPr>
          <w:rFonts w:hint="eastAsia" w:ascii="宋体" w:hAnsi="宋体" w:eastAsia="宋体" w:cs="宋体"/>
          <w:sz w:val="24"/>
        </w:rPr>
        <w:t>竞争性磋商</w:t>
      </w:r>
      <w:r>
        <w:rPr>
          <w:rFonts w:ascii="宋体" w:hAnsi="宋体" w:eastAsia="宋体" w:cs="宋体"/>
          <w:sz w:val="24"/>
        </w:rPr>
        <w:t>文件做出实质性响应，否则</w:t>
      </w:r>
      <w:r>
        <w:rPr>
          <w:rFonts w:hint="eastAsia" w:ascii="宋体" w:hAnsi="宋体" w:eastAsia="宋体" w:cs="宋体"/>
          <w:sz w:val="24"/>
        </w:rPr>
        <w:t>响应</w:t>
      </w:r>
      <w:r>
        <w:rPr>
          <w:rFonts w:ascii="宋体" w:hAnsi="宋体" w:eastAsia="宋体" w:cs="宋体"/>
          <w:sz w:val="24"/>
        </w:rPr>
        <w:t xml:space="preserve">无效。 </w:t>
      </w:r>
    </w:p>
    <w:p w14:paraId="52246496">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 xml:space="preserve"> 对</w:t>
      </w:r>
      <w:r>
        <w:rPr>
          <w:rFonts w:hint="eastAsia" w:ascii="宋体" w:hAnsi="宋体" w:eastAsia="宋体" w:cs="宋体"/>
          <w:sz w:val="24"/>
        </w:rPr>
        <w:t>竞争性磋商</w:t>
      </w:r>
      <w:r>
        <w:rPr>
          <w:rFonts w:ascii="宋体" w:hAnsi="宋体" w:eastAsia="宋体" w:cs="宋体"/>
          <w:sz w:val="24"/>
        </w:rPr>
        <w:t xml:space="preserve">文件的澄清或修改 </w:t>
      </w:r>
    </w:p>
    <w:p w14:paraId="3DFEC3A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.1 采购人、采购代理机构或者磋商小组对已发出的</w:t>
      </w:r>
      <w:r>
        <w:rPr>
          <w:rFonts w:hint="eastAsia" w:ascii="宋体" w:hAnsi="宋体" w:eastAsia="宋体" w:cs="宋体"/>
          <w:sz w:val="24"/>
        </w:rPr>
        <w:t>竞争性磋商</w:t>
      </w:r>
      <w:r>
        <w:rPr>
          <w:rFonts w:ascii="宋体" w:hAnsi="宋体" w:eastAsia="宋体" w:cs="宋体"/>
          <w:sz w:val="24"/>
        </w:rPr>
        <w:t xml:space="preserve">文件进行必要澄清或者修改的，将以书面形式通知所有获取竞争性磋商文件的潜在供应商。采用公告方式邀请供应商参与的，还将在原公告发布媒体上发布更正公告。 </w:t>
      </w:r>
    </w:p>
    <w:p w14:paraId="490266B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.2 上述书面通知，按照获取</w:t>
      </w:r>
      <w:r>
        <w:rPr>
          <w:rFonts w:hint="eastAsia" w:ascii="宋体" w:hAnsi="宋体" w:eastAsia="宋体" w:cs="宋体"/>
          <w:sz w:val="24"/>
        </w:rPr>
        <w:t>竞争性磋商</w:t>
      </w:r>
      <w:r>
        <w:rPr>
          <w:rFonts w:ascii="宋体" w:hAnsi="宋体" w:eastAsia="宋体" w:cs="宋体"/>
          <w:sz w:val="24"/>
        </w:rPr>
        <w:t>文件的潜在</w:t>
      </w:r>
      <w:r>
        <w:rPr>
          <w:rFonts w:hint="eastAsia" w:ascii="宋体" w:hAnsi="宋体" w:eastAsia="宋体" w:cs="宋体"/>
          <w:sz w:val="24"/>
        </w:rPr>
        <w:t>供应商提供</w:t>
      </w:r>
      <w:r>
        <w:rPr>
          <w:rFonts w:ascii="宋体" w:hAnsi="宋体" w:eastAsia="宋体" w:cs="宋体"/>
          <w:sz w:val="24"/>
        </w:rPr>
        <w:t>的联系方式发出，因</w:t>
      </w:r>
      <w:r>
        <w:rPr>
          <w:rFonts w:hint="eastAsia" w:ascii="宋体" w:hAnsi="宋体" w:eastAsia="宋体" w:cs="宋体"/>
          <w:sz w:val="24"/>
        </w:rPr>
        <w:t>提供</w:t>
      </w:r>
      <w:r>
        <w:rPr>
          <w:rFonts w:ascii="宋体" w:hAnsi="宋体" w:eastAsia="宋体" w:cs="宋体"/>
          <w:sz w:val="24"/>
        </w:rPr>
        <w:t>的信息有误导致通知延迟或无法通知的</w:t>
      </w:r>
      <w:r>
        <w:rPr>
          <w:rFonts w:hint="eastAsia" w:ascii="宋体" w:hAnsi="宋体" w:eastAsia="宋体" w:cs="宋体"/>
          <w:sz w:val="24"/>
        </w:rPr>
        <w:t>，</w:t>
      </w:r>
      <w:r>
        <w:rPr>
          <w:rFonts w:ascii="宋体" w:hAnsi="宋体" w:eastAsia="宋体" w:cs="宋体"/>
          <w:sz w:val="24"/>
        </w:rPr>
        <w:t xml:space="preserve">采购人或采购代理机构不承担责任。 </w:t>
      </w:r>
    </w:p>
    <w:p w14:paraId="61DD9DF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 澄清或者修改的内容为</w:t>
      </w:r>
      <w:r>
        <w:rPr>
          <w:rFonts w:hint="eastAsia" w:ascii="宋体" w:hAnsi="宋体" w:eastAsia="宋体" w:cs="宋体"/>
          <w:sz w:val="24"/>
        </w:rPr>
        <w:t>竞争性磋商</w:t>
      </w:r>
      <w:r>
        <w:rPr>
          <w:rFonts w:ascii="宋体" w:hAnsi="宋体" w:eastAsia="宋体" w:cs="宋体"/>
          <w:sz w:val="24"/>
        </w:rPr>
        <w:t>文件的组成部分，并对所有获取</w:t>
      </w:r>
      <w:r>
        <w:rPr>
          <w:rFonts w:hint="eastAsia" w:ascii="宋体" w:hAnsi="宋体" w:eastAsia="宋体" w:cs="宋体"/>
          <w:sz w:val="24"/>
        </w:rPr>
        <w:t>竞争性磋商</w:t>
      </w:r>
      <w:r>
        <w:rPr>
          <w:rFonts w:ascii="宋体" w:hAnsi="宋体" w:eastAsia="宋体" w:cs="宋体"/>
          <w:sz w:val="24"/>
        </w:rPr>
        <w:t>文件的潜在</w:t>
      </w:r>
      <w:r>
        <w:rPr>
          <w:rFonts w:hint="eastAsia" w:ascii="宋体" w:hAnsi="宋体" w:eastAsia="宋体" w:cs="宋体"/>
          <w:sz w:val="24"/>
        </w:rPr>
        <w:t>供应商</w:t>
      </w:r>
      <w:r>
        <w:rPr>
          <w:rFonts w:ascii="宋体" w:hAnsi="宋体" w:eastAsia="宋体" w:cs="宋体"/>
          <w:sz w:val="24"/>
        </w:rPr>
        <w:t>具有约束力。澄清或者修改的内容可能影响</w:t>
      </w:r>
      <w:r>
        <w:rPr>
          <w:rFonts w:hint="eastAsia" w:ascii="宋体" w:hAnsi="宋体" w:eastAsia="宋体" w:cs="宋体"/>
          <w:sz w:val="24"/>
        </w:rPr>
        <w:t>响应</w:t>
      </w:r>
      <w:r>
        <w:rPr>
          <w:rFonts w:ascii="宋体" w:hAnsi="宋体" w:eastAsia="宋体" w:cs="宋体"/>
          <w:sz w:val="24"/>
        </w:rPr>
        <w:t>文件编制的，将在</w:t>
      </w:r>
      <w:r>
        <w:rPr>
          <w:rFonts w:hint="eastAsia" w:ascii="宋体" w:hAnsi="宋体" w:eastAsia="宋体" w:cs="宋体"/>
          <w:sz w:val="24"/>
        </w:rPr>
        <w:t>提交</w:t>
      </w:r>
      <w:r>
        <w:rPr>
          <w:rFonts w:ascii="宋体" w:hAnsi="宋体" w:eastAsia="宋体" w:cs="宋体"/>
          <w:sz w:val="24"/>
        </w:rPr>
        <w:t>首次响应文件截止之日3个工作日前，以书面形式通知所有获取</w:t>
      </w:r>
      <w:r>
        <w:rPr>
          <w:rFonts w:hint="eastAsia" w:ascii="宋体" w:hAnsi="宋体" w:eastAsia="宋体" w:cs="宋体"/>
          <w:sz w:val="24"/>
        </w:rPr>
        <w:t>竞争性磋商</w:t>
      </w:r>
      <w:r>
        <w:rPr>
          <w:rFonts w:ascii="宋体" w:hAnsi="宋体" w:eastAsia="宋体" w:cs="宋体"/>
          <w:sz w:val="24"/>
        </w:rPr>
        <w:t>文件的</w:t>
      </w:r>
      <w:r>
        <w:rPr>
          <w:rFonts w:hint="eastAsia" w:ascii="宋体" w:hAnsi="宋体" w:eastAsia="宋体" w:cs="宋体"/>
          <w:sz w:val="24"/>
        </w:rPr>
        <w:t>供应商</w:t>
      </w:r>
      <w:r>
        <w:rPr>
          <w:rFonts w:ascii="宋体" w:hAnsi="宋体" w:eastAsia="宋体" w:cs="宋体"/>
          <w:sz w:val="24"/>
        </w:rPr>
        <w:t>；不足上述时间的，将顺延</w:t>
      </w:r>
      <w:r>
        <w:rPr>
          <w:rFonts w:hint="eastAsia" w:ascii="宋体" w:hAnsi="宋体" w:eastAsia="宋体" w:cs="宋体"/>
          <w:sz w:val="24"/>
        </w:rPr>
        <w:t>提交</w:t>
      </w:r>
      <w:r>
        <w:rPr>
          <w:rFonts w:ascii="宋体" w:hAnsi="宋体" w:eastAsia="宋体" w:cs="宋体"/>
          <w:sz w:val="24"/>
        </w:rPr>
        <w:t xml:space="preserve">响应文件截止时间。 </w:t>
      </w:r>
    </w:p>
    <w:p w14:paraId="495B1174">
      <w:pPr>
        <w:spacing w:line="480" w:lineRule="auto"/>
        <w:jc w:val="center"/>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rPr>
        <w:t xml:space="preserve"> 响应</w:t>
      </w:r>
      <w:r>
        <w:rPr>
          <w:rFonts w:ascii="宋体" w:hAnsi="宋体" w:eastAsia="宋体" w:cs="宋体"/>
          <w:b/>
          <w:bCs/>
          <w:sz w:val="28"/>
          <w:szCs w:val="28"/>
        </w:rPr>
        <w:t xml:space="preserve">文件的编制 </w:t>
      </w:r>
    </w:p>
    <w:p w14:paraId="688E28C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8 响应范围、竞争性磋商文件中计量单位的使用及磋商语言 </w:t>
      </w:r>
    </w:p>
    <w:p w14:paraId="0B87B26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8.1 本项目如划分采购包，供应商可以对本项目的其中一个采购包进行响应，也可同时对多个采购包进行响应。供应商应当对所投采购包对应第四章《采购需求》所列的全部内容进行响应，不得将一个采购包中的内容拆分响应，否则其对该采购包的响应将被认定为无效响应。 </w:t>
      </w:r>
    </w:p>
    <w:p w14:paraId="177C7A06">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8.2 除竞争性磋商文件有特殊要求外，本项目磋商所使用的计量单位，应采用中华人民共和国法定计量单位。 </w:t>
      </w:r>
    </w:p>
    <w:p w14:paraId="5E771A2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8.3 除专用术语外，响应文件及来往函电均应使用中文书写。必要时专用术语应附有中文解释。供应商提交的支持资料和已印制的文献可以用外文，但相应内容应附有中文翻译本，在解释投标文件时以中文翻译本为准。未附中文翻译本或翻译本中文内容明显与外文内容不一致的，其不利后果由供应商自行承担。 </w:t>
      </w:r>
    </w:p>
    <w:p w14:paraId="3E6D79F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9 响应文件构成 </w:t>
      </w:r>
    </w:p>
    <w:p w14:paraId="18E2D92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9.1 供应商应当按照竞争性磋商文件的要求编制响应文件，并对其提交的响应文件的真实性、合法性承担法律责任。响应文件的部分格式要求，见第六章《响 应文件格式》。 </w:t>
      </w:r>
    </w:p>
    <w:p w14:paraId="66D9552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9.2 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4EDE648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9.3 第三章《评审方法和评审标准》中涉及的证明文件。 </w:t>
      </w:r>
    </w:p>
    <w:p w14:paraId="7B05B3A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9.4 对照第四章《采购需求》，说明所提供货物和服务已对第四章《采购需求》做出了响应，或申明与第四章《采购需求》的偏差和例外。如第四章《采购需求》中要求提供证明文件的，供应商应当按具体要求提供证明文件。 </w:t>
      </w:r>
    </w:p>
    <w:p w14:paraId="154B210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9.5 供应商认为应附的其他材料。 </w:t>
      </w:r>
    </w:p>
    <w:p w14:paraId="4107CC6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 报价 </w:t>
      </w:r>
    </w:p>
    <w:p w14:paraId="2C3D652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10.1 所有响应均以人民币报价。 </w:t>
      </w:r>
    </w:p>
    <w:p w14:paraId="5B662E9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10.2 供应商的报价应包括为完成本项目所发生的一切费用和税费，采购人将不再支付报价以外的任何费用。供应商的报价应包括但不限于下列内容，《供应商须知资料表》中有特殊规定的，从其规定。 </w:t>
      </w:r>
    </w:p>
    <w:p w14:paraId="0596D47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10.2.1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78425666">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10.2.2 按照竞争性磋商文件要求完成本项目的全部相关费用。 </w:t>
      </w:r>
    </w:p>
    <w:p w14:paraId="73C2B64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10.3 采购人不得向供应商索要或者接受其给予的赠品、回扣或者与采购无关的其他商品、服务。 </w:t>
      </w:r>
    </w:p>
    <w:p w14:paraId="44AACE7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10.4 供应商不能提供任何有选择性或可调整的报价（竞争性磋商文件另有规定的除外），否则其响应无效。 </w:t>
      </w:r>
    </w:p>
    <w:p w14:paraId="727915E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 磋商保证金 </w:t>
      </w:r>
    </w:p>
    <w:p w14:paraId="5550950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11.1 供应商应按《供应商须知资料表》中规定的金额及要求交纳磋商保证金。 </w:t>
      </w:r>
    </w:p>
    <w:p w14:paraId="500D809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11.2 交纳磋商保证金可采用的形式：政府采购法律法规接受的支票、汇票、本票、网上银行支付或者金融机构、担保机构出具的保函等非现金形式。 </w:t>
      </w:r>
    </w:p>
    <w:p w14:paraId="75991C3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11.3 磋商保证金到账（保函提交）截止时间同首次响应文件提交截止时间。以支票、汇票、本票、网上银行支付等形式提交磋商保证金的，应在首次响应文 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68BF182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11.4 磋商保证金有效期同响应有效期。 </w:t>
      </w:r>
    </w:p>
    <w:p w14:paraId="21E67FF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11.5 供应商为联合体的，可以由联合体中的一方或者多方共同交纳磋商保证金，其交纳的磋商保证金对联合体各方均具有约束力。 </w:t>
      </w:r>
    </w:p>
    <w:p w14:paraId="0278FD6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11.6 采购人、采购代理机构将及时退还供应商的保证金，采用银行保函、担保机构担保函等形式递交的保证金，经供应商同意后采购人、采购代理机构可以不再退还，但因供应商自身原因导致无法及时退还的除外：</w:t>
      </w:r>
    </w:p>
    <w:p w14:paraId="6E2DE0B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11.6.1 已提交响应文件的供应商，在提交最后报价之前，可以根据磋商情况退出磋商。采购人、采购代理机构将退还退出磋商的供应商的磋商保证金； </w:t>
      </w:r>
    </w:p>
    <w:p w14:paraId="46E3165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11.6.2 成交供应商的磋商保证金，自采购合同签订之日起5个工作日内退还成交供应商； </w:t>
      </w:r>
    </w:p>
    <w:p w14:paraId="5935839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11.6.3 未成交供应商的磋商保证金，在成交通知书发出后5个工作日内退 还。 </w:t>
      </w:r>
    </w:p>
    <w:p w14:paraId="21CD3D8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11.7 有下列情形之一的，采购人或采购代理机构可以不予退还磋商保证金： </w:t>
      </w:r>
    </w:p>
    <w:p w14:paraId="6D4CA82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11.7.1 供应商在提交响应文件截止时间后撤回响应文件的； </w:t>
      </w:r>
    </w:p>
    <w:p w14:paraId="06D1E55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11.7.2 供应商在响应文件中提供虚假材料的；</w:t>
      </w:r>
    </w:p>
    <w:p w14:paraId="4EDE7B16">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11.7.3 除因不可抗力或磋商文件认可的情形以外，成交供应商不与采购人签订合同的； </w:t>
      </w:r>
    </w:p>
    <w:p w14:paraId="2436CC3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11.7.4 供应商与采购人、其他供应商或者采购代理机构恶意串通的；</w:t>
      </w:r>
    </w:p>
    <w:p w14:paraId="23D3F58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11.7.5 《供应商须知资料表》规定的其他情形。</w:t>
      </w:r>
    </w:p>
    <w:p w14:paraId="543E2DA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12 响应有效期 </w:t>
      </w:r>
    </w:p>
    <w:p w14:paraId="0E55926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12.1 响应文件应在本竞争性磋商文件《供应商须知资料表》中规定的响应有效期内保持有效，响应有效期少于竞争性磋商文件规定期限的，其响应无效。</w:t>
      </w:r>
    </w:p>
    <w:p w14:paraId="6ACEFA3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 响应文件的签署、盖章 </w:t>
      </w:r>
    </w:p>
    <w:p w14:paraId="0CF84BC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13.1 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 </w:t>
      </w:r>
    </w:p>
    <w:p w14:paraId="5502D33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13.2 竞争性磋商文件要求盖章的内容，一般通过投标文件编制工具加盖电子签章。 </w:t>
      </w:r>
    </w:p>
    <w:p w14:paraId="62C0DB38">
      <w:pPr>
        <w:spacing w:line="480" w:lineRule="auto"/>
        <w:jc w:val="center"/>
        <w:rPr>
          <w:rFonts w:ascii="宋体" w:hAnsi="宋体" w:eastAsia="宋体" w:cs="宋体"/>
          <w:sz w:val="24"/>
        </w:rPr>
      </w:pPr>
      <w:r>
        <w:rPr>
          <w:rFonts w:ascii="宋体" w:hAnsi="宋体" w:eastAsia="宋体" w:cs="宋体"/>
          <w:b/>
          <w:bCs/>
          <w:sz w:val="28"/>
          <w:szCs w:val="28"/>
        </w:rPr>
        <w:t xml:space="preserve">四 </w:t>
      </w:r>
      <w:r>
        <w:rPr>
          <w:rFonts w:hint="eastAsia" w:ascii="宋体" w:hAnsi="宋体" w:eastAsia="宋体" w:cs="宋体"/>
          <w:b/>
          <w:bCs/>
          <w:sz w:val="28"/>
          <w:szCs w:val="28"/>
        </w:rPr>
        <w:t xml:space="preserve"> 响应</w:t>
      </w:r>
      <w:r>
        <w:rPr>
          <w:rFonts w:ascii="宋体" w:hAnsi="宋体" w:eastAsia="宋体" w:cs="宋体"/>
          <w:b/>
          <w:bCs/>
          <w:sz w:val="28"/>
          <w:szCs w:val="28"/>
        </w:rPr>
        <w:t>文件的</w:t>
      </w:r>
      <w:r>
        <w:rPr>
          <w:rFonts w:hint="eastAsia" w:ascii="宋体" w:hAnsi="宋体" w:eastAsia="宋体" w:cs="宋体"/>
          <w:b/>
          <w:bCs/>
          <w:sz w:val="28"/>
          <w:szCs w:val="28"/>
        </w:rPr>
        <w:t>提交</w:t>
      </w:r>
    </w:p>
    <w:p w14:paraId="6704C57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14 响应文件的提交</w:t>
      </w:r>
    </w:p>
    <w:p w14:paraId="481E952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14.1 本项目使用新疆政府采购网政采云平台。供应商根据竞争性磋商文件及政采云平台供应商操作手册要求编制、生成并提交电子响应文件。 </w:t>
      </w:r>
    </w:p>
    <w:p w14:paraId="0ADFF2D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14.2 采购人及采购代理机构拒绝接受通过政采云平台以外任何形式提交的响应文件，磋商保证金除外。 </w:t>
      </w:r>
    </w:p>
    <w:p w14:paraId="3CBF413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15 响应文件提交截止时间 </w:t>
      </w:r>
    </w:p>
    <w:p w14:paraId="654F758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15.1 供应商应在竞争性磋商文件要求响应文件提交截止时间前，将电子响应文件提交至政采云平台。</w:t>
      </w:r>
    </w:p>
    <w:p w14:paraId="774E220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 响应文件的修改与撤回 </w:t>
      </w:r>
    </w:p>
    <w:p w14:paraId="4F8043B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16.1 提交响应文件截止时间前，供应商可以通过政采云平台对所提交的响应文件进行补充、修改或者撤回。磋商保证金的补充、修改或者撤回无需通过政采云平台，但应就其补充、修改或者撤回通知采购人或采购代理机构。 </w:t>
      </w:r>
    </w:p>
    <w:p w14:paraId="566A577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16.2 供应商对响应文件的补充、修改的内容应当按照竞争性磋商文件要求签署、盖章，作为响应文件的组成部分。补充、修改的内容与响应文件不一致的， 以补充、修改的内容为准。 </w:t>
      </w:r>
    </w:p>
    <w:p w14:paraId="3FCD4D5C">
      <w:pPr>
        <w:spacing w:line="480" w:lineRule="auto"/>
        <w:jc w:val="center"/>
        <w:rPr>
          <w:rFonts w:ascii="宋体" w:hAnsi="宋体" w:eastAsia="宋体" w:cs="宋体"/>
          <w:sz w:val="24"/>
        </w:rPr>
      </w:pPr>
      <w:r>
        <w:rPr>
          <w:rFonts w:ascii="宋体" w:hAnsi="宋体" w:eastAsia="宋体" w:cs="宋体"/>
          <w:b/>
          <w:bCs/>
          <w:sz w:val="28"/>
          <w:szCs w:val="28"/>
        </w:rPr>
        <w:t xml:space="preserve">五 </w:t>
      </w:r>
      <w:r>
        <w:rPr>
          <w:rFonts w:hint="eastAsia" w:ascii="宋体" w:hAnsi="宋体" w:eastAsia="宋体" w:cs="宋体"/>
          <w:b/>
          <w:bCs/>
          <w:sz w:val="28"/>
          <w:szCs w:val="28"/>
        </w:rPr>
        <w:t xml:space="preserve"> </w:t>
      </w:r>
      <w:r>
        <w:rPr>
          <w:rFonts w:ascii="宋体" w:hAnsi="宋体" w:eastAsia="宋体" w:cs="宋体"/>
          <w:b/>
          <w:bCs/>
          <w:sz w:val="28"/>
          <w:szCs w:val="28"/>
        </w:rPr>
        <w:t>评</w:t>
      </w:r>
      <w:r>
        <w:rPr>
          <w:rFonts w:hint="eastAsia" w:ascii="宋体" w:hAnsi="宋体" w:eastAsia="宋体" w:cs="宋体"/>
          <w:b/>
          <w:bCs/>
          <w:sz w:val="28"/>
          <w:szCs w:val="28"/>
        </w:rPr>
        <w:t>审</w:t>
      </w:r>
    </w:p>
    <w:p w14:paraId="210232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17 响应文件的解密与开启 </w:t>
      </w:r>
    </w:p>
    <w:p w14:paraId="1B74DBF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17.1 采购人或采购代理机构将按竞争性磋商文件的规定，在响应文件提交截止时间的同一时间和竞争性磋商文件预先确定的地点开启响应文件。 </w:t>
      </w:r>
    </w:p>
    <w:p w14:paraId="5F49A83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17.2 本项目解密使用新疆政府采购网政采云平台。供应商应在规定的时间内对响应文件进行解密，因非系统原因导致的解密失败，视为响应无效。 </w:t>
      </w:r>
    </w:p>
    <w:p w14:paraId="37BE6BA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17.3 供应商认为采购人员及相关人员与其他供应商有利害关系的，可以向采购人或采购代理机构书面提出回避申请，并说明理由。采购人或采购代理机构将 及时询问被申请回避人员，有利害关系的被申请回避人员将回避。</w:t>
      </w:r>
    </w:p>
    <w:p w14:paraId="69BD0C1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17.4 供应商不足3家的，不予解密。 </w:t>
      </w:r>
    </w:p>
    <w:p w14:paraId="40F665D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17.5 本项目不公开报价。 </w:t>
      </w:r>
    </w:p>
    <w:p w14:paraId="026F7D3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18 磋商小组 </w:t>
      </w:r>
    </w:p>
    <w:p w14:paraId="311EF3B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18.1 磋商小组根据政府采购有关规定和本次采购项目的特点进行组建，并负责具体评审与磋商事务，独立履行职责。 </w:t>
      </w:r>
    </w:p>
    <w:p w14:paraId="5004C68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18.2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w:t>
      </w:r>
    </w:p>
    <w:p w14:paraId="7081E33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19 评审方法和评审标准</w:t>
      </w:r>
    </w:p>
    <w:p w14:paraId="167704E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19.1 见第三章《评审方法和评审标准》。</w:t>
      </w:r>
    </w:p>
    <w:p w14:paraId="22DFD685">
      <w:pPr>
        <w:spacing w:line="480" w:lineRule="auto"/>
        <w:jc w:val="center"/>
        <w:rPr>
          <w:rFonts w:ascii="宋体" w:hAnsi="宋体" w:eastAsia="宋体" w:cs="宋体"/>
          <w:sz w:val="24"/>
        </w:rPr>
      </w:pPr>
      <w:r>
        <w:rPr>
          <w:rFonts w:ascii="宋体" w:hAnsi="宋体" w:eastAsia="宋体" w:cs="宋体"/>
          <w:b/>
          <w:bCs/>
          <w:sz w:val="28"/>
          <w:szCs w:val="28"/>
        </w:rPr>
        <w:t xml:space="preserve">六 </w:t>
      </w:r>
      <w:r>
        <w:rPr>
          <w:rFonts w:hint="eastAsia" w:ascii="宋体" w:hAnsi="宋体" w:eastAsia="宋体" w:cs="宋体"/>
          <w:b/>
          <w:bCs/>
          <w:sz w:val="28"/>
          <w:szCs w:val="28"/>
        </w:rPr>
        <w:t xml:space="preserve"> </w:t>
      </w:r>
      <w:r>
        <w:rPr>
          <w:rFonts w:ascii="宋体" w:hAnsi="宋体" w:eastAsia="宋体" w:cs="宋体"/>
          <w:b/>
          <w:bCs/>
          <w:sz w:val="28"/>
          <w:szCs w:val="28"/>
        </w:rPr>
        <w:t>确定</w:t>
      </w:r>
      <w:r>
        <w:rPr>
          <w:rFonts w:hint="eastAsia" w:ascii="宋体" w:hAnsi="宋体" w:eastAsia="宋体" w:cs="宋体"/>
          <w:b/>
          <w:bCs/>
          <w:sz w:val="28"/>
          <w:szCs w:val="28"/>
        </w:rPr>
        <w:t>成交</w:t>
      </w:r>
    </w:p>
    <w:p w14:paraId="573720F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20 确定成交供应商 </w:t>
      </w:r>
    </w:p>
    <w:p w14:paraId="14B5191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20.1 采购人将在收到评审报告后，从评审报告提出的成交候选供应商中，按照排序由高到低的原则确定成交供应商。采购人是否授权磋商小组直接确定成交 供应商，见《供应商须知资料表》。成交候选人并列的，按照《供应商须知资料表》要求确定成交供应商。 </w:t>
      </w:r>
    </w:p>
    <w:p w14:paraId="7BBD4C7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21 成交公告与成交通知书  </w:t>
      </w:r>
    </w:p>
    <w:p w14:paraId="0110A3A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21.1 采购人或采购代理机构将在成交供应商确定后2个工作日内，在新疆政府采购网公告成交结果，同时向成交供应商发出成交通知书，成交公告期限为 1个工作日。 </w:t>
      </w:r>
    </w:p>
    <w:p w14:paraId="0602F74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21.2 成交通知书对采购人和成交供应商均具有法律效力。成交通知书发出后，采购人改变成交结果的，或者成交供应商放弃成交项目的，应当依法承担法律责任。 </w:t>
      </w:r>
    </w:p>
    <w:p w14:paraId="1580863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22 终止 </w:t>
      </w:r>
    </w:p>
    <w:p w14:paraId="675E9AF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22.1 出现下列情形之一的，采购人或采购代理机构将终止竞争性磋商采购活动，发布项目终止公告并说明原因，重新开展采购活动： </w:t>
      </w:r>
    </w:p>
    <w:p w14:paraId="2602A39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22.1.1 因情况变化，不再符合规定的竞争性磋商采购方式适用情形的； </w:t>
      </w:r>
    </w:p>
    <w:p w14:paraId="3DC8022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22.1.2 出现影响采购公正的违法、违规行为的； </w:t>
      </w:r>
    </w:p>
    <w:p w14:paraId="52BA3D6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22.1.3 除了“市场竞争不充分的科研项目，以及需要扶持的科技成果转化项 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 </w:t>
      </w:r>
    </w:p>
    <w:p w14:paraId="1230CE7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23 签订合同 </w:t>
      </w:r>
    </w:p>
    <w:p w14:paraId="7912185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23.1 采购人与成交供应商应当在成交通知书发出之日起30日内，按照磋商文件确定的合同文本以及采购标的、规格型号、采购金额、采购数量、技术和服务 要求等事项签订政府采购合同。 </w:t>
      </w:r>
    </w:p>
    <w:p w14:paraId="03A8490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23.2 成交供应商拒绝签订政府采购合同的，采购人可以按照评审报告推荐的成交候选人名单排序，确定下一候选人为成交供应商，也可以重新开展采购活动。 拒绝签订政府采购合同的成交供应商不得参加对该项目重新开展的采购活动。  </w:t>
      </w:r>
    </w:p>
    <w:p w14:paraId="0AF0E69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23.3 联合体成交的，联合体各方应当共同与采购人签订合同，就采购合同约定的事项向采购人承担连带责任。 </w:t>
      </w:r>
    </w:p>
    <w:p w14:paraId="3480EB1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23.4 政府采购合同不能转包。 </w:t>
      </w:r>
    </w:p>
    <w:p w14:paraId="1D84F9E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 </w:t>
      </w:r>
    </w:p>
    <w:p w14:paraId="1053A7C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 询问与质疑 </w:t>
      </w:r>
    </w:p>
    <w:p w14:paraId="30C64FF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24.1 询问 </w:t>
      </w:r>
    </w:p>
    <w:p w14:paraId="427835E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24.1.1 供应商对政府采购活动事项有疑问的，可依法提出询问，并按《供应商须知资料表》载明的形式送达采购人或采购代理机构。 </w:t>
      </w:r>
    </w:p>
    <w:p w14:paraId="1A90450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24.1.2 采购人或采购代理机构对供应商依法提出的询问，在3个工作日内 作出答复，但答复的内容不得涉及商业秘密。 </w:t>
      </w:r>
    </w:p>
    <w:p w14:paraId="5F76E6DE">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24.2 质疑 </w:t>
      </w:r>
    </w:p>
    <w:p w14:paraId="684A4E5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24.2.1 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 </w:t>
      </w:r>
    </w:p>
    <w:p w14:paraId="7CFBE70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24.2.2 质疑函须使用财政部制定的范本文件。供应商为自然人的，质疑函应当由本人签字；供应商为法人或者其他组织的，质疑函应当由法定代表人、主要负责人，或者其授权代表签字或者盖章，并加盖公章。 </w:t>
      </w:r>
    </w:p>
    <w:p w14:paraId="6A09D8C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CC946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24.2.4 供应商应在法定质疑期内一次性提出针对同一采购程序环节的质疑，法定质疑期内针对同一采购程序环节再次提出的质疑，采购人、采购代理机构有权不予答复。  </w:t>
      </w:r>
    </w:p>
    <w:p w14:paraId="5038B7B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24.3 接收询问和质疑的联系部门、联系电话和通讯地址见《供应商须知资料表》。 </w:t>
      </w:r>
    </w:p>
    <w:p w14:paraId="07AF3FA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25 代理费 </w:t>
      </w:r>
    </w:p>
    <w:p w14:paraId="4B39229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rPr>
        <w:t>25.1 收费对象、收费标准及缴纳时间见《供应商须知资料表》。由成交供应商支付的，成交供应商须一次性向采购代理机构缴纳代理费，报价应包含代理费用。</w:t>
      </w:r>
    </w:p>
    <w:p w14:paraId="6E2149A7">
      <w:pPr>
        <w:spacing w:line="480" w:lineRule="auto"/>
        <w:jc w:val="center"/>
        <w:rPr>
          <w:rFonts w:ascii="宋体" w:hAnsi="宋体" w:eastAsia="宋体" w:cs="宋体"/>
          <w:b/>
          <w:bCs/>
          <w:sz w:val="40"/>
          <w:szCs w:val="40"/>
        </w:rPr>
      </w:pPr>
      <w:r>
        <w:rPr>
          <w:rFonts w:hint="eastAsia" w:ascii="宋体" w:hAnsi="宋体" w:eastAsia="宋体" w:cs="宋体"/>
          <w:b/>
          <w:bCs/>
          <w:sz w:val="40"/>
          <w:szCs w:val="40"/>
        </w:rPr>
        <w:t xml:space="preserve">第三章 </w:t>
      </w:r>
      <w:r>
        <w:rPr>
          <w:rFonts w:ascii="宋体" w:hAnsi="宋体" w:eastAsia="宋体" w:cs="宋体"/>
          <w:b/>
          <w:bCs/>
          <w:sz w:val="40"/>
          <w:szCs w:val="40"/>
        </w:rPr>
        <w:t>评标程序、评标方法和评标标准</w:t>
      </w:r>
    </w:p>
    <w:p w14:paraId="5973233E">
      <w:pPr>
        <w:spacing w:line="480" w:lineRule="auto"/>
        <w:jc w:val="center"/>
        <w:rPr>
          <w:rFonts w:ascii="宋体" w:hAnsi="宋体" w:eastAsia="宋体" w:cs="宋体"/>
          <w:sz w:val="24"/>
        </w:rPr>
      </w:pPr>
      <w:r>
        <w:rPr>
          <w:rFonts w:ascii="宋体" w:hAnsi="宋体" w:eastAsia="宋体" w:cs="宋体"/>
          <w:b/>
          <w:bCs/>
          <w:sz w:val="28"/>
          <w:szCs w:val="28"/>
        </w:rPr>
        <w:t>一、资格审查程序</w:t>
      </w:r>
      <w:r>
        <w:rPr>
          <w:rFonts w:ascii="宋体" w:hAnsi="宋体" w:eastAsia="宋体" w:cs="宋体"/>
          <w:sz w:val="24"/>
        </w:rPr>
        <w:t xml:space="preserve"> </w:t>
      </w:r>
    </w:p>
    <w:p w14:paraId="1D9074E5">
      <w:pPr>
        <w:keepNext w:val="0"/>
        <w:keepLines w:val="0"/>
        <w:pageBreakBefore w:val="0"/>
        <w:widowControl w:val="0"/>
        <w:kinsoku/>
        <w:wordWrap/>
        <w:overflowPunct/>
        <w:topLinePunct w:val="0"/>
        <w:autoSpaceDE/>
        <w:autoSpaceDN/>
        <w:bidi w:val="0"/>
        <w:adjustRightInd/>
        <w:snapToGrid/>
        <w:spacing w:line="480" w:lineRule="auto"/>
        <w:ind w:leftChars="0" w:firstLine="480" w:firstLineChars="200"/>
        <w:jc w:val="left"/>
        <w:textAlignment w:val="auto"/>
        <w:rPr>
          <w:rFonts w:ascii="宋体" w:hAnsi="宋体" w:eastAsia="宋体" w:cs="宋体"/>
          <w:sz w:val="24"/>
        </w:rPr>
      </w:pPr>
      <w:r>
        <w:rPr>
          <w:rFonts w:ascii="宋体" w:hAnsi="宋体" w:eastAsia="宋体" w:cs="宋体"/>
          <w:sz w:val="24"/>
        </w:rPr>
        <w:t xml:space="preserve">1 响应文件的资格审查和符合性审查 </w:t>
      </w:r>
    </w:p>
    <w:p w14:paraId="669574E9">
      <w:pPr>
        <w:keepNext w:val="0"/>
        <w:keepLines w:val="0"/>
        <w:pageBreakBefore w:val="0"/>
        <w:widowControl w:val="0"/>
        <w:kinsoku/>
        <w:wordWrap/>
        <w:overflowPunct/>
        <w:topLinePunct w:val="0"/>
        <w:autoSpaceDE/>
        <w:autoSpaceDN/>
        <w:bidi w:val="0"/>
        <w:adjustRightInd/>
        <w:snapToGrid/>
        <w:spacing w:line="480" w:lineRule="auto"/>
        <w:ind w:leftChars="0" w:firstLine="480" w:firstLineChars="200"/>
        <w:jc w:val="left"/>
        <w:textAlignment w:val="auto"/>
        <w:rPr>
          <w:rFonts w:ascii="宋体" w:hAnsi="宋体" w:eastAsia="宋体" w:cs="宋体"/>
          <w:b/>
          <w:bCs/>
          <w:sz w:val="28"/>
          <w:szCs w:val="28"/>
        </w:rPr>
      </w:pPr>
      <w:r>
        <w:rPr>
          <w:rFonts w:hint="eastAsia" w:ascii="宋体" w:hAnsi="宋体" w:eastAsia="宋体" w:cs="宋体"/>
          <w:sz w:val="24"/>
        </w:rPr>
        <w:t>1.1</w:t>
      </w:r>
      <w:r>
        <w:rPr>
          <w:rFonts w:ascii="宋体" w:hAnsi="宋体" w:eastAsia="宋体" w:cs="宋体"/>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宋体" w:hAnsi="宋体" w:eastAsia="宋体" w:cs="宋体"/>
          <w:b/>
          <w:bCs/>
          <w:sz w:val="24"/>
        </w:rPr>
        <w:t>无效响应</w:t>
      </w:r>
      <w:r>
        <w:rPr>
          <w:rFonts w:ascii="宋体" w:hAnsi="宋体" w:eastAsia="宋体" w:cs="宋体"/>
          <w:sz w:val="24"/>
        </w:rPr>
        <w:t>处理，磋商小组应当告知</w:t>
      </w:r>
      <w:r>
        <w:rPr>
          <w:rFonts w:hint="eastAsia" w:ascii="宋体" w:hAnsi="宋体" w:eastAsia="宋体" w:cs="宋体"/>
          <w:sz w:val="24"/>
        </w:rPr>
        <w:t>提交</w:t>
      </w:r>
      <w:r>
        <w:rPr>
          <w:rFonts w:ascii="宋体" w:hAnsi="宋体" w:eastAsia="宋体" w:cs="宋体"/>
          <w:sz w:val="24"/>
        </w:rPr>
        <w:t xml:space="preserve">响应文件的供应商。 </w:t>
      </w:r>
    </w:p>
    <w:p w14:paraId="7F834BE5">
      <w:pPr>
        <w:keepNext w:val="0"/>
        <w:keepLines w:val="0"/>
        <w:pageBreakBefore w:val="0"/>
        <w:widowControl w:val="0"/>
        <w:kinsoku/>
        <w:wordWrap/>
        <w:overflowPunct/>
        <w:topLinePunct w:val="0"/>
        <w:autoSpaceDE/>
        <w:autoSpaceDN/>
        <w:bidi w:val="0"/>
        <w:adjustRightInd/>
        <w:snapToGrid/>
        <w:spacing w:line="480" w:lineRule="auto"/>
        <w:ind w:leftChars="0" w:firstLine="480" w:firstLineChars="200"/>
        <w:jc w:val="left"/>
        <w:textAlignment w:val="auto"/>
        <w:rPr>
          <w:rFonts w:ascii="宋体" w:hAnsi="宋体" w:eastAsia="宋体" w:cs="宋体"/>
          <w:sz w:val="24"/>
        </w:rPr>
      </w:pPr>
      <w:r>
        <w:rPr>
          <w:rFonts w:hint="eastAsia" w:ascii="宋体" w:hAnsi="宋体" w:eastAsia="宋体" w:cs="宋体"/>
          <w:sz w:val="24"/>
        </w:rPr>
        <w:t>1.2</w:t>
      </w:r>
      <w:r>
        <w:rPr>
          <w:rFonts w:ascii="宋体" w:hAnsi="宋体" w:eastAsia="宋体" w:cs="宋体"/>
          <w:sz w:val="24"/>
        </w:rPr>
        <w:t>《资格审查要求》中对格式有要求的，除竞争性磋商文件另有规定外，均为</w:t>
      </w:r>
      <w:r>
        <w:rPr>
          <w:rFonts w:hint="eastAsia" w:ascii="宋体" w:hAnsi="宋体" w:eastAsia="宋体" w:cs="宋体"/>
          <w:sz w:val="24"/>
        </w:rPr>
        <w:t>“</w:t>
      </w:r>
      <w:r>
        <w:rPr>
          <w:rFonts w:ascii="宋体" w:hAnsi="宋体" w:eastAsia="宋体" w:cs="宋体"/>
          <w:sz w:val="24"/>
        </w:rPr>
        <w:t>实质性格式</w:t>
      </w:r>
      <w:r>
        <w:rPr>
          <w:rFonts w:hint="eastAsia" w:ascii="宋体" w:hAnsi="宋体" w:eastAsia="宋体" w:cs="宋体"/>
          <w:sz w:val="24"/>
        </w:rPr>
        <w:t>”</w:t>
      </w:r>
      <w:r>
        <w:rPr>
          <w:rFonts w:ascii="宋体" w:hAnsi="宋体" w:eastAsia="宋体" w:cs="宋体"/>
          <w:sz w:val="24"/>
        </w:rPr>
        <w:t xml:space="preserve">文件。 </w:t>
      </w:r>
    </w:p>
    <w:p w14:paraId="247391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left"/>
        <w:textAlignment w:val="auto"/>
        <w:rPr>
          <w:rFonts w:ascii="宋体" w:hAnsi="宋体" w:eastAsia="宋体" w:cs="宋体"/>
          <w:sz w:val="24"/>
        </w:rPr>
      </w:pPr>
      <w:r>
        <w:rPr>
          <w:rFonts w:hint="eastAsia" w:ascii="宋体" w:hAnsi="宋体" w:eastAsia="宋体" w:cs="宋体"/>
          <w:sz w:val="24"/>
          <w:lang w:val="en-US" w:eastAsia="zh-CN"/>
        </w:rPr>
        <w:t>1.3</w:t>
      </w:r>
      <w:r>
        <w:rPr>
          <w:rFonts w:ascii="宋体" w:hAnsi="宋体" w:eastAsia="宋体" w:cs="宋体"/>
          <w:sz w:val="24"/>
        </w:rPr>
        <w:t xml:space="preserve">《资格审查要求》见下表： </w:t>
      </w:r>
    </w:p>
    <w:p w14:paraId="05053D25">
      <w:pPr>
        <w:spacing w:line="480" w:lineRule="auto"/>
        <w:jc w:val="center"/>
        <w:rPr>
          <w:rFonts w:ascii="宋体" w:hAnsi="宋体" w:eastAsia="宋体" w:cs="宋体"/>
          <w:b/>
          <w:bCs/>
          <w:sz w:val="28"/>
          <w:szCs w:val="28"/>
        </w:rPr>
      </w:pPr>
      <w:r>
        <w:rPr>
          <w:rFonts w:ascii="宋体" w:hAnsi="宋体" w:eastAsia="宋体" w:cs="宋体"/>
          <w:b/>
          <w:bCs/>
          <w:sz w:val="24"/>
        </w:rPr>
        <w:t>资格审查要求</w:t>
      </w:r>
    </w:p>
    <w:tbl>
      <w:tblPr>
        <w:tblStyle w:val="12"/>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540"/>
        <w:gridCol w:w="4125"/>
        <w:gridCol w:w="1230"/>
      </w:tblGrid>
      <w:tr w14:paraId="6195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064" w:type="dxa"/>
            <w:gridSpan w:val="2"/>
            <w:tcBorders>
              <w:bottom w:val="single" w:color="auto" w:sz="4" w:space="0"/>
            </w:tcBorders>
            <w:noWrap w:val="0"/>
            <w:vAlign w:val="center"/>
          </w:tcPr>
          <w:p w14:paraId="30962B49">
            <w:pPr>
              <w:spacing w:after="100" w:afterAutospacing="1"/>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4125" w:type="dxa"/>
            <w:noWrap w:val="0"/>
            <w:vAlign w:val="center"/>
          </w:tcPr>
          <w:p w14:paraId="6DB61755">
            <w:pPr>
              <w:spacing w:after="100" w:afterAutospacing="1"/>
              <w:jc w:val="center"/>
              <w:rPr>
                <w:rFonts w:hint="eastAsia" w:ascii="宋体" w:hAnsi="宋体" w:eastAsia="宋体" w:cs="宋体"/>
                <w:b/>
                <w:bCs/>
                <w:sz w:val="24"/>
                <w:szCs w:val="24"/>
              </w:rPr>
            </w:pPr>
            <w:r>
              <w:rPr>
                <w:rFonts w:hint="eastAsia" w:ascii="宋体" w:hAnsi="宋体" w:eastAsia="宋体" w:cs="宋体"/>
                <w:b/>
                <w:bCs/>
                <w:spacing w:val="-2"/>
                <w:sz w:val="24"/>
                <w:szCs w:val="24"/>
              </w:rPr>
              <w:t>评审标准</w:t>
            </w:r>
          </w:p>
        </w:tc>
        <w:tc>
          <w:tcPr>
            <w:tcW w:w="1230" w:type="dxa"/>
            <w:noWrap w:val="0"/>
            <w:vAlign w:val="center"/>
          </w:tcPr>
          <w:p w14:paraId="6CE0E32C">
            <w:pPr>
              <w:spacing w:after="100" w:afterAutospacing="1"/>
              <w:jc w:val="center"/>
              <w:rPr>
                <w:rFonts w:hint="eastAsia" w:ascii="宋体" w:hAnsi="宋体" w:eastAsia="宋体" w:cs="宋体"/>
                <w:b/>
                <w:bCs/>
                <w:sz w:val="24"/>
                <w:szCs w:val="24"/>
              </w:rPr>
            </w:pPr>
            <w:r>
              <w:rPr>
                <w:rFonts w:hint="eastAsia" w:ascii="宋体" w:hAnsi="宋体" w:eastAsia="宋体" w:cs="宋体"/>
                <w:b/>
                <w:bCs/>
                <w:sz w:val="24"/>
                <w:szCs w:val="24"/>
              </w:rPr>
              <w:t>评审意见是否合格</w:t>
            </w:r>
          </w:p>
        </w:tc>
      </w:tr>
      <w:tr w14:paraId="6826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24" w:type="dxa"/>
            <w:tcBorders>
              <w:top w:val="single" w:color="auto" w:sz="4" w:space="0"/>
            </w:tcBorders>
            <w:noWrap w:val="0"/>
            <w:vAlign w:val="center"/>
          </w:tcPr>
          <w:p w14:paraId="66F6EA45">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1</w:t>
            </w:r>
          </w:p>
        </w:tc>
        <w:tc>
          <w:tcPr>
            <w:tcW w:w="2540" w:type="dxa"/>
            <w:tcBorders>
              <w:top w:val="single" w:color="auto" w:sz="4" w:space="0"/>
            </w:tcBorders>
            <w:noWrap w:val="0"/>
            <w:vAlign w:val="center"/>
          </w:tcPr>
          <w:p w14:paraId="68B88944">
            <w:pPr>
              <w:spacing w:after="100" w:afterAutospacing="1"/>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4125" w:type="dxa"/>
            <w:noWrap w:val="0"/>
            <w:vAlign w:val="center"/>
          </w:tcPr>
          <w:p w14:paraId="7A10862B">
            <w:pPr>
              <w:spacing w:after="100" w:afterAutospacing="1"/>
              <w:rPr>
                <w:rFonts w:hint="eastAsia" w:ascii="宋体" w:hAnsi="宋体" w:eastAsia="宋体" w:cs="宋体"/>
                <w:sz w:val="24"/>
                <w:szCs w:val="24"/>
              </w:rPr>
            </w:pPr>
            <w:r>
              <w:rPr>
                <w:rFonts w:hint="eastAsia" w:ascii="宋体" w:hAnsi="宋体" w:eastAsia="宋体" w:cs="宋体"/>
                <w:sz w:val="24"/>
                <w:szCs w:val="24"/>
              </w:rPr>
              <w:t>审查供应商提供有效的执业许可证等证明文件</w:t>
            </w:r>
          </w:p>
        </w:tc>
        <w:tc>
          <w:tcPr>
            <w:tcW w:w="1230" w:type="dxa"/>
            <w:noWrap w:val="0"/>
            <w:vAlign w:val="center"/>
          </w:tcPr>
          <w:p w14:paraId="513329E6">
            <w:pPr>
              <w:spacing w:after="100" w:afterAutospacing="1"/>
              <w:rPr>
                <w:rFonts w:hint="eastAsia" w:ascii="宋体" w:hAnsi="宋体" w:eastAsia="宋体" w:cs="宋体"/>
                <w:sz w:val="24"/>
                <w:szCs w:val="24"/>
              </w:rPr>
            </w:pPr>
          </w:p>
        </w:tc>
      </w:tr>
      <w:tr w14:paraId="3A75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24" w:type="dxa"/>
            <w:noWrap w:val="0"/>
            <w:vAlign w:val="center"/>
          </w:tcPr>
          <w:p w14:paraId="0766EE89">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2</w:t>
            </w:r>
          </w:p>
        </w:tc>
        <w:tc>
          <w:tcPr>
            <w:tcW w:w="2540" w:type="dxa"/>
            <w:noWrap w:val="0"/>
            <w:vAlign w:val="center"/>
          </w:tcPr>
          <w:p w14:paraId="3500211B">
            <w:pPr>
              <w:spacing w:after="100" w:afterAutospacing="1"/>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tc>
        <w:tc>
          <w:tcPr>
            <w:tcW w:w="4125" w:type="dxa"/>
            <w:noWrap w:val="0"/>
            <w:vAlign w:val="center"/>
          </w:tcPr>
          <w:p w14:paraId="161159BD">
            <w:pPr>
              <w:spacing w:after="100" w:afterAutospacing="1"/>
              <w:rPr>
                <w:rFonts w:hint="eastAsia" w:ascii="宋体" w:hAnsi="宋体" w:eastAsia="宋体" w:cs="宋体"/>
                <w:sz w:val="24"/>
                <w:szCs w:val="24"/>
                <w:highlight w:val="none"/>
              </w:rPr>
            </w:pPr>
            <w:r>
              <w:rPr>
                <w:rFonts w:hint="eastAsia" w:ascii="宋体" w:hAnsi="宋体" w:eastAsia="宋体" w:cs="宋体"/>
                <w:sz w:val="24"/>
                <w:szCs w:val="24"/>
                <w:highlight w:val="none"/>
              </w:rPr>
              <w:t>审查供应商近年财务审计报告（202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至今任意一年度</w:t>
            </w:r>
            <w:r>
              <w:rPr>
                <w:rFonts w:hint="eastAsia" w:ascii="宋体" w:hAnsi="宋体" w:eastAsia="宋体" w:cs="宋体"/>
                <w:sz w:val="24"/>
                <w:szCs w:val="24"/>
                <w:highlight w:val="none"/>
              </w:rPr>
              <w:t>）或财务报表（202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至今任意一年度</w:t>
            </w:r>
            <w:r>
              <w:rPr>
                <w:rFonts w:hint="eastAsia" w:ascii="宋体" w:hAnsi="宋体" w:eastAsia="宋体" w:cs="宋体"/>
                <w:sz w:val="24"/>
                <w:szCs w:val="24"/>
                <w:highlight w:val="none"/>
              </w:rPr>
              <w:t>）或银行提供的资信证明（新公司从成立之日起算）相关材料</w:t>
            </w:r>
          </w:p>
        </w:tc>
        <w:tc>
          <w:tcPr>
            <w:tcW w:w="1230" w:type="dxa"/>
            <w:noWrap w:val="0"/>
            <w:vAlign w:val="center"/>
          </w:tcPr>
          <w:p w14:paraId="7FB1E51F">
            <w:pPr>
              <w:spacing w:after="100" w:afterAutospacing="1"/>
              <w:rPr>
                <w:rFonts w:hint="eastAsia" w:ascii="宋体" w:hAnsi="宋体" w:eastAsia="宋体" w:cs="宋体"/>
                <w:sz w:val="24"/>
                <w:szCs w:val="24"/>
              </w:rPr>
            </w:pPr>
          </w:p>
        </w:tc>
      </w:tr>
      <w:tr w14:paraId="56C7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24" w:type="dxa"/>
            <w:noWrap w:val="0"/>
            <w:vAlign w:val="center"/>
          </w:tcPr>
          <w:p w14:paraId="4F84B8B1">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3</w:t>
            </w:r>
          </w:p>
        </w:tc>
        <w:tc>
          <w:tcPr>
            <w:tcW w:w="2540" w:type="dxa"/>
            <w:noWrap w:val="0"/>
            <w:vAlign w:val="center"/>
          </w:tcPr>
          <w:p w14:paraId="5613FD7C">
            <w:pPr>
              <w:spacing w:after="100" w:afterAutospacing="1"/>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tc>
        <w:tc>
          <w:tcPr>
            <w:tcW w:w="4125" w:type="dxa"/>
            <w:noWrap w:val="0"/>
            <w:vAlign w:val="center"/>
          </w:tcPr>
          <w:p w14:paraId="086A43E2">
            <w:pPr>
              <w:spacing w:after="100" w:afterAutospacing="1"/>
              <w:rPr>
                <w:rFonts w:hint="eastAsia" w:ascii="宋体" w:hAnsi="宋体" w:eastAsia="宋体" w:cs="宋体"/>
                <w:sz w:val="24"/>
                <w:szCs w:val="24"/>
              </w:rPr>
            </w:pPr>
            <w:r>
              <w:rPr>
                <w:rFonts w:hint="eastAsia" w:ascii="宋体" w:hAnsi="宋体" w:eastAsia="宋体" w:cs="宋体"/>
                <w:sz w:val="24"/>
                <w:szCs w:val="24"/>
              </w:rPr>
              <w:t>审查供应商具有履行合同所必需的设备和专业技术能力的相关材料或承诺书。</w:t>
            </w:r>
          </w:p>
        </w:tc>
        <w:tc>
          <w:tcPr>
            <w:tcW w:w="1230" w:type="dxa"/>
            <w:noWrap w:val="0"/>
            <w:vAlign w:val="center"/>
          </w:tcPr>
          <w:p w14:paraId="1DDF2AC5">
            <w:pPr>
              <w:spacing w:after="100" w:afterAutospacing="1"/>
              <w:rPr>
                <w:rFonts w:hint="eastAsia" w:ascii="宋体" w:hAnsi="宋体" w:eastAsia="宋体" w:cs="宋体"/>
                <w:sz w:val="24"/>
                <w:szCs w:val="24"/>
              </w:rPr>
            </w:pPr>
          </w:p>
        </w:tc>
      </w:tr>
      <w:tr w14:paraId="371C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24" w:type="dxa"/>
            <w:noWrap w:val="0"/>
            <w:vAlign w:val="center"/>
          </w:tcPr>
          <w:p w14:paraId="7A8D22CD">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4</w:t>
            </w:r>
          </w:p>
        </w:tc>
        <w:tc>
          <w:tcPr>
            <w:tcW w:w="2540" w:type="dxa"/>
            <w:noWrap w:val="0"/>
            <w:vAlign w:val="center"/>
          </w:tcPr>
          <w:p w14:paraId="7A36D70D">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4125" w:type="dxa"/>
            <w:noWrap w:val="0"/>
            <w:vAlign w:val="center"/>
          </w:tcPr>
          <w:p w14:paraId="17BEBA90">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审查供应商提供的依法缴纳税收和社会保障资金的相关材料。</w:t>
            </w:r>
          </w:p>
          <w:p w14:paraId="2EAFB381">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（1）提供开标前六个月任意一个月依法缴纳税收证明，证明材料可以是缴费的银行单据等复印件并加盖公章或免缴纳证明；</w:t>
            </w:r>
          </w:p>
          <w:p w14:paraId="07BA22F9">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（2）提供开标前六个月任意一个月依法缴纳社保证明，证明材料可以是缴费的银行单据或社保机构开具的证明等复印件并加盖公章或免缴纳证明。</w:t>
            </w:r>
          </w:p>
        </w:tc>
        <w:tc>
          <w:tcPr>
            <w:tcW w:w="1230" w:type="dxa"/>
            <w:noWrap w:val="0"/>
            <w:vAlign w:val="center"/>
          </w:tcPr>
          <w:p w14:paraId="0EE1D596">
            <w:pPr>
              <w:spacing w:after="100" w:afterAutospacing="1"/>
              <w:rPr>
                <w:rFonts w:hint="eastAsia" w:ascii="宋体" w:hAnsi="宋体" w:eastAsia="宋体" w:cs="宋体"/>
                <w:sz w:val="24"/>
                <w:szCs w:val="24"/>
              </w:rPr>
            </w:pPr>
          </w:p>
        </w:tc>
      </w:tr>
      <w:tr w14:paraId="0D95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24" w:type="dxa"/>
            <w:noWrap w:val="0"/>
            <w:vAlign w:val="center"/>
          </w:tcPr>
          <w:p w14:paraId="54325B53">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5</w:t>
            </w:r>
          </w:p>
        </w:tc>
        <w:tc>
          <w:tcPr>
            <w:tcW w:w="2540" w:type="dxa"/>
            <w:noWrap w:val="0"/>
            <w:vAlign w:val="center"/>
          </w:tcPr>
          <w:p w14:paraId="37FA5597">
            <w:pPr>
              <w:spacing w:after="100" w:afterAutospacing="1"/>
              <w:rPr>
                <w:rFonts w:hint="eastAsia" w:ascii="宋体" w:hAnsi="宋体" w:eastAsia="宋体" w:cs="宋体"/>
                <w:sz w:val="24"/>
                <w:szCs w:val="24"/>
              </w:rPr>
            </w:pPr>
            <w:r>
              <w:rPr>
                <w:rFonts w:hint="eastAsia" w:ascii="宋体" w:hAnsi="宋体" w:eastAsia="宋体" w:cs="宋体"/>
                <w:sz w:val="24"/>
                <w:szCs w:val="24"/>
              </w:rPr>
              <w:t>参加政府采购活动前3年内在经营活动中没有重大违法记录</w:t>
            </w:r>
          </w:p>
        </w:tc>
        <w:tc>
          <w:tcPr>
            <w:tcW w:w="4125" w:type="dxa"/>
            <w:noWrap w:val="0"/>
            <w:vAlign w:val="center"/>
          </w:tcPr>
          <w:p w14:paraId="4CF10331">
            <w:pPr>
              <w:spacing w:after="100" w:afterAutospacing="1"/>
              <w:rPr>
                <w:rFonts w:hint="eastAsia" w:ascii="宋体" w:hAnsi="宋体" w:eastAsia="宋体" w:cs="宋体"/>
                <w:sz w:val="24"/>
                <w:szCs w:val="24"/>
                <w:lang w:eastAsia="zh-CN"/>
              </w:rPr>
            </w:pPr>
            <w:r>
              <w:rPr>
                <w:rFonts w:hint="eastAsia" w:ascii="宋体" w:hAnsi="宋体" w:eastAsia="宋体" w:cs="宋体"/>
                <w:sz w:val="24"/>
                <w:szCs w:val="24"/>
              </w:rPr>
              <w:t>审查供应商提供承诺函,格式</w:t>
            </w:r>
            <w:r>
              <w:rPr>
                <w:rFonts w:hint="eastAsia" w:ascii="宋体" w:hAnsi="宋体" w:eastAsia="宋体" w:cs="宋体"/>
                <w:sz w:val="24"/>
                <w:szCs w:val="24"/>
                <w:lang w:eastAsia="zh-CN"/>
              </w:rPr>
              <w:t>自拟。</w:t>
            </w:r>
          </w:p>
        </w:tc>
        <w:tc>
          <w:tcPr>
            <w:tcW w:w="1230" w:type="dxa"/>
            <w:noWrap w:val="0"/>
            <w:vAlign w:val="center"/>
          </w:tcPr>
          <w:p w14:paraId="6071599B">
            <w:pPr>
              <w:spacing w:after="100" w:afterAutospacing="1"/>
              <w:rPr>
                <w:rFonts w:hint="eastAsia" w:ascii="宋体" w:hAnsi="宋体" w:eastAsia="宋体" w:cs="宋体"/>
                <w:sz w:val="24"/>
                <w:szCs w:val="24"/>
              </w:rPr>
            </w:pPr>
          </w:p>
        </w:tc>
      </w:tr>
      <w:tr w14:paraId="27C4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24" w:type="dxa"/>
            <w:noWrap w:val="0"/>
            <w:vAlign w:val="center"/>
          </w:tcPr>
          <w:p w14:paraId="2089F99D">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6</w:t>
            </w:r>
          </w:p>
        </w:tc>
        <w:tc>
          <w:tcPr>
            <w:tcW w:w="2540" w:type="dxa"/>
            <w:noWrap w:val="0"/>
            <w:vAlign w:val="center"/>
          </w:tcPr>
          <w:p w14:paraId="63A420CB">
            <w:pPr>
              <w:spacing w:after="100" w:afterAutospacing="1"/>
              <w:rPr>
                <w:rFonts w:hint="eastAsia" w:ascii="宋体" w:hAnsi="宋体" w:eastAsia="宋体" w:cs="宋体"/>
                <w:sz w:val="24"/>
                <w:szCs w:val="24"/>
              </w:rPr>
            </w:pPr>
            <w:r>
              <w:rPr>
                <w:rFonts w:hint="eastAsia" w:ascii="宋体" w:hAnsi="宋体" w:eastAsia="宋体" w:cs="宋体"/>
                <w:sz w:val="24"/>
                <w:szCs w:val="24"/>
              </w:rPr>
              <w:t>信用记录</w:t>
            </w:r>
          </w:p>
        </w:tc>
        <w:tc>
          <w:tcPr>
            <w:tcW w:w="4125" w:type="dxa"/>
            <w:noWrap w:val="0"/>
            <w:vAlign w:val="center"/>
          </w:tcPr>
          <w:p w14:paraId="159939D7">
            <w:pPr>
              <w:spacing w:after="100" w:afterAutospacing="1"/>
              <w:rPr>
                <w:rFonts w:hint="eastAsia" w:ascii="宋体" w:hAnsi="宋体" w:eastAsia="宋体" w:cs="宋体"/>
                <w:sz w:val="24"/>
                <w:szCs w:val="24"/>
              </w:rPr>
            </w:pPr>
            <w:r>
              <w:rPr>
                <w:rFonts w:hint="eastAsia" w:ascii="宋体" w:hAnsi="宋体" w:eastAsia="宋体" w:cs="宋体"/>
                <w:sz w:val="24"/>
                <w:szCs w:val="24"/>
              </w:rPr>
              <w:t>资格审查时，供应商未被列入失信被执行人、税收违法黑名单、政府采购严重违法失信行为记录名单。</w:t>
            </w:r>
          </w:p>
        </w:tc>
        <w:tc>
          <w:tcPr>
            <w:tcW w:w="1230" w:type="dxa"/>
            <w:noWrap w:val="0"/>
            <w:vAlign w:val="center"/>
          </w:tcPr>
          <w:p w14:paraId="170014B0">
            <w:pPr>
              <w:spacing w:after="100" w:afterAutospacing="1"/>
              <w:rPr>
                <w:rFonts w:hint="eastAsia" w:ascii="宋体" w:hAnsi="宋体" w:eastAsia="宋体" w:cs="宋体"/>
                <w:sz w:val="24"/>
                <w:szCs w:val="24"/>
              </w:rPr>
            </w:pPr>
          </w:p>
        </w:tc>
      </w:tr>
      <w:tr w14:paraId="5943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524" w:type="dxa"/>
            <w:noWrap w:val="0"/>
            <w:vAlign w:val="center"/>
          </w:tcPr>
          <w:p w14:paraId="4EF7BB0F">
            <w:pPr>
              <w:spacing w:after="100" w:afterAutospacing="1"/>
              <w:jc w:val="center"/>
              <w:rPr>
                <w:rFonts w:hint="eastAsia" w:ascii="宋体" w:hAnsi="宋体" w:eastAsia="宋体" w:cs="宋体"/>
                <w:sz w:val="24"/>
                <w:szCs w:val="24"/>
              </w:rPr>
            </w:pPr>
            <w:r>
              <w:rPr>
                <w:rFonts w:hint="eastAsia" w:ascii="宋体" w:hAnsi="宋体" w:eastAsia="宋体" w:cs="宋体"/>
                <w:sz w:val="24"/>
                <w:szCs w:val="24"/>
              </w:rPr>
              <w:t>7</w:t>
            </w:r>
          </w:p>
        </w:tc>
        <w:tc>
          <w:tcPr>
            <w:tcW w:w="2540" w:type="dxa"/>
            <w:noWrap w:val="0"/>
            <w:vAlign w:val="center"/>
          </w:tcPr>
          <w:p w14:paraId="439CF7FC">
            <w:pPr>
              <w:spacing w:after="100" w:afterAutospacing="1"/>
              <w:rPr>
                <w:rFonts w:hint="eastAsia" w:ascii="宋体" w:hAnsi="宋体" w:eastAsia="宋体" w:cs="宋体"/>
                <w:sz w:val="24"/>
                <w:szCs w:val="24"/>
              </w:rPr>
            </w:pPr>
            <w:r>
              <w:rPr>
                <w:rFonts w:hint="eastAsia" w:ascii="宋体" w:hAnsi="宋体" w:eastAsia="宋体" w:cs="宋体"/>
                <w:sz w:val="24"/>
                <w:szCs w:val="24"/>
              </w:rPr>
              <w:t>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w:t>
            </w:r>
          </w:p>
        </w:tc>
        <w:tc>
          <w:tcPr>
            <w:tcW w:w="4125" w:type="dxa"/>
            <w:noWrap w:val="0"/>
            <w:vAlign w:val="center"/>
          </w:tcPr>
          <w:p w14:paraId="57BA9BCF">
            <w:pPr>
              <w:spacing w:after="100" w:afterAutospacing="1"/>
              <w:rPr>
                <w:rFonts w:hint="eastAsia" w:ascii="宋体" w:hAnsi="宋体" w:eastAsia="宋体" w:cs="宋体"/>
                <w:sz w:val="24"/>
                <w:szCs w:val="24"/>
              </w:rPr>
            </w:pPr>
            <w:r>
              <w:rPr>
                <w:rFonts w:hint="eastAsia" w:ascii="宋体" w:hAnsi="宋体" w:eastAsia="宋体" w:cs="宋体"/>
                <w:sz w:val="24"/>
                <w:szCs w:val="24"/>
              </w:rPr>
              <w:t>提供承诺函, 格式自拟。</w:t>
            </w:r>
          </w:p>
        </w:tc>
        <w:tc>
          <w:tcPr>
            <w:tcW w:w="1230" w:type="dxa"/>
            <w:noWrap w:val="0"/>
            <w:vAlign w:val="center"/>
          </w:tcPr>
          <w:p w14:paraId="0C743AE3">
            <w:pPr>
              <w:spacing w:after="100" w:afterAutospacing="1"/>
              <w:rPr>
                <w:rFonts w:hint="eastAsia" w:ascii="宋体" w:hAnsi="宋体" w:eastAsia="宋体" w:cs="宋体"/>
                <w:sz w:val="24"/>
                <w:szCs w:val="24"/>
              </w:rPr>
            </w:pPr>
          </w:p>
        </w:tc>
      </w:tr>
      <w:tr w14:paraId="38E8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24" w:type="dxa"/>
            <w:noWrap w:val="0"/>
            <w:vAlign w:val="center"/>
          </w:tcPr>
          <w:p w14:paraId="2D2A5BB1">
            <w:pPr>
              <w:spacing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40" w:type="dxa"/>
            <w:noWrap w:val="0"/>
            <w:vAlign w:val="center"/>
          </w:tcPr>
          <w:p w14:paraId="6727386D">
            <w:pPr>
              <w:spacing w:after="100" w:afterAutospacing="1"/>
              <w:rPr>
                <w:rFonts w:hint="eastAsia" w:ascii="宋体" w:hAnsi="宋体" w:eastAsia="宋体" w:cs="宋体"/>
                <w:sz w:val="24"/>
                <w:szCs w:val="24"/>
                <w:lang w:eastAsia="zh-CN"/>
              </w:rPr>
            </w:pPr>
            <w:r>
              <w:rPr>
                <w:rFonts w:hint="eastAsia" w:ascii="宋体" w:hAnsi="宋体" w:eastAsia="宋体" w:cs="宋体"/>
                <w:sz w:val="24"/>
                <w:szCs w:val="24"/>
                <w:lang w:eastAsia="zh-CN"/>
              </w:rPr>
              <w:t>落实政府采购政策</w:t>
            </w:r>
          </w:p>
        </w:tc>
        <w:tc>
          <w:tcPr>
            <w:tcW w:w="4125" w:type="dxa"/>
            <w:noWrap w:val="0"/>
            <w:vAlign w:val="center"/>
          </w:tcPr>
          <w:p w14:paraId="343D83B5">
            <w:pPr>
              <w:spacing w:after="100" w:afterAutospacing="1"/>
              <w:rPr>
                <w:rFonts w:hint="eastAsia" w:ascii="宋体" w:hAnsi="宋体" w:eastAsia="宋体" w:cs="宋体"/>
                <w:sz w:val="24"/>
                <w:szCs w:val="24"/>
                <w:lang w:eastAsia="zh-CN"/>
              </w:rPr>
            </w:pPr>
            <w:r>
              <w:rPr>
                <w:rFonts w:hint="eastAsia" w:ascii="宋体" w:hAnsi="宋体" w:eastAsia="宋体" w:cs="宋体"/>
                <w:sz w:val="24"/>
                <w:szCs w:val="24"/>
                <w:lang w:eastAsia="zh-CN"/>
              </w:rPr>
              <w:t>本项目专门面向中小企业。</w:t>
            </w:r>
          </w:p>
        </w:tc>
        <w:tc>
          <w:tcPr>
            <w:tcW w:w="1230" w:type="dxa"/>
            <w:noWrap w:val="0"/>
            <w:vAlign w:val="center"/>
          </w:tcPr>
          <w:p w14:paraId="4065790C">
            <w:pPr>
              <w:spacing w:after="100" w:afterAutospacing="1"/>
              <w:rPr>
                <w:rFonts w:hint="eastAsia" w:ascii="宋体" w:hAnsi="宋体" w:eastAsia="宋体" w:cs="宋体"/>
                <w:sz w:val="24"/>
                <w:szCs w:val="24"/>
              </w:rPr>
            </w:pPr>
          </w:p>
        </w:tc>
      </w:tr>
    </w:tbl>
    <w:p w14:paraId="2A58917C">
      <w:pPr>
        <w:spacing w:line="480" w:lineRule="auto"/>
        <w:ind w:firstLine="240" w:firstLineChars="100"/>
        <w:jc w:val="left"/>
        <w:rPr>
          <w:rFonts w:hint="eastAsia" w:ascii="宋体" w:hAnsi="宋体" w:eastAsia="宋体" w:cs="宋体"/>
          <w:sz w:val="24"/>
          <w:szCs w:val="24"/>
        </w:rPr>
      </w:pPr>
    </w:p>
    <w:p w14:paraId="21D50AA2">
      <w:pPr>
        <w:spacing w:line="480" w:lineRule="auto"/>
        <w:ind w:firstLine="240" w:firstLineChars="1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ascii="宋体" w:hAnsi="宋体" w:eastAsia="宋体" w:cs="宋体"/>
          <w:sz w:val="24"/>
        </w:rPr>
        <w:t>《符合性审查要求》见下表：</w:t>
      </w:r>
    </w:p>
    <w:p w14:paraId="05340B30">
      <w:pPr>
        <w:spacing w:line="480" w:lineRule="auto"/>
        <w:jc w:val="center"/>
        <w:rPr>
          <w:rFonts w:ascii="宋体" w:hAnsi="宋体" w:eastAsia="宋体" w:cs="宋体"/>
          <w:b/>
          <w:bCs/>
          <w:sz w:val="24"/>
        </w:rPr>
      </w:pPr>
      <w:r>
        <w:rPr>
          <w:rFonts w:ascii="宋体" w:hAnsi="宋体" w:eastAsia="宋体" w:cs="宋体"/>
          <w:b/>
          <w:bCs/>
          <w:sz w:val="24"/>
        </w:rPr>
        <w:t>符合性审查要求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
        <w:gridCol w:w="2987"/>
        <w:gridCol w:w="3701"/>
        <w:gridCol w:w="1201"/>
      </w:tblGrid>
      <w:tr w14:paraId="16A3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316" w:type="dxa"/>
            <w:gridSpan w:val="2"/>
            <w:noWrap w:val="0"/>
            <w:vAlign w:val="center"/>
          </w:tcPr>
          <w:p w14:paraId="1136B841">
            <w:pPr>
              <w:spacing w:after="100" w:afterAutospacing="1"/>
              <w:rPr>
                <w:rFonts w:hint="eastAsia" w:ascii="宋体" w:hAnsi="宋体" w:eastAsia="宋体" w:cs="宋体"/>
                <w:sz w:val="24"/>
                <w:szCs w:val="24"/>
              </w:rPr>
            </w:pPr>
            <w:r>
              <w:rPr>
                <w:rFonts w:hint="eastAsia" w:ascii="宋体" w:hAnsi="宋体" w:eastAsia="宋体" w:cs="宋体"/>
                <w:b/>
                <w:bCs/>
                <w:sz w:val="24"/>
                <w:szCs w:val="24"/>
              </w:rPr>
              <w:t>评审内容</w:t>
            </w:r>
          </w:p>
        </w:tc>
        <w:tc>
          <w:tcPr>
            <w:tcW w:w="3701" w:type="dxa"/>
            <w:noWrap w:val="0"/>
            <w:vAlign w:val="center"/>
          </w:tcPr>
          <w:p w14:paraId="1355CF48">
            <w:pPr>
              <w:spacing w:after="100" w:afterAutospacing="1"/>
              <w:rPr>
                <w:rFonts w:hint="eastAsia" w:ascii="宋体" w:hAnsi="宋体" w:eastAsia="宋体" w:cs="宋体"/>
                <w:sz w:val="24"/>
                <w:szCs w:val="24"/>
              </w:rPr>
            </w:pPr>
            <w:r>
              <w:rPr>
                <w:rFonts w:hint="eastAsia" w:ascii="宋体" w:hAnsi="宋体" w:eastAsia="宋体" w:cs="宋体"/>
                <w:b/>
                <w:bCs/>
                <w:spacing w:val="-2"/>
                <w:sz w:val="24"/>
                <w:szCs w:val="24"/>
              </w:rPr>
              <w:t>评审标准</w:t>
            </w:r>
          </w:p>
        </w:tc>
        <w:tc>
          <w:tcPr>
            <w:tcW w:w="1201" w:type="dxa"/>
            <w:noWrap w:val="0"/>
            <w:vAlign w:val="center"/>
          </w:tcPr>
          <w:p w14:paraId="7638FA69">
            <w:pPr>
              <w:spacing w:after="100" w:afterAutospacing="1"/>
              <w:rPr>
                <w:rFonts w:hint="eastAsia" w:ascii="宋体" w:hAnsi="宋体" w:eastAsia="宋体" w:cs="宋体"/>
                <w:sz w:val="24"/>
                <w:szCs w:val="24"/>
              </w:rPr>
            </w:pPr>
            <w:r>
              <w:rPr>
                <w:rFonts w:hint="eastAsia" w:ascii="宋体" w:hAnsi="宋体" w:eastAsia="宋体" w:cs="宋体"/>
                <w:b/>
                <w:bCs/>
                <w:sz w:val="24"/>
                <w:szCs w:val="24"/>
              </w:rPr>
              <w:t>评审意见是否合格</w:t>
            </w:r>
          </w:p>
        </w:tc>
      </w:tr>
      <w:tr w14:paraId="23F8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9" w:type="dxa"/>
            <w:noWrap w:val="0"/>
            <w:vAlign w:val="center"/>
          </w:tcPr>
          <w:p w14:paraId="76DDE379">
            <w:pPr>
              <w:spacing w:after="100" w:afterAutospacing="1"/>
              <w:rPr>
                <w:rFonts w:hint="eastAsia" w:ascii="宋体" w:hAnsi="宋体" w:eastAsia="宋体" w:cs="宋体"/>
                <w:sz w:val="24"/>
                <w:szCs w:val="24"/>
              </w:rPr>
            </w:pPr>
            <w:r>
              <w:rPr>
                <w:rFonts w:hint="eastAsia" w:ascii="宋体" w:hAnsi="宋体" w:eastAsia="宋体" w:cs="宋体"/>
                <w:sz w:val="24"/>
                <w:szCs w:val="24"/>
              </w:rPr>
              <w:t>1</w:t>
            </w:r>
          </w:p>
        </w:tc>
        <w:tc>
          <w:tcPr>
            <w:tcW w:w="2987" w:type="dxa"/>
            <w:noWrap w:val="0"/>
            <w:vAlign w:val="center"/>
          </w:tcPr>
          <w:p w14:paraId="6CE76232">
            <w:pPr>
              <w:spacing w:after="100" w:afterAutospacing="1"/>
              <w:rPr>
                <w:rFonts w:hint="eastAsia" w:ascii="宋体" w:hAnsi="宋体" w:eastAsia="宋体" w:cs="宋体"/>
                <w:sz w:val="24"/>
                <w:szCs w:val="24"/>
              </w:rPr>
            </w:pPr>
            <w:r>
              <w:rPr>
                <w:rFonts w:hint="eastAsia" w:ascii="宋体" w:hAnsi="宋体" w:eastAsia="宋体" w:cs="宋体"/>
                <w:sz w:val="24"/>
                <w:szCs w:val="24"/>
              </w:rPr>
              <w:t>响应及保证金缴纳情况</w:t>
            </w:r>
          </w:p>
        </w:tc>
        <w:tc>
          <w:tcPr>
            <w:tcW w:w="3701" w:type="dxa"/>
            <w:noWrap w:val="0"/>
            <w:vAlign w:val="center"/>
          </w:tcPr>
          <w:p w14:paraId="490CAD5A">
            <w:pPr>
              <w:spacing w:after="100" w:afterAutospacing="1"/>
              <w:rPr>
                <w:rFonts w:hint="eastAsia" w:ascii="宋体" w:hAnsi="宋体" w:eastAsia="宋体" w:cs="宋体"/>
                <w:sz w:val="24"/>
                <w:szCs w:val="24"/>
              </w:rPr>
            </w:pPr>
            <w:r>
              <w:rPr>
                <w:rFonts w:hint="eastAsia" w:ascii="宋体" w:hAnsi="宋体" w:eastAsia="宋体" w:cs="宋体"/>
                <w:sz w:val="24"/>
                <w:szCs w:val="24"/>
              </w:rPr>
              <w:t>按要求进行保证金缴纳。</w:t>
            </w:r>
          </w:p>
        </w:tc>
        <w:tc>
          <w:tcPr>
            <w:tcW w:w="1201" w:type="dxa"/>
            <w:noWrap w:val="0"/>
            <w:vAlign w:val="center"/>
          </w:tcPr>
          <w:p w14:paraId="693CD9A4">
            <w:pPr>
              <w:spacing w:after="100" w:afterAutospacing="1"/>
              <w:rPr>
                <w:rFonts w:hint="eastAsia" w:ascii="宋体" w:hAnsi="宋体" w:eastAsia="宋体" w:cs="宋体"/>
                <w:sz w:val="24"/>
                <w:szCs w:val="24"/>
              </w:rPr>
            </w:pPr>
          </w:p>
        </w:tc>
      </w:tr>
      <w:tr w14:paraId="49D5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29" w:type="dxa"/>
            <w:noWrap w:val="0"/>
            <w:vAlign w:val="center"/>
          </w:tcPr>
          <w:p w14:paraId="708306A5">
            <w:pPr>
              <w:spacing w:after="100" w:afterAutospacing="1"/>
              <w:rPr>
                <w:rFonts w:hint="eastAsia" w:ascii="宋体" w:hAnsi="宋体" w:eastAsia="宋体" w:cs="宋体"/>
                <w:sz w:val="24"/>
                <w:szCs w:val="24"/>
              </w:rPr>
            </w:pPr>
            <w:r>
              <w:rPr>
                <w:rFonts w:hint="eastAsia" w:ascii="宋体" w:hAnsi="宋体" w:eastAsia="宋体" w:cs="宋体"/>
                <w:sz w:val="24"/>
                <w:szCs w:val="24"/>
              </w:rPr>
              <w:t>2</w:t>
            </w:r>
          </w:p>
        </w:tc>
        <w:tc>
          <w:tcPr>
            <w:tcW w:w="2987" w:type="dxa"/>
            <w:noWrap w:val="0"/>
            <w:vAlign w:val="center"/>
          </w:tcPr>
          <w:p w14:paraId="2CD513A3">
            <w:pPr>
              <w:spacing w:after="100" w:afterAutospacing="1"/>
              <w:rPr>
                <w:rFonts w:hint="eastAsia" w:ascii="宋体" w:hAnsi="宋体" w:eastAsia="宋体" w:cs="宋体"/>
                <w:sz w:val="24"/>
                <w:szCs w:val="24"/>
              </w:rPr>
            </w:pPr>
            <w:r>
              <w:rPr>
                <w:rFonts w:hint="eastAsia" w:ascii="宋体" w:hAnsi="宋体" w:eastAsia="宋体" w:cs="宋体"/>
                <w:sz w:val="24"/>
                <w:szCs w:val="24"/>
              </w:rPr>
              <w:t>报价</w:t>
            </w:r>
          </w:p>
        </w:tc>
        <w:tc>
          <w:tcPr>
            <w:tcW w:w="3701" w:type="dxa"/>
            <w:noWrap w:val="0"/>
            <w:vAlign w:val="center"/>
          </w:tcPr>
          <w:p w14:paraId="2A9B4F8B">
            <w:pPr>
              <w:spacing w:after="100" w:afterAutospacing="1"/>
              <w:rPr>
                <w:rFonts w:hint="eastAsia" w:ascii="宋体" w:hAnsi="宋体" w:eastAsia="宋体" w:cs="宋体"/>
                <w:sz w:val="24"/>
                <w:szCs w:val="24"/>
              </w:rPr>
            </w:pPr>
            <w:r>
              <w:rPr>
                <w:rFonts w:hint="eastAsia" w:ascii="宋体" w:hAnsi="宋体" w:eastAsia="宋体" w:cs="宋体"/>
                <w:sz w:val="24"/>
                <w:szCs w:val="24"/>
              </w:rPr>
              <w:t>报价（包括分项报价、总报价）只能有一个有效报价且不超过采购预算或最高限价</w:t>
            </w:r>
          </w:p>
        </w:tc>
        <w:tc>
          <w:tcPr>
            <w:tcW w:w="1201" w:type="dxa"/>
            <w:noWrap w:val="0"/>
            <w:vAlign w:val="center"/>
          </w:tcPr>
          <w:p w14:paraId="70EBB8C6">
            <w:pPr>
              <w:spacing w:after="100" w:afterAutospacing="1"/>
              <w:rPr>
                <w:rFonts w:hint="eastAsia" w:ascii="宋体" w:hAnsi="宋体" w:eastAsia="宋体" w:cs="宋体"/>
                <w:sz w:val="24"/>
                <w:szCs w:val="24"/>
              </w:rPr>
            </w:pPr>
          </w:p>
        </w:tc>
      </w:tr>
      <w:tr w14:paraId="0A2B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9" w:type="dxa"/>
            <w:noWrap w:val="0"/>
            <w:vAlign w:val="center"/>
          </w:tcPr>
          <w:p w14:paraId="7EB92848">
            <w:pPr>
              <w:spacing w:after="100" w:afterAutospacing="1"/>
              <w:rPr>
                <w:rFonts w:hint="eastAsia" w:ascii="宋体" w:hAnsi="宋体" w:eastAsia="宋体" w:cs="宋体"/>
                <w:sz w:val="24"/>
                <w:szCs w:val="24"/>
              </w:rPr>
            </w:pPr>
            <w:r>
              <w:rPr>
                <w:rFonts w:hint="eastAsia" w:ascii="宋体" w:hAnsi="宋体" w:eastAsia="宋体" w:cs="宋体"/>
                <w:sz w:val="24"/>
                <w:szCs w:val="24"/>
              </w:rPr>
              <w:t>3</w:t>
            </w:r>
          </w:p>
        </w:tc>
        <w:tc>
          <w:tcPr>
            <w:tcW w:w="2987" w:type="dxa"/>
            <w:noWrap w:val="0"/>
            <w:vAlign w:val="center"/>
          </w:tcPr>
          <w:p w14:paraId="710B68B1">
            <w:pPr>
              <w:spacing w:after="100" w:afterAutospacing="1"/>
              <w:rPr>
                <w:rFonts w:hint="eastAsia" w:ascii="宋体" w:hAnsi="宋体" w:eastAsia="宋体" w:cs="宋体"/>
                <w:sz w:val="24"/>
                <w:szCs w:val="24"/>
              </w:rPr>
            </w:pPr>
            <w:r>
              <w:rPr>
                <w:rFonts w:hint="eastAsia" w:ascii="宋体" w:hAnsi="宋体" w:eastAsia="宋体" w:cs="宋体"/>
                <w:sz w:val="24"/>
                <w:szCs w:val="24"/>
              </w:rPr>
              <w:t>合同履约期限</w:t>
            </w:r>
          </w:p>
        </w:tc>
        <w:tc>
          <w:tcPr>
            <w:tcW w:w="3701" w:type="dxa"/>
            <w:noWrap w:val="0"/>
            <w:vAlign w:val="center"/>
          </w:tcPr>
          <w:p w14:paraId="228CAABE">
            <w:pPr>
              <w:spacing w:after="100" w:afterAutospacing="1"/>
              <w:rPr>
                <w:rFonts w:hint="eastAsia" w:ascii="宋体" w:hAnsi="宋体" w:eastAsia="宋体" w:cs="宋体"/>
                <w:sz w:val="24"/>
                <w:szCs w:val="24"/>
              </w:rPr>
            </w:pPr>
            <w:r>
              <w:rPr>
                <w:rFonts w:hint="eastAsia" w:ascii="宋体" w:hAnsi="宋体" w:eastAsia="宋体" w:cs="宋体"/>
                <w:sz w:val="24"/>
                <w:szCs w:val="24"/>
              </w:rPr>
              <w:t>未超出采购文件规定的合同履约期限</w:t>
            </w:r>
          </w:p>
        </w:tc>
        <w:tc>
          <w:tcPr>
            <w:tcW w:w="1201" w:type="dxa"/>
            <w:noWrap w:val="0"/>
            <w:vAlign w:val="center"/>
          </w:tcPr>
          <w:p w14:paraId="0AB8756B">
            <w:pPr>
              <w:spacing w:after="100" w:afterAutospacing="1"/>
              <w:rPr>
                <w:rFonts w:hint="eastAsia" w:ascii="宋体" w:hAnsi="宋体" w:eastAsia="宋体" w:cs="宋体"/>
                <w:sz w:val="24"/>
                <w:szCs w:val="24"/>
              </w:rPr>
            </w:pPr>
          </w:p>
        </w:tc>
      </w:tr>
      <w:tr w14:paraId="0652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29" w:type="dxa"/>
            <w:noWrap w:val="0"/>
            <w:vAlign w:val="center"/>
          </w:tcPr>
          <w:p w14:paraId="247708BB">
            <w:pPr>
              <w:spacing w:after="100" w:afterAutospacing="1"/>
              <w:rPr>
                <w:rFonts w:hint="eastAsia" w:ascii="宋体" w:hAnsi="宋体" w:eastAsia="宋体" w:cs="宋体"/>
                <w:sz w:val="24"/>
                <w:szCs w:val="24"/>
              </w:rPr>
            </w:pPr>
            <w:r>
              <w:rPr>
                <w:rFonts w:hint="eastAsia" w:ascii="宋体" w:hAnsi="宋体" w:eastAsia="宋体" w:cs="宋体"/>
                <w:sz w:val="24"/>
                <w:szCs w:val="24"/>
              </w:rPr>
              <w:t>4</w:t>
            </w:r>
          </w:p>
        </w:tc>
        <w:tc>
          <w:tcPr>
            <w:tcW w:w="2987" w:type="dxa"/>
            <w:noWrap w:val="0"/>
            <w:vAlign w:val="center"/>
          </w:tcPr>
          <w:p w14:paraId="2D728E83">
            <w:pPr>
              <w:spacing w:after="100" w:afterAutospacing="1"/>
              <w:rPr>
                <w:rFonts w:hint="eastAsia" w:ascii="宋体" w:hAnsi="宋体" w:eastAsia="宋体" w:cs="宋体"/>
                <w:sz w:val="24"/>
                <w:szCs w:val="24"/>
              </w:rPr>
            </w:pPr>
            <w:r>
              <w:rPr>
                <w:rFonts w:hint="eastAsia" w:ascii="宋体" w:hAnsi="宋体" w:eastAsia="宋体" w:cs="宋体"/>
                <w:sz w:val="24"/>
                <w:szCs w:val="24"/>
              </w:rPr>
              <w:t>响应文件签署和盖章</w:t>
            </w:r>
          </w:p>
        </w:tc>
        <w:tc>
          <w:tcPr>
            <w:tcW w:w="3701" w:type="dxa"/>
            <w:noWrap w:val="0"/>
            <w:vAlign w:val="center"/>
          </w:tcPr>
          <w:p w14:paraId="1C5B2E1D">
            <w:pPr>
              <w:spacing w:after="100" w:afterAutospacing="1"/>
              <w:rPr>
                <w:rFonts w:hint="eastAsia" w:ascii="宋体" w:hAnsi="宋体" w:eastAsia="宋体" w:cs="宋体"/>
                <w:sz w:val="24"/>
                <w:szCs w:val="24"/>
              </w:rPr>
            </w:pPr>
            <w:r>
              <w:rPr>
                <w:rFonts w:hint="eastAsia" w:ascii="宋体" w:hAnsi="宋体" w:eastAsia="宋体" w:cs="宋体"/>
                <w:sz w:val="24"/>
                <w:szCs w:val="24"/>
              </w:rPr>
              <w:t>凡采购文件中要求盖章或签字处，是否按要求加盖单位公章、法定代表人或被授权委托人签字或盖章的；</w:t>
            </w:r>
          </w:p>
        </w:tc>
        <w:tc>
          <w:tcPr>
            <w:tcW w:w="1201" w:type="dxa"/>
            <w:noWrap w:val="0"/>
            <w:vAlign w:val="center"/>
          </w:tcPr>
          <w:p w14:paraId="1DA6CFFD">
            <w:pPr>
              <w:spacing w:after="100" w:afterAutospacing="1"/>
              <w:rPr>
                <w:rFonts w:hint="eastAsia" w:ascii="宋体" w:hAnsi="宋体" w:eastAsia="宋体" w:cs="宋体"/>
                <w:sz w:val="24"/>
                <w:szCs w:val="24"/>
              </w:rPr>
            </w:pPr>
          </w:p>
        </w:tc>
      </w:tr>
      <w:tr w14:paraId="2E6D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29" w:type="dxa"/>
            <w:noWrap w:val="0"/>
            <w:vAlign w:val="center"/>
          </w:tcPr>
          <w:p w14:paraId="3D6712DB">
            <w:pPr>
              <w:spacing w:after="100" w:afterAutospacing="1"/>
              <w:rPr>
                <w:rFonts w:hint="eastAsia" w:ascii="宋体" w:hAnsi="宋体" w:eastAsia="宋体" w:cs="宋体"/>
                <w:sz w:val="24"/>
                <w:szCs w:val="24"/>
              </w:rPr>
            </w:pPr>
            <w:r>
              <w:rPr>
                <w:rFonts w:hint="eastAsia" w:ascii="宋体" w:hAnsi="宋体" w:eastAsia="宋体" w:cs="宋体"/>
                <w:sz w:val="24"/>
                <w:szCs w:val="24"/>
              </w:rPr>
              <w:t>5</w:t>
            </w:r>
          </w:p>
        </w:tc>
        <w:tc>
          <w:tcPr>
            <w:tcW w:w="2987" w:type="dxa"/>
            <w:noWrap w:val="0"/>
            <w:vAlign w:val="center"/>
          </w:tcPr>
          <w:p w14:paraId="591E30DE">
            <w:pPr>
              <w:spacing w:after="100" w:afterAutospacing="1"/>
              <w:rPr>
                <w:rFonts w:hint="eastAsia" w:ascii="宋体" w:hAnsi="宋体" w:eastAsia="宋体" w:cs="宋体"/>
                <w:sz w:val="24"/>
                <w:szCs w:val="24"/>
              </w:rPr>
            </w:pPr>
            <w:r>
              <w:rPr>
                <w:rFonts w:hint="eastAsia" w:ascii="宋体" w:hAnsi="宋体" w:eastAsia="宋体" w:cs="宋体"/>
                <w:sz w:val="24"/>
                <w:szCs w:val="24"/>
              </w:rPr>
              <w:t>响应文件完整性</w:t>
            </w:r>
          </w:p>
        </w:tc>
        <w:tc>
          <w:tcPr>
            <w:tcW w:w="3701" w:type="dxa"/>
            <w:noWrap w:val="0"/>
            <w:vAlign w:val="center"/>
          </w:tcPr>
          <w:p w14:paraId="45350E96">
            <w:pPr>
              <w:spacing w:after="100" w:afterAutospacing="1"/>
              <w:rPr>
                <w:rFonts w:hint="eastAsia" w:ascii="宋体" w:hAnsi="宋体" w:eastAsia="宋体" w:cs="宋体"/>
                <w:sz w:val="24"/>
                <w:szCs w:val="24"/>
              </w:rPr>
            </w:pPr>
            <w:r>
              <w:rPr>
                <w:rFonts w:hint="eastAsia" w:ascii="宋体" w:hAnsi="宋体" w:eastAsia="宋体" w:cs="宋体"/>
                <w:sz w:val="24"/>
                <w:szCs w:val="24"/>
              </w:rPr>
              <w:t>响应文件组成齐全完整，内容均按规定填写；响应文件的关键内容无字迹模糊，无法辨认的；</w:t>
            </w:r>
          </w:p>
        </w:tc>
        <w:tc>
          <w:tcPr>
            <w:tcW w:w="1201" w:type="dxa"/>
            <w:noWrap w:val="0"/>
            <w:vAlign w:val="center"/>
          </w:tcPr>
          <w:p w14:paraId="202D1771">
            <w:pPr>
              <w:spacing w:after="100" w:afterAutospacing="1"/>
              <w:rPr>
                <w:rFonts w:hint="eastAsia" w:ascii="宋体" w:hAnsi="宋体" w:eastAsia="宋体" w:cs="宋体"/>
                <w:sz w:val="24"/>
                <w:szCs w:val="24"/>
              </w:rPr>
            </w:pPr>
          </w:p>
        </w:tc>
      </w:tr>
      <w:tr w14:paraId="7D1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29" w:type="dxa"/>
            <w:noWrap w:val="0"/>
            <w:vAlign w:val="center"/>
          </w:tcPr>
          <w:p w14:paraId="60286BEE">
            <w:pPr>
              <w:spacing w:after="100" w:afterAutospacing="1"/>
              <w:rPr>
                <w:rFonts w:hint="eastAsia" w:ascii="宋体" w:hAnsi="宋体" w:eastAsia="宋体" w:cs="宋体"/>
                <w:sz w:val="24"/>
                <w:szCs w:val="24"/>
              </w:rPr>
            </w:pPr>
            <w:r>
              <w:rPr>
                <w:rFonts w:hint="eastAsia" w:ascii="宋体" w:hAnsi="宋体" w:eastAsia="宋体" w:cs="宋体"/>
                <w:sz w:val="24"/>
                <w:szCs w:val="24"/>
              </w:rPr>
              <w:t>6</w:t>
            </w:r>
          </w:p>
        </w:tc>
        <w:tc>
          <w:tcPr>
            <w:tcW w:w="2987" w:type="dxa"/>
            <w:noWrap w:val="0"/>
            <w:vAlign w:val="center"/>
          </w:tcPr>
          <w:p w14:paraId="6C52D81B">
            <w:pPr>
              <w:spacing w:after="100" w:afterAutospacing="1"/>
              <w:rPr>
                <w:rFonts w:hint="eastAsia" w:ascii="宋体" w:hAnsi="宋体" w:eastAsia="宋体" w:cs="宋体"/>
                <w:sz w:val="24"/>
                <w:szCs w:val="24"/>
              </w:rPr>
            </w:pPr>
            <w:r>
              <w:rPr>
                <w:rFonts w:hint="eastAsia" w:ascii="宋体" w:hAnsi="宋体" w:eastAsia="宋体" w:cs="宋体"/>
                <w:sz w:val="24"/>
                <w:szCs w:val="24"/>
              </w:rPr>
              <w:t>主要商务条款</w:t>
            </w:r>
          </w:p>
        </w:tc>
        <w:tc>
          <w:tcPr>
            <w:tcW w:w="3701" w:type="dxa"/>
            <w:noWrap w:val="0"/>
            <w:vAlign w:val="center"/>
          </w:tcPr>
          <w:p w14:paraId="622ECE6D">
            <w:pPr>
              <w:spacing w:after="100" w:afterAutospacing="1"/>
              <w:rPr>
                <w:rFonts w:hint="eastAsia" w:ascii="宋体" w:hAnsi="宋体" w:eastAsia="宋体" w:cs="宋体"/>
                <w:sz w:val="24"/>
                <w:szCs w:val="24"/>
                <w:lang w:eastAsia="zh-CN"/>
              </w:rPr>
            </w:pPr>
            <w:r>
              <w:rPr>
                <w:rFonts w:hint="eastAsia" w:ascii="宋体" w:hAnsi="宋体" w:eastAsia="宋体" w:cs="宋体"/>
                <w:sz w:val="24"/>
                <w:szCs w:val="24"/>
              </w:rPr>
              <w:t>审查供应商出具的“主要商务要求承诺书”</w:t>
            </w:r>
            <w:r>
              <w:rPr>
                <w:rFonts w:hint="eastAsia" w:ascii="宋体" w:hAnsi="宋体" w:eastAsia="宋体" w:cs="宋体"/>
                <w:sz w:val="24"/>
                <w:szCs w:val="24"/>
                <w:lang w:eastAsia="zh-CN"/>
              </w:rPr>
              <w:t>，格式自拟。</w:t>
            </w:r>
          </w:p>
        </w:tc>
        <w:tc>
          <w:tcPr>
            <w:tcW w:w="1201" w:type="dxa"/>
            <w:noWrap w:val="0"/>
            <w:vAlign w:val="center"/>
          </w:tcPr>
          <w:p w14:paraId="0425480B">
            <w:pPr>
              <w:spacing w:after="100" w:afterAutospacing="1"/>
              <w:rPr>
                <w:rFonts w:hint="eastAsia" w:ascii="宋体" w:hAnsi="宋体" w:eastAsia="宋体" w:cs="宋体"/>
                <w:sz w:val="24"/>
                <w:szCs w:val="24"/>
              </w:rPr>
            </w:pPr>
          </w:p>
        </w:tc>
      </w:tr>
      <w:tr w14:paraId="2F99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9" w:type="dxa"/>
            <w:noWrap w:val="0"/>
            <w:vAlign w:val="center"/>
          </w:tcPr>
          <w:p w14:paraId="4D545241">
            <w:pPr>
              <w:spacing w:after="100" w:afterAutospacing="1"/>
              <w:rPr>
                <w:rFonts w:hint="eastAsia" w:ascii="宋体" w:hAnsi="宋体" w:eastAsia="宋体" w:cs="宋体"/>
                <w:sz w:val="24"/>
                <w:szCs w:val="24"/>
              </w:rPr>
            </w:pPr>
            <w:r>
              <w:rPr>
                <w:rFonts w:hint="eastAsia" w:ascii="宋体" w:hAnsi="宋体" w:eastAsia="宋体" w:cs="宋体"/>
                <w:sz w:val="24"/>
                <w:szCs w:val="24"/>
              </w:rPr>
              <w:t>7</w:t>
            </w:r>
          </w:p>
        </w:tc>
        <w:tc>
          <w:tcPr>
            <w:tcW w:w="2987" w:type="dxa"/>
            <w:noWrap w:val="0"/>
            <w:vAlign w:val="center"/>
          </w:tcPr>
          <w:p w14:paraId="30415EE7">
            <w:pPr>
              <w:spacing w:after="100" w:afterAutospacing="1"/>
              <w:rPr>
                <w:rFonts w:hint="eastAsia" w:ascii="宋体" w:hAnsi="宋体" w:eastAsia="宋体" w:cs="宋体"/>
                <w:sz w:val="24"/>
                <w:szCs w:val="24"/>
              </w:rPr>
            </w:pPr>
            <w:r>
              <w:rPr>
                <w:rFonts w:hint="eastAsia" w:ascii="宋体" w:hAnsi="宋体" w:eastAsia="宋体" w:cs="宋体"/>
                <w:sz w:val="24"/>
                <w:szCs w:val="24"/>
              </w:rPr>
              <w:t>反商业贿赂承诺书</w:t>
            </w:r>
          </w:p>
        </w:tc>
        <w:tc>
          <w:tcPr>
            <w:tcW w:w="3701" w:type="dxa"/>
            <w:noWrap w:val="0"/>
            <w:vAlign w:val="center"/>
          </w:tcPr>
          <w:p w14:paraId="32B883E4">
            <w:pPr>
              <w:spacing w:after="100" w:afterAutospacing="1"/>
              <w:rPr>
                <w:rFonts w:hint="eastAsia" w:ascii="宋体" w:hAnsi="宋体" w:eastAsia="宋体" w:cs="宋体"/>
                <w:sz w:val="24"/>
                <w:szCs w:val="24"/>
              </w:rPr>
            </w:pPr>
            <w:r>
              <w:rPr>
                <w:rFonts w:hint="eastAsia" w:ascii="宋体" w:hAnsi="宋体" w:eastAsia="宋体" w:cs="宋体"/>
                <w:sz w:val="24"/>
                <w:szCs w:val="24"/>
              </w:rPr>
              <w:t>审查供应商出具的“反商业贿赂承诺书”</w:t>
            </w:r>
            <w:r>
              <w:rPr>
                <w:rFonts w:hint="eastAsia" w:ascii="宋体" w:hAnsi="宋体" w:eastAsia="宋体" w:cs="宋体"/>
                <w:sz w:val="24"/>
                <w:szCs w:val="24"/>
                <w:lang w:eastAsia="zh-CN"/>
              </w:rPr>
              <w:t>，格式自拟。</w:t>
            </w:r>
          </w:p>
        </w:tc>
        <w:tc>
          <w:tcPr>
            <w:tcW w:w="1201" w:type="dxa"/>
            <w:noWrap w:val="0"/>
            <w:vAlign w:val="center"/>
          </w:tcPr>
          <w:p w14:paraId="7B9F8030">
            <w:pPr>
              <w:spacing w:after="100" w:afterAutospacing="1"/>
              <w:rPr>
                <w:rFonts w:hint="eastAsia" w:ascii="宋体" w:hAnsi="宋体" w:eastAsia="宋体" w:cs="宋体"/>
                <w:sz w:val="24"/>
                <w:szCs w:val="24"/>
              </w:rPr>
            </w:pPr>
          </w:p>
        </w:tc>
      </w:tr>
      <w:tr w14:paraId="1B29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29" w:type="dxa"/>
            <w:noWrap w:val="0"/>
            <w:vAlign w:val="center"/>
          </w:tcPr>
          <w:p w14:paraId="3B2EC4A9">
            <w:pPr>
              <w:spacing w:after="100" w:afterAutospacing="1"/>
              <w:rPr>
                <w:rFonts w:hint="eastAsia" w:ascii="宋体" w:hAnsi="宋体" w:eastAsia="宋体" w:cs="宋体"/>
                <w:sz w:val="24"/>
                <w:szCs w:val="24"/>
              </w:rPr>
            </w:pPr>
            <w:r>
              <w:rPr>
                <w:rFonts w:hint="eastAsia" w:ascii="宋体" w:hAnsi="宋体" w:eastAsia="宋体" w:cs="宋体"/>
                <w:sz w:val="24"/>
                <w:szCs w:val="24"/>
              </w:rPr>
              <w:t>8</w:t>
            </w:r>
          </w:p>
        </w:tc>
        <w:tc>
          <w:tcPr>
            <w:tcW w:w="2987" w:type="dxa"/>
            <w:noWrap w:val="0"/>
            <w:vAlign w:val="center"/>
          </w:tcPr>
          <w:p w14:paraId="6F797D16">
            <w:pPr>
              <w:spacing w:after="100" w:afterAutospacing="1"/>
              <w:rPr>
                <w:rFonts w:hint="eastAsia" w:ascii="宋体" w:hAnsi="宋体" w:eastAsia="宋体" w:cs="宋体"/>
                <w:sz w:val="24"/>
                <w:szCs w:val="24"/>
              </w:rPr>
            </w:pPr>
            <w:r>
              <w:rPr>
                <w:rFonts w:hint="eastAsia" w:ascii="宋体" w:hAnsi="宋体" w:eastAsia="宋体" w:cs="宋体"/>
                <w:sz w:val="24"/>
                <w:szCs w:val="24"/>
              </w:rPr>
              <w:t>法定代表人身份证明书或法人代表授权委托书</w:t>
            </w:r>
          </w:p>
        </w:tc>
        <w:tc>
          <w:tcPr>
            <w:tcW w:w="3701" w:type="dxa"/>
            <w:noWrap w:val="0"/>
            <w:vAlign w:val="center"/>
          </w:tcPr>
          <w:p w14:paraId="735746F1">
            <w:pPr>
              <w:spacing w:after="100" w:afterAutospacing="1"/>
              <w:rPr>
                <w:rFonts w:hint="eastAsia" w:ascii="宋体" w:hAnsi="宋体" w:eastAsia="宋体" w:cs="宋体"/>
                <w:sz w:val="24"/>
                <w:szCs w:val="24"/>
              </w:rPr>
            </w:pPr>
            <w:r>
              <w:rPr>
                <w:rFonts w:hint="eastAsia" w:ascii="宋体" w:hAnsi="宋体" w:eastAsia="宋体" w:cs="宋体"/>
                <w:sz w:val="24"/>
                <w:szCs w:val="24"/>
              </w:rPr>
              <w:t>审查供应商出具的“法定代表人身份证明书或法人代表授权委托书”</w:t>
            </w:r>
          </w:p>
        </w:tc>
        <w:tc>
          <w:tcPr>
            <w:tcW w:w="1201" w:type="dxa"/>
            <w:noWrap w:val="0"/>
            <w:vAlign w:val="center"/>
          </w:tcPr>
          <w:p w14:paraId="4CF6965D">
            <w:pPr>
              <w:spacing w:after="100" w:afterAutospacing="1"/>
              <w:rPr>
                <w:rFonts w:hint="eastAsia" w:ascii="宋体" w:hAnsi="宋体" w:eastAsia="宋体" w:cs="宋体"/>
                <w:sz w:val="24"/>
                <w:szCs w:val="24"/>
              </w:rPr>
            </w:pPr>
          </w:p>
        </w:tc>
      </w:tr>
      <w:tr w14:paraId="10A5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9" w:type="dxa"/>
            <w:noWrap w:val="0"/>
            <w:vAlign w:val="center"/>
          </w:tcPr>
          <w:p w14:paraId="3FF7B3C6">
            <w:pPr>
              <w:spacing w:after="100" w:afterAutospacing="1"/>
              <w:rPr>
                <w:rFonts w:hint="eastAsia" w:ascii="宋体" w:hAnsi="宋体" w:eastAsia="宋体" w:cs="宋体"/>
                <w:sz w:val="24"/>
                <w:szCs w:val="24"/>
              </w:rPr>
            </w:pPr>
            <w:r>
              <w:rPr>
                <w:rFonts w:hint="eastAsia" w:ascii="宋体" w:hAnsi="宋体" w:eastAsia="宋体" w:cs="宋体"/>
                <w:sz w:val="24"/>
                <w:szCs w:val="24"/>
              </w:rPr>
              <w:t>9</w:t>
            </w:r>
          </w:p>
        </w:tc>
        <w:tc>
          <w:tcPr>
            <w:tcW w:w="2987" w:type="dxa"/>
            <w:noWrap w:val="0"/>
            <w:vAlign w:val="center"/>
          </w:tcPr>
          <w:p w14:paraId="521F1E3A">
            <w:pPr>
              <w:spacing w:after="100" w:afterAutospacing="1"/>
              <w:rPr>
                <w:rFonts w:hint="eastAsia" w:ascii="宋体" w:hAnsi="宋体" w:eastAsia="宋体" w:cs="宋体"/>
                <w:sz w:val="24"/>
                <w:szCs w:val="24"/>
              </w:rPr>
            </w:pPr>
            <w:r>
              <w:rPr>
                <w:rFonts w:hint="eastAsia" w:ascii="宋体" w:hAnsi="宋体" w:eastAsia="宋体" w:cs="宋体"/>
                <w:sz w:val="24"/>
                <w:szCs w:val="24"/>
              </w:rPr>
              <w:t>其他要求</w:t>
            </w:r>
          </w:p>
        </w:tc>
        <w:tc>
          <w:tcPr>
            <w:tcW w:w="3701" w:type="dxa"/>
            <w:noWrap w:val="0"/>
            <w:vAlign w:val="center"/>
          </w:tcPr>
          <w:p w14:paraId="2E001A91">
            <w:pPr>
              <w:spacing w:after="100" w:afterAutospacing="1"/>
              <w:rPr>
                <w:rFonts w:hint="eastAsia" w:ascii="宋体" w:hAnsi="宋体" w:eastAsia="宋体" w:cs="宋体"/>
                <w:sz w:val="24"/>
                <w:szCs w:val="24"/>
              </w:rPr>
            </w:pPr>
            <w:r>
              <w:rPr>
                <w:rFonts w:hint="eastAsia" w:ascii="宋体" w:hAnsi="宋体" w:eastAsia="宋体" w:cs="宋体"/>
                <w:sz w:val="24"/>
                <w:szCs w:val="24"/>
              </w:rPr>
              <w:t>法律法规或磋商文件中规定的响应无效的其他情形。</w:t>
            </w:r>
          </w:p>
        </w:tc>
        <w:tc>
          <w:tcPr>
            <w:tcW w:w="1201" w:type="dxa"/>
            <w:noWrap w:val="0"/>
            <w:vAlign w:val="center"/>
          </w:tcPr>
          <w:p w14:paraId="19783D49">
            <w:pPr>
              <w:spacing w:after="100" w:afterAutospacing="1"/>
              <w:rPr>
                <w:rFonts w:hint="eastAsia" w:ascii="宋体" w:hAnsi="宋体" w:eastAsia="宋体" w:cs="宋体"/>
                <w:sz w:val="24"/>
                <w:szCs w:val="24"/>
              </w:rPr>
            </w:pPr>
          </w:p>
        </w:tc>
      </w:tr>
    </w:tbl>
    <w:p w14:paraId="1CDCBB7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2 磋商、响应文件有关事项的澄清、说明或者更正和最后报价 </w:t>
      </w:r>
    </w:p>
    <w:p w14:paraId="4393BF2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2.1 磋商小组所有成员将集中与单一供应商分别进行磋商，并给予所有参加磋商的供应商平等的磋商机会。 </w:t>
      </w:r>
    </w:p>
    <w:p w14:paraId="2522D87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2.2 在磋商过程中，磋商小组可以根据磋商文件和磋商情况实质性变动采购需求中的技术、服务要求以及合同草案条款，但不得变动磋商文件中的其他内容。 实质性变动的内容，须经采购人代表确认。 </w:t>
      </w:r>
    </w:p>
    <w:p w14:paraId="1E982F7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2.3 对磋商文件作出的实质性变动是磋商文件的有效组成部分，磋商小组应当及时以书面形式同时通知所有参加磋商的供应商。 </w:t>
      </w:r>
    </w:p>
    <w:p w14:paraId="1CBFC54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2.4 供应商应当按照磋商文件的变动情况和磋商小组的要求重新</w:t>
      </w:r>
      <w:r>
        <w:rPr>
          <w:rFonts w:hint="eastAsia" w:ascii="宋体" w:hAnsi="宋体" w:eastAsia="宋体" w:cs="宋体"/>
          <w:sz w:val="24"/>
        </w:rPr>
        <w:t>提交</w:t>
      </w:r>
      <w:r>
        <w:rPr>
          <w:rFonts w:ascii="宋体" w:hAnsi="宋体" w:eastAsia="宋体" w:cs="宋体"/>
          <w:sz w:val="24"/>
        </w:rPr>
        <w:t xml:space="preserve">响应文件，并由其法定代表人（若供应商为事业单位或其他组织或分支机构，可为单位 负责人）或授权代表签字或者加盖公章。由授权代表签字的，应当附授权委托书。供应商为自然人的，应当由本人签字并附身份证明。 </w:t>
      </w:r>
    </w:p>
    <w:p w14:paraId="35F4757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2.5 响应文件的澄清、说明或者更正：</w:t>
      </w:r>
    </w:p>
    <w:p w14:paraId="17AB122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2.5.1 磋商小组在对响应文件的有效性、完整性和响应程度进行审查时，可 以要求供应商对响应文件中含义不明确、同类问题表述不一致或者有明显文字和计算错误的内容等作出必要的澄清、说明或者更正。 </w:t>
      </w:r>
    </w:p>
    <w:p w14:paraId="113CA06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2.5.2 磋商小组对响应文件进行审查，如发现供应商</w:t>
      </w:r>
      <w:r>
        <w:rPr>
          <w:rFonts w:hint="eastAsia" w:ascii="宋体" w:hAnsi="宋体" w:eastAsia="宋体" w:cs="宋体"/>
          <w:sz w:val="24"/>
        </w:rPr>
        <w:t>提交</w:t>
      </w:r>
      <w:r>
        <w:rPr>
          <w:rFonts w:ascii="宋体" w:hAnsi="宋体" w:eastAsia="宋体" w:cs="宋体"/>
          <w:sz w:val="24"/>
        </w:rPr>
        <w:t>的响应文件存在不 满足《符合性审查要求》的内容，如属于表中</w:t>
      </w:r>
      <w:r>
        <w:rPr>
          <w:rFonts w:hint="eastAsia" w:ascii="宋体" w:hAnsi="宋体" w:eastAsia="宋体" w:cs="宋体"/>
          <w:sz w:val="24"/>
        </w:rPr>
        <w:t>“</w:t>
      </w:r>
      <w:r>
        <w:rPr>
          <w:rFonts w:ascii="宋体" w:hAnsi="宋体" w:eastAsia="宋体" w:cs="宋体"/>
          <w:sz w:val="24"/>
        </w:rPr>
        <w:t>不允许</w:t>
      </w:r>
      <w:r>
        <w:rPr>
          <w:rFonts w:hint="eastAsia" w:ascii="宋体" w:hAnsi="宋体" w:eastAsia="宋体" w:cs="宋体"/>
          <w:sz w:val="24"/>
        </w:rPr>
        <w:t>”</w:t>
      </w:r>
      <w:r>
        <w:rPr>
          <w:rFonts w:ascii="宋体" w:hAnsi="宋体" w:eastAsia="宋体" w:cs="宋体"/>
          <w:sz w:val="24"/>
        </w:rPr>
        <w:t>澄清、说明或者更正的内容，则供应商响应文件按</w:t>
      </w:r>
      <w:r>
        <w:rPr>
          <w:rFonts w:ascii="宋体" w:hAnsi="宋体" w:eastAsia="宋体" w:cs="宋体"/>
          <w:b/>
          <w:bCs/>
          <w:sz w:val="24"/>
        </w:rPr>
        <w:t>无效处理</w:t>
      </w:r>
      <w:r>
        <w:rPr>
          <w:rFonts w:ascii="宋体" w:hAnsi="宋体" w:eastAsia="宋体" w:cs="宋体"/>
          <w:sz w:val="24"/>
        </w:rPr>
        <w:t>；如属于表中的</w:t>
      </w:r>
      <w:r>
        <w:rPr>
          <w:rFonts w:hint="eastAsia" w:ascii="宋体" w:hAnsi="宋体" w:eastAsia="宋体" w:cs="宋体"/>
          <w:sz w:val="24"/>
        </w:rPr>
        <w:t>“</w:t>
      </w:r>
      <w:r>
        <w:rPr>
          <w:rFonts w:ascii="宋体" w:hAnsi="宋体" w:eastAsia="宋体" w:cs="宋体"/>
          <w:sz w:val="24"/>
        </w:rPr>
        <w:t>允许</w:t>
      </w:r>
      <w:r>
        <w:rPr>
          <w:rFonts w:hint="eastAsia" w:ascii="宋体" w:hAnsi="宋体" w:eastAsia="宋体" w:cs="宋体"/>
          <w:sz w:val="24"/>
        </w:rPr>
        <w:t>”</w:t>
      </w:r>
      <w:r>
        <w:rPr>
          <w:rFonts w:ascii="宋体" w:hAnsi="宋体" w:eastAsia="宋体" w:cs="宋体"/>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eastAsia="宋体" w:cs="宋体"/>
          <w:b/>
          <w:bCs/>
          <w:sz w:val="24"/>
        </w:rPr>
        <w:t>无效处理</w:t>
      </w:r>
      <w:r>
        <w:rPr>
          <w:rFonts w:ascii="宋体" w:hAnsi="宋体" w:eastAsia="宋体" w:cs="宋体"/>
          <w:sz w:val="24"/>
        </w:rPr>
        <w:t xml:space="preserve">。 </w:t>
      </w:r>
    </w:p>
    <w:p w14:paraId="6353530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 </w:t>
      </w:r>
    </w:p>
    <w:p w14:paraId="1590DE6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2.6 磋商结束后，磋商小组将要求所有实质性响应的供应商在规定时间内</w:t>
      </w:r>
      <w:r>
        <w:rPr>
          <w:rFonts w:hint="eastAsia" w:ascii="宋体" w:hAnsi="宋体" w:eastAsia="宋体" w:cs="宋体"/>
          <w:sz w:val="24"/>
        </w:rPr>
        <w:t>提交</w:t>
      </w:r>
      <w:r>
        <w:rPr>
          <w:rFonts w:ascii="宋体" w:hAnsi="宋体" w:eastAsia="宋体" w:cs="宋体"/>
          <w:sz w:val="24"/>
        </w:rPr>
        <w:t xml:space="preserve">最后报价。最后报价时间为磋商小组指定的时间，具体时间根据磋商进度另行通知。 </w:t>
      </w:r>
    </w:p>
    <w:p w14:paraId="3ECC430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2.7 磋商文件能够详细列明采购标的的技术、服务要求的，磋商结束后，磋商小组应当要求所有实质性响应的供应商在规定时间内</w:t>
      </w:r>
      <w:r>
        <w:rPr>
          <w:rFonts w:hint="eastAsia" w:ascii="宋体" w:hAnsi="宋体" w:eastAsia="宋体" w:cs="宋体"/>
          <w:sz w:val="24"/>
        </w:rPr>
        <w:t>提交</w:t>
      </w:r>
      <w:r>
        <w:rPr>
          <w:rFonts w:ascii="宋体" w:hAnsi="宋体" w:eastAsia="宋体" w:cs="宋体"/>
          <w:sz w:val="24"/>
        </w:rPr>
        <w:t>最后报价，</w:t>
      </w:r>
      <w:r>
        <w:rPr>
          <w:rFonts w:hint="eastAsia" w:ascii="宋体" w:hAnsi="宋体" w:eastAsia="宋体" w:cs="宋体"/>
          <w:sz w:val="24"/>
        </w:rPr>
        <w:t>提交</w:t>
      </w:r>
      <w:r>
        <w:rPr>
          <w:rFonts w:ascii="宋体" w:hAnsi="宋体" w:eastAsia="宋体" w:cs="宋体"/>
          <w:sz w:val="24"/>
        </w:rPr>
        <w:t>最后 报价的供应商不得少于3家。磋商文件不能详细列明采购标的的技术、服务要求，需经磋商由供应商</w:t>
      </w:r>
      <w:r>
        <w:rPr>
          <w:rFonts w:hint="eastAsia" w:ascii="宋体" w:hAnsi="宋体" w:eastAsia="宋体" w:cs="宋体"/>
          <w:sz w:val="24"/>
        </w:rPr>
        <w:t>提供</w:t>
      </w:r>
      <w:r>
        <w:rPr>
          <w:rFonts w:ascii="宋体" w:hAnsi="宋体" w:eastAsia="宋体" w:cs="宋体"/>
          <w:sz w:val="24"/>
        </w:rPr>
        <w:t>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rPr>
        <w:t>提交</w:t>
      </w:r>
      <w:r>
        <w:rPr>
          <w:rFonts w:ascii="宋体" w:hAnsi="宋体" w:eastAsia="宋体" w:cs="宋体"/>
          <w:sz w:val="24"/>
        </w:rPr>
        <w:t>最后报价。市场竞争不充分的科研项目，以及需要扶持的科技成果转化项目，</w:t>
      </w:r>
      <w:r>
        <w:rPr>
          <w:rFonts w:hint="eastAsia" w:ascii="宋体" w:hAnsi="宋体" w:eastAsia="宋体" w:cs="宋体"/>
          <w:sz w:val="24"/>
        </w:rPr>
        <w:t>提交</w:t>
      </w:r>
      <w:r>
        <w:rPr>
          <w:rFonts w:ascii="宋体" w:hAnsi="宋体" w:eastAsia="宋体" w:cs="宋体"/>
          <w:sz w:val="24"/>
        </w:rPr>
        <w:t xml:space="preserve">最后报价的供应商可以为2家；政府购买服务项目（含政府和社会资本合作项目），在采购过程中符合要求的供应商（社会资本）只有 2家的，竞争性磋商采购活动可以继续进行。 </w:t>
      </w:r>
    </w:p>
    <w:p w14:paraId="4946398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2.8 最后报价是供应商响应文件的有效组成部分。</w:t>
      </w:r>
    </w:p>
    <w:p w14:paraId="748991A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2.9 已</w:t>
      </w:r>
      <w:r>
        <w:rPr>
          <w:rFonts w:hint="eastAsia" w:ascii="宋体" w:hAnsi="宋体" w:eastAsia="宋体" w:cs="宋体"/>
          <w:sz w:val="24"/>
        </w:rPr>
        <w:t>提交</w:t>
      </w:r>
      <w:r>
        <w:rPr>
          <w:rFonts w:ascii="宋体" w:hAnsi="宋体" w:eastAsia="宋体" w:cs="宋体"/>
          <w:sz w:val="24"/>
        </w:rPr>
        <w:t>响应文件的供应商，在</w:t>
      </w:r>
      <w:r>
        <w:rPr>
          <w:rFonts w:hint="eastAsia" w:ascii="宋体" w:hAnsi="宋体" w:eastAsia="宋体" w:cs="宋体"/>
          <w:sz w:val="24"/>
        </w:rPr>
        <w:t>提交</w:t>
      </w:r>
      <w:r>
        <w:rPr>
          <w:rFonts w:ascii="宋体" w:hAnsi="宋体" w:eastAsia="宋体" w:cs="宋体"/>
          <w:sz w:val="24"/>
        </w:rPr>
        <w:t xml:space="preserve">最后报价之前，可以根据磋商情况退出磋商。 </w:t>
      </w:r>
    </w:p>
    <w:p w14:paraId="3E7EE6C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 最后报价的算术修正及政策调整 </w:t>
      </w:r>
    </w:p>
    <w:p w14:paraId="67256E0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ascii="宋体" w:hAnsi="宋体" w:eastAsia="宋体" w:cs="宋体"/>
          <w:b/>
          <w:bCs/>
          <w:sz w:val="24"/>
        </w:rPr>
        <w:t>响应无效</w:t>
      </w:r>
      <w:r>
        <w:rPr>
          <w:rFonts w:ascii="宋体" w:hAnsi="宋体" w:eastAsia="宋体" w:cs="宋体"/>
          <w:sz w:val="24"/>
        </w:rPr>
        <w:t xml:space="preserve">。 </w:t>
      </w:r>
    </w:p>
    <w:p w14:paraId="1C62C5A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3.2 最后报价出现前后不一致的，按照下列规定修正： </w:t>
      </w:r>
    </w:p>
    <w:p w14:paraId="739FC56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3.2.1 竞争性磋商文件对于报价修正是否另有规定： </w:t>
      </w:r>
    </w:p>
    <w:p w14:paraId="5DFCD19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□有，具体规定为：___________ </w:t>
      </w:r>
    </w:p>
    <w:p w14:paraId="120B4F3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 xml:space="preserve">无，按下述 3.2.2-3.2.5 项规定修正。 </w:t>
      </w:r>
    </w:p>
    <w:p w14:paraId="0506E6E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3.2.2 大写金额和小写金额不一致的，以大写金额为准； </w:t>
      </w:r>
    </w:p>
    <w:p w14:paraId="4464189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3.2.3 单价金额小数点或者百分比有明显错位的，以总价为准，并修改单价； </w:t>
      </w:r>
    </w:p>
    <w:p w14:paraId="2A60816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3.2.4 总价金额与按单价汇总金额不一致的，以单价金额计算结果为准。 </w:t>
      </w:r>
    </w:p>
    <w:p w14:paraId="42C0684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3.2.5 同时出现两种以上不一致的，按照前款规定的顺序修正。修正后的报 价经供应商书面确认后产生约束力，供应商不确认的，其</w:t>
      </w:r>
      <w:r>
        <w:rPr>
          <w:rFonts w:ascii="宋体" w:hAnsi="宋体" w:eastAsia="宋体" w:cs="宋体"/>
          <w:b/>
          <w:bCs/>
          <w:sz w:val="24"/>
        </w:rPr>
        <w:t>响应无效</w:t>
      </w:r>
      <w:r>
        <w:rPr>
          <w:rFonts w:ascii="宋体" w:hAnsi="宋体" w:eastAsia="宋体" w:cs="宋体"/>
          <w:sz w:val="24"/>
        </w:rPr>
        <w:t xml:space="preserve">。 </w:t>
      </w:r>
    </w:p>
    <w:p w14:paraId="087D8D6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3.3 落实政府采购政策的价格调整：只有符合第二章《供应商须知》4.2 条规定情形的，可以享受中小企业扶持政策，用扣除后的价格参加评审；否则，评审时价格不予扣除。 </w:t>
      </w:r>
    </w:p>
    <w:p w14:paraId="2C3C8A0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3.3.1 对于未预留份额专门面向中小企业采购的采购项目，以及预留份额项 目中的非预留部分采购包，对小微企业报价给予</w:t>
      </w:r>
      <w:r>
        <w:rPr>
          <w:rFonts w:hint="eastAsia" w:ascii="宋体" w:hAnsi="宋体" w:eastAsia="宋体" w:cs="宋体"/>
          <w:sz w:val="24"/>
          <w:u w:val="single"/>
        </w:rPr>
        <w:t>10</w:t>
      </w:r>
      <w:r>
        <w:rPr>
          <w:rFonts w:ascii="宋体" w:hAnsi="宋体" w:eastAsia="宋体" w:cs="宋体"/>
          <w:sz w:val="24"/>
        </w:rPr>
        <w:t>%的扣除</w:t>
      </w:r>
      <w:r>
        <w:rPr>
          <w:rFonts w:hint="eastAsia" w:ascii="宋体" w:hAnsi="宋体" w:eastAsia="宋体" w:cs="宋体"/>
          <w:sz w:val="24"/>
        </w:rPr>
        <w:t>，</w:t>
      </w:r>
      <w:r>
        <w:rPr>
          <w:rFonts w:ascii="宋体" w:hAnsi="宋体" w:eastAsia="宋体" w:cs="宋体"/>
          <w:sz w:val="24"/>
        </w:rPr>
        <w:t xml:space="preserve">用扣除后的价格参加评审。 </w:t>
      </w:r>
    </w:p>
    <w:p w14:paraId="314E507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u w:val="single"/>
        </w:rPr>
        <w:t>30</w:t>
      </w:r>
      <w:r>
        <w:rPr>
          <w:rFonts w:ascii="宋体" w:hAnsi="宋体" w:eastAsia="宋体" w:cs="宋体"/>
          <w:sz w:val="24"/>
        </w:rPr>
        <w:t xml:space="preserve">%的扣除，用扣除后的价格参加评审。 </w:t>
      </w:r>
    </w:p>
    <w:p w14:paraId="487C011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3.3.3 组成联合体或者接受分包的小微企业与联合体内其他企业、分包企业 之间存在直接控股、管理关系的，不享受价格扣除优惠政策。</w:t>
      </w:r>
    </w:p>
    <w:p w14:paraId="687AAF0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3.3.4 价格扣除比例对小型企业和微型企业同等对待</w:t>
      </w:r>
      <w:r>
        <w:rPr>
          <w:rFonts w:hint="eastAsia" w:ascii="宋体" w:hAnsi="宋体" w:eastAsia="宋体" w:cs="宋体"/>
          <w:sz w:val="24"/>
        </w:rPr>
        <w:t>，</w:t>
      </w:r>
      <w:r>
        <w:rPr>
          <w:rFonts w:ascii="宋体" w:hAnsi="宋体" w:eastAsia="宋体" w:cs="宋体"/>
          <w:sz w:val="24"/>
        </w:rPr>
        <w:t xml:space="preserve">不作区分。 </w:t>
      </w:r>
    </w:p>
    <w:p w14:paraId="3AE52CC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3.3.5 中小企业参加政府采购活动，应当按照竞争性磋商文件给定的格式出 具《中小企业声明函》，否则不得享受相关中小企业扶持政策。 </w:t>
      </w:r>
    </w:p>
    <w:p w14:paraId="0BD1665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3.3.6 监狱企业</w:t>
      </w:r>
      <w:r>
        <w:rPr>
          <w:rFonts w:hint="eastAsia" w:ascii="宋体" w:hAnsi="宋体" w:eastAsia="宋体" w:cs="宋体"/>
          <w:sz w:val="24"/>
        </w:rPr>
        <w:t>提供</w:t>
      </w:r>
      <w:r>
        <w:rPr>
          <w:rFonts w:ascii="宋体" w:hAnsi="宋体" w:eastAsia="宋体" w:cs="宋体"/>
          <w:sz w:val="24"/>
        </w:rPr>
        <w:t xml:space="preserve">了由省级以上监狱管理局、戒毒管理局（含新疆生产建 设兵团）出具的属于监狱企业的证明文件的，视同小微企业。 </w:t>
      </w:r>
    </w:p>
    <w:p w14:paraId="58B8157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3.3.7 残疾人福利性单位按竞争性磋商文件要求</w:t>
      </w:r>
      <w:r>
        <w:rPr>
          <w:rFonts w:hint="eastAsia" w:ascii="宋体" w:hAnsi="宋体" w:eastAsia="宋体" w:cs="宋体"/>
          <w:sz w:val="24"/>
        </w:rPr>
        <w:t>提供</w:t>
      </w:r>
      <w:r>
        <w:rPr>
          <w:rFonts w:ascii="宋体" w:hAnsi="宋体" w:eastAsia="宋体" w:cs="宋体"/>
          <w:sz w:val="24"/>
        </w:rPr>
        <w:t xml:space="preserve">了《残疾人福利性单位 声明函》的，视同小微企业。 </w:t>
      </w:r>
    </w:p>
    <w:p w14:paraId="6F70D17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3.3.8 若供应商同时属于小型或微型企业、监狱企业、残疾人福利性单位中 的两种及以上，将不重复享受小微企业价格扣减的优惠政策。 </w:t>
      </w:r>
    </w:p>
    <w:p w14:paraId="6CF19CE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3.3.9 其他为落实政府采购政策实施的优先采购：</w:t>
      </w:r>
      <w:r>
        <w:rPr>
          <w:rFonts w:hint="eastAsia" w:ascii="宋体" w:hAnsi="宋体" w:eastAsia="宋体" w:cs="宋体"/>
          <w:sz w:val="24"/>
          <w:u w:val="single"/>
        </w:rPr>
        <w:t>/</w:t>
      </w:r>
      <w:r>
        <w:rPr>
          <w:rFonts w:ascii="宋体" w:hAnsi="宋体" w:eastAsia="宋体" w:cs="宋体"/>
          <w:sz w:val="24"/>
        </w:rPr>
        <w:t xml:space="preserve">。 </w:t>
      </w:r>
    </w:p>
    <w:p w14:paraId="228E903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4 磋商环节及</w:t>
      </w:r>
      <w:r>
        <w:rPr>
          <w:rFonts w:hint="eastAsia" w:ascii="宋体" w:hAnsi="宋体" w:eastAsia="宋体" w:cs="宋体"/>
          <w:sz w:val="24"/>
        </w:rPr>
        <w:t>提交</w:t>
      </w:r>
      <w:r>
        <w:rPr>
          <w:rFonts w:ascii="宋体" w:hAnsi="宋体" w:eastAsia="宋体" w:cs="宋体"/>
          <w:sz w:val="24"/>
        </w:rPr>
        <w:t>最后报价后如出现以下情况的，供应商的</w:t>
      </w:r>
      <w:r>
        <w:rPr>
          <w:rFonts w:ascii="宋体" w:hAnsi="宋体" w:eastAsia="宋体" w:cs="宋体"/>
          <w:b/>
          <w:bCs/>
          <w:sz w:val="24"/>
        </w:rPr>
        <w:t>响应文件无效</w:t>
      </w:r>
      <w:r>
        <w:rPr>
          <w:rFonts w:ascii="宋体" w:hAnsi="宋体" w:eastAsia="宋体" w:cs="宋体"/>
          <w:sz w:val="24"/>
        </w:rPr>
        <w:t xml:space="preserve">： </w:t>
      </w:r>
    </w:p>
    <w:p w14:paraId="2175E3B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4.1 供应商对实质性变动不予确认的； </w:t>
      </w:r>
    </w:p>
    <w:p w14:paraId="62A1865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4.2 不满足磋商文件★号条款或磋商文件技术指标超出磋商文件《采购需求》中主要技术参数允许偏差的最大范围的（如有）； </w:t>
      </w:r>
    </w:p>
    <w:p w14:paraId="3A583F1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4.3 未按照磋商小组规定的时间、逾期</w:t>
      </w:r>
      <w:r>
        <w:rPr>
          <w:rFonts w:hint="eastAsia" w:ascii="宋体" w:hAnsi="宋体" w:eastAsia="宋体" w:cs="宋体"/>
          <w:sz w:val="24"/>
        </w:rPr>
        <w:t>提交</w:t>
      </w:r>
      <w:r>
        <w:rPr>
          <w:rFonts w:ascii="宋体" w:hAnsi="宋体" w:eastAsia="宋体" w:cs="宋体"/>
          <w:sz w:val="24"/>
        </w:rPr>
        <w:t xml:space="preserve">最后报价的； </w:t>
      </w:r>
    </w:p>
    <w:p w14:paraId="2264B12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4.4 如供应商的最后报价超过竞争性磋商文件中规定的项目/采购包预算金额或者项目/采购包最高限价的； </w:t>
      </w:r>
    </w:p>
    <w:p w14:paraId="6758F3D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4.5 响应文件中出现可选择性或可调整的报价的（竞争性磋商文件另有规定的除外）； </w:t>
      </w:r>
    </w:p>
    <w:p w14:paraId="65EE256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4.6 最后报价出现前后不一致，供应商对修正后的报价不予确认的； </w:t>
      </w:r>
    </w:p>
    <w:p w14:paraId="76D6279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5 评审方法和评审标准 </w:t>
      </w:r>
    </w:p>
    <w:p w14:paraId="146F81D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5.1 本项目采用的评审方法为：本项目的评审采用综合评分法。综合评分法，是指响应文件满足磋商文件全部实质性要求且按评审因素的量化指标评审得分 最高的供应商为成交候选供应商的评审方法。 </w:t>
      </w:r>
    </w:p>
    <w:p w14:paraId="504DA98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5.2 竞争性磋商文件中没有规定的评审标准不得作为评审依据。 </w:t>
      </w:r>
    </w:p>
    <w:p w14:paraId="577A2F6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5.3 非政府强制采购的节能产品或环境标志产品，依据品目清单和认证证书实施政府优先采购。优先采购的具体规定（如涉及）</w:t>
      </w:r>
      <w:r>
        <w:rPr>
          <w:rFonts w:hint="eastAsia" w:ascii="宋体" w:hAnsi="宋体" w:eastAsia="宋体" w:cs="宋体"/>
          <w:sz w:val="24"/>
          <w:u w:val="single"/>
        </w:rPr>
        <w:t>/</w:t>
      </w:r>
      <w:r>
        <w:rPr>
          <w:rFonts w:ascii="宋体" w:hAnsi="宋体" w:eastAsia="宋体" w:cs="宋体"/>
          <w:sz w:val="24"/>
        </w:rPr>
        <w:t xml:space="preserve">。 </w:t>
      </w:r>
    </w:p>
    <w:p w14:paraId="79044ED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5.4 关于无线局域网认证产品政府采购清单中的产品，优先采购的具体规定（如涉及）</w:t>
      </w:r>
      <w:r>
        <w:rPr>
          <w:rFonts w:hint="eastAsia" w:ascii="宋体" w:hAnsi="宋体" w:eastAsia="宋体" w:cs="宋体"/>
          <w:sz w:val="24"/>
          <w:u w:val="single"/>
        </w:rPr>
        <w:t>/</w:t>
      </w:r>
      <w:r>
        <w:rPr>
          <w:rFonts w:ascii="宋体" w:hAnsi="宋体" w:eastAsia="宋体" w:cs="宋体"/>
          <w:sz w:val="24"/>
        </w:rPr>
        <w:t>。</w:t>
      </w:r>
    </w:p>
    <w:p w14:paraId="201715A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6 确定成交候选人名单 </w:t>
      </w:r>
    </w:p>
    <w:p w14:paraId="2858077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6E430C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6.2 磋商小组根据上述供应商排序，依次推荐排序前______名的供应商为成交候选供应商（若在磋商文件允许的情形下</w:t>
      </w:r>
      <w:r>
        <w:rPr>
          <w:rFonts w:hint="eastAsia" w:ascii="宋体" w:hAnsi="宋体" w:eastAsia="宋体" w:cs="宋体"/>
          <w:sz w:val="24"/>
        </w:rPr>
        <w:t>提交</w:t>
      </w:r>
      <w:r>
        <w:rPr>
          <w:rFonts w:ascii="宋体" w:hAnsi="宋体" w:eastAsia="宋体" w:cs="宋体"/>
          <w:sz w:val="24"/>
        </w:rPr>
        <w:t xml:space="preserve">最后报价的供应商为二家，则依次推荐二名供应商为成交候选供应商），并编写评审报告。 </w:t>
      </w:r>
    </w:p>
    <w:p w14:paraId="306750F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6.3 磋商小组要对评分汇总情况进行复核，特别是对排名第一的、报价最低的、 响应文件被认定为无效的情形进行重点复核。 </w:t>
      </w:r>
    </w:p>
    <w:p w14:paraId="162B437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 xml:space="preserve">7 报告违法行为 </w:t>
      </w:r>
    </w:p>
    <w:p w14:paraId="20443B8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r>
        <w:rPr>
          <w:rFonts w:ascii="宋体" w:hAnsi="宋体" w:eastAsia="宋体" w:cs="宋体"/>
          <w:sz w:val="24"/>
        </w:rPr>
        <w:t>7.1 磋商小组在评审过程中发现供应商有行贿、</w:t>
      </w:r>
      <w:r>
        <w:rPr>
          <w:rFonts w:hint="eastAsia" w:ascii="宋体" w:hAnsi="宋体" w:eastAsia="宋体" w:cs="宋体"/>
          <w:sz w:val="24"/>
        </w:rPr>
        <w:t>提供</w:t>
      </w:r>
      <w:r>
        <w:rPr>
          <w:rFonts w:ascii="宋体" w:hAnsi="宋体" w:eastAsia="宋体" w:cs="宋体"/>
          <w:sz w:val="24"/>
        </w:rPr>
        <w:t>虚假材料或者串通等违法行为时，有向采购人、采购代理机构或者有关部门报告的职责。</w:t>
      </w:r>
    </w:p>
    <w:p w14:paraId="2DA3996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p>
    <w:p w14:paraId="351F2E6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p>
    <w:p w14:paraId="57C554F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pPr>
    </w:p>
    <w:p w14:paraId="737E641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p>
    <w:p w14:paraId="56687157">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二、</w:t>
      </w:r>
      <w:r>
        <w:rPr>
          <w:rFonts w:ascii="宋体" w:hAnsi="宋体" w:eastAsia="宋体" w:cs="宋体"/>
          <w:b/>
          <w:bCs/>
          <w:sz w:val="28"/>
          <w:szCs w:val="28"/>
        </w:rPr>
        <w:t>评</w:t>
      </w:r>
      <w:r>
        <w:rPr>
          <w:rFonts w:hint="eastAsia" w:ascii="宋体" w:hAnsi="宋体" w:eastAsia="宋体" w:cs="宋体"/>
          <w:b/>
          <w:bCs/>
          <w:sz w:val="28"/>
          <w:szCs w:val="28"/>
        </w:rPr>
        <w:t>审</w:t>
      </w:r>
      <w:r>
        <w:rPr>
          <w:rFonts w:ascii="宋体" w:hAnsi="宋体" w:eastAsia="宋体" w:cs="宋体"/>
          <w:b/>
          <w:bCs/>
          <w:sz w:val="28"/>
          <w:szCs w:val="28"/>
        </w:rPr>
        <w:t>标准</w:t>
      </w:r>
    </w:p>
    <w:tbl>
      <w:tblPr>
        <w:tblStyle w:val="12"/>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
        <w:gridCol w:w="992"/>
        <w:gridCol w:w="993"/>
        <w:gridCol w:w="6"/>
        <w:gridCol w:w="6656"/>
      </w:tblGrid>
      <w:tr w14:paraId="183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9464" w:type="dxa"/>
            <w:gridSpan w:val="6"/>
            <w:noWrap w:val="0"/>
            <w:vAlign w:val="center"/>
          </w:tcPr>
          <w:p w14:paraId="5EE9D1C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经济部分（占总分值的10%）</w:t>
            </w:r>
          </w:p>
        </w:tc>
      </w:tr>
      <w:tr w14:paraId="4B9A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809" w:type="dxa"/>
            <w:gridSpan w:val="3"/>
            <w:noWrap w:val="0"/>
            <w:vAlign w:val="center"/>
          </w:tcPr>
          <w:p w14:paraId="131CF8B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评审项目</w:t>
            </w:r>
          </w:p>
        </w:tc>
        <w:tc>
          <w:tcPr>
            <w:tcW w:w="993" w:type="dxa"/>
            <w:noWrap w:val="0"/>
            <w:vAlign w:val="center"/>
          </w:tcPr>
          <w:p w14:paraId="617257E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662" w:type="dxa"/>
            <w:gridSpan w:val="2"/>
            <w:noWrap w:val="0"/>
            <w:vAlign w:val="center"/>
          </w:tcPr>
          <w:p w14:paraId="5D85B1F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    容</w:t>
            </w:r>
          </w:p>
        </w:tc>
      </w:tr>
      <w:tr w14:paraId="7407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blHeader/>
          <w:jc w:val="center"/>
        </w:trPr>
        <w:tc>
          <w:tcPr>
            <w:tcW w:w="817" w:type="dxa"/>
            <w:gridSpan w:val="2"/>
            <w:noWrap w:val="0"/>
            <w:vAlign w:val="center"/>
          </w:tcPr>
          <w:p w14:paraId="349D4F7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报价得分</w:t>
            </w:r>
          </w:p>
        </w:tc>
        <w:tc>
          <w:tcPr>
            <w:tcW w:w="992" w:type="dxa"/>
            <w:noWrap w:val="0"/>
            <w:vAlign w:val="center"/>
          </w:tcPr>
          <w:p w14:paraId="33CC116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价格</w:t>
            </w:r>
          </w:p>
        </w:tc>
        <w:tc>
          <w:tcPr>
            <w:tcW w:w="993" w:type="dxa"/>
            <w:noWrap w:val="0"/>
            <w:vAlign w:val="center"/>
          </w:tcPr>
          <w:p w14:paraId="419EC0C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6662" w:type="dxa"/>
            <w:gridSpan w:val="2"/>
            <w:noWrap w:val="0"/>
            <w:vAlign w:val="center"/>
          </w:tcPr>
          <w:p w14:paraId="24CB892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价格得分的评分方法：采用低价优先法计算，即满足招标文件要求且投标价格最低的投标报价为评标基准价，其价格得分为满分。其他投标人的价格得分统一按照下列公式计算：价格得分=（评标基准价/投标报价）×10%×100，如此类推，算出所有投标投标人的价格得分。</w:t>
            </w:r>
          </w:p>
        </w:tc>
      </w:tr>
      <w:tr w14:paraId="696C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9464" w:type="dxa"/>
            <w:gridSpan w:val="6"/>
            <w:noWrap w:val="0"/>
            <w:vAlign w:val="center"/>
          </w:tcPr>
          <w:p w14:paraId="5ADBFF9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商务技术部分（占总分值的90%）</w:t>
            </w:r>
          </w:p>
        </w:tc>
      </w:tr>
      <w:tr w14:paraId="1862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1809" w:type="dxa"/>
            <w:gridSpan w:val="3"/>
            <w:noWrap w:val="0"/>
            <w:vAlign w:val="center"/>
          </w:tcPr>
          <w:p w14:paraId="18134D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评审项目</w:t>
            </w:r>
          </w:p>
        </w:tc>
        <w:tc>
          <w:tcPr>
            <w:tcW w:w="993" w:type="dxa"/>
            <w:noWrap w:val="0"/>
            <w:vAlign w:val="center"/>
          </w:tcPr>
          <w:p w14:paraId="33068A6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662" w:type="dxa"/>
            <w:gridSpan w:val="2"/>
            <w:noWrap w:val="0"/>
            <w:vAlign w:val="center"/>
          </w:tcPr>
          <w:p w14:paraId="5D25CC7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    容</w:t>
            </w:r>
          </w:p>
        </w:tc>
      </w:tr>
      <w:tr w14:paraId="7BA1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09" w:type="dxa"/>
            <w:vMerge w:val="restart"/>
            <w:noWrap w:val="0"/>
            <w:vAlign w:val="center"/>
          </w:tcPr>
          <w:p w14:paraId="0BF5084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w:t>
            </w:r>
          </w:p>
          <w:p w14:paraId="31C7846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部分</w:t>
            </w:r>
          </w:p>
        </w:tc>
        <w:tc>
          <w:tcPr>
            <w:tcW w:w="1100" w:type="dxa"/>
            <w:gridSpan w:val="2"/>
            <w:noWrap w:val="0"/>
            <w:vAlign w:val="center"/>
          </w:tcPr>
          <w:p w14:paraId="34C9988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供应商业绩</w:t>
            </w:r>
          </w:p>
        </w:tc>
        <w:tc>
          <w:tcPr>
            <w:tcW w:w="999" w:type="dxa"/>
            <w:gridSpan w:val="2"/>
            <w:noWrap w:val="0"/>
            <w:vAlign w:val="center"/>
          </w:tcPr>
          <w:p w14:paraId="0ECF0B3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6656" w:type="dxa"/>
            <w:noWrap w:val="0"/>
            <w:vAlign w:val="center"/>
          </w:tcPr>
          <w:p w14:paraId="1AA413D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1、供应商须提供近三年类似本项目业绩每提供一项业绩得2分，满分 10分。（附中标（成交）通知书或采购合同复印件，未按要求提供相应证明资料的不得分）。</w:t>
            </w:r>
          </w:p>
          <w:p w14:paraId="7A445C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具备制作并发布类似宣传品和组织类似宣传活动的经验，提供近3年的资料，每有1项宣传品或一次宣传活动加2分，最高可得10分（提供公开、合法的宣传品或宣传活动方案、活动图片、新闻报道等相关资料，不提供不得分）。</w:t>
            </w:r>
          </w:p>
        </w:tc>
      </w:tr>
      <w:tr w14:paraId="4CB5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09" w:type="dxa"/>
            <w:vMerge w:val="continue"/>
            <w:noWrap w:val="0"/>
            <w:vAlign w:val="center"/>
          </w:tcPr>
          <w:p w14:paraId="133661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p>
        </w:tc>
        <w:tc>
          <w:tcPr>
            <w:tcW w:w="1100" w:type="dxa"/>
            <w:gridSpan w:val="2"/>
            <w:noWrap w:val="0"/>
            <w:vAlign w:val="center"/>
          </w:tcPr>
          <w:p w14:paraId="3D9469C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相关设备、设施</w:t>
            </w:r>
          </w:p>
        </w:tc>
        <w:tc>
          <w:tcPr>
            <w:tcW w:w="999" w:type="dxa"/>
            <w:gridSpan w:val="2"/>
            <w:noWrap w:val="0"/>
            <w:vAlign w:val="center"/>
          </w:tcPr>
          <w:p w14:paraId="569CB49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6656" w:type="dxa"/>
            <w:noWrap w:val="0"/>
            <w:vAlign w:val="center"/>
          </w:tcPr>
          <w:p w14:paraId="3198AA6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highlight w:val="red"/>
              </w:rPr>
            </w:pPr>
            <w:r>
              <w:rPr>
                <w:rFonts w:hint="eastAsia" w:ascii="宋体" w:hAnsi="宋体" w:eastAsia="宋体" w:cs="宋体"/>
                <w:color w:val="000000"/>
                <w:sz w:val="24"/>
                <w:szCs w:val="24"/>
              </w:rPr>
              <w:t>提供完成本项目所需设备、场地的证明资料。包括但不限于图片、视频等，每一项2分，满分20分。不提供不得分。</w:t>
            </w:r>
          </w:p>
        </w:tc>
      </w:tr>
      <w:tr w14:paraId="5249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09" w:type="dxa"/>
            <w:vMerge w:val="continue"/>
            <w:noWrap w:val="0"/>
            <w:vAlign w:val="center"/>
          </w:tcPr>
          <w:p w14:paraId="6437867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p>
        </w:tc>
        <w:tc>
          <w:tcPr>
            <w:tcW w:w="1100" w:type="dxa"/>
            <w:gridSpan w:val="2"/>
            <w:noWrap w:val="0"/>
            <w:vAlign w:val="center"/>
          </w:tcPr>
          <w:p w14:paraId="07CE747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项目团队</w:t>
            </w:r>
          </w:p>
        </w:tc>
        <w:tc>
          <w:tcPr>
            <w:tcW w:w="999" w:type="dxa"/>
            <w:gridSpan w:val="2"/>
            <w:noWrap w:val="0"/>
            <w:vAlign w:val="center"/>
          </w:tcPr>
          <w:p w14:paraId="7D7F2AA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6656" w:type="dxa"/>
            <w:noWrap w:val="0"/>
            <w:vAlign w:val="center"/>
          </w:tcPr>
          <w:p w14:paraId="4D48040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highlight w:val="red"/>
              </w:rPr>
            </w:pPr>
            <w:r>
              <w:rPr>
                <w:rFonts w:hint="eastAsia" w:ascii="宋体" w:hAnsi="宋体" w:eastAsia="宋体" w:cs="宋体"/>
                <w:color w:val="000000"/>
                <w:sz w:val="24"/>
                <w:szCs w:val="24"/>
              </w:rPr>
              <w:t>配备有关专业技术人员和管理人员等专项负责人，不少于5人得10分，在此基础上每增加一人得1分，最多加10分。</w:t>
            </w:r>
          </w:p>
        </w:tc>
      </w:tr>
      <w:tr w14:paraId="0D0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09" w:type="dxa"/>
            <w:vMerge w:val="continue"/>
            <w:shd w:val="clear" w:color="auto" w:fill="auto"/>
            <w:noWrap w:val="0"/>
            <w:vAlign w:val="center"/>
          </w:tcPr>
          <w:p w14:paraId="47900A8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p>
        </w:tc>
        <w:tc>
          <w:tcPr>
            <w:tcW w:w="1100" w:type="dxa"/>
            <w:gridSpan w:val="2"/>
            <w:shd w:val="clear" w:color="auto" w:fill="auto"/>
            <w:noWrap w:val="0"/>
            <w:vAlign w:val="center"/>
          </w:tcPr>
          <w:p w14:paraId="0C9B4B3E">
            <w:pPr>
              <w:keepNext w:val="0"/>
              <w:keepLines w:val="0"/>
              <w:pageBreakBefore w:val="0"/>
              <w:tabs>
                <w:tab w:val="left" w:pos="1050"/>
              </w:tabs>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项目总体实施方案</w:t>
            </w:r>
          </w:p>
        </w:tc>
        <w:tc>
          <w:tcPr>
            <w:tcW w:w="999" w:type="dxa"/>
            <w:gridSpan w:val="2"/>
            <w:shd w:val="clear" w:color="auto" w:fill="auto"/>
            <w:noWrap w:val="0"/>
            <w:vAlign w:val="center"/>
          </w:tcPr>
          <w:p w14:paraId="74D034E4">
            <w:pPr>
              <w:keepNext w:val="0"/>
              <w:keepLines w:val="0"/>
              <w:pageBreakBefore w:val="0"/>
              <w:tabs>
                <w:tab w:val="left" w:pos="1050"/>
              </w:tabs>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6656" w:type="dxa"/>
            <w:shd w:val="clear" w:color="auto" w:fill="FFFFFF"/>
            <w:noWrap w:val="0"/>
            <w:vAlign w:val="center"/>
          </w:tcPr>
          <w:p w14:paraId="579D31E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项目总体实施方案需包括整个项目的全部工作，解决问题能力要满足实际需求（包括但不限于项目组织计划、人员配置、设备保障、物料保障等）。</w:t>
            </w:r>
          </w:p>
          <w:p w14:paraId="1E1C0C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描述详尽且有利于项目实施的得20分，每有一项缺项、漏项的扣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分；每有一项描述不完整扣1分，不满足实际情况的扣2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分，直到扣完为止。未提供不得分。</w:t>
            </w:r>
          </w:p>
          <w:p w14:paraId="0B53E40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注：不完整指内容具有明显缺陷，前后内容无法连贯；不满足实际情况指内容脱离了实际情况不具备实施的可能性或套用其他项目方案或引用科学原理错误或前后内容互相矛盾或存在与本项目无关的内容。</w:t>
            </w:r>
          </w:p>
        </w:tc>
      </w:tr>
      <w:tr w14:paraId="520C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09" w:type="dxa"/>
            <w:noWrap w:val="0"/>
            <w:vAlign w:val="center"/>
          </w:tcPr>
          <w:p w14:paraId="019A80A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w:t>
            </w:r>
          </w:p>
          <w:p w14:paraId="2024B09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部分</w:t>
            </w:r>
          </w:p>
        </w:tc>
        <w:tc>
          <w:tcPr>
            <w:tcW w:w="1100" w:type="dxa"/>
            <w:gridSpan w:val="2"/>
            <w:noWrap w:val="0"/>
            <w:vAlign w:val="center"/>
          </w:tcPr>
          <w:p w14:paraId="4F794984">
            <w:pPr>
              <w:keepNext w:val="0"/>
              <w:keepLines w:val="0"/>
              <w:pageBreakBefore w:val="0"/>
              <w:tabs>
                <w:tab w:val="left" w:pos="1050"/>
              </w:tabs>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项目进度计划</w:t>
            </w:r>
          </w:p>
        </w:tc>
        <w:tc>
          <w:tcPr>
            <w:tcW w:w="999" w:type="dxa"/>
            <w:gridSpan w:val="2"/>
            <w:noWrap w:val="0"/>
            <w:vAlign w:val="center"/>
          </w:tcPr>
          <w:p w14:paraId="68EC7A80">
            <w:pPr>
              <w:keepNext w:val="0"/>
              <w:keepLines w:val="0"/>
              <w:pageBreakBefore w:val="0"/>
              <w:tabs>
                <w:tab w:val="left" w:pos="1050"/>
              </w:tabs>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6656" w:type="dxa"/>
            <w:noWrap w:val="0"/>
            <w:vAlign w:val="center"/>
          </w:tcPr>
          <w:p w14:paraId="2549B1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合理规划项目进度且符合竞争性磋商文件需求，进度计划科学合理且有进度控制计划表，实施进度安排和时间节点合理、详细、可操作性强等</w:t>
            </w:r>
            <w:r>
              <w:rPr>
                <w:rFonts w:hint="eastAsia" w:ascii="宋体" w:hAnsi="宋体" w:eastAsia="宋体" w:cs="宋体"/>
                <w:color w:val="000000"/>
                <w:sz w:val="24"/>
                <w:szCs w:val="24"/>
                <w:lang w:val="en-US" w:eastAsia="zh-CN"/>
              </w:rPr>
              <w:t>2项内容</w:t>
            </w:r>
            <w:r>
              <w:rPr>
                <w:rFonts w:hint="eastAsia" w:ascii="宋体" w:hAnsi="宋体" w:eastAsia="宋体" w:cs="宋体"/>
                <w:color w:val="000000"/>
                <w:sz w:val="24"/>
                <w:szCs w:val="24"/>
              </w:rPr>
              <w:t>：</w:t>
            </w:r>
          </w:p>
          <w:p w14:paraId="6DD2AE2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描述详尽且有利于项目实施的得</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分，每有一项缺项、漏项的扣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分；每有一项描述不完整扣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分，不满足实际情况的扣2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分，直到扣完为止。未提供不得分。</w:t>
            </w:r>
          </w:p>
          <w:p w14:paraId="4BC0145B">
            <w:pPr>
              <w:keepNext w:val="0"/>
              <w:keepLines w:val="0"/>
              <w:pageBreakBefore w:val="0"/>
              <w:tabs>
                <w:tab w:val="left" w:pos="1050"/>
              </w:tabs>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注：不完整指内容具有明显缺陷，前后内容无法连贯；不满足实际情况指内容脱离了实际情况不具备实施的可能性或套用其他项目方案或引用科学原理错误或前后内容互相矛盾或存在与本项目无关的内容。</w:t>
            </w:r>
          </w:p>
        </w:tc>
      </w:tr>
    </w:tbl>
    <w:p w14:paraId="3F8B5C80">
      <w:pPr>
        <w:spacing w:line="440" w:lineRule="exact"/>
        <w:outlineLvl w:val="0"/>
        <w:rPr>
          <w:rFonts w:hint="eastAsia" w:ascii="宋体" w:hAnsi="宋体" w:eastAsia="宋体" w:cs="宋体"/>
          <w:b/>
          <w:sz w:val="24"/>
          <w:szCs w:val="24"/>
        </w:rPr>
      </w:pPr>
    </w:p>
    <w:p w14:paraId="1C3AF801">
      <w:pPr>
        <w:spacing w:line="440" w:lineRule="exact"/>
        <w:outlineLvl w:val="0"/>
        <w:rPr>
          <w:rFonts w:hint="eastAsia" w:ascii="宋体" w:hAnsi="宋体" w:eastAsia="宋体" w:cs="宋体"/>
          <w:b/>
          <w:sz w:val="24"/>
          <w:szCs w:val="24"/>
        </w:rPr>
      </w:pPr>
      <w:r>
        <w:rPr>
          <w:rFonts w:hint="eastAsia" w:ascii="宋体" w:hAnsi="宋体" w:eastAsia="宋体" w:cs="宋体"/>
          <w:b/>
          <w:sz w:val="24"/>
          <w:szCs w:val="24"/>
        </w:rPr>
        <w:t>注：评分分值计算保留小数点后两位，小数点后第三位“四舍五入”</w:t>
      </w:r>
    </w:p>
    <w:p w14:paraId="1931BA5E">
      <w:pPr>
        <w:pStyle w:val="11"/>
        <w:ind w:firstLine="560"/>
        <w:rPr>
          <w:rFonts w:hint="eastAsia" w:ascii="宋体" w:hAnsi="宋体" w:eastAsia="宋体" w:cs="宋体"/>
          <w:b/>
          <w:bCs/>
          <w:sz w:val="40"/>
          <w:szCs w:val="40"/>
        </w:rPr>
        <w:sectPr>
          <w:pgSz w:w="11906" w:h="16838"/>
          <w:pgMar w:top="1440" w:right="1800" w:bottom="1440" w:left="1800" w:header="851" w:footer="992" w:gutter="0"/>
          <w:pgNumType w:fmt="decimal"/>
          <w:cols w:space="425" w:num="1"/>
          <w:docGrid w:type="lines" w:linePitch="312" w:charSpace="0"/>
        </w:sectPr>
      </w:pPr>
    </w:p>
    <w:p w14:paraId="28EE5F5C">
      <w:pPr>
        <w:numPr>
          <w:ilvl w:val="0"/>
          <w:numId w:val="0"/>
        </w:numPr>
        <w:spacing w:line="480" w:lineRule="auto"/>
        <w:jc w:val="center"/>
        <w:rPr>
          <w:rFonts w:hint="eastAsia" w:ascii="仿宋" w:hAnsi="仿宋" w:eastAsia="仿宋" w:cs="宋体"/>
          <w:b/>
          <w:bCs/>
          <w:spacing w:val="1"/>
          <w:sz w:val="30"/>
          <w:szCs w:val="30"/>
        </w:rPr>
      </w:pPr>
      <w:r>
        <w:rPr>
          <w:rFonts w:hint="eastAsia" w:ascii="宋体" w:hAnsi="宋体" w:eastAsia="宋体" w:cs="宋体"/>
          <w:b/>
          <w:bCs/>
          <w:sz w:val="40"/>
          <w:szCs w:val="40"/>
          <w:lang w:eastAsia="zh-CN"/>
        </w:rPr>
        <w:t>第四章</w:t>
      </w:r>
      <w:r>
        <w:rPr>
          <w:rFonts w:hint="eastAsia" w:ascii="宋体" w:hAnsi="宋体" w:eastAsia="宋体" w:cs="宋体"/>
          <w:b/>
          <w:bCs/>
          <w:sz w:val="40"/>
          <w:szCs w:val="40"/>
        </w:rPr>
        <w:t xml:space="preserve"> 采购需求</w:t>
      </w:r>
    </w:p>
    <w:p w14:paraId="06C1475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一、采购项目基本情况</w:t>
      </w:r>
    </w:p>
    <w:p w14:paraId="3F94A6A3">
      <w:pPr>
        <w:pStyle w:val="3"/>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（一）项目背景</w:t>
      </w:r>
    </w:p>
    <w:p w14:paraId="35F06DC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按照2025 年自治区财政医疗服务与保障能力提升（中医药事业传承与发展部分）补助资金项目工作要求，通过开展中医药相关政策法规宣讲工作，建立地方标准体系，进一步提高各级中医药管理人员及中医药专业人员对国家《中医药法》、《自治区中医药条例》等相关法律法规和政策的理解和认识，推进“一带一路”对外服务，提升中医药工作管理和服务水平。</w:t>
      </w:r>
    </w:p>
    <w:p w14:paraId="71CF0BD2">
      <w:pPr>
        <w:pStyle w:val="3"/>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（二）主要用途</w:t>
      </w:r>
    </w:p>
    <w:p w14:paraId="131E9B9E">
      <w:pPr>
        <w:spacing w:line="360" w:lineRule="auto"/>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用于开展</w:t>
      </w:r>
      <w:r>
        <w:rPr>
          <w:rFonts w:hint="eastAsia" w:ascii="宋体" w:hAnsi="宋体" w:eastAsia="宋体" w:cs="宋体"/>
          <w:bCs/>
          <w:spacing w:val="-3"/>
          <w:sz w:val="24"/>
          <w:szCs w:val="24"/>
        </w:rPr>
        <w:t>2025年自治区</w:t>
      </w:r>
      <w:r>
        <w:rPr>
          <w:rFonts w:hint="eastAsia" w:ascii="宋体" w:hAnsi="宋体" w:eastAsia="宋体" w:cs="宋体"/>
          <w:sz w:val="24"/>
          <w:szCs w:val="24"/>
        </w:rPr>
        <w:t>中医药普法宣传活动。</w:t>
      </w:r>
    </w:p>
    <w:p w14:paraId="5D346892">
      <w:pPr>
        <w:pStyle w:val="3"/>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（三）总体要求</w:t>
      </w:r>
    </w:p>
    <w:p w14:paraId="770890B4">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开展中医药相关政策法规宣讲工作，建立地方标准体系，进一步提高各级中医药管理人员及中医药专业人员对国家《中医药法》、《自治区中医药条例》等相关法律法规和政策的理解和认识，推进“一带一路”对外服务，提升中医药工作管理和服务水平。</w:t>
      </w:r>
    </w:p>
    <w:p w14:paraId="479FF189">
      <w:pPr>
        <w:pStyle w:val="2"/>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二、</w:t>
      </w:r>
      <w:r>
        <w:rPr>
          <w:rFonts w:hint="eastAsia" w:ascii="宋体" w:hAnsi="宋体" w:eastAsia="宋体" w:cs="宋体"/>
          <w:b w:val="0"/>
          <w:spacing w:val="-45"/>
          <w:sz w:val="24"/>
          <w:szCs w:val="24"/>
        </w:rPr>
        <w:t xml:space="preserve"> </w:t>
      </w:r>
      <w:r>
        <w:rPr>
          <w:rFonts w:hint="eastAsia" w:ascii="宋体" w:hAnsi="宋体" w:eastAsia="宋体" w:cs="宋体"/>
          <w:b w:val="0"/>
          <w:sz w:val="24"/>
          <w:szCs w:val="24"/>
        </w:rPr>
        <w:t>项目需求调查情况</w:t>
      </w:r>
    </w:p>
    <w:p w14:paraId="4D97861C">
      <w:pPr>
        <w:spacing w:line="360" w:lineRule="auto"/>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对此采购人根据《政府采购需求管理办法-财库[2021]22号》具体要求， 结合实际需求及行业特点，诚邀主管部门、相关领导专家提供符合项目要求的技术参数，制定符合当前情况的招标参数：</w:t>
      </w:r>
    </w:p>
    <w:p w14:paraId="1156C723">
      <w:pPr>
        <w:spacing w:line="360" w:lineRule="auto"/>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按照《2025年自治区财政医疗服务与保障能力提升（中医药事业传承与发展部分）补助资金项目-中医药法制化建设专项》工作要求，经专家论证，该项目专业性强，要求具有一定资质的供应商提供服务。</w:t>
      </w:r>
    </w:p>
    <w:p w14:paraId="2F20BB75">
      <w:pPr>
        <w:spacing w:line="360" w:lineRule="auto"/>
        <w:ind w:right="57" w:firstLine="449"/>
        <w:rPr>
          <w:rFonts w:hint="eastAsia" w:ascii="宋体" w:hAnsi="宋体" w:eastAsia="宋体" w:cs="宋体"/>
          <w:spacing w:val="-3"/>
          <w:sz w:val="24"/>
          <w:szCs w:val="24"/>
        </w:rPr>
      </w:pPr>
    </w:p>
    <w:p w14:paraId="6D98F26B">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1.技术参数要求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4806"/>
        <w:gridCol w:w="792"/>
        <w:gridCol w:w="799"/>
        <w:gridCol w:w="1306"/>
      </w:tblGrid>
      <w:tr w14:paraId="398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795F9522">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834" w:type="pct"/>
            <w:noWrap w:val="0"/>
            <w:vAlign w:val="center"/>
          </w:tcPr>
          <w:p w14:paraId="3D4330D8">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采购标的</w:t>
            </w:r>
          </w:p>
        </w:tc>
        <w:tc>
          <w:tcPr>
            <w:tcW w:w="472" w:type="pct"/>
            <w:noWrap w:val="0"/>
            <w:vAlign w:val="center"/>
          </w:tcPr>
          <w:p w14:paraId="0DE085B7">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c>
          <w:tcPr>
            <w:tcW w:w="474" w:type="pct"/>
            <w:noWrap w:val="0"/>
            <w:vAlign w:val="center"/>
          </w:tcPr>
          <w:p w14:paraId="3C9CBB75">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单位</w:t>
            </w:r>
          </w:p>
        </w:tc>
        <w:tc>
          <w:tcPr>
            <w:tcW w:w="745" w:type="pct"/>
            <w:noWrap w:val="0"/>
            <w:vAlign w:val="center"/>
          </w:tcPr>
          <w:p w14:paraId="244BCA5F">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金额（元）</w:t>
            </w:r>
          </w:p>
        </w:tc>
      </w:tr>
      <w:tr w14:paraId="507A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1CABA24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834" w:type="pct"/>
            <w:noWrap w:val="0"/>
            <w:vAlign w:val="center"/>
          </w:tcPr>
          <w:p w14:paraId="5837B8B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*中医药文化广场或公园短视频介绍</w:t>
            </w:r>
          </w:p>
        </w:tc>
        <w:tc>
          <w:tcPr>
            <w:tcW w:w="857" w:type="dxa"/>
            <w:noWrap w:val="0"/>
            <w:vAlign w:val="center"/>
          </w:tcPr>
          <w:p w14:paraId="767EE30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59" w:type="dxa"/>
            <w:noWrap w:val="0"/>
            <w:vAlign w:val="center"/>
          </w:tcPr>
          <w:p w14:paraId="26E7ACB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分钟</w:t>
            </w:r>
          </w:p>
        </w:tc>
        <w:tc>
          <w:tcPr>
            <w:tcW w:w="1350" w:type="dxa"/>
            <w:noWrap w:val="0"/>
            <w:vAlign w:val="center"/>
          </w:tcPr>
          <w:p w14:paraId="21C31CC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w:t>
            </w:r>
          </w:p>
        </w:tc>
      </w:tr>
      <w:tr w14:paraId="07C4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18F9CE9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834" w:type="pct"/>
            <w:noWrap w:val="0"/>
            <w:vAlign w:val="center"/>
          </w:tcPr>
          <w:p w14:paraId="3CD67773">
            <w:pPr>
              <w:widowControl/>
              <w:spacing w:line="360" w:lineRule="auto"/>
              <w:jc w:val="left"/>
              <w:rPr>
                <w:rFonts w:hint="eastAsia" w:ascii="宋体" w:hAnsi="宋体" w:eastAsia="宋体" w:cs="宋体"/>
                <w:spacing w:val="-3"/>
                <w:sz w:val="24"/>
                <w:szCs w:val="24"/>
              </w:rPr>
            </w:pPr>
            <w:r>
              <w:rPr>
                <w:rFonts w:hint="eastAsia" w:ascii="宋体" w:hAnsi="宋体" w:eastAsia="宋体" w:cs="宋体"/>
                <w:color w:val="000000"/>
                <w:kern w:val="0"/>
                <w:sz w:val="24"/>
                <w:szCs w:val="24"/>
              </w:rPr>
              <w:t>*</w:t>
            </w:r>
            <w:r>
              <w:rPr>
                <w:rFonts w:hint="eastAsia" w:ascii="宋体" w:hAnsi="宋体" w:eastAsia="宋体" w:cs="宋体"/>
                <w:spacing w:val="-3"/>
                <w:sz w:val="24"/>
                <w:szCs w:val="24"/>
              </w:rPr>
              <w:t>新疆药用植物园短视频介绍</w:t>
            </w:r>
          </w:p>
        </w:tc>
        <w:tc>
          <w:tcPr>
            <w:tcW w:w="857" w:type="dxa"/>
            <w:noWrap w:val="0"/>
            <w:vAlign w:val="center"/>
          </w:tcPr>
          <w:p w14:paraId="0A8BB0E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59" w:type="dxa"/>
            <w:noWrap w:val="0"/>
            <w:vAlign w:val="center"/>
          </w:tcPr>
          <w:p w14:paraId="6B053F1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分钟</w:t>
            </w:r>
          </w:p>
        </w:tc>
        <w:tc>
          <w:tcPr>
            <w:tcW w:w="1350" w:type="dxa"/>
            <w:noWrap w:val="0"/>
            <w:vAlign w:val="center"/>
          </w:tcPr>
          <w:p w14:paraId="530C429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r>
      <w:tr w14:paraId="431F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26ED23F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834" w:type="pct"/>
            <w:noWrap w:val="0"/>
            <w:vAlign w:val="center"/>
          </w:tcPr>
          <w:p w14:paraId="3C047FB2">
            <w:pPr>
              <w:widowControl/>
              <w:spacing w:line="360" w:lineRule="auto"/>
              <w:jc w:val="left"/>
              <w:rPr>
                <w:rFonts w:hint="eastAsia" w:ascii="宋体" w:hAnsi="宋体" w:eastAsia="宋体" w:cs="宋体"/>
                <w:spacing w:val="-3"/>
                <w:sz w:val="24"/>
                <w:szCs w:val="24"/>
              </w:rPr>
            </w:pPr>
            <w:r>
              <w:rPr>
                <w:rFonts w:hint="eastAsia" w:ascii="宋体" w:hAnsi="宋体" w:eastAsia="宋体" w:cs="宋体"/>
                <w:color w:val="000000"/>
                <w:kern w:val="0"/>
                <w:sz w:val="24"/>
                <w:szCs w:val="24"/>
              </w:rPr>
              <w:t>*</w:t>
            </w:r>
            <w:r>
              <w:rPr>
                <w:rFonts w:hint="eastAsia" w:ascii="宋体" w:hAnsi="宋体" w:eastAsia="宋体" w:cs="宋体"/>
                <w:spacing w:val="-3"/>
                <w:sz w:val="24"/>
                <w:szCs w:val="24"/>
              </w:rPr>
              <w:t>新疆特色道地药材10种（生产、加工、销售）产业链直播/短视频介绍</w:t>
            </w:r>
          </w:p>
        </w:tc>
        <w:tc>
          <w:tcPr>
            <w:tcW w:w="857" w:type="dxa"/>
            <w:noWrap w:val="0"/>
            <w:vAlign w:val="center"/>
          </w:tcPr>
          <w:p w14:paraId="49E5596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59" w:type="dxa"/>
            <w:noWrap w:val="0"/>
            <w:vAlign w:val="center"/>
          </w:tcPr>
          <w:p w14:paraId="5DCFE7B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分钟</w:t>
            </w:r>
          </w:p>
        </w:tc>
        <w:tc>
          <w:tcPr>
            <w:tcW w:w="1350" w:type="dxa"/>
            <w:noWrap w:val="0"/>
            <w:vAlign w:val="center"/>
          </w:tcPr>
          <w:p w14:paraId="447F93F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40000</w:t>
            </w:r>
          </w:p>
        </w:tc>
      </w:tr>
      <w:tr w14:paraId="7FA2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647BE5E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834" w:type="pct"/>
            <w:noWrap w:val="0"/>
            <w:vAlign w:val="center"/>
          </w:tcPr>
          <w:p w14:paraId="0753783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*新疆名中医（维吾尔医、哈萨克医、蒙医）10人医术短视频/专栏文章介绍</w:t>
            </w:r>
          </w:p>
        </w:tc>
        <w:tc>
          <w:tcPr>
            <w:tcW w:w="857" w:type="dxa"/>
            <w:noWrap w:val="0"/>
            <w:vAlign w:val="center"/>
          </w:tcPr>
          <w:p w14:paraId="6137E9F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59" w:type="dxa"/>
            <w:noWrap w:val="0"/>
            <w:vAlign w:val="center"/>
          </w:tcPr>
          <w:p w14:paraId="68352B6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分钟</w:t>
            </w:r>
          </w:p>
        </w:tc>
        <w:tc>
          <w:tcPr>
            <w:tcW w:w="1350" w:type="dxa"/>
            <w:noWrap w:val="0"/>
            <w:vAlign w:val="center"/>
          </w:tcPr>
          <w:p w14:paraId="7671C79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20000</w:t>
            </w:r>
          </w:p>
        </w:tc>
      </w:tr>
      <w:tr w14:paraId="207E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72C7880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834" w:type="pct"/>
            <w:noWrap w:val="0"/>
            <w:vAlign w:val="center"/>
          </w:tcPr>
          <w:p w14:paraId="65335EA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*新疆丝绸之路国际中医药服务（乌鲁木齐、喀什、霍尔果斯自贸区和阿拉山口口岸等中医医疗机构）</w:t>
            </w:r>
          </w:p>
        </w:tc>
        <w:tc>
          <w:tcPr>
            <w:tcW w:w="857" w:type="dxa"/>
            <w:noWrap w:val="0"/>
            <w:vAlign w:val="center"/>
          </w:tcPr>
          <w:p w14:paraId="6030F8E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59" w:type="dxa"/>
            <w:noWrap w:val="0"/>
            <w:vAlign w:val="center"/>
          </w:tcPr>
          <w:p w14:paraId="5A1BE39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分钟</w:t>
            </w:r>
          </w:p>
        </w:tc>
        <w:tc>
          <w:tcPr>
            <w:tcW w:w="1350" w:type="dxa"/>
            <w:noWrap w:val="0"/>
            <w:vAlign w:val="center"/>
          </w:tcPr>
          <w:p w14:paraId="2E0F2A3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45000</w:t>
            </w:r>
          </w:p>
        </w:tc>
      </w:tr>
      <w:tr w14:paraId="2189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1AA5D1C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834" w:type="pct"/>
            <w:noWrap w:val="0"/>
            <w:vAlign w:val="center"/>
          </w:tcPr>
          <w:p w14:paraId="6E5836F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*《中医药法》《自治区中医药条例》知识产权、标准化内容宣传和新健康产品开发</w:t>
            </w:r>
          </w:p>
        </w:tc>
        <w:tc>
          <w:tcPr>
            <w:tcW w:w="857" w:type="dxa"/>
            <w:noWrap w:val="0"/>
            <w:vAlign w:val="center"/>
          </w:tcPr>
          <w:p w14:paraId="5F34165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859" w:type="dxa"/>
            <w:noWrap w:val="0"/>
            <w:vAlign w:val="center"/>
          </w:tcPr>
          <w:p w14:paraId="24B3FA3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份</w:t>
            </w:r>
          </w:p>
        </w:tc>
        <w:tc>
          <w:tcPr>
            <w:tcW w:w="1350" w:type="dxa"/>
            <w:noWrap w:val="0"/>
            <w:vAlign w:val="center"/>
          </w:tcPr>
          <w:p w14:paraId="2995033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40000</w:t>
            </w:r>
          </w:p>
        </w:tc>
      </w:tr>
      <w:tr w14:paraId="6E81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72" w:type="pct"/>
            <w:noWrap w:val="0"/>
            <w:vAlign w:val="center"/>
          </w:tcPr>
          <w:p w14:paraId="4083FA0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834" w:type="pct"/>
            <w:noWrap w:val="0"/>
            <w:vAlign w:val="center"/>
          </w:tcPr>
          <w:p w14:paraId="0D6620F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*新疆特色医药非物质文化遗产短视频（维吾尔医药茶、沙疗、哈萨克医布拉吾药浴熏蒸疗法）</w:t>
            </w:r>
          </w:p>
        </w:tc>
        <w:tc>
          <w:tcPr>
            <w:tcW w:w="857" w:type="dxa"/>
            <w:noWrap w:val="0"/>
            <w:vAlign w:val="center"/>
          </w:tcPr>
          <w:p w14:paraId="0CB1D9D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59" w:type="dxa"/>
            <w:noWrap w:val="0"/>
            <w:vAlign w:val="center"/>
          </w:tcPr>
          <w:p w14:paraId="108B9E0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分钟</w:t>
            </w:r>
          </w:p>
        </w:tc>
        <w:tc>
          <w:tcPr>
            <w:tcW w:w="1350" w:type="dxa"/>
            <w:noWrap w:val="0"/>
            <w:vAlign w:val="center"/>
          </w:tcPr>
          <w:p w14:paraId="2553B03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20000</w:t>
            </w:r>
          </w:p>
        </w:tc>
      </w:tr>
      <w:tr w14:paraId="28D6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54" w:type="pct"/>
            <w:gridSpan w:val="4"/>
            <w:noWrap w:val="0"/>
            <w:vAlign w:val="center"/>
          </w:tcPr>
          <w:p w14:paraId="0CCAE093">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合计金额</w:t>
            </w:r>
          </w:p>
        </w:tc>
        <w:tc>
          <w:tcPr>
            <w:tcW w:w="745" w:type="pct"/>
            <w:noWrap w:val="0"/>
            <w:vAlign w:val="center"/>
          </w:tcPr>
          <w:p w14:paraId="43E615A7">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180000.00</w:t>
            </w:r>
          </w:p>
        </w:tc>
      </w:tr>
    </w:tbl>
    <w:p w14:paraId="13CE9172">
      <w:pPr>
        <w:snapToGrid w:val="0"/>
        <w:spacing w:line="360" w:lineRule="auto"/>
        <w:ind w:firstLine="470" w:firstLineChars="200"/>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注：*为实质性参数（负偏离</w:t>
      </w:r>
      <w:r>
        <w:rPr>
          <w:rFonts w:hint="eastAsia" w:ascii="宋体" w:hAnsi="宋体" w:eastAsia="宋体" w:cs="宋体"/>
          <w:b/>
          <w:bCs/>
          <w:spacing w:val="-3"/>
          <w:sz w:val="24"/>
          <w:szCs w:val="24"/>
          <w:highlight w:val="none"/>
          <w:lang w:eastAsia="zh-CN"/>
        </w:rPr>
        <w:t>被视为无效响应</w:t>
      </w:r>
      <w:r>
        <w:rPr>
          <w:rFonts w:hint="eastAsia" w:ascii="宋体" w:hAnsi="宋体" w:eastAsia="宋体" w:cs="宋体"/>
          <w:b/>
          <w:bCs/>
          <w:spacing w:val="-3"/>
          <w:sz w:val="24"/>
          <w:szCs w:val="24"/>
          <w:highlight w:val="none"/>
        </w:rPr>
        <w:t>）；</w:t>
      </w:r>
    </w:p>
    <w:p w14:paraId="5D0956DF">
      <w:pPr>
        <w:pStyle w:val="3"/>
        <w:spacing w:before="0" w:after="0" w:line="360" w:lineRule="auto"/>
        <w:ind w:firstLine="482" w:firstLineChars="200"/>
        <w:rPr>
          <w:rFonts w:hint="eastAsia" w:ascii="宋体" w:hAnsi="宋体" w:eastAsia="宋体" w:cs="宋体"/>
          <w:sz w:val="24"/>
          <w:szCs w:val="24"/>
        </w:rPr>
      </w:pPr>
    </w:p>
    <w:p w14:paraId="2E163094">
      <w:pPr>
        <w:pStyle w:val="3"/>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（四）商务要求</w:t>
      </w:r>
    </w:p>
    <w:p w14:paraId="0569F4D4">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1.项目完成期限(实质性要求)：经费计划从2025年自治区财政医疗服务与保障能力提升（中医药事业传承与发展部分）补助资金中列支。</w:t>
      </w:r>
    </w:p>
    <w:p w14:paraId="1D187D01">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2.项目验收地点：采购人指定地点。</w:t>
      </w:r>
    </w:p>
    <w:p w14:paraId="0A4F7B84">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3.付款方式：合同总价包策划、制作和发布宣传品的全部各项费用，包括专家咨询费等人员费用。</w:t>
      </w:r>
    </w:p>
    <w:p w14:paraId="40C8A538">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甲乙双方签订合同后，乙方给甲方缴纳合同总价款10%的履约保证金，并给甲方提供报销所需的发票和相关报账凭证，甲方审核无误后，在15个工作日内，一次性支付给乙方全部合同价款。乙方按照甲方需求完成宣传品的制作和发布，甲方验收合格后，乙方按甲方要求提供相关报销所需凭证文件，甲方收到报账凭证并审核无误后，在15个工作日内全额退还乙方履约保证金。</w:t>
      </w:r>
    </w:p>
    <w:p w14:paraId="04672EC3">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（2）因乙方提交单据和文件不全导致甲方财务未能按时付款的，甲方不承担逾期责任。</w:t>
      </w:r>
    </w:p>
    <w:p w14:paraId="595B78BB">
      <w:pPr>
        <w:snapToGrid w:val="0"/>
        <w:spacing w:line="360" w:lineRule="auto"/>
        <w:ind w:firstLine="468" w:firstLineChars="200"/>
        <w:rPr>
          <w:rFonts w:hint="eastAsia" w:ascii="宋体" w:hAnsi="宋体" w:eastAsia="宋体" w:cs="宋体"/>
          <w:spacing w:val="-3"/>
          <w:sz w:val="24"/>
          <w:szCs w:val="24"/>
        </w:rPr>
        <w:sectPr>
          <w:footerReference r:id="rId4" w:type="default"/>
          <w:pgSz w:w="11907" w:h="16840"/>
          <w:pgMar w:top="1474" w:right="1814" w:bottom="1474" w:left="1814" w:header="850" w:footer="992" w:gutter="0"/>
          <w:pgNumType w:fmt="decimal"/>
          <w:cols w:space="720" w:num="1"/>
          <w:docGrid w:linePitch="462" w:charSpace="0"/>
        </w:sectPr>
      </w:pPr>
    </w:p>
    <w:p w14:paraId="4580A8C4">
      <w:pPr>
        <w:numPr>
          <w:ilvl w:val="0"/>
          <w:numId w:val="6"/>
        </w:numPr>
        <w:spacing w:line="480" w:lineRule="auto"/>
        <w:jc w:val="center"/>
        <w:rPr>
          <w:rFonts w:ascii="宋体" w:hAnsi="宋体" w:eastAsia="宋体" w:cs="宋体"/>
          <w:b/>
          <w:bCs/>
          <w:sz w:val="40"/>
          <w:szCs w:val="40"/>
        </w:rPr>
      </w:pPr>
      <w:r>
        <w:rPr>
          <w:rFonts w:hint="eastAsia" w:ascii="宋体" w:hAnsi="宋体" w:eastAsia="宋体" w:cs="宋体"/>
          <w:b/>
          <w:bCs/>
          <w:sz w:val="40"/>
          <w:szCs w:val="40"/>
        </w:rPr>
        <w:t xml:space="preserve"> 合同草案条款</w:t>
      </w:r>
    </w:p>
    <w:p w14:paraId="19B83C4B">
      <w:pPr>
        <w:spacing w:line="480" w:lineRule="auto"/>
        <w:jc w:val="center"/>
        <w:outlineLvl w:val="0"/>
        <w:rPr>
          <w:rFonts w:ascii="宋体" w:hAnsi="宋体" w:eastAsia="宋体" w:cs="宋体"/>
          <w:b/>
          <w:bCs/>
          <w:sz w:val="40"/>
          <w:szCs w:val="40"/>
        </w:rPr>
      </w:pPr>
    </w:p>
    <w:p w14:paraId="76B8059D">
      <w:pPr>
        <w:spacing w:line="360" w:lineRule="auto"/>
        <w:jc w:val="center"/>
        <w:rPr>
          <w:rFonts w:ascii="宋体" w:hAnsi="宋体" w:cs="宋体"/>
          <w:b/>
          <w:sz w:val="24"/>
        </w:rPr>
      </w:pPr>
      <w:r>
        <w:rPr>
          <w:rFonts w:hint="eastAsia" w:ascii="宋体" w:hAnsi="宋体" w:cs="宋体"/>
          <w:b/>
          <w:sz w:val="24"/>
        </w:rPr>
        <w:t>（仅供参考，具体以实际签订合同为准）</w:t>
      </w:r>
    </w:p>
    <w:p w14:paraId="5C98D6F7">
      <w:pPr>
        <w:spacing w:line="400" w:lineRule="exac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DEA47C9">
      <w:pPr>
        <w:spacing w:line="400" w:lineRule="exact"/>
        <w:jc w:val="center"/>
        <w:rPr>
          <w:rFonts w:ascii="宋体" w:hAnsi="宋体" w:cs="宋体"/>
          <w:b/>
          <w:sz w:val="28"/>
          <w:szCs w:val="28"/>
        </w:rPr>
      </w:pPr>
    </w:p>
    <w:p w14:paraId="4B428349">
      <w:pPr>
        <w:spacing w:line="400" w:lineRule="exact"/>
        <w:jc w:val="center"/>
        <w:rPr>
          <w:rFonts w:ascii="宋体" w:hAnsi="宋体" w:cs="宋体"/>
          <w:b/>
          <w:sz w:val="28"/>
          <w:szCs w:val="28"/>
        </w:rPr>
      </w:pPr>
    </w:p>
    <w:p w14:paraId="5B197BD5">
      <w:pPr>
        <w:spacing w:line="500" w:lineRule="exact"/>
        <w:jc w:val="center"/>
        <w:rPr>
          <w:rFonts w:ascii="宋体" w:hAnsi="宋体" w:cs="宋体"/>
          <w:b/>
          <w:sz w:val="28"/>
          <w:szCs w:val="28"/>
        </w:rPr>
      </w:pPr>
    </w:p>
    <w:p w14:paraId="4BAC512F">
      <w:pPr>
        <w:spacing w:line="500" w:lineRule="exact"/>
        <w:jc w:val="center"/>
        <w:rPr>
          <w:rFonts w:ascii="宋体" w:hAnsi="宋体" w:cs="宋体"/>
          <w:b/>
          <w:sz w:val="44"/>
          <w:szCs w:val="44"/>
        </w:rPr>
      </w:pPr>
      <w:r>
        <w:rPr>
          <w:rFonts w:hint="eastAsia" w:ascii="宋体" w:hAnsi="宋体" w:cs="宋体"/>
          <w:b/>
          <w:sz w:val="44"/>
          <w:szCs w:val="44"/>
        </w:rPr>
        <w:t>政府采购合同参考范本</w:t>
      </w:r>
    </w:p>
    <w:p w14:paraId="0E7ABF1C">
      <w:pPr>
        <w:spacing w:line="500" w:lineRule="exact"/>
        <w:jc w:val="center"/>
        <w:rPr>
          <w:rFonts w:ascii="宋体" w:hAnsi="宋体" w:cs="宋体"/>
          <w:b/>
          <w:sz w:val="24"/>
        </w:rPr>
      </w:pPr>
      <w:r>
        <w:rPr>
          <w:rFonts w:hint="eastAsia" w:ascii="宋体" w:hAnsi="宋体" w:cs="宋体"/>
          <w:b/>
          <w:sz w:val="24"/>
        </w:rPr>
        <w:t>（服务类）</w:t>
      </w:r>
    </w:p>
    <w:p w14:paraId="2F00905A">
      <w:pPr>
        <w:pStyle w:val="22"/>
        <w:spacing w:line="400" w:lineRule="exact"/>
        <w:rPr>
          <w:rFonts w:cs="宋体"/>
        </w:rPr>
      </w:pPr>
    </w:p>
    <w:p w14:paraId="6C878B3A">
      <w:pPr>
        <w:pStyle w:val="22"/>
        <w:spacing w:line="400" w:lineRule="exact"/>
        <w:rPr>
          <w:rFonts w:cs="宋体"/>
        </w:rPr>
      </w:pPr>
    </w:p>
    <w:p w14:paraId="04F8E45E">
      <w:pPr>
        <w:pStyle w:val="22"/>
        <w:spacing w:line="400" w:lineRule="exact"/>
        <w:rPr>
          <w:rFonts w:cs="宋体"/>
        </w:rPr>
      </w:pPr>
    </w:p>
    <w:p w14:paraId="07280FF4">
      <w:pPr>
        <w:pStyle w:val="22"/>
        <w:spacing w:line="400" w:lineRule="exact"/>
        <w:ind w:firstLine="422"/>
        <w:jc w:val="center"/>
        <w:rPr>
          <w:rFonts w:cs="宋体"/>
          <w:b/>
        </w:rPr>
      </w:pPr>
      <w:r>
        <w:rPr>
          <w:rFonts w:hint="eastAsia" w:cs="宋体"/>
          <w:b/>
        </w:rPr>
        <w:t>第一部分 合同书</w:t>
      </w:r>
    </w:p>
    <w:p w14:paraId="1012EFF1">
      <w:pPr>
        <w:pStyle w:val="22"/>
        <w:spacing w:line="400" w:lineRule="exact"/>
        <w:rPr>
          <w:rFonts w:cs="宋体"/>
        </w:rPr>
      </w:pPr>
    </w:p>
    <w:p w14:paraId="535F0439">
      <w:pPr>
        <w:pStyle w:val="22"/>
        <w:spacing w:line="400" w:lineRule="exact"/>
        <w:rPr>
          <w:rFonts w:cs="宋体"/>
        </w:rPr>
      </w:pPr>
    </w:p>
    <w:p w14:paraId="49358614">
      <w:pPr>
        <w:spacing w:before="120" w:line="400" w:lineRule="exact"/>
        <w:rPr>
          <w:rFonts w:ascii="宋体" w:hAnsi="宋体" w:cs="宋体"/>
          <w:sz w:val="24"/>
        </w:rPr>
      </w:pPr>
    </w:p>
    <w:p w14:paraId="05CCAD65">
      <w:pPr>
        <w:spacing w:before="120" w:line="400" w:lineRule="exac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9D17A9A">
      <w:pPr>
        <w:spacing w:line="400" w:lineRule="exact"/>
        <w:rPr>
          <w:rFonts w:ascii="宋体" w:hAnsi="宋体" w:cs="宋体"/>
        </w:rPr>
      </w:pPr>
    </w:p>
    <w:p w14:paraId="5DB69557">
      <w:pPr>
        <w:spacing w:before="120" w:line="400" w:lineRule="exac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CFD81D4">
      <w:pPr>
        <w:spacing w:before="120" w:line="400" w:lineRule="exact"/>
        <w:rPr>
          <w:rFonts w:ascii="宋体" w:hAnsi="宋体" w:cs="宋体"/>
          <w:sz w:val="24"/>
        </w:rPr>
      </w:pPr>
    </w:p>
    <w:p w14:paraId="674B3B96">
      <w:pPr>
        <w:spacing w:before="120" w:line="400" w:lineRule="exac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CFB9C90">
      <w:pPr>
        <w:spacing w:before="120" w:line="400" w:lineRule="exact"/>
        <w:rPr>
          <w:rFonts w:ascii="宋体" w:hAnsi="宋体" w:cs="宋体"/>
          <w:sz w:val="24"/>
        </w:rPr>
      </w:pPr>
    </w:p>
    <w:p w14:paraId="05597F62">
      <w:pPr>
        <w:spacing w:before="120" w:line="400" w:lineRule="exac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12F52DD">
      <w:pPr>
        <w:spacing w:before="120" w:line="400" w:lineRule="exact"/>
        <w:rPr>
          <w:rFonts w:ascii="宋体" w:hAnsi="宋体" w:cs="宋体"/>
          <w:sz w:val="24"/>
        </w:rPr>
      </w:pPr>
    </w:p>
    <w:p w14:paraId="4C5BF282">
      <w:pPr>
        <w:spacing w:before="120" w:line="400" w:lineRule="exac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2EB66C">
      <w:pPr>
        <w:autoSpaceDE w:val="0"/>
        <w:autoSpaceDN w:val="0"/>
        <w:adjustRightInd w:val="0"/>
        <w:spacing w:line="400" w:lineRule="exact"/>
        <w:ind w:firstLine="640"/>
        <w:jc w:val="center"/>
        <w:rPr>
          <w:rFonts w:ascii="宋体" w:hAnsi="宋体" w:cs="宋体"/>
          <w:sz w:val="24"/>
        </w:rPr>
        <w:sectPr>
          <w:pgSz w:w="11907" w:h="16840"/>
          <w:pgMar w:top="1474" w:right="1814" w:bottom="1474" w:left="1814" w:header="850" w:footer="992" w:gutter="0"/>
          <w:pgNumType w:fmt="decimal"/>
          <w:cols w:space="720" w:num="1"/>
          <w:docGrid w:linePitch="462" w:charSpace="0"/>
        </w:sectPr>
      </w:pPr>
    </w:p>
    <w:p w14:paraId="16EBBEEA">
      <w:pPr>
        <w:spacing w:line="40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14:paraId="3F68387B">
      <w:pPr>
        <w:spacing w:line="400" w:lineRule="exact"/>
        <w:ind w:firstLine="480" w:firstLineChars="200"/>
        <w:rPr>
          <w:rFonts w:ascii="宋体" w:hAnsi="宋体" w:cs="宋体"/>
          <w:sz w:val="24"/>
        </w:rPr>
      </w:pPr>
      <w:r>
        <w:rPr>
          <w:rFonts w:hint="eastAsia" w:ascii="宋体" w:hAnsi="宋体" w:cs="宋体"/>
          <w:sz w:val="24"/>
          <w:lang w:val="zh-CN"/>
        </w:rPr>
        <w:t>根据《中华人民共和国民</w:t>
      </w:r>
      <w:r>
        <w:rPr>
          <w:rFonts w:hint="eastAsia" w:ascii="宋体" w:hAnsi="宋体" w:cs="宋体"/>
          <w:sz w:val="24"/>
        </w:rPr>
        <w:t>法典</w:t>
      </w:r>
      <w:r>
        <w:rPr>
          <w:rFonts w:hint="eastAsia" w:ascii="宋体" w:hAnsi="宋体" w:cs="宋体"/>
          <w:sz w:val="24"/>
          <w:lang w:val="zh-CN"/>
        </w:rPr>
        <w:t>》、《中华人民共和国政府采购法》等相关法律法规之规定，按照平等、自愿、公平和诚实信用的原则，经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B36821E">
      <w:pPr>
        <w:spacing w:line="400" w:lineRule="exact"/>
        <w:ind w:firstLine="482" w:firstLineChars="200"/>
        <w:outlineLvl w:val="0"/>
        <w:rPr>
          <w:rFonts w:ascii="宋体" w:hAnsi="宋体" w:cs="宋体"/>
          <w:sz w:val="24"/>
        </w:rPr>
      </w:pPr>
      <w:bookmarkStart w:id="0" w:name="_Toc19273"/>
      <w:bookmarkStart w:id="1" w:name="_Toc28855"/>
      <w:bookmarkStart w:id="2" w:name="_Toc22374"/>
      <w:bookmarkStart w:id="3" w:name="_Toc15367"/>
      <w:bookmarkStart w:id="4" w:name="_Toc20566"/>
      <w:bookmarkStart w:id="5" w:name="_Toc11585"/>
      <w:bookmarkStart w:id="6" w:name="_Toc11756"/>
      <w:bookmarkStart w:id="7" w:name="_Toc20421"/>
      <w:bookmarkStart w:id="8" w:name="_Toc11236"/>
      <w:r>
        <w:rPr>
          <w:rFonts w:hint="eastAsia" w:ascii="宋体" w:hAnsi="宋体" w:cs="宋体"/>
          <w:b/>
          <w:sz w:val="24"/>
        </w:rPr>
        <w:t>1.1 合同组成部分</w:t>
      </w:r>
      <w:bookmarkEnd w:id="0"/>
      <w:bookmarkEnd w:id="1"/>
      <w:bookmarkEnd w:id="2"/>
      <w:bookmarkEnd w:id="3"/>
      <w:bookmarkEnd w:id="4"/>
      <w:bookmarkEnd w:id="5"/>
      <w:bookmarkEnd w:id="6"/>
      <w:bookmarkEnd w:id="7"/>
      <w:bookmarkEnd w:id="8"/>
    </w:p>
    <w:p w14:paraId="26F58F28">
      <w:pPr>
        <w:spacing w:line="40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6AC5A8">
      <w:pPr>
        <w:spacing w:line="400" w:lineRule="exact"/>
        <w:ind w:firstLine="480" w:firstLineChars="200"/>
        <w:rPr>
          <w:rFonts w:ascii="宋体" w:hAnsi="宋体" w:cs="宋体"/>
          <w:sz w:val="24"/>
        </w:rPr>
      </w:pPr>
      <w:r>
        <w:rPr>
          <w:rFonts w:hint="eastAsia" w:ascii="宋体" w:hAnsi="宋体" w:cs="宋体"/>
          <w:sz w:val="24"/>
        </w:rPr>
        <w:t>1.1.1 本合同及其补充合同、变更协议；</w:t>
      </w:r>
    </w:p>
    <w:p w14:paraId="58B3060C">
      <w:pPr>
        <w:spacing w:line="400" w:lineRule="exact"/>
        <w:ind w:firstLine="480" w:firstLineChars="200"/>
        <w:rPr>
          <w:rFonts w:ascii="宋体" w:hAnsi="宋体" w:cs="宋体"/>
          <w:sz w:val="24"/>
        </w:rPr>
      </w:pPr>
      <w:r>
        <w:rPr>
          <w:rFonts w:hint="eastAsia" w:ascii="宋体" w:hAnsi="宋体" w:cs="宋体"/>
          <w:sz w:val="24"/>
        </w:rPr>
        <w:t>1.1.2 中标通知书；</w:t>
      </w:r>
    </w:p>
    <w:p w14:paraId="47FC6507">
      <w:pPr>
        <w:spacing w:line="400" w:lineRule="exact"/>
        <w:ind w:firstLine="480" w:firstLineChars="200"/>
        <w:rPr>
          <w:rFonts w:ascii="宋体" w:hAnsi="宋体" w:cs="宋体"/>
          <w:sz w:val="24"/>
        </w:rPr>
      </w:pPr>
      <w:r>
        <w:rPr>
          <w:rFonts w:hint="eastAsia" w:ascii="宋体" w:hAnsi="宋体" w:cs="宋体"/>
          <w:sz w:val="24"/>
        </w:rPr>
        <w:t>1.1.3 投标文件（含澄清或者说明文件）；</w:t>
      </w:r>
    </w:p>
    <w:p w14:paraId="0BC5DD8E">
      <w:pPr>
        <w:spacing w:line="400" w:lineRule="exact"/>
        <w:ind w:firstLine="480" w:firstLineChars="200"/>
        <w:rPr>
          <w:rFonts w:ascii="宋体" w:hAnsi="宋体" w:cs="宋体"/>
          <w:sz w:val="24"/>
        </w:rPr>
      </w:pPr>
      <w:r>
        <w:rPr>
          <w:rFonts w:hint="eastAsia" w:ascii="宋体" w:hAnsi="宋体" w:cs="宋体"/>
          <w:sz w:val="24"/>
        </w:rPr>
        <w:t>1.1.4 招标文件（含澄清或者修改文件）；</w:t>
      </w:r>
    </w:p>
    <w:p w14:paraId="77EAC136">
      <w:pPr>
        <w:spacing w:line="400" w:lineRule="exact"/>
        <w:ind w:firstLine="480" w:firstLineChars="200"/>
        <w:rPr>
          <w:rFonts w:ascii="宋体" w:hAnsi="宋体" w:cs="宋体"/>
          <w:sz w:val="24"/>
        </w:rPr>
      </w:pPr>
      <w:r>
        <w:rPr>
          <w:rFonts w:hint="eastAsia" w:ascii="宋体" w:hAnsi="宋体" w:cs="宋体"/>
          <w:sz w:val="24"/>
        </w:rPr>
        <w:t>1.1.5 其他相关采购文件。</w:t>
      </w:r>
    </w:p>
    <w:p w14:paraId="0BD7303E">
      <w:pPr>
        <w:spacing w:line="400" w:lineRule="exact"/>
        <w:ind w:firstLine="482" w:firstLineChars="200"/>
        <w:outlineLvl w:val="0"/>
        <w:rPr>
          <w:rFonts w:ascii="宋体" w:hAnsi="宋体" w:cs="宋体"/>
          <w:b/>
          <w:sz w:val="24"/>
        </w:rPr>
      </w:pPr>
      <w:bookmarkStart w:id="9" w:name="_Toc6773"/>
      <w:bookmarkStart w:id="10" w:name="_Toc10044"/>
      <w:bookmarkStart w:id="11" w:name="_Toc22185"/>
      <w:bookmarkStart w:id="12" w:name="_Toc2918"/>
      <w:bookmarkStart w:id="13" w:name="_Toc29108"/>
      <w:bookmarkStart w:id="14" w:name="_Toc18585"/>
      <w:bookmarkStart w:id="15" w:name="_Toc6311"/>
      <w:bookmarkStart w:id="16" w:name="_Toc23275"/>
      <w:bookmarkStart w:id="17" w:name="_Toc26918"/>
      <w:bookmarkStart w:id="18" w:name="_Toc10537"/>
      <w:r>
        <w:rPr>
          <w:rFonts w:hint="eastAsia" w:ascii="宋体" w:hAnsi="宋体" w:cs="宋体"/>
          <w:b/>
          <w:sz w:val="24"/>
        </w:rPr>
        <w:t>1.2 标的</w:t>
      </w:r>
      <w:bookmarkEnd w:id="9"/>
      <w:bookmarkEnd w:id="10"/>
      <w:bookmarkEnd w:id="11"/>
      <w:bookmarkEnd w:id="12"/>
      <w:bookmarkEnd w:id="13"/>
      <w:bookmarkEnd w:id="14"/>
      <w:bookmarkEnd w:id="15"/>
      <w:bookmarkEnd w:id="16"/>
      <w:bookmarkEnd w:id="17"/>
      <w:bookmarkEnd w:id="18"/>
    </w:p>
    <w:p w14:paraId="0CA4D093">
      <w:pPr>
        <w:spacing w:line="40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7F91AE23">
      <w:pPr>
        <w:spacing w:line="40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7171E334">
      <w:pPr>
        <w:spacing w:line="40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694571F9">
      <w:pPr>
        <w:spacing w:line="400" w:lineRule="exact"/>
        <w:ind w:firstLine="482" w:firstLineChars="200"/>
        <w:outlineLvl w:val="0"/>
        <w:rPr>
          <w:rFonts w:ascii="宋体" w:hAnsi="宋体" w:cs="宋体"/>
          <w:b/>
          <w:sz w:val="24"/>
        </w:rPr>
      </w:pPr>
      <w:bookmarkStart w:id="19" w:name="_Toc4929"/>
      <w:bookmarkStart w:id="20" w:name="_Toc1757"/>
      <w:bookmarkStart w:id="21" w:name="_Toc5635"/>
      <w:bookmarkStart w:id="22" w:name="_Toc17173"/>
      <w:bookmarkStart w:id="23" w:name="_Toc1386"/>
      <w:bookmarkStart w:id="24" w:name="_Toc27077"/>
      <w:bookmarkStart w:id="25" w:name="_Toc16842"/>
      <w:bookmarkStart w:id="26" w:name="_Toc23817"/>
      <w:bookmarkStart w:id="27" w:name="_Toc13918"/>
      <w:bookmarkStart w:id="28" w:name="_Toc21124"/>
      <w:r>
        <w:rPr>
          <w:rFonts w:hint="eastAsia" w:ascii="宋体" w:hAnsi="宋体" w:cs="宋体"/>
          <w:b/>
          <w:sz w:val="24"/>
        </w:rPr>
        <w:t>1.3 价款</w:t>
      </w:r>
      <w:bookmarkEnd w:id="19"/>
      <w:bookmarkEnd w:id="20"/>
      <w:bookmarkEnd w:id="21"/>
      <w:bookmarkEnd w:id="22"/>
      <w:bookmarkEnd w:id="23"/>
      <w:bookmarkEnd w:id="24"/>
      <w:bookmarkEnd w:id="25"/>
      <w:bookmarkEnd w:id="26"/>
      <w:bookmarkEnd w:id="27"/>
      <w:bookmarkEnd w:id="28"/>
    </w:p>
    <w:p w14:paraId="45FBC44A">
      <w:pPr>
        <w:spacing w:line="40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6422F67">
      <w:pPr>
        <w:spacing w:line="400" w:lineRule="exact"/>
        <w:ind w:firstLine="480" w:firstLineChars="200"/>
        <w:rPr>
          <w:rFonts w:ascii="宋体" w:hAnsi="宋体" w:cs="宋体"/>
          <w:sz w:val="24"/>
          <w:u w:val="single"/>
        </w:rPr>
      </w:pPr>
      <w:r>
        <w:rPr>
          <w:rFonts w:hint="eastAsia" w:ascii="宋体" w:hAnsi="宋体" w:cs="宋体"/>
          <w:sz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D9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1AB0A8">
            <w:pPr>
              <w:pStyle w:val="24"/>
              <w:spacing w:line="400" w:lineRule="exact"/>
              <w:jc w:val="center"/>
              <w:rPr>
                <w:rFonts w:hAnsi="宋体" w:cs="宋体"/>
                <w:kern w:val="2"/>
                <w:sz w:val="24"/>
                <w:szCs w:val="24"/>
              </w:rPr>
            </w:pPr>
            <w:r>
              <w:rPr>
                <w:rFonts w:hint="eastAsia" w:hAnsi="宋体" w:cs="宋体"/>
                <w:kern w:val="2"/>
                <w:sz w:val="24"/>
                <w:szCs w:val="24"/>
              </w:rPr>
              <w:t>序号</w:t>
            </w:r>
          </w:p>
        </w:tc>
        <w:tc>
          <w:tcPr>
            <w:tcW w:w="3402" w:type="dxa"/>
            <w:vAlign w:val="center"/>
          </w:tcPr>
          <w:p w14:paraId="67696A6E">
            <w:pPr>
              <w:pStyle w:val="24"/>
              <w:spacing w:line="400" w:lineRule="exact"/>
              <w:ind w:firstLine="200"/>
              <w:jc w:val="center"/>
              <w:rPr>
                <w:rFonts w:hAnsi="宋体" w:cs="宋体"/>
                <w:kern w:val="2"/>
                <w:sz w:val="24"/>
                <w:szCs w:val="24"/>
              </w:rPr>
            </w:pPr>
            <w:r>
              <w:rPr>
                <w:rFonts w:hint="eastAsia" w:hAnsi="宋体" w:cs="宋体"/>
                <w:kern w:val="2"/>
                <w:sz w:val="24"/>
                <w:szCs w:val="24"/>
              </w:rPr>
              <w:t>分项名称</w:t>
            </w:r>
          </w:p>
        </w:tc>
        <w:tc>
          <w:tcPr>
            <w:tcW w:w="2552" w:type="dxa"/>
            <w:vAlign w:val="center"/>
          </w:tcPr>
          <w:p w14:paraId="589BAC9E">
            <w:pPr>
              <w:pStyle w:val="24"/>
              <w:spacing w:line="400" w:lineRule="exact"/>
              <w:jc w:val="center"/>
              <w:rPr>
                <w:rFonts w:hAnsi="宋体" w:cs="宋体"/>
                <w:kern w:val="2"/>
                <w:sz w:val="24"/>
                <w:szCs w:val="24"/>
              </w:rPr>
            </w:pPr>
            <w:r>
              <w:rPr>
                <w:rFonts w:hint="eastAsia" w:hAnsi="宋体" w:cs="宋体"/>
                <w:kern w:val="2"/>
                <w:sz w:val="24"/>
                <w:szCs w:val="24"/>
              </w:rPr>
              <w:t>分项价格</w:t>
            </w:r>
          </w:p>
        </w:tc>
      </w:tr>
      <w:tr w14:paraId="2943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CCA860">
            <w:pPr>
              <w:pStyle w:val="24"/>
              <w:spacing w:line="400" w:lineRule="exact"/>
              <w:ind w:firstLine="200"/>
              <w:jc w:val="center"/>
              <w:rPr>
                <w:rFonts w:hAnsi="宋体" w:cs="宋体"/>
                <w:kern w:val="2"/>
                <w:sz w:val="24"/>
                <w:szCs w:val="24"/>
              </w:rPr>
            </w:pPr>
          </w:p>
        </w:tc>
        <w:tc>
          <w:tcPr>
            <w:tcW w:w="3402" w:type="dxa"/>
            <w:vAlign w:val="center"/>
          </w:tcPr>
          <w:p w14:paraId="11930827">
            <w:pPr>
              <w:pStyle w:val="24"/>
              <w:spacing w:line="400" w:lineRule="exact"/>
              <w:ind w:firstLine="200"/>
              <w:jc w:val="center"/>
              <w:rPr>
                <w:rFonts w:hAnsi="宋体" w:cs="宋体"/>
                <w:kern w:val="2"/>
                <w:sz w:val="24"/>
                <w:szCs w:val="24"/>
              </w:rPr>
            </w:pPr>
          </w:p>
        </w:tc>
        <w:tc>
          <w:tcPr>
            <w:tcW w:w="2552" w:type="dxa"/>
            <w:vAlign w:val="center"/>
          </w:tcPr>
          <w:p w14:paraId="543651C8">
            <w:pPr>
              <w:pStyle w:val="24"/>
              <w:spacing w:line="400" w:lineRule="exact"/>
              <w:ind w:firstLine="200"/>
              <w:jc w:val="center"/>
              <w:rPr>
                <w:rFonts w:hAnsi="宋体" w:cs="宋体"/>
                <w:kern w:val="2"/>
                <w:sz w:val="24"/>
                <w:szCs w:val="24"/>
              </w:rPr>
            </w:pPr>
          </w:p>
        </w:tc>
      </w:tr>
      <w:tr w14:paraId="0E5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B35ABD">
            <w:pPr>
              <w:pStyle w:val="24"/>
              <w:spacing w:line="400" w:lineRule="exact"/>
              <w:ind w:firstLine="200"/>
              <w:jc w:val="center"/>
              <w:rPr>
                <w:rFonts w:hAnsi="宋体" w:cs="宋体"/>
                <w:kern w:val="2"/>
                <w:sz w:val="24"/>
                <w:szCs w:val="24"/>
              </w:rPr>
            </w:pPr>
          </w:p>
        </w:tc>
        <w:tc>
          <w:tcPr>
            <w:tcW w:w="3402" w:type="dxa"/>
            <w:vAlign w:val="center"/>
          </w:tcPr>
          <w:p w14:paraId="1983FE15">
            <w:pPr>
              <w:pStyle w:val="24"/>
              <w:spacing w:line="400" w:lineRule="exact"/>
              <w:ind w:firstLine="200"/>
              <w:jc w:val="center"/>
              <w:rPr>
                <w:rFonts w:hAnsi="宋体" w:cs="宋体"/>
                <w:kern w:val="2"/>
                <w:sz w:val="24"/>
                <w:szCs w:val="24"/>
              </w:rPr>
            </w:pPr>
          </w:p>
        </w:tc>
        <w:tc>
          <w:tcPr>
            <w:tcW w:w="2552" w:type="dxa"/>
            <w:vAlign w:val="center"/>
          </w:tcPr>
          <w:p w14:paraId="4B20DF15">
            <w:pPr>
              <w:pStyle w:val="24"/>
              <w:spacing w:line="400" w:lineRule="exact"/>
              <w:ind w:firstLine="200"/>
              <w:jc w:val="center"/>
              <w:rPr>
                <w:rFonts w:hAnsi="宋体" w:cs="宋体"/>
                <w:kern w:val="2"/>
                <w:sz w:val="24"/>
                <w:szCs w:val="24"/>
              </w:rPr>
            </w:pPr>
          </w:p>
        </w:tc>
      </w:tr>
      <w:tr w14:paraId="6C3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CE9FEA">
            <w:pPr>
              <w:pStyle w:val="24"/>
              <w:spacing w:line="400" w:lineRule="exact"/>
              <w:ind w:firstLine="200"/>
              <w:jc w:val="center"/>
              <w:rPr>
                <w:rFonts w:hAnsi="宋体" w:cs="宋体"/>
                <w:kern w:val="2"/>
                <w:sz w:val="24"/>
                <w:szCs w:val="24"/>
              </w:rPr>
            </w:pPr>
          </w:p>
        </w:tc>
        <w:tc>
          <w:tcPr>
            <w:tcW w:w="3402" w:type="dxa"/>
            <w:vAlign w:val="center"/>
          </w:tcPr>
          <w:p w14:paraId="1EEA9270">
            <w:pPr>
              <w:pStyle w:val="24"/>
              <w:spacing w:line="400" w:lineRule="exact"/>
              <w:ind w:firstLine="200"/>
              <w:jc w:val="center"/>
              <w:rPr>
                <w:rFonts w:hAnsi="宋体" w:cs="宋体"/>
                <w:kern w:val="2"/>
                <w:sz w:val="24"/>
                <w:szCs w:val="24"/>
              </w:rPr>
            </w:pPr>
          </w:p>
        </w:tc>
        <w:tc>
          <w:tcPr>
            <w:tcW w:w="2552" w:type="dxa"/>
            <w:vAlign w:val="center"/>
          </w:tcPr>
          <w:p w14:paraId="1D1E0465">
            <w:pPr>
              <w:pStyle w:val="24"/>
              <w:spacing w:line="400" w:lineRule="exact"/>
              <w:ind w:firstLine="200"/>
              <w:jc w:val="center"/>
              <w:rPr>
                <w:rFonts w:hAnsi="宋体" w:cs="宋体"/>
                <w:kern w:val="2"/>
                <w:sz w:val="24"/>
                <w:szCs w:val="24"/>
              </w:rPr>
            </w:pPr>
          </w:p>
        </w:tc>
      </w:tr>
      <w:tr w14:paraId="15F6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319D75">
            <w:pPr>
              <w:pStyle w:val="24"/>
              <w:spacing w:line="400" w:lineRule="exact"/>
              <w:ind w:firstLine="200"/>
              <w:jc w:val="center"/>
              <w:rPr>
                <w:rFonts w:hAnsi="宋体" w:cs="宋体"/>
                <w:kern w:val="2"/>
                <w:sz w:val="24"/>
                <w:szCs w:val="24"/>
              </w:rPr>
            </w:pPr>
          </w:p>
        </w:tc>
        <w:tc>
          <w:tcPr>
            <w:tcW w:w="3402" w:type="dxa"/>
            <w:vAlign w:val="center"/>
          </w:tcPr>
          <w:p w14:paraId="32177D8E">
            <w:pPr>
              <w:pStyle w:val="24"/>
              <w:spacing w:line="400" w:lineRule="exact"/>
              <w:ind w:firstLine="200"/>
              <w:jc w:val="center"/>
              <w:rPr>
                <w:rFonts w:hAnsi="宋体" w:cs="宋体"/>
                <w:kern w:val="2"/>
                <w:sz w:val="24"/>
                <w:szCs w:val="24"/>
              </w:rPr>
            </w:pPr>
          </w:p>
        </w:tc>
        <w:tc>
          <w:tcPr>
            <w:tcW w:w="2552" w:type="dxa"/>
            <w:vAlign w:val="center"/>
          </w:tcPr>
          <w:p w14:paraId="3AC0B492">
            <w:pPr>
              <w:pStyle w:val="24"/>
              <w:spacing w:line="400" w:lineRule="exact"/>
              <w:ind w:firstLine="200"/>
              <w:jc w:val="center"/>
              <w:rPr>
                <w:rFonts w:hAnsi="宋体" w:cs="宋体"/>
                <w:kern w:val="2"/>
                <w:sz w:val="24"/>
                <w:szCs w:val="24"/>
              </w:rPr>
            </w:pPr>
          </w:p>
        </w:tc>
      </w:tr>
      <w:tr w14:paraId="6ADD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4934B5">
            <w:pPr>
              <w:pStyle w:val="24"/>
              <w:spacing w:line="400" w:lineRule="exact"/>
              <w:ind w:firstLine="200"/>
              <w:jc w:val="center"/>
              <w:rPr>
                <w:rFonts w:hAnsi="宋体" w:cs="宋体"/>
                <w:kern w:val="2"/>
                <w:sz w:val="24"/>
                <w:szCs w:val="24"/>
              </w:rPr>
            </w:pPr>
            <w:r>
              <w:rPr>
                <w:rFonts w:hint="eastAsia" w:hAnsi="宋体" w:cs="宋体"/>
                <w:kern w:val="2"/>
                <w:sz w:val="24"/>
                <w:szCs w:val="24"/>
              </w:rPr>
              <w:t>总价</w:t>
            </w:r>
          </w:p>
        </w:tc>
        <w:tc>
          <w:tcPr>
            <w:tcW w:w="2552" w:type="dxa"/>
            <w:vAlign w:val="center"/>
          </w:tcPr>
          <w:p w14:paraId="35512ACF">
            <w:pPr>
              <w:pStyle w:val="24"/>
              <w:spacing w:line="400" w:lineRule="exact"/>
              <w:ind w:firstLine="200"/>
              <w:jc w:val="center"/>
              <w:rPr>
                <w:rFonts w:hAnsi="宋体" w:cs="宋体"/>
                <w:kern w:val="2"/>
                <w:sz w:val="24"/>
                <w:szCs w:val="24"/>
              </w:rPr>
            </w:pPr>
          </w:p>
        </w:tc>
      </w:tr>
    </w:tbl>
    <w:p w14:paraId="5B4AD777">
      <w:pPr>
        <w:spacing w:line="400" w:lineRule="exact"/>
        <w:ind w:firstLine="482" w:firstLineChars="200"/>
        <w:outlineLvl w:val="0"/>
        <w:rPr>
          <w:rFonts w:ascii="宋体" w:hAnsi="宋体" w:cs="宋体"/>
          <w:b/>
          <w:sz w:val="24"/>
        </w:rPr>
      </w:pPr>
      <w:bookmarkStart w:id="29" w:name="_Toc7832"/>
      <w:bookmarkStart w:id="30" w:name="_Toc14993"/>
      <w:bookmarkStart w:id="31" w:name="_Toc3654"/>
      <w:bookmarkStart w:id="32" w:name="_Toc30506"/>
      <w:bookmarkStart w:id="33" w:name="_Toc7990"/>
      <w:bookmarkStart w:id="34" w:name="_Toc26916"/>
      <w:bookmarkStart w:id="35" w:name="_Toc25642"/>
      <w:bookmarkStart w:id="36" w:name="_Toc21702"/>
      <w:bookmarkStart w:id="37" w:name="_Toc30158"/>
      <w:bookmarkStart w:id="38" w:name="_Toc1056"/>
      <w:r>
        <w:rPr>
          <w:rFonts w:hint="eastAsia" w:ascii="宋体" w:hAnsi="宋体" w:cs="宋体"/>
          <w:b/>
          <w:sz w:val="24"/>
        </w:rPr>
        <w:t>1.4 付款方式和发票开具方式</w:t>
      </w:r>
      <w:bookmarkEnd w:id="29"/>
      <w:bookmarkEnd w:id="30"/>
      <w:bookmarkEnd w:id="31"/>
      <w:bookmarkEnd w:id="32"/>
      <w:bookmarkEnd w:id="33"/>
      <w:bookmarkEnd w:id="34"/>
      <w:bookmarkEnd w:id="35"/>
      <w:bookmarkEnd w:id="36"/>
      <w:bookmarkEnd w:id="37"/>
      <w:bookmarkEnd w:id="38"/>
    </w:p>
    <w:p w14:paraId="16DA815D">
      <w:pPr>
        <w:spacing w:line="400" w:lineRule="exact"/>
        <w:ind w:firstLine="480" w:firstLineChars="200"/>
        <w:rPr>
          <w:rFonts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5E939B91">
      <w:pPr>
        <w:spacing w:line="400" w:lineRule="exact"/>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797A6701">
      <w:pPr>
        <w:spacing w:line="400" w:lineRule="exact"/>
        <w:ind w:firstLine="482" w:firstLineChars="200"/>
        <w:outlineLvl w:val="0"/>
        <w:rPr>
          <w:rFonts w:ascii="宋体" w:hAnsi="宋体" w:cs="宋体"/>
          <w:b/>
          <w:sz w:val="24"/>
        </w:rPr>
      </w:pPr>
      <w:bookmarkStart w:id="39" w:name="_Toc17443"/>
      <w:bookmarkStart w:id="40" w:name="_Toc31421"/>
      <w:bookmarkStart w:id="41" w:name="_Toc23112"/>
      <w:bookmarkStart w:id="42" w:name="_Toc4760"/>
      <w:bookmarkStart w:id="43" w:name="_Toc11108"/>
      <w:bookmarkStart w:id="44" w:name="_Toc32119"/>
      <w:bookmarkStart w:id="45" w:name="_Toc6700"/>
      <w:bookmarkStart w:id="46" w:name="_Toc21606"/>
      <w:bookmarkStart w:id="47" w:name="_Toc8772"/>
      <w:bookmarkStart w:id="48" w:name="_Toc3625"/>
      <w:r>
        <w:rPr>
          <w:rFonts w:hint="eastAsia" w:ascii="宋体" w:hAnsi="宋体" w:cs="宋体"/>
          <w:b/>
          <w:sz w:val="24"/>
        </w:rPr>
        <w:t>1.5 履行期限、地点和方式</w:t>
      </w:r>
      <w:bookmarkEnd w:id="39"/>
      <w:bookmarkEnd w:id="40"/>
      <w:bookmarkEnd w:id="41"/>
      <w:bookmarkEnd w:id="42"/>
      <w:bookmarkEnd w:id="43"/>
      <w:bookmarkEnd w:id="44"/>
      <w:bookmarkEnd w:id="45"/>
      <w:bookmarkEnd w:id="46"/>
      <w:bookmarkEnd w:id="47"/>
      <w:bookmarkEnd w:id="48"/>
    </w:p>
    <w:p w14:paraId="7057DF94">
      <w:pPr>
        <w:spacing w:line="40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65B92E04">
      <w:pPr>
        <w:spacing w:line="40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6E5A7283">
      <w:pPr>
        <w:spacing w:line="40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26839E1B">
      <w:pPr>
        <w:spacing w:line="400" w:lineRule="exact"/>
        <w:ind w:firstLine="482" w:firstLineChars="200"/>
        <w:outlineLvl w:val="0"/>
        <w:rPr>
          <w:rFonts w:ascii="宋体" w:hAnsi="宋体" w:cs="宋体"/>
          <w:sz w:val="24"/>
          <w:u w:val="single"/>
        </w:rPr>
      </w:pPr>
      <w:bookmarkStart w:id="49" w:name="_Toc24662"/>
      <w:bookmarkStart w:id="50" w:name="_Toc535"/>
      <w:bookmarkStart w:id="51" w:name="_Toc3290"/>
      <w:bookmarkStart w:id="52" w:name="_Toc14969"/>
      <w:bookmarkStart w:id="53" w:name="_Toc14156"/>
      <w:bookmarkStart w:id="54" w:name="_Toc5698"/>
      <w:bookmarkStart w:id="55" w:name="_Toc30396"/>
      <w:bookmarkStart w:id="56" w:name="_Toc2375"/>
      <w:bookmarkStart w:id="57" w:name="_Toc3079"/>
      <w:bookmarkStart w:id="58" w:name="_Toc8586"/>
      <w:r>
        <w:rPr>
          <w:rFonts w:hint="eastAsia" w:ascii="宋体" w:hAnsi="宋体" w:cs="宋体"/>
          <w:b/>
          <w:sz w:val="24"/>
        </w:rPr>
        <w:t>1.6 违约责任</w:t>
      </w:r>
      <w:bookmarkEnd w:id="49"/>
      <w:bookmarkEnd w:id="50"/>
      <w:bookmarkEnd w:id="51"/>
      <w:bookmarkEnd w:id="52"/>
      <w:bookmarkEnd w:id="53"/>
      <w:bookmarkEnd w:id="54"/>
      <w:bookmarkEnd w:id="55"/>
      <w:bookmarkEnd w:id="56"/>
      <w:bookmarkEnd w:id="57"/>
      <w:bookmarkEnd w:id="58"/>
    </w:p>
    <w:p w14:paraId="4685254C">
      <w:pPr>
        <w:spacing w:line="40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64A33C9A">
      <w:pPr>
        <w:spacing w:line="40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525030F8">
      <w:pPr>
        <w:spacing w:line="40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1274247">
      <w:pPr>
        <w:spacing w:line="40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DD6883">
      <w:pPr>
        <w:spacing w:line="40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6B7958">
      <w:pPr>
        <w:spacing w:line="40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62E5C776">
      <w:pPr>
        <w:spacing w:line="400" w:lineRule="exact"/>
        <w:ind w:firstLine="482" w:firstLineChars="200"/>
        <w:outlineLvl w:val="0"/>
        <w:rPr>
          <w:rFonts w:ascii="宋体" w:hAnsi="宋体" w:cs="宋体"/>
          <w:b/>
          <w:sz w:val="24"/>
        </w:rPr>
      </w:pPr>
      <w:bookmarkStart w:id="59" w:name="_Toc19773"/>
      <w:bookmarkStart w:id="60" w:name="_Toc30329"/>
      <w:bookmarkStart w:id="61" w:name="_Toc17968"/>
      <w:bookmarkStart w:id="62" w:name="_Toc29832"/>
      <w:bookmarkStart w:id="63" w:name="_Toc4563"/>
      <w:bookmarkStart w:id="64" w:name="_Toc9497"/>
      <w:bookmarkStart w:id="65" w:name="_Toc26807"/>
      <w:bookmarkStart w:id="66" w:name="_Toc32454"/>
      <w:bookmarkStart w:id="67" w:name="_Toc18683"/>
      <w:bookmarkStart w:id="68" w:name="_Toc25368"/>
      <w:r>
        <w:rPr>
          <w:rFonts w:hint="eastAsia" w:ascii="宋体" w:hAnsi="宋体" w:cs="宋体"/>
          <w:b/>
          <w:sz w:val="24"/>
        </w:rPr>
        <w:t>1.7 合同争议的解决</w:t>
      </w:r>
      <w:bookmarkEnd w:id="59"/>
      <w:bookmarkEnd w:id="60"/>
      <w:bookmarkEnd w:id="61"/>
      <w:bookmarkEnd w:id="62"/>
      <w:bookmarkEnd w:id="63"/>
      <w:bookmarkEnd w:id="64"/>
      <w:bookmarkEnd w:id="65"/>
      <w:bookmarkEnd w:id="66"/>
      <w:bookmarkEnd w:id="67"/>
      <w:bookmarkEnd w:id="68"/>
    </w:p>
    <w:p w14:paraId="1B21D342">
      <w:pPr>
        <w:spacing w:line="400" w:lineRule="exact"/>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0F8E6A93">
      <w:pPr>
        <w:spacing w:line="400" w:lineRule="exact"/>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3C664944">
      <w:pPr>
        <w:spacing w:line="400" w:lineRule="exact"/>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06F09050">
      <w:pPr>
        <w:spacing w:line="400" w:lineRule="exact"/>
        <w:ind w:firstLine="482" w:firstLineChars="200"/>
        <w:outlineLvl w:val="0"/>
        <w:rPr>
          <w:rFonts w:ascii="宋体" w:hAnsi="宋体" w:cs="宋体"/>
          <w:b/>
          <w:sz w:val="24"/>
        </w:rPr>
      </w:pPr>
      <w:bookmarkStart w:id="69" w:name="_Toc15827"/>
      <w:bookmarkStart w:id="70" w:name="_Toc16417"/>
      <w:bookmarkStart w:id="71" w:name="_Toc12273"/>
      <w:bookmarkStart w:id="72" w:name="_Toc18657"/>
      <w:bookmarkStart w:id="73" w:name="_Toc31258"/>
      <w:bookmarkStart w:id="74" w:name="_Toc9752"/>
      <w:bookmarkStart w:id="75" w:name="_Toc31535"/>
      <w:bookmarkStart w:id="76" w:name="_Toc23784"/>
      <w:bookmarkStart w:id="77" w:name="_Toc26227"/>
      <w:bookmarkStart w:id="78" w:name="_Toc1048"/>
      <w:r>
        <w:rPr>
          <w:rFonts w:hint="eastAsia" w:ascii="宋体" w:hAnsi="宋体" w:cs="宋体"/>
          <w:b/>
          <w:sz w:val="24"/>
        </w:rPr>
        <w:t>1.8 合同生效</w:t>
      </w:r>
      <w:bookmarkEnd w:id="69"/>
      <w:bookmarkEnd w:id="70"/>
      <w:bookmarkEnd w:id="71"/>
      <w:bookmarkEnd w:id="72"/>
      <w:bookmarkEnd w:id="73"/>
      <w:bookmarkEnd w:id="74"/>
      <w:bookmarkEnd w:id="75"/>
      <w:bookmarkEnd w:id="76"/>
      <w:bookmarkEnd w:id="77"/>
      <w:bookmarkEnd w:id="78"/>
    </w:p>
    <w:p w14:paraId="628CFDDE">
      <w:pPr>
        <w:spacing w:line="400" w:lineRule="exact"/>
        <w:ind w:firstLine="480" w:firstLineChars="200"/>
        <w:rPr>
          <w:rFonts w:ascii="宋体" w:hAnsi="宋体" w:cs="宋体"/>
          <w:b/>
          <w:sz w:val="24"/>
        </w:rPr>
      </w:pPr>
      <w:r>
        <w:rPr>
          <w:rFonts w:hint="eastAsia" w:ascii="宋体" w:hAnsi="宋体" w:cs="宋体"/>
          <w:sz w:val="24"/>
        </w:rPr>
        <w:t>本合同自双方当事人授权代表签字并加盖公章后生效。</w:t>
      </w:r>
    </w:p>
    <w:p w14:paraId="250A39AA">
      <w:pPr>
        <w:autoSpaceDE w:val="0"/>
        <w:autoSpaceDN w:val="0"/>
        <w:adjustRightInd w:val="0"/>
        <w:spacing w:line="400" w:lineRule="exact"/>
        <w:rPr>
          <w:rFonts w:ascii="宋体" w:hAnsi="宋体" w:cs="宋体"/>
          <w:sz w:val="24"/>
          <w:lang w:val="zh-CN"/>
        </w:rPr>
      </w:pPr>
    </w:p>
    <w:p w14:paraId="31835FD7">
      <w:pPr>
        <w:autoSpaceDE w:val="0"/>
        <w:autoSpaceDN w:val="0"/>
        <w:adjustRightInd w:val="0"/>
        <w:spacing w:line="40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74E519F">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3BE78D4">
      <w:pPr>
        <w:autoSpaceDE w:val="0"/>
        <w:autoSpaceDN w:val="0"/>
        <w:adjustRightInd w:val="0"/>
        <w:spacing w:line="400" w:lineRule="exact"/>
        <w:rPr>
          <w:rFonts w:ascii="宋体" w:hAnsi="宋体" w:cs="宋体"/>
          <w:sz w:val="24"/>
          <w:lang w:val="zh-CN"/>
        </w:rPr>
      </w:pPr>
    </w:p>
    <w:p w14:paraId="744CB8A5">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住所：                                   住所：</w:t>
      </w:r>
    </w:p>
    <w:p w14:paraId="786C62CC">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法定代表人或                             法定代表人</w:t>
      </w:r>
    </w:p>
    <w:p w14:paraId="0FAF42AD">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F8980C4">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联系人：                                 联系人：</w:t>
      </w:r>
    </w:p>
    <w:p w14:paraId="29BB5EBD">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约定送达地址：                           约定送达地址：</w:t>
      </w:r>
    </w:p>
    <w:p w14:paraId="628C4182">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邮政编码：                               邮政编码：</w:t>
      </w:r>
    </w:p>
    <w:p w14:paraId="3194EBA2">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 xml:space="preserve">电话:                                    电话: </w:t>
      </w:r>
    </w:p>
    <w:p w14:paraId="269A2544">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传真:                                    传真:</w:t>
      </w:r>
    </w:p>
    <w:p w14:paraId="3A59E708">
      <w:pPr>
        <w:autoSpaceDE w:val="0"/>
        <w:autoSpaceDN w:val="0"/>
        <w:adjustRightInd w:val="0"/>
        <w:spacing w:line="400" w:lineRule="exact"/>
        <w:rPr>
          <w:rFonts w:ascii="宋体" w:hAnsi="宋体" w:cs="宋体"/>
          <w:sz w:val="24"/>
        </w:rPr>
      </w:pPr>
      <w:r>
        <w:rPr>
          <w:rFonts w:hint="eastAsia" w:ascii="宋体" w:hAnsi="宋体" w:cs="宋体"/>
          <w:sz w:val="24"/>
          <w:lang w:val="zh-CN"/>
        </w:rPr>
        <w:t>电子邮箱：                               电子邮箱：</w:t>
      </w:r>
    </w:p>
    <w:p w14:paraId="1FC12F54">
      <w:pPr>
        <w:autoSpaceDE w:val="0"/>
        <w:autoSpaceDN w:val="0"/>
        <w:adjustRightInd w:val="0"/>
        <w:spacing w:line="400" w:lineRule="exact"/>
        <w:rPr>
          <w:rFonts w:ascii="宋体" w:hAnsi="宋体" w:cs="宋体"/>
          <w:sz w:val="24"/>
        </w:rPr>
      </w:pPr>
      <w:r>
        <w:rPr>
          <w:rFonts w:hint="eastAsia" w:ascii="宋体" w:hAnsi="宋体" w:cs="宋体"/>
          <w:sz w:val="24"/>
        </w:rPr>
        <w:t xml:space="preserve">开户银行：                               开户银行： </w:t>
      </w:r>
    </w:p>
    <w:p w14:paraId="6E357AB5">
      <w:pPr>
        <w:autoSpaceDE w:val="0"/>
        <w:autoSpaceDN w:val="0"/>
        <w:adjustRightInd w:val="0"/>
        <w:spacing w:line="400" w:lineRule="exact"/>
        <w:rPr>
          <w:rFonts w:ascii="宋体" w:hAnsi="宋体" w:cs="宋体"/>
          <w:sz w:val="24"/>
        </w:rPr>
      </w:pPr>
      <w:r>
        <w:rPr>
          <w:rFonts w:hint="eastAsia" w:ascii="宋体" w:hAnsi="宋体" w:cs="宋体"/>
          <w:sz w:val="24"/>
        </w:rPr>
        <w:t xml:space="preserve">开户名称：                               开户名称： </w:t>
      </w:r>
    </w:p>
    <w:p w14:paraId="7AF54CE9">
      <w:pPr>
        <w:autoSpaceDE w:val="0"/>
        <w:autoSpaceDN w:val="0"/>
        <w:adjustRightInd w:val="0"/>
        <w:spacing w:line="40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E22DCA5">
      <w:pPr>
        <w:widowControl/>
        <w:spacing w:line="400" w:lineRule="exact"/>
        <w:jc w:val="left"/>
        <w:rPr>
          <w:rFonts w:ascii="宋体" w:hAnsi="宋体" w:cs="宋体"/>
          <w:b/>
        </w:rPr>
      </w:pPr>
    </w:p>
    <w:p w14:paraId="7CAB37D3">
      <w:pPr>
        <w:pStyle w:val="11"/>
        <w:ind w:firstLine="0" w:firstLineChars="0"/>
      </w:pPr>
    </w:p>
    <w:p w14:paraId="7D11546B">
      <w:pPr>
        <w:spacing w:line="480" w:lineRule="auto"/>
        <w:jc w:val="center"/>
        <w:rPr>
          <w:rFonts w:ascii="宋体" w:hAnsi="宋体" w:eastAsia="宋体" w:cs="宋体"/>
          <w:b/>
          <w:bCs/>
          <w:sz w:val="40"/>
          <w:szCs w:val="40"/>
        </w:rPr>
        <w:sectPr>
          <w:pgSz w:w="11906" w:h="16838"/>
          <w:pgMar w:top="1440" w:right="1800" w:bottom="1440" w:left="1800" w:header="851" w:footer="992" w:gutter="0"/>
          <w:pgNumType w:fmt="decimal"/>
          <w:cols w:space="425" w:num="1"/>
          <w:docGrid w:type="lines" w:linePitch="312" w:charSpace="0"/>
        </w:sectPr>
      </w:pPr>
    </w:p>
    <w:p w14:paraId="752115BA">
      <w:pPr>
        <w:spacing w:line="480" w:lineRule="auto"/>
        <w:jc w:val="center"/>
        <w:rPr>
          <w:rFonts w:ascii="宋体" w:hAnsi="宋体" w:eastAsia="宋体" w:cs="宋体"/>
          <w:sz w:val="24"/>
        </w:rPr>
      </w:pPr>
      <w:r>
        <w:rPr>
          <w:rFonts w:hint="eastAsia" w:ascii="宋体" w:hAnsi="宋体" w:eastAsia="宋体" w:cs="宋体"/>
          <w:b/>
          <w:bCs/>
          <w:sz w:val="40"/>
          <w:szCs w:val="40"/>
        </w:rPr>
        <w:t>第六章  响应文件格式</w:t>
      </w:r>
    </w:p>
    <w:p w14:paraId="561AEA8E">
      <w:pPr>
        <w:spacing w:line="480" w:lineRule="auto"/>
        <w:rPr>
          <w:rFonts w:ascii="宋体" w:hAnsi="宋体" w:eastAsia="宋体" w:cs="宋体"/>
          <w:sz w:val="24"/>
        </w:rPr>
      </w:pPr>
      <w:r>
        <w:rPr>
          <w:rFonts w:hint="eastAsia" w:ascii="宋体" w:hAnsi="宋体" w:eastAsia="宋体" w:cs="宋体"/>
          <w:b/>
          <w:bCs/>
          <w:sz w:val="24"/>
        </w:rPr>
        <w:t>供应商</w:t>
      </w:r>
      <w:r>
        <w:rPr>
          <w:rFonts w:ascii="宋体" w:hAnsi="宋体" w:eastAsia="宋体" w:cs="宋体"/>
          <w:b/>
          <w:bCs/>
          <w:sz w:val="24"/>
        </w:rPr>
        <w:t>编制文件须知</w:t>
      </w:r>
      <w:r>
        <w:rPr>
          <w:rFonts w:ascii="宋体" w:hAnsi="宋体" w:eastAsia="宋体" w:cs="宋体"/>
          <w:sz w:val="24"/>
        </w:rPr>
        <w:t xml:space="preserve"> </w:t>
      </w:r>
    </w:p>
    <w:p w14:paraId="72168FAE">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按照本部分的顺序编制</w:t>
      </w:r>
      <w:r>
        <w:rPr>
          <w:rFonts w:hint="eastAsia" w:ascii="宋体" w:hAnsi="宋体" w:eastAsia="宋体" w:cs="宋体"/>
          <w:sz w:val="24"/>
        </w:rPr>
        <w:t>响应</w:t>
      </w:r>
      <w:r>
        <w:rPr>
          <w:rFonts w:ascii="宋体" w:hAnsi="宋体" w:eastAsia="宋体" w:cs="宋体"/>
          <w:sz w:val="24"/>
        </w:rPr>
        <w:t>文件，编制中涉及格式资料的，应按照本部分</w:t>
      </w:r>
      <w:r>
        <w:rPr>
          <w:rFonts w:hint="eastAsia" w:ascii="宋体" w:hAnsi="宋体" w:eastAsia="宋体" w:cs="宋体"/>
          <w:sz w:val="24"/>
        </w:rPr>
        <w:t>提供</w:t>
      </w:r>
      <w:r>
        <w:rPr>
          <w:rFonts w:ascii="宋体" w:hAnsi="宋体" w:eastAsia="宋体" w:cs="宋体"/>
          <w:sz w:val="24"/>
        </w:rPr>
        <w:t>的内容和格式（所有表格的格式可扩展）填写</w:t>
      </w:r>
      <w:r>
        <w:rPr>
          <w:rFonts w:hint="eastAsia" w:ascii="宋体" w:hAnsi="宋体" w:eastAsia="宋体" w:cs="宋体"/>
          <w:sz w:val="24"/>
        </w:rPr>
        <w:t>提交</w:t>
      </w:r>
      <w:r>
        <w:rPr>
          <w:rFonts w:ascii="宋体" w:hAnsi="宋体" w:eastAsia="宋体" w:cs="宋体"/>
          <w:sz w:val="24"/>
        </w:rPr>
        <w:t xml:space="preserve">。 </w:t>
      </w:r>
    </w:p>
    <w:p w14:paraId="70569FCC">
      <w:pPr>
        <w:numPr>
          <w:ilvl w:val="0"/>
          <w:numId w:val="7"/>
        </w:numPr>
        <w:spacing w:line="480" w:lineRule="auto"/>
        <w:ind w:firstLine="480" w:firstLineChars="200"/>
        <w:rPr>
          <w:rFonts w:ascii="宋体" w:hAnsi="宋体" w:eastAsia="宋体" w:cs="宋体"/>
          <w:sz w:val="24"/>
        </w:rPr>
      </w:pPr>
      <w:r>
        <w:rPr>
          <w:rFonts w:ascii="宋体" w:hAnsi="宋体" w:eastAsia="宋体" w:cs="宋体"/>
          <w:sz w:val="24"/>
        </w:rPr>
        <w:t>对于</w:t>
      </w:r>
      <w:r>
        <w:rPr>
          <w:rFonts w:hint="eastAsia" w:ascii="宋体" w:hAnsi="宋体" w:eastAsia="宋体" w:cs="宋体"/>
          <w:sz w:val="24"/>
        </w:rPr>
        <w:t>竞争性磋商</w:t>
      </w:r>
      <w:r>
        <w:rPr>
          <w:rFonts w:ascii="宋体" w:hAnsi="宋体" w:eastAsia="宋体" w:cs="宋体"/>
          <w:sz w:val="24"/>
        </w:rPr>
        <w:t>文件中标记了</w:t>
      </w:r>
      <w:r>
        <w:rPr>
          <w:rFonts w:hint="eastAsia" w:ascii="宋体" w:hAnsi="宋体" w:eastAsia="宋体" w:cs="宋体"/>
          <w:sz w:val="24"/>
        </w:rPr>
        <w:t>“</w:t>
      </w:r>
      <w:r>
        <w:rPr>
          <w:rFonts w:ascii="宋体" w:hAnsi="宋体" w:eastAsia="宋体" w:cs="宋体"/>
          <w:sz w:val="24"/>
        </w:rPr>
        <w:t>实质性格式</w:t>
      </w:r>
      <w:r>
        <w:rPr>
          <w:rFonts w:hint="eastAsia" w:ascii="宋体" w:hAnsi="宋体" w:eastAsia="宋体" w:cs="宋体"/>
          <w:sz w:val="24"/>
        </w:rPr>
        <w:t>”</w:t>
      </w:r>
      <w:r>
        <w:rPr>
          <w:rFonts w:ascii="宋体" w:hAnsi="宋体" w:eastAsia="宋体" w:cs="宋体"/>
          <w:sz w:val="24"/>
        </w:rPr>
        <w:t>文件的，投标人不得改变格式中给定的文字所表达的含义，不得删减格式中的实质性内容，不得自行添加与格式中给定的文字内容相矛盾的内容，不得对应当填写的空格不填写或不实质性响应，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eastAsia="宋体" w:cs="宋体"/>
          <w:b/>
          <w:bCs/>
          <w:sz w:val="24"/>
        </w:rPr>
        <w:t>否则</w:t>
      </w:r>
      <w:r>
        <w:rPr>
          <w:rFonts w:hint="eastAsia" w:ascii="宋体" w:hAnsi="宋体" w:eastAsia="宋体" w:cs="宋体"/>
          <w:b/>
          <w:bCs/>
          <w:sz w:val="24"/>
        </w:rPr>
        <w:t>响应</w:t>
      </w:r>
      <w:r>
        <w:rPr>
          <w:rFonts w:ascii="宋体" w:hAnsi="宋体" w:eastAsia="宋体" w:cs="宋体"/>
          <w:b/>
          <w:bCs/>
          <w:sz w:val="24"/>
        </w:rPr>
        <w:t>无效</w:t>
      </w:r>
      <w:r>
        <w:rPr>
          <w:rFonts w:ascii="宋体" w:hAnsi="宋体" w:eastAsia="宋体" w:cs="宋体"/>
          <w:sz w:val="24"/>
        </w:rPr>
        <w:t>。未标记</w:t>
      </w:r>
      <w:r>
        <w:rPr>
          <w:rFonts w:hint="eastAsia" w:ascii="宋体" w:hAnsi="宋体" w:eastAsia="宋体" w:cs="宋体"/>
          <w:sz w:val="24"/>
        </w:rPr>
        <w:t>“</w:t>
      </w:r>
      <w:r>
        <w:rPr>
          <w:rFonts w:ascii="宋体" w:hAnsi="宋体" w:eastAsia="宋体" w:cs="宋体"/>
          <w:sz w:val="24"/>
        </w:rPr>
        <w:t>实质性格式</w:t>
      </w:r>
      <w:r>
        <w:rPr>
          <w:rFonts w:hint="eastAsia" w:ascii="宋体" w:hAnsi="宋体" w:eastAsia="宋体" w:cs="宋体"/>
          <w:sz w:val="24"/>
        </w:rPr>
        <w:t>”</w:t>
      </w:r>
      <w:r>
        <w:rPr>
          <w:rFonts w:ascii="宋体" w:hAnsi="宋体" w:eastAsia="宋体" w:cs="宋体"/>
          <w:sz w:val="24"/>
        </w:rPr>
        <w:t>的文件和</w:t>
      </w:r>
      <w:r>
        <w:rPr>
          <w:rFonts w:hint="eastAsia" w:ascii="宋体" w:hAnsi="宋体" w:eastAsia="宋体" w:cs="宋体"/>
          <w:sz w:val="24"/>
        </w:rPr>
        <w:t>竞争性磋商</w:t>
      </w:r>
      <w:r>
        <w:rPr>
          <w:rFonts w:ascii="宋体" w:hAnsi="宋体" w:eastAsia="宋体" w:cs="宋体"/>
          <w:sz w:val="24"/>
        </w:rPr>
        <w:t>文件未</w:t>
      </w:r>
      <w:r>
        <w:rPr>
          <w:rFonts w:hint="eastAsia" w:ascii="宋体" w:hAnsi="宋体" w:eastAsia="宋体" w:cs="宋体"/>
          <w:sz w:val="24"/>
        </w:rPr>
        <w:t>提供</w:t>
      </w:r>
      <w:r>
        <w:rPr>
          <w:rFonts w:ascii="宋体" w:hAnsi="宋体" w:eastAsia="宋体" w:cs="宋体"/>
          <w:sz w:val="24"/>
        </w:rPr>
        <w:t>格式的内容，可由</w:t>
      </w:r>
      <w:r>
        <w:rPr>
          <w:rFonts w:hint="eastAsia" w:ascii="宋体" w:hAnsi="宋体" w:eastAsia="宋体" w:cs="宋体"/>
          <w:sz w:val="24"/>
        </w:rPr>
        <w:t>供应商</w:t>
      </w:r>
      <w:r>
        <w:rPr>
          <w:rFonts w:ascii="宋体" w:hAnsi="宋体" w:eastAsia="宋体" w:cs="宋体"/>
          <w:sz w:val="24"/>
        </w:rPr>
        <w:t xml:space="preserve">自行编写。 </w:t>
      </w:r>
    </w:p>
    <w:p w14:paraId="63B13DEA">
      <w:pPr>
        <w:spacing w:line="480" w:lineRule="auto"/>
        <w:ind w:firstLine="480" w:firstLineChars="200"/>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3、全部声明和问题的回答及所附材料必须是真实的、准确的和完整的。</w:t>
      </w:r>
    </w:p>
    <w:p w14:paraId="4A7CA9F6">
      <w:pPr>
        <w:spacing w:line="480" w:lineRule="auto"/>
        <w:rPr>
          <w:rFonts w:ascii="宋体" w:hAnsi="宋体" w:eastAsia="宋体" w:cs="宋体"/>
          <w:b/>
          <w:bCs/>
          <w:sz w:val="24"/>
        </w:rPr>
      </w:pPr>
      <w:r>
        <w:rPr>
          <w:rFonts w:ascii="宋体" w:hAnsi="宋体" w:eastAsia="宋体" w:cs="宋体"/>
          <w:b/>
          <w:bCs/>
          <w:sz w:val="24"/>
        </w:rPr>
        <w:t>（</w:t>
      </w:r>
      <w:r>
        <w:rPr>
          <w:rFonts w:hint="eastAsia" w:ascii="宋体" w:hAnsi="宋体" w:eastAsia="宋体" w:cs="宋体"/>
          <w:b/>
          <w:bCs/>
          <w:sz w:val="24"/>
        </w:rPr>
        <w:t>响应</w:t>
      </w:r>
      <w:r>
        <w:rPr>
          <w:rFonts w:ascii="宋体" w:hAnsi="宋体" w:eastAsia="宋体" w:cs="宋体"/>
          <w:b/>
          <w:bCs/>
          <w:sz w:val="24"/>
        </w:rPr>
        <w:t>文件）封面（非实质性格式）</w:t>
      </w:r>
    </w:p>
    <w:p w14:paraId="305641CA">
      <w:pPr>
        <w:spacing w:line="480" w:lineRule="auto"/>
        <w:rPr>
          <w:rFonts w:ascii="宋体" w:hAnsi="宋体" w:eastAsia="宋体" w:cs="宋体"/>
          <w:b/>
          <w:bCs/>
          <w:sz w:val="24"/>
        </w:rPr>
      </w:pPr>
    </w:p>
    <w:p w14:paraId="478E89C9">
      <w:pPr>
        <w:spacing w:line="480" w:lineRule="auto"/>
        <w:rPr>
          <w:rFonts w:ascii="宋体" w:hAnsi="宋体" w:eastAsia="宋体" w:cs="宋体"/>
          <w:b/>
          <w:bCs/>
          <w:sz w:val="24"/>
        </w:rPr>
      </w:pPr>
    </w:p>
    <w:p w14:paraId="51E20164">
      <w:pPr>
        <w:spacing w:line="480" w:lineRule="auto"/>
        <w:rPr>
          <w:rFonts w:ascii="宋体" w:hAnsi="宋体" w:eastAsia="宋体" w:cs="宋体"/>
          <w:b/>
          <w:bCs/>
          <w:sz w:val="24"/>
        </w:rPr>
      </w:pPr>
    </w:p>
    <w:p w14:paraId="66F984A6">
      <w:pPr>
        <w:spacing w:line="480" w:lineRule="auto"/>
        <w:rPr>
          <w:rFonts w:ascii="宋体" w:hAnsi="宋体" w:eastAsia="宋体" w:cs="宋体"/>
          <w:b/>
          <w:bCs/>
          <w:sz w:val="24"/>
        </w:rPr>
      </w:pPr>
    </w:p>
    <w:p w14:paraId="6591F30E">
      <w:pPr>
        <w:spacing w:line="480" w:lineRule="auto"/>
        <w:rPr>
          <w:rFonts w:ascii="宋体" w:hAnsi="宋体" w:eastAsia="宋体" w:cs="宋体"/>
          <w:b/>
          <w:bCs/>
          <w:sz w:val="24"/>
        </w:rPr>
      </w:pPr>
    </w:p>
    <w:p w14:paraId="236A67DA">
      <w:pPr>
        <w:spacing w:line="480" w:lineRule="auto"/>
        <w:jc w:val="center"/>
        <w:rPr>
          <w:rFonts w:ascii="宋体" w:hAnsi="宋体" w:eastAsia="宋体" w:cs="宋体"/>
          <w:b/>
          <w:bCs/>
          <w:sz w:val="40"/>
          <w:szCs w:val="40"/>
        </w:rPr>
      </w:pPr>
      <w:r>
        <w:rPr>
          <w:rFonts w:hint="eastAsia" w:ascii="宋体" w:hAnsi="宋体" w:eastAsia="宋体" w:cs="宋体"/>
          <w:b/>
          <w:bCs/>
          <w:sz w:val="40"/>
          <w:szCs w:val="40"/>
        </w:rPr>
        <w:t>响应</w:t>
      </w:r>
      <w:r>
        <w:rPr>
          <w:rFonts w:ascii="宋体" w:hAnsi="宋体" w:eastAsia="宋体" w:cs="宋体"/>
          <w:b/>
          <w:bCs/>
          <w:sz w:val="40"/>
          <w:szCs w:val="40"/>
        </w:rPr>
        <w:t>文件</w:t>
      </w:r>
    </w:p>
    <w:p w14:paraId="52BCC571">
      <w:pPr>
        <w:spacing w:line="480" w:lineRule="auto"/>
        <w:jc w:val="center"/>
        <w:rPr>
          <w:rFonts w:ascii="宋体" w:hAnsi="宋体" w:eastAsia="宋体" w:cs="宋体"/>
          <w:b/>
          <w:bCs/>
          <w:sz w:val="36"/>
          <w:szCs w:val="36"/>
        </w:rPr>
      </w:pPr>
    </w:p>
    <w:p w14:paraId="47341113">
      <w:pPr>
        <w:spacing w:line="480" w:lineRule="auto"/>
        <w:jc w:val="center"/>
        <w:rPr>
          <w:rFonts w:ascii="宋体" w:hAnsi="宋体" w:eastAsia="宋体" w:cs="宋体"/>
          <w:b/>
          <w:bCs/>
          <w:sz w:val="36"/>
          <w:szCs w:val="36"/>
        </w:rPr>
      </w:pPr>
    </w:p>
    <w:p w14:paraId="6A58B469">
      <w:pPr>
        <w:spacing w:line="480" w:lineRule="auto"/>
        <w:jc w:val="center"/>
        <w:rPr>
          <w:rFonts w:ascii="宋体" w:hAnsi="宋体" w:eastAsia="宋体" w:cs="宋体"/>
          <w:b/>
          <w:bCs/>
          <w:sz w:val="36"/>
          <w:szCs w:val="36"/>
        </w:rPr>
      </w:pPr>
    </w:p>
    <w:p w14:paraId="7548AA8A">
      <w:pPr>
        <w:spacing w:line="480" w:lineRule="auto"/>
        <w:jc w:val="center"/>
        <w:rPr>
          <w:rFonts w:ascii="宋体" w:hAnsi="宋体" w:eastAsia="宋体" w:cs="宋体"/>
          <w:b/>
          <w:bCs/>
          <w:sz w:val="36"/>
          <w:szCs w:val="36"/>
        </w:rPr>
      </w:pPr>
    </w:p>
    <w:p w14:paraId="4512C9DF">
      <w:pPr>
        <w:spacing w:line="480" w:lineRule="auto"/>
        <w:jc w:val="center"/>
        <w:rPr>
          <w:rFonts w:ascii="宋体" w:hAnsi="宋体" w:eastAsia="宋体" w:cs="宋体"/>
          <w:b/>
          <w:bCs/>
          <w:sz w:val="36"/>
          <w:szCs w:val="36"/>
        </w:rPr>
      </w:pPr>
    </w:p>
    <w:p w14:paraId="3CBE4574">
      <w:pPr>
        <w:spacing w:line="480" w:lineRule="auto"/>
        <w:jc w:val="center"/>
        <w:rPr>
          <w:rFonts w:ascii="宋体" w:hAnsi="宋体" w:eastAsia="宋体" w:cs="宋体"/>
          <w:b/>
          <w:bCs/>
          <w:sz w:val="36"/>
          <w:szCs w:val="36"/>
        </w:rPr>
      </w:pPr>
    </w:p>
    <w:p w14:paraId="05FA453B">
      <w:pPr>
        <w:spacing w:line="480" w:lineRule="auto"/>
        <w:rPr>
          <w:rFonts w:ascii="宋体" w:hAnsi="宋体" w:eastAsia="宋体" w:cs="宋体"/>
          <w:sz w:val="24"/>
        </w:rPr>
      </w:pPr>
      <w:r>
        <w:rPr>
          <w:rFonts w:ascii="宋体" w:hAnsi="宋体" w:eastAsia="宋体" w:cs="宋体"/>
          <w:sz w:val="24"/>
        </w:rPr>
        <w:t xml:space="preserve">项目名称: </w:t>
      </w:r>
    </w:p>
    <w:p w14:paraId="007ED30E">
      <w:pPr>
        <w:spacing w:line="480" w:lineRule="auto"/>
        <w:rPr>
          <w:rFonts w:ascii="宋体" w:hAnsi="宋体" w:eastAsia="宋体" w:cs="宋体"/>
          <w:sz w:val="24"/>
        </w:rPr>
      </w:pPr>
      <w:r>
        <w:rPr>
          <w:rFonts w:ascii="宋体" w:hAnsi="宋体" w:eastAsia="宋体" w:cs="宋体"/>
          <w:sz w:val="24"/>
        </w:rPr>
        <w:t xml:space="preserve">项目编号/包号： </w:t>
      </w:r>
    </w:p>
    <w:p w14:paraId="73CCAFC6">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rPr>
        <w:t>供应商</w:t>
      </w:r>
      <w:r>
        <w:rPr>
          <w:rFonts w:ascii="宋体" w:hAnsi="宋体" w:eastAsia="宋体" w:cs="宋体"/>
          <w:sz w:val="24"/>
        </w:rPr>
        <w:t>名称：</w:t>
      </w:r>
    </w:p>
    <w:p w14:paraId="525EBAF4">
      <w:pPr>
        <w:widowControl/>
        <w:jc w:val="left"/>
      </w:pPr>
      <w:r>
        <w:rPr>
          <w:rFonts w:hint="eastAsia" w:ascii="宋体" w:hAnsi="宋体" w:eastAsia="宋体" w:cs="宋体"/>
          <w:sz w:val="24"/>
        </w:rPr>
        <w:t>1.满足《中华</w:t>
      </w:r>
      <w:r>
        <w:rPr>
          <w:rFonts w:hint="eastAsia" w:ascii="宋体" w:hAnsi="宋体" w:eastAsia="宋体" w:cs="宋体"/>
          <w:color w:val="000000"/>
          <w:kern w:val="0"/>
          <w:sz w:val="24"/>
          <w:lang w:bidi="ar"/>
        </w:rPr>
        <w:t>人民共和国政府采购法》第二十二条规定</w:t>
      </w:r>
    </w:p>
    <w:p w14:paraId="4237A4C9">
      <w:pPr>
        <w:widowControl/>
        <w:jc w:val="left"/>
        <w:rPr>
          <w:rFonts w:ascii="宋体" w:hAnsi="宋体" w:eastAsia="宋体" w:cs="宋体"/>
          <w:color w:val="000000"/>
          <w:kern w:val="0"/>
          <w:sz w:val="24"/>
          <w:lang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lang w:bidi="ar"/>
        </w:rPr>
        <w:t xml:space="preserve"> </w:t>
      </w:r>
      <w:r>
        <w:rPr>
          <w:rFonts w:hint="eastAsia" w:ascii="宋体" w:hAnsi="宋体" w:eastAsia="宋体" w:cs="宋体"/>
          <w:sz w:val="24"/>
        </w:rPr>
        <w:t xml:space="preserve"> 1-1营业</w:t>
      </w:r>
      <w:r>
        <w:rPr>
          <w:rFonts w:hint="eastAsia" w:ascii="宋体" w:hAnsi="宋体" w:eastAsia="宋体" w:cs="宋体"/>
          <w:color w:val="000000"/>
          <w:kern w:val="0"/>
          <w:sz w:val="24"/>
          <w:lang w:bidi="ar"/>
        </w:rPr>
        <w:t>执照等证明文件</w:t>
      </w:r>
    </w:p>
    <w:p w14:paraId="6F09470E">
      <w:pPr>
        <w:widowControl/>
        <w:ind w:firstLine="480" w:firstLineChars="200"/>
        <w:jc w:val="left"/>
        <w:rPr>
          <w:rFonts w:ascii="宋体" w:hAnsi="宋体" w:eastAsia="宋体" w:cs="宋体"/>
          <w:sz w:val="24"/>
        </w:rPr>
      </w:pPr>
      <w:r>
        <w:rPr>
          <w:rFonts w:ascii="宋体" w:hAnsi="宋体" w:eastAsia="宋体" w:cs="宋体"/>
          <w:sz w:val="24"/>
        </w:rPr>
        <w:t xml:space="preserve">1-2 </w:t>
      </w:r>
      <w:r>
        <w:rPr>
          <w:rFonts w:hint="eastAsia" w:ascii="宋体" w:hAnsi="宋体" w:eastAsia="宋体" w:cs="宋体"/>
          <w:sz w:val="24"/>
        </w:rPr>
        <w:t>供应商</w:t>
      </w:r>
      <w:r>
        <w:rPr>
          <w:rFonts w:ascii="宋体" w:hAnsi="宋体" w:eastAsia="宋体" w:cs="宋体"/>
          <w:sz w:val="24"/>
        </w:rPr>
        <w:t xml:space="preserve">资格声明书 </w:t>
      </w:r>
    </w:p>
    <w:p w14:paraId="7FB8E798">
      <w:pPr>
        <w:widowControl/>
        <w:jc w:val="center"/>
        <w:rPr>
          <w:rFonts w:ascii="宋体" w:hAnsi="宋体" w:eastAsia="宋体" w:cs="宋体"/>
          <w:b/>
          <w:bCs/>
          <w:sz w:val="28"/>
          <w:szCs w:val="28"/>
        </w:rPr>
      </w:pPr>
      <w:r>
        <w:rPr>
          <w:rFonts w:hint="eastAsia" w:ascii="宋体" w:hAnsi="宋体" w:eastAsia="宋体" w:cs="宋体"/>
          <w:b/>
          <w:bCs/>
          <w:sz w:val="28"/>
          <w:szCs w:val="28"/>
        </w:rPr>
        <w:t>供应商</w:t>
      </w:r>
      <w:r>
        <w:rPr>
          <w:rFonts w:ascii="宋体" w:hAnsi="宋体" w:eastAsia="宋体" w:cs="宋体"/>
          <w:b/>
          <w:bCs/>
          <w:sz w:val="28"/>
          <w:szCs w:val="28"/>
        </w:rPr>
        <w:t>资格声明书</w:t>
      </w:r>
    </w:p>
    <w:p w14:paraId="0BD7E4C9">
      <w:pPr>
        <w:widowControl/>
        <w:jc w:val="left"/>
        <w:rPr>
          <w:rFonts w:ascii="宋体" w:hAnsi="宋体" w:eastAsia="宋体" w:cs="宋体"/>
          <w:sz w:val="24"/>
        </w:rPr>
      </w:pPr>
      <w:r>
        <w:rPr>
          <w:rFonts w:ascii="宋体" w:hAnsi="宋体" w:eastAsia="宋体" w:cs="宋体"/>
          <w:sz w:val="24"/>
        </w:rPr>
        <w:t>致：</w:t>
      </w:r>
      <w:r>
        <w:rPr>
          <w:rFonts w:hint="eastAsia" w:ascii="宋体" w:hAnsi="宋体" w:eastAsia="宋体" w:cs="宋体"/>
          <w:sz w:val="24"/>
          <w:u w:val="single"/>
        </w:rPr>
        <w:t xml:space="preserve"> </w:t>
      </w:r>
      <w:r>
        <w:rPr>
          <w:rFonts w:ascii="宋体" w:hAnsi="宋体" w:eastAsia="宋体" w:cs="宋体"/>
          <w:sz w:val="24"/>
          <w:u w:val="single"/>
        </w:rPr>
        <w:t>采购人或采购代理机构</w:t>
      </w:r>
      <w:r>
        <w:rPr>
          <w:rFonts w:hint="eastAsia" w:ascii="宋体" w:hAnsi="宋体" w:eastAsia="宋体" w:cs="宋体"/>
          <w:sz w:val="24"/>
          <w:u w:val="single"/>
        </w:rPr>
        <w:t xml:space="preserve"> </w:t>
      </w:r>
      <w:r>
        <w:rPr>
          <w:rFonts w:ascii="宋体" w:hAnsi="宋体" w:eastAsia="宋体" w:cs="宋体"/>
          <w:sz w:val="24"/>
        </w:rPr>
        <w:t xml:space="preserve"> </w:t>
      </w:r>
    </w:p>
    <w:p w14:paraId="57B62DDE">
      <w:pPr>
        <w:widowControl/>
        <w:ind w:firstLine="480" w:firstLineChars="200"/>
        <w:jc w:val="left"/>
        <w:rPr>
          <w:rFonts w:ascii="宋体" w:hAnsi="宋体" w:eastAsia="宋体" w:cs="宋体"/>
          <w:sz w:val="24"/>
        </w:rPr>
      </w:pPr>
      <w:r>
        <w:rPr>
          <w:rFonts w:ascii="宋体" w:hAnsi="宋体" w:eastAsia="宋体" w:cs="宋体"/>
          <w:sz w:val="24"/>
        </w:rPr>
        <w:t>在参与本次项目</w:t>
      </w:r>
      <w:r>
        <w:rPr>
          <w:rFonts w:hint="eastAsia" w:ascii="宋体" w:hAnsi="宋体" w:eastAsia="宋体" w:cs="宋体"/>
          <w:sz w:val="24"/>
        </w:rPr>
        <w:t>磋商</w:t>
      </w:r>
      <w:r>
        <w:rPr>
          <w:rFonts w:ascii="宋体" w:hAnsi="宋体" w:eastAsia="宋体" w:cs="宋体"/>
          <w:sz w:val="24"/>
        </w:rPr>
        <w:t xml:space="preserve">中，我单位承诺： </w:t>
      </w:r>
    </w:p>
    <w:p w14:paraId="2EB15064">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 xml:space="preserve">具有良好的商业信誉和健全的财务会计制度； </w:t>
      </w:r>
    </w:p>
    <w:p w14:paraId="3FBC37B1">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 xml:space="preserve">具有履行合同所必需的设备和专业技术能力； </w:t>
      </w:r>
    </w:p>
    <w:p w14:paraId="75A44A58">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 xml:space="preserve">有依法缴纳税收和社会保障资金的良好记录； </w:t>
      </w:r>
    </w:p>
    <w:p w14:paraId="1A17620A">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rPr>
        <w:t>，</w:t>
      </w:r>
      <w:r>
        <w:rPr>
          <w:rFonts w:ascii="宋体" w:hAnsi="宋体" w:eastAsia="宋体" w:cs="宋体"/>
          <w:sz w:val="24"/>
        </w:rPr>
        <w:t xml:space="preserve">不包括因违法经营被禁止在一定期限内参加政府采 购活动，但期限已经届满的情形）； </w:t>
      </w:r>
    </w:p>
    <w:p w14:paraId="6AB60AB1">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 xml:space="preserve">我单位不属于政府采购法律、行政法规规定的公益一类事业单位、或使用事业编制且由财政拨款保障的群团组织（仅适用于政府购买服务项目）； </w:t>
      </w:r>
    </w:p>
    <w:p w14:paraId="6BB44493">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我单位不存在为采购项目</w:t>
      </w:r>
      <w:r>
        <w:rPr>
          <w:rFonts w:hint="eastAsia" w:ascii="宋体" w:hAnsi="宋体" w:eastAsia="宋体" w:cs="宋体"/>
          <w:sz w:val="24"/>
        </w:rPr>
        <w:t>提供</w:t>
      </w:r>
      <w:r>
        <w:rPr>
          <w:rFonts w:ascii="宋体" w:hAnsi="宋体" w:eastAsia="宋体" w:cs="宋体"/>
          <w:sz w:val="24"/>
        </w:rPr>
        <w:t xml:space="preserve">整体设计、规范编制或者项目管理、监理、检测等服务后，再参加该采购项目的其他采购活动的情形（单一来源采购项目除外）； </w:t>
      </w:r>
    </w:p>
    <w:p w14:paraId="23D1762F">
      <w:pPr>
        <w:widowControl/>
        <w:numPr>
          <w:ilvl w:val="0"/>
          <w:numId w:val="8"/>
        </w:numPr>
        <w:ind w:firstLine="480" w:firstLineChars="200"/>
        <w:jc w:val="left"/>
        <w:rPr>
          <w:rFonts w:ascii="宋体" w:hAnsi="宋体" w:eastAsia="宋体" w:cs="宋体"/>
          <w:sz w:val="24"/>
        </w:rPr>
      </w:pPr>
      <w:r>
        <w:rPr>
          <w:rFonts w:ascii="宋体" w:hAnsi="宋体" w:eastAsia="宋体" w:cs="宋体"/>
          <w:sz w:val="24"/>
        </w:rPr>
        <w:t>与我单位存在</w:t>
      </w:r>
      <w:r>
        <w:rPr>
          <w:rFonts w:hint="eastAsia" w:ascii="宋体" w:hAnsi="宋体" w:eastAsia="宋体" w:cs="宋体"/>
          <w:sz w:val="24"/>
        </w:rPr>
        <w:t>“</w:t>
      </w:r>
      <w:r>
        <w:rPr>
          <w:rFonts w:ascii="宋体" w:hAnsi="宋体" w:eastAsia="宋体" w:cs="宋体"/>
          <w:sz w:val="24"/>
        </w:rPr>
        <w:t>单位负责人为同一人或者存在直接控股</w:t>
      </w:r>
      <w:r>
        <w:rPr>
          <w:rFonts w:hint="eastAsia" w:ascii="宋体" w:hAnsi="宋体" w:eastAsia="宋体" w:cs="宋体"/>
          <w:sz w:val="24"/>
        </w:rPr>
        <w:t>、</w:t>
      </w:r>
      <w:r>
        <w:rPr>
          <w:rFonts w:ascii="宋体" w:hAnsi="宋体" w:eastAsia="宋体" w:cs="宋体"/>
          <w:sz w:val="24"/>
        </w:rPr>
        <w:t>管理关系</w:t>
      </w:r>
      <w:r>
        <w:rPr>
          <w:rFonts w:hint="eastAsia" w:ascii="宋体" w:hAnsi="宋体" w:eastAsia="宋体" w:cs="宋体"/>
          <w:sz w:val="24"/>
        </w:rPr>
        <w:t>”</w:t>
      </w:r>
      <w:r>
        <w:rPr>
          <w:rFonts w:ascii="宋体" w:hAnsi="宋体" w:eastAsia="宋体" w:cs="宋体"/>
          <w:sz w:val="24"/>
        </w:rPr>
        <w:t xml:space="preserve">的其他法人单位信息如下（如有，不论其是否参加同一合同项下的政府采购活动均须填写）： </w:t>
      </w:r>
    </w:p>
    <w:tbl>
      <w:tblPr>
        <w:tblStyle w:val="12"/>
        <w:tblW w:w="9011" w:type="dxa"/>
        <w:tblInd w:w="-222" w:type="dxa"/>
        <w:tblLayout w:type="fixed"/>
        <w:tblCellMar>
          <w:top w:w="0" w:type="dxa"/>
          <w:left w:w="108" w:type="dxa"/>
          <w:bottom w:w="0" w:type="dxa"/>
          <w:right w:w="108" w:type="dxa"/>
        </w:tblCellMar>
      </w:tblPr>
      <w:tblGrid>
        <w:gridCol w:w="857"/>
        <w:gridCol w:w="4583"/>
        <w:gridCol w:w="3571"/>
      </w:tblGrid>
      <w:tr w14:paraId="01F97A0D">
        <w:tblPrEx>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F1D2">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2AE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C11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相互关系</w:t>
            </w:r>
          </w:p>
        </w:tc>
      </w:tr>
      <w:tr w14:paraId="7F95E00B">
        <w:tblPrEx>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57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9665">
            <w:pPr>
              <w:rPr>
                <w:rFonts w:ascii="宋体" w:hAnsi="宋体" w:eastAsia="宋体" w:cs="宋体"/>
                <w:color w:val="000000"/>
                <w:sz w:val="22"/>
                <w:szCs w:val="22"/>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3C6F">
            <w:pPr>
              <w:rPr>
                <w:rFonts w:ascii="宋体" w:hAnsi="宋体" w:eastAsia="宋体" w:cs="宋体"/>
                <w:color w:val="000000"/>
                <w:sz w:val="22"/>
                <w:szCs w:val="22"/>
              </w:rPr>
            </w:pPr>
          </w:p>
        </w:tc>
      </w:tr>
      <w:tr w14:paraId="07A387F3">
        <w:tblPrEx>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2E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14B0">
            <w:pPr>
              <w:rPr>
                <w:rFonts w:ascii="宋体" w:hAnsi="宋体" w:eastAsia="宋体" w:cs="宋体"/>
                <w:color w:val="000000"/>
                <w:sz w:val="22"/>
                <w:szCs w:val="22"/>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E03C">
            <w:pPr>
              <w:rPr>
                <w:rFonts w:ascii="宋体" w:hAnsi="宋体" w:eastAsia="宋体" w:cs="宋体"/>
                <w:color w:val="000000"/>
                <w:sz w:val="22"/>
                <w:szCs w:val="22"/>
              </w:rPr>
            </w:pPr>
          </w:p>
        </w:tc>
      </w:tr>
      <w:tr w14:paraId="3C2F84EC">
        <w:tblPrEx>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E5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62A9">
            <w:pPr>
              <w:rPr>
                <w:rFonts w:ascii="宋体" w:hAnsi="宋体" w:eastAsia="宋体" w:cs="宋体"/>
                <w:color w:val="000000"/>
                <w:sz w:val="22"/>
                <w:szCs w:val="22"/>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9142">
            <w:pPr>
              <w:rPr>
                <w:rFonts w:ascii="宋体" w:hAnsi="宋体" w:eastAsia="宋体" w:cs="宋体"/>
                <w:color w:val="000000"/>
                <w:sz w:val="22"/>
                <w:szCs w:val="22"/>
              </w:rPr>
            </w:pPr>
          </w:p>
        </w:tc>
      </w:tr>
    </w:tbl>
    <w:p w14:paraId="5693BE5D">
      <w:pPr>
        <w:widowControl/>
        <w:jc w:val="left"/>
        <w:rPr>
          <w:rFonts w:ascii="宋体" w:hAnsi="宋体" w:eastAsia="宋体" w:cs="宋体"/>
          <w:sz w:val="24"/>
        </w:rPr>
      </w:pPr>
      <w:r>
        <w:rPr>
          <w:rFonts w:ascii="宋体" w:hAnsi="宋体" w:eastAsia="宋体" w:cs="宋体"/>
          <w:sz w:val="24"/>
        </w:rPr>
        <w:t xml:space="preserve">上述声明真实有效，否则我方负全部责任。 </w:t>
      </w:r>
    </w:p>
    <w:p w14:paraId="116BD0E9">
      <w:pPr>
        <w:widowControl/>
        <w:jc w:val="left"/>
        <w:rPr>
          <w:rFonts w:ascii="宋体" w:hAnsi="宋体" w:eastAsia="宋体" w:cs="宋体"/>
          <w:sz w:val="24"/>
        </w:rPr>
      </w:pPr>
    </w:p>
    <w:p w14:paraId="7D2B4ADF">
      <w:pPr>
        <w:widowControl/>
        <w:jc w:val="right"/>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 xml:space="preserve">名称（加盖公章）： ____________ </w:t>
      </w:r>
    </w:p>
    <w:p w14:paraId="6864AF90">
      <w:pPr>
        <w:widowControl/>
        <w:jc w:val="right"/>
        <w:rPr>
          <w:rFonts w:ascii="宋体" w:hAnsi="宋体" w:eastAsia="宋体" w:cs="宋体"/>
          <w:sz w:val="24"/>
        </w:rPr>
      </w:pPr>
      <w:r>
        <w:rPr>
          <w:rFonts w:ascii="宋体" w:hAnsi="宋体" w:eastAsia="宋体" w:cs="宋体"/>
          <w:sz w:val="24"/>
        </w:rPr>
        <w:t xml:space="preserve">日期：_____年______月______日 </w:t>
      </w:r>
    </w:p>
    <w:p w14:paraId="7546EA7C">
      <w:pPr>
        <w:widowControl/>
        <w:jc w:val="left"/>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说明：供应商承诺不实的，依据《政府采购法》第七十七条</w:t>
      </w:r>
      <w:r>
        <w:rPr>
          <w:rFonts w:hint="eastAsia" w:ascii="宋体" w:hAnsi="宋体" w:eastAsia="宋体" w:cs="宋体"/>
          <w:sz w:val="24"/>
        </w:rPr>
        <w:t>“提供</w:t>
      </w:r>
      <w:r>
        <w:rPr>
          <w:rFonts w:ascii="宋体" w:hAnsi="宋体" w:eastAsia="宋体" w:cs="宋体"/>
          <w:sz w:val="24"/>
        </w:rPr>
        <w:t>虚假材料谋取中标、成交的</w:t>
      </w:r>
      <w:r>
        <w:rPr>
          <w:rFonts w:hint="eastAsia" w:ascii="宋体" w:hAnsi="宋体" w:eastAsia="宋体" w:cs="宋体"/>
          <w:sz w:val="24"/>
        </w:rPr>
        <w:t>”</w:t>
      </w:r>
      <w:r>
        <w:rPr>
          <w:rFonts w:ascii="宋体" w:hAnsi="宋体" w:eastAsia="宋体" w:cs="宋体"/>
          <w:sz w:val="24"/>
        </w:rPr>
        <w:t>有关规定予以处理。</w:t>
      </w:r>
    </w:p>
    <w:p w14:paraId="6256A6E1">
      <w:pPr>
        <w:widowControl/>
        <w:jc w:val="left"/>
        <w:rPr>
          <w:rFonts w:ascii="宋体" w:hAnsi="宋体" w:eastAsia="宋体" w:cs="宋体"/>
          <w:sz w:val="24"/>
        </w:rPr>
      </w:pPr>
      <w:r>
        <w:rPr>
          <w:rFonts w:ascii="宋体" w:hAnsi="宋体" w:eastAsia="宋体" w:cs="宋体"/>
          <w:sz w:val="24"/>
        </w:rPr>
        <w:t xml:space="preserve">2 落实政府采购政策需满足的资格要求（如有） </w:t>
      </w:r>
    </w:p>
    <w:p w14:paraId="7E0D07E9">
      <w:pPr>
        <w:widowControl/>
        <w:jc w:val="left"/>
        <w:rPr>
          <w:rFonts w:ascii="宋体" w:hAnsi="宋体" w:eastAsia="宋体" w:cs="宋体"/>
          <w:sz w:val="24"/>
        </w:rPr>
      </w:pPr>
      <w:r>
        <w:rPr>
          <w:rFonts w:ascii="宋体" w:hAnsi="宋体" w:eastAsia="宋体" w:cs="宋体"/>
          <w:sz w:val="24"/>
        </w:rPr>
        <w:t xml:space="preserve">2-1 中小企业证明文件 </w:t>
      </w:r>
    </w:p>
    <w:p w14:paraId="49A754CE">
      <w:pPr>
        <w:widowControl/>
        <w:jc w:val="left"/>
        <w:rPr>
          <w:rFonts w:ascii="宋体" w:hAnsi="宋体" w:eastAsia="宋体" w:cs="宋体"/>
          <w:sz w:val="24"/>
        </w:rPr>
      </w:pPr>
      <w:r>
        <w:rPr>
          <w:rFonts w:ascii="宋体" w:hAnsi="宋体" w:eastAsia="宋体" w:cs="宋体"/>
          <w:sz w:val="24"/>
        </w:rPr>
        <w:t xml:space="preserve">说明： </w:t>
      </w:r>
    </w:p>
    <w:p w14:paraId="4D6E0358">
      <w:pPr>
        <w:widowControl/>
        <w:numPr>
          <w:ilvl w:val="0"/>
          <w:numId w:val="9"/>
        </w:numPr>
        <w:ind w:firstLine="480" w:firstLineChars="200"/>
        <w:jc w:val="left"/>
        <w:rPr>
          <w:rFonts w:ascii="宋体" w:hAnsi="宋体" w:eastAsia="宋体" w:cs="宋体"/>
          <w:sz w:val="24"/>
        </w:rPr>
      </w:pPr>
      <w:r>
        <w:rPr>
          <w:rFonts w:ascii="宋体" w:hAnsi="宋体" w:eastAsia="宋体" w:cs="宋体"/>
          <w:sz w:val="24"/>
        </w:rPr>
        <w:t>如本项目（包）不专门面向中小企业预留采购份额，供应商无须</w:t>
      </w:r>
      <w:r>
        <w:rPr>
          <w:rFonts w:hint="eastAsia" w:ascii="宋体" w:hAnsi="宋体" w:eastAsia="宋体" w:cs="宋体"/>
          <w:sz w:val="24"/>
        </w:rPr>
        <w:t>提供</w:t>
      </w:r>
      <w:r>
        <w:rPr>
          <w:rFonts w:ascii="宋体" w:hAnsi="宋体" w:eastAsia="宋体" w:cs="宋体"/>
          <w:sz w:val="24"/>
        </w:rPr>
        <w:t>《中小企业声明函》或《残疾人福利性单位声明函》或由省级以上监狱管理局、戒毒管理局（含新疆生产建设兵团）出具的属于监狱企业的证明文件</w:t>
      </w:r>
      <w:r>
        <w:rPr>
          <w:rFonts w:hint="eastAsia" w:ascii="宋体" w:hAnsi="宋体" w:eastAsia="宋体" w:cs="宋体"/>
          <w:sz w:val="24"/>
        </w:rPr>
        <w:t>；</w:t>
      </w:r>
      <w:r>
        <w:rPr>
          <w:rFonts w:ascii="宋体" w:hAnsi="宋体" w:eastAsia="宋体" w:cs="宋体"/>
          <w:sz w:val="24"/>
        </w:rPr>
        <w:t>当供应商拟享受中小企业扶持政策时，仍应</w:t>
      </w:r>
      <w:r>
        <w:rPr>
          <w:rFonts w:hint="eastAsia" w:ascii="宋体" w:hAnsi="宋体" w:eastAsia="宋体" w:cs="宋体"/>
          <w:sz w:val="24"/>
        </w:rPr>
        <w:t>提供</w:t>
      </w:r>
      <w:r>
        <w:rPr>
          <w:rFonts w:ascii="宋体" w:hAnsi="宋体" w:eastAsia="宋体" w:cs="宋体"/>
          <w:sz w:val="24"/>
        </w:rPr>
        <w:t xml:space="preserve">上述证明文件，否则不享受相关中小企业扶持政策。  </w:t>
      </w:r>
    </w:p>
    <w:p w14:paraId="4EA0450D">
      <w:pPr>
        <w:widowControl/>
        <w:numPr>
          <w:ilvl w:val="0"/>
          <w:numId w:val="9"/>
        </w:numPr>
        <w:ind w:firstLine="480" w:firstLineChars="200"/>
        <w:jc w:val="left"/>
        <w:rPr>
          <w:rFonts w:ascii="宋体" w:hAnsi="宋体" w:eastAsia="宋体" w:cs="宋体"/>
          <w:sz w:val="24"/>
        </w:rPr>
      </w:pPr>
      <w:r>
        <w:rPr>
          <w:rFonts w:ascii="宋体" w:hAnsi="宋体" w:eastAsia="宋体" w:cs="宋体"/>
          <w:sz w:val="24"/>
        </w:rPr>
        <w:t>如本项目（包）专门面向中小企业采购，响应文件中须</w:t>
      </w:r>
      <w:r>
        <w:rPr>
          <w:rFonts w:hint="eastAsia" w:ascii="宋体" w:hAnsi="宋体" w:eastAsia="宋体" w:cs="宋体"/>
          <w:sz w:val="24"/>
        </w:rPr>
        <w:t>提供</w:t>
      </w:r>
      <w:r>
        <w:rPr>
          <w:rFonts w:ascii="宋体" w:hAnsi="宋体" w:eastAsia="宋体" w:cs="宋体"/>
          <w:sz w:val="24"/>
        </w:rPr>
        <w:t>《中小企业声明函》或《残疾人福利性单位声明函》，或</w:t>
      </w:r>
      <w:r>
        <w:rPr>
          <w:rFonts w:hint="eastAsia" w:ascii="宋体" w:hAnsi="宋体" w:eastAsia="宋体" w:cs="宋体"/>
          <w:sz w:val="24"/>
        </w:rPr>
        <w:t>提供</w:t>
      </w:r>
      <w:r>
        <w:rPr>
          <w:rFonts w:ascii="宋体" w:hAnsi="宋体" w:eastAsia="宋体" w:cs="宋体"/>
          <w:sz w:val="24"/>
        </w:rPr>
        <w:t xml:space="preserve">由省级以上监狱管理局、戒毒管理局（含新疆生产建设兵团）出具的属于监狱企业的证明文件。 </w:t>
      </w:r>
    </w:p>
    <w:p w14:paraId="55288CB5">
      <w:pPr>
        <w:widowControl/>
        <w:numPr>
          <w:ilvl w:val="0"/>
          <w:numId w:val="9"/>
        </w:numPr>
        <w:ind w:firstLine="480" w:firstLineChars="200"/>
        <w:jc w:val="left"/>
        <w:rPr>
          <w:rFonts w:ascii="宋体" w:hAnsi="宋体" w:eastAsia="宋体" w:cs="宋体"/>
          <w:sz w:val="24"/>
        </w:rPr>
      </w:pPr>
      <w:r>
        <w:rPr>
          <w:rFonts w:ascii="宋体" w:hAnsi="宋体" w:eastAsia="宋体" w:cs="宋体"/>
          <w:sz w:val="24"/>
        </w:rPr>
        <w:t>如本项目（包）预留部分采购项目预算专门面向中小企业采购，且要求获得采购合同的供应商将采购项目中的一定比例分包给一家或者多家中小企业或要求供应商以联合体形式参加采购活动，响应文件中须</w:t>
      </w:r>
      <w:r>
        <w:rPr>
          <w:rFonts w:hint="eastAsia" w:ascii="宋体" w:hAnsi="宋体" w:eastAsia="宋体" w:cs="宋体"/>
          <w:sz w:val="24"/>
        </w:rPr>
        <w:t>提供</w:t>
      </w:r>
      <w:r>
        <w:rPr>
          <w:rFonts w:ascii="宋体" w:hAnsi="宋体" w:eastAsia="宋体" w:cs="宋体"/>
          <w:sz w:val="24"/>
        </w:rPr>
        <w:t xml:space="preserve">《中小企业声明函》或《残疾人福利性单位声明函》或由省级以上监狱管理局、戒毒管理局（含新疆生产建设兵团）出具的属于监狱企业的证明文件。 </w:t>
      </w:r>
    </w:p>
    <w:p w14:paraId="26830574">
      <w:pPr>
        <w:widowControl/>
        <w:numPr>
          <w:ilvl w:val="0"/>
          <w:numId w:val="9"/>
        </w:numPr>
        <w:ind w:firstLine="480" w:firstLineChars="200"/>
        <w:jc w:val="left"/>
        <w:rPr>
          <w:rFonts w:ascii="宋体" w:hAnsi="宋体" w:eastAsia="宋体" w:cs="宋体"/>
          <w:sz w:val="24"/>
        </w:rPr>
      </w:pPr>
      <w:r>
        <w:rPr>
          <w:rFonts w:ascii="宋体" w:hAnsi="宋体" w:eastAsia="宋体" w:cs="宋体"/>
          <w:sz w:val="24"/>
        </w:rPr>
        <w:t xml:space="preserve">中小企业声明函填写注意事项 </w:t>
      </w:r>
    </w:p>
    <w:p w14:paraId="24023030">
      <w:pPr>
        <w:widowControl/>
        <w:numPr>
          <w:ilvl w:val="0"/>
          <w:numId w:val="10"/>
        </w:numPr>
        <w:ind w:firstLine="1200" w:firstLineChars="500"/>
        <w:jc w:val="left"/>
        <w:rPr>
          <w:rFonts w:ascii="宋体" w:hAnsi="宋体" w:eastAsia="宋体" w:cs="宋体"/>
          <w:sz w:val="24"/>
        </w:rPr>
      </w:pPr>
      <w:r>
        <w:rPr>
          <w:rFonts w:ascii="宋体" w:hAnsi="宋体" w:eastAsia="宋体" w:cs="宋体"/>
          <w:sz w:val="24"/>
        </w:rPr>
        <w:t>《中小企业声明函》由参加政府采购活动的投标人出具。联合体投标的</w:t>
      </w:r>
      <w:r>
        <w:rPr>
          <w:rFonts w:hint="eastAsia" w:ascii="宋体" w:hAnsi="宋体" w:eastAsia="宋体" w:cs="宋体"/>
          <w:sz w:val="24"/>
        </w:rPr>
        <w:t>，</w:t>
      </w:r>
      <w:r>
        <w:rPr>
          <w:rFonts w:ascii="宋体" w:hAnsi="宋体" w:eastAsia="宋体" w:cs="宋体"/>
          <w:sz w:val="24"/>
        </w:rPr>
        <w:t xml:space="preserve">《中小企业声明函》可由牵头人出具。 </w:t>
      </w:r>
    </w:p>
    <w:p w14:paraId="2A82BAE5">
      <w:pPr>
        <w:widowControl/>
        <w:numPr>
          <w:ilvl w:val="0"/>
          <w:numId w:val="10"/>
        </w:numPr>
        <w:ind w:firstLine="1200" w:firstLineChars="500"/>
        <w:jc w:val="left"/>
        <w:rPr>
          <w:rFonts w:ascii="宋体" w:hAnsi="宋体" w:eastAsia="宋体" w:cs="宋体"/>
          <w:sz w:val="24"/>
        </w:rPr>
      </w:pPr>
      <w:r>
        <w:rPr>
          <w:rFonts w:ascii="宋体" w:hAnsi="宋体" w:eastAsia="宋体" w:cs="宋体"/>
          <w:sz w:val="24"/>
        </w:rPr>
        <w:t>对于联合体中由中小企业承担的部分，或者分包给中小企业的部分，必须全部由中小企业制造、承建或者承接。供应商应当在声明函</w:t>
      </w:r>
      <w:r>
        <w:rPr>
          <w:rFonts w:hint="eastAsia" w:ascii="宋体" w:hAnsi="宋体" w:eastAsia="宋体" w:cs="宋体"/>
          <w:sz w:val="24"/>
        </w:rPr>
        <w:t>“</w:t>
      </w:r>
      <w:r>
        <w:rPr>
          <w:rFonts w:ascii="宋体" w:hAnsi="宋体" w:eastAsia="宋体" w:cs="宋体"/>
          <w:sz w:val="24"/>
        </w:rPr>
        <w:t>标的名称</w:t>
      </w:r>
      <w:r>
        <w:rPr>
          <w:rFonts w:hint="eastAsia" w:ascii="宋体" w:hAnsi="宋体" w:eastAsia="宋体" w:cs="宋体"/>
          <w:sz w:val="24"/>
        </w:rPr>
        <w:t>”</w:t>
      </w:r>
      <w:r>
        <w:rPr>
          <w:rFonts w:ascii="宋体" w:hAnsi="宋体" w:eastAsia="宋体" w:cs="宋体"/>
          <w:sz w:val="24"/>
        </w:rPr>
        <w:t xml:space="preserve">部分标明联合体中中小企业承担的具体内容或者中小企业的具体分包内容。 </w:t>
      </w:r>
    </w:p>
    <w:p w14:paraId="532A1495">
      <w:pPr>
        <w:widowControl/>
        <w:numPr>
          <w:ilvl w:val="0"/>
          <w:numId w:val="10"/>
        </w:numPr>
        <w:ind w:firstLine="1200" w:firstLineChars="500"/>
        <w:jc w:val="left"/>
        <w:rPr>
          <w:rFonts w:ascii="宋体" w:hAnsi="宋体" w:eastAsia="宋体" w:cs="宋体"/>
          <w:sz w:val="24"/>
        </w:rPr>
      </w:pPr>
      <w:r>
        <w:rPr>
          <w:rFonts w:ascii="宋体" w:hAnsi="宋体" w:eastAsia="宋体" w:cs="宋体"/>
          <w:sz w:val="24"/>
        </w:rPr>
        <w:t>对于多标的采购项目，供应商应充分、准确地了解所</w:t>
      </w:r>
      <w:r>
        <w:rPr>
          <w:rFonts w:hint="eastAsia" w:ascii="宋体" w:hAnsi="宋体" w:eastAsia="宋体" w:cs="宋体"/>
          <w:sz w:val="24"/>
        </w:rPr>
        <w:t>提供</w:t>
      </w:r>
      <w:r>
        <w:rPr>
          <w:rFonts w:ascii="宋体" w:hAnsi="宋体" w:eastAsia="宋体" w:cs="宋体"/>
          <w:sz w:val="24"/>
        </w:rPr>
        <w:t>货物的制造企业、</w:t>
      </w:r>
      <w:r>
        <w:rPr>
          <w:rFonts w:hint="eastAsia" w:ascii="宋体" w:hAnsi="宋体" w:eastAsia="宋体" w:cs="宋体"/>
          <w:sz w:val="24"/>
        </w:rPr>
        <w:t>提供</w:t>
      </w:r>
      <w:r>
        <w:rPr>
          <w:rFonts w:ascii="宋体" w:hAnsi="宋体" w:eastAsia="宋体" w:cs="宋体"/>
          <w:sz w:val="24"/>
        </w:rPr>
        <w:t xml:space="preserve">服务的承接企业信息。对相关情况了解不清楚的，不建议填报本声明函。 </w:t>
      </w:r>
    </w:p>
    <w:p w14:paraId="623676B9">
      <w:pPr>
        <w:widowControl/>
        <w:ind w:firstLine="480" w:firstLineChars="200"/>
        <w:jc w:val="left"/>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）温馨</w:t>
      </w:r>
      <w:r>
        <w:rPr>
          <w:rFonts w:hint="eastAsia" w:ascii="宋体" w:hAnsi="宋体" w:eastAsia="宋体" w:cs="宋体"/>
          <w:sz w:val="24"/>
        </w:rPr>
        <w:t>提示</w:t>
      </w:r>
      <w:r>
        <w:rPr>
          <w:rFonts w:ascii="宋体" w:hAnsi="宋体" w:eastAsia="宋体" w:cs="宋体"/>
          <w:sz w:val="24"/>
        </w:rPr>
        <w:t>：为方便广大中小企业识别企业规模类型</w:t>
      </w:r>
      <w:r>
        <w:rPr>
          <w:rFonts w:hint="eastAsia" w:ascii="宋体" w:hAnsi="宋体" w:eastAsia="宋体" w:cs="宋体"/>
          <w:sz w:val="24"/>
        </w:rPr>
        <w:t>，</w:t>
      </w:r>
      <w:r>
        <w:rPr>
          <w:rFonts w:ascii="宋体" w:hAnsi="宋体" w:eastAsia="宋体" w:cs="宋体"/>
          <w:sz w:val="24"/>
        </w:rPr>
        <w:t xml:space="preserve">工业和信息化部组织开发了中小企业规模类型自测小程序，在国务院客户端和工业和信息化部网站上均有链接，供应商填写所属的行业和指标数据可自动生成企业规模类型测试结果。本项目中小企业划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 </w:t>
      </w:r>
    </w:p>
    <w:p w14:paraId="6C56F57B">
      <w:pPr>
        <w:widowControl/>
        <w:jc w:val="left"/>
        <w:rPr>
          <w:rFonts w:ascii="宋体" w:hAnsi="宋体" w:eastAsia="宋体" w:cs="宋体"/>
          <w:sz w:val="24"/>
        </w:rPr>
      </w:pPr>
      <w:r>
        <w:rPr>
          <w:rFonts w:ascii="宋体" w:hAnsi="宋体" w:eastAsia="宋体" w:cs="宋体"/>
          <w:sz w:val="24"/>
        </w:rPr>
        <w:t xml:space="preserve">2-1-1 中小企业声明函及残疾人福利性单位声明函格式 </w:t>
      </w:r>
    </w:p>
    <w:p w14:paraId="60CF6EA3">
      <w:pPr>
        <w:widowControl/>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6EEB9FE0">
      <w:pPr>
        <w:widowControl/>
        <w:jc w:val="left"/>
        <w:rPr>
          <w:rFonts w:ascii="宋体" w:hAnsi="宋体" w:eastAsia="宋体" w:cs="宋体"/>
          <w:sz w:val="24"/>
        </w:rPr>
      </w:pPr>
      <w:r>
        <w:rPr>
          <w:rFonts w:ascii="宋体" w:hAnsi="宋体" w:eastAsia="宋体" w:cs="宋体"/>
          <w:sz w:val="24"/>
        </w:rPr>
        <w:t xml:space="preserve"> </w:t>
      </w:r>
    </w:p>
    <w:p w14:paraId="556E707A">
      <w:pPr>
        <w:widowControl/>
        <w:ind w:firstLine="480" w:firstLineChars="200"/>
        <w:jc w:val="left"/>
        <w:rPr>
          <w:rFonts w:ascii="宋体" w:hAnsi="宋体" w:eastAsia="宋体" w:cs="宋体"/>
          <w:sz w:val="24"/>
        </w:rPr>
      </w:pPr>
      <w:r>
        <w:rPr>
          <w:rFonts w:ascii="宋体" w:hAnsi="宋体" w:eastAsia="宋体" w:cs="宋体"/>
          <w:sz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17CCA821">
      <w:pPr>
        <w:widowControl/>
        <w:numPr>
          <w:ilvl w:val="0"/>
          <w:numId w:val="11"/>
        </w:numPr>
        <w:ind w:firstLine="480" w:firstLineChars="200"/>
        <w:jc w:val="left"/>
        <w:rPr>
          <w:rFonts w:ascii="宋体" w:hAnsi="宋体" w:eastAsia="宋体" w:cs="宋体"/>
          <w:sz w:val="24"/>
        </w:rPr>
      </w:pPr>
      <w:r>
        <w:rPr>
          <w:rFonts w:ascii="宋体" w:hAnsi="宋体" w:eastAsia="宋体" w:cs="宋体"/>
          <w:sz w:val="24"/>
          <w:u w:val="single"/>
        </w:rPr>
        <w:t>（标的名称）</w:t>
      </w:r>
      <w:r>
        <w:rPr>
          <w:rFonts w:ascii="宋体" w:hAnsi="宋体" w:eastAsia="宋体" w:cs="宋体"/>
          <w:sz w:val="24"/>
        </w:rPr>
        <w:t>，属于</w:t>
      </w:r>
      <w:r>
        <w:rPr>
          <w:rFonts w:ascii="宋体" w:hAnsi="宋体" w:eastAsia="宋体" w:cs="宋体"/>
          <w:sz w:val="24"/>
          <w:u w:val="single"/>
        </w:rPr>
        <w:t>（采购文件中明确的所属行业）</w:t>
      </w:r>
      <w:r>
        <w:rPr>
          <w:rFonts w:ascii="宋体" w:hAnsi="宋体" w:eastAsia="宋体" w:cs="宋体"/>
          <w:sz w:val="24"/>
        </w:rPr>
        <w:t>行业；承建（承接）企业为</w:t>
      </w:r>
      <w:r>
        <w:rPr>
          <w:rFonts w:ascii="宋体" w:hAnsi="宋体" w:eastAsia="宋体" w:cs="宋体"/>
          <w:sz w:val="24"/>
          <w:u w:val="single"/>
        </w:rPr>
        <w:t>（企业名称）</w:t>
      </w:r>
      <w:r>
        <w:rPr>
          <w:rFonts w:ascii="宋体" w:hAnsi="宋体" w:eastAsia="宋体" w:cs="宋体"/>
          <w:sz w:val="24"/>
        </w:rPr>
        <w:t xml:space="preserve">，从业人员______人，营业收入为______万元，资产总额为______ 万元，属于（中型企业、小型企业、微型企业）； </w:t>
      </w:r>
    </w:p>
    <w:p w14:paraId="0632B21D">
      <w:pPr>
        <w:widowControl/>
        <w:numPr>
          <w:ilvl w:val="0"/>
          <w:numId w:val="11"/>
        </w:numPr>
        <w:ind w:firstLine="480" w:firstLineChars="200"/>
        <w:jc w:val="left"/>
        <w:rPr>
          <w:rFonts w:ascii="宋体" w:hAnsi="宋体" w:eastAsia="宋体" w:cs="宋体"/>
          <w:sz w:val="24"/>
        </w:rPr>
      </w:pPr>
      <w:r>
        <w:rPr>
          <w:rFonts w:ascii="宋体" w:hAnsi="宋体" w:eastAsia="宋体" w:cs="宋体"/>
          <w:sz w:val="24"/>
          <w:u w:val="single"/>
        </w:rPr>
        <w:t>（标的名称）</w:t>
      </w:r>
      <w:r>
        <w:rPr>
          <w:rFonts w:ascii="宋体" w:hAnsi="宋体" w:eastAsia="宋体" w:cs="宋体"/>
          <w:sz w:val="24"/>
        </w:rPr>
        <w:t>，属于</w:t>
      </w:r>
      <w:r>
        <w:rPr>
          <w:rFonts w:ascii="宋体" w:hAnsi="宋体" w:eastAsia="宋体" w:cs="宋体"/>
          <w:sz w:val="24"/>
          <w:u w:val="single"/>
        </w:rPr>
        <w:t>（采购文件中明确的所属行业）</w:t>
      </w:r>
      <w:r>
        <w:rPr>
          <w:rFonts w:ascii="宋体" w:hAnsi="宋体" w:eastAsia="宋体" w:cs="宋体"/>
          <w:sz w:val="24"/>
        </w:rPr>
        <w:t>行业；承建（承接）企业为</w:t>
      </w:r>
      <w:r>
        <w:rPr>
          <w:rFonts w:ascii="宋体" w:hAnsi="宋体" w:eastAsia="宋体" w:cs="宋体"/>
          <w:sz w:val="24"/>
          <w:u w:val="single"/>
        </w:rPr>
        <w:t>（企业名称）</w:t>
      </w:r>
      <w:r>
        <w:rPr>
          <w:rFonts w:ascii="宋体" w:hAnsi="宋体" w:eastAsia="宋体" w:cs="宋体"/>
          <w:sz w:val="24"/>
        </w:rPr>
        <w:t>，从业人员</w:t>
      </w:r>
      <w:r>
        <w:rPr>
          <w:rFonts w:hint="eastAsia" w:ascii="宋体" w:hAnsi="宋体" w:eastAsia="宋体" w:cs="宋体"/>
          <w:sz w:val="24"/>
          <w:u w:val="single"/>
        </w:rPr>
        <w:t xml:space="preserve">      </w:t>
      </w:r>
      <w:r>
        <w:rPr>
          <w:rFonts w:ascii="宋体" w:hAnsi="宋体" w:eastAsia="宋体" w:cs="宋体"/>
          <w:sz w:val="24"/>
        </w:rPr>
        <w:t>人，营业收入为</w:t>
      </w:r>
      <w:r>
        <w:rPr>
          <w:rFonts w:hint="eastAsia" w:ascii="宋体" w:hAnsi="宋体" w:eastAsia="宋体" w:cs="宋体"/>
          <w:sz w:val="24"/>
          <w:u w:val="single"/>
        </w:rPr>
        <w:t xml:space="preserve">      </w:t>
      </w:r>
      <w:r>
        <w:rPr>
          <w:rFonts w:ascii="宋体" w:hAnsi="宋体" w:eastAsia="宋体" w:cs="宋体"/>
          <w:sz w:val="24"/>
        </w:rPr>
        <w:t xml:space="preserve">万元，资产总额为______ 万元，属于（中型企业、小型企业、微型企业）； </w:t>
      </w:r>
    </w:p>
    <w:p w14:paraId="3B369F35">
      <w:pPr>
        <w:widowControl/>
        <w:ind w:firstLine="480" w:firstLineChars="200"/>
        <w:jc w:val="left"/>
        <w:rPr>
          <w:rFonts w:ascii="宋体" w:hAnsi="宋体" w:eastAsia="宋体" w:cs="宋体"/>
          <w:sz w:val="24"/>
        </w:rPr>
      </w:pPr>
    </w:p>
    <w:p w14:paraId="5DB54BA5">
      <w:pPr>
        <w:widowControl/>
        <w:ind w:firstLine="480" w:firstLineChars="200"/>
        <w:jc w:val="left"/>
        <w:rPr>
          <w:rFonts w:ascii="宋体" w:hAnsi="宋体" w:eastAsia="宋体" w:cs="宋体"/>
          <w:sz w:val="24"/>
        </w:rPr>
      </w:pPr>
      <w:r>
        <w:rPr>
          <w:rFonts w:ascii="宋体" w:hAnsi="宋体" w:eastAsia="宋体" w:cs="宋体"/>
          <w:sz w:val="24"/>
        </w:rPr>
        <w:t xml:space="preserve">…… </w:t>
      </w:r>
    </w:p>
    <w:p w14:paraId="274EA527">
      <w:pPr>
        <w:widowControl/>
        <w:ind w:firstLine="480" w:firstLineChars="200"/>
        <w:jc w:val="left"/>
        <w:rPr>
          <w:rFonts w:ascii="宋体" w:hAnsi="宋体" w:eastAsia="宋体" w:cs="宋体"/>
          <w:sz w:val="24"/>
        </w:rPr>
      </w:pPr>
      <w:r>
        <w:rPr>
          <w:rFonts w:ascii="宋体" w:hAnsi="宋体" w:eastAsia="宋体" w:cs="宋体"/>
          <w:sz w:val="24"/>
        </w:rPr>
        <w:t xml:space="preserve">以上企业，不属于大企业的分支机构，不存在控股股东为大企业的情形，也不存在与大企业的负责人为同一人的情形。 </w:t>
      </w:r>
    </w:p>
    <w:p w14:paraId="7D8BC3FF">
      <w:pPr>
        <w:widowControl/>
        <w:ind w:firstLine="480" w:firstLineChars="200"/>
        <w:jc w:val="left"/>
        <w:rPr>
          <w:rFonts w:ascii="宋体" w:hAnsi="宋体" w:eastAsia="宋体" w:cs="宋体"/>
          <w:sz w:val="24"/>
        </w:rPr>
      </w:pPr>
      <w:r>
        <w:rPr>
          <w:rFonts w:ascii="宋体" w:hAnsi="宋体" w:eastAsia="宋体" w:cs="宋体"/>
          <w:sz w:val="24"/>
        </w:rPr>
        <w:t xml:space="preserve">本企业对上述声明内容的真实性负责。如有虚假，将依法承担相应责任。 </w:t>
      </w:r>
    </w:p>
    <w:p w14:paraId="3AA61681">
      <w:pPr>
        <w:widowControl/>
        <w:ind w:firstLine="480" w:firstLineChars="200"/>
        <w:jc w:val="left"/>
        <w:rPr>
          <w:rFonts w:ascii="宋体" w:hAnsi="宋体" w:eastAsia="宋体" w:cs="宋体"/>
          <w:sz w:val="24"/>
        </w:rPr>
      </w:pPr>
    </w:p>
    <w:p w14:paraId="5C93597B">
      <w:pPr>
        <w:widowControl/>
        <w:ind w:firstLine="480" w:firstLineChars="200"/>
        <w:jc w:val="left"/>
        <w:rPr>
          <w:rFonts w:ascii="宋体" w:hAnsi="宋体" w:eastAsia="宋体" w:cs="宋体"/>
          <w:sz w:val="24"/>
        </w:rPr>
      </w:pPr>
    </w:p>
    <w:p w14:paraId="6E560D74">
      <w:pPr>
        <w:widowControl/>
        <w:ind w:firstLine="480" w:firstLineChars="200"/>
        <w:jc w:val="center"/>
        <w:rPr>
          <w:rFonts w:ascii="宋体" w:hAnsi="宋体" w:eastAsia="宋体" w:cs="宋体"/>
          <w:sz w:val="24"/>
          <w:u w:val="single"/>
        </w:rPr>
      </w:pPr>
      <w:r>
        <w:rPr>
          <w:rFonts w:ascii="宋体" w:hAnsi="宋体" w:eastAsia="宋体" w:cs="宋体"/>
          <w:sz w:val="24"/>
        </w:rPr>
        <w:t>企业名称（盖章）：</w:t>
      </w:r>
      <w:r>
        <w:rPr>
          <w:rFonts w:hint="eastAsia" w:ascii="宋体" w:hAnsi="宋体" w:eastAsia="宋体" w:cs="宋体"/>
          <w:sz w:val="24"/>
          <w:u w:val="single"/>
        </w:rPr>
        <w:t xml:space="preserve">          </w:t>
      </w:r>
    </w:p>
    <w:p w14:paraId="06E5354C">
      <w:pPr>
        <w:widowControl/>
        <w:ind w:firstLine="480" w:firstLineChars="200"/>
        <w:jc w:val="center"/>
        <w:rPr>
          <w:rFonts w:ascii="宋体" w:hAnsi="宋体" w:eastAsia="宋体" w:cs="宋体"/>
          <w:sz w:val="24"/>
        </w:rPr>
      </w:pPr>
      <w:r>
        <w:rPr>
          <w:rFonts w:ascii="宋体" w:hAnsi="宋体" w:eastAsia="宋体" w:cs="宋体"/>
          <w:sz w:val="24"/>
        </w:rPr>
        <w:t>日 期：</w:t>
      </w:r>
      <w:r>
        <w:rPr>
          <w:rFonts w:hint="eastAsia" w:ascii="宋体" w:hAnsi="宋体" w:eastAsia="宋体" w:cs="宋体"/>
          <w:sz w:val="24"/>
          <w:u w:val="single"/>
        </w:rPr>
        <w:t xml:space="preserve">             </w:t>
      </w:r>
    </w:p>
    <w:p w14:paraId="67E76CED">
      <w:pPr>
        <w:widowControl/>
        <w:ind w:firstLine="480" w:firstLineChars="200"/>
        <w:jc w:val="left"/>
        <w:rPr>
          <w:rFonts w:ascii="宋体" w:hAnsi="宋体" w:eastAsia="宋体" w:cs="宋体"/>
          <w:sz w:val="24"/>
        </w:rPr>
      </w:pPr>
      <w:r>
        <w:rPr>
          <w:rFonts w:hint="eastAsia" w:ascii="宋体" w:hAnsi="宋体" w:eastAsia="宋体" w:cs="宋体"/>
          <w:sz w:val="24"/>
        </w:rPr>
        <w:t xml:space="preserve"> </w:t>
      </w:r>
    </w:p>
    <w:p w14:paraId="178C5B76">
      <w:pPr>
        <w:widowControl/>
        <w:ind w:firstLine="480" w:firstLineChars="200"/>
        <w:jc w:val="left"/>
        <w:rPr>
          <w:rFonts w:ascii="宋体" w:hAnsi="宋体" w:eastAsia="宋体" w:cs="宋体"/>
          <w:sz w:val="24"/>
        </w:rPr>
      </w:pPr>
    </w:p>
    <w:p w14:paraId="6D817F4F">
      <w:pPr>
        <w:widowControl/>
        <w:jc w:val="left"/>
        <w:rPr>
          <w:rFonts w:ascii="宋体" w:hAnsi="宋体" w:eastAsia="宋体" w:cs="宋体"/>
          <w:szCs w:val="21"/>
        </w:rPr>
      </w:pPr>
      <w:r>
        <w:rPr>
          <w:rFonts w:ascii="宋体" w:hAnsi="宋体" w:eastAsia="宋体" w:cs="宋体"/>
          <w:szCs w:val="21"/>
        </w:rPr>
        <w:t>从业人员、营业收入、资产总额填报上一年度数据，无上一年度数据的新成立企业可不填报。</w:t>
      </w:r>
    </w:p>
    <w:p w14:paraId="1939C12A">
      <w:pPr>
        <w:widowControl/>
        <w:jc w:val="left"/>
        <w:rPr>
          <w:rFonts w:ascii="宋体" w:hAnsi="宋体" w:eastAsia="宋体" w:cs="宋体"/>
          <w:szCs w:val="21"/>
        </w:rPr>
      </w:pPr>
    </w:p>
    <w:p w14:paraId="04F50B10">
      <w:pPr>
        <w:widowControl/>
        <w:jc w:val="left"/>
        <w:rPr>
          <w:rFonts w:ascii="宋体" w:hAnsi="宋体" w:eastAsia="宋体" w:cs="宋体"/>
          <w:szCs w:val="21"/>
        </w:rPr>
      </w:pPr>
    </w:p>
    <w:p w14:paraId="4B4C9050">
      <w:pPr>
        <w:widowControl/>
        <w:jc w:val="left"/>
        <w:rPr>
          <w:rFonts w:ascii="宋体" w:hAnsi="宋体" w:eastAsia="宋体" w:cs="宋体"/>
          <w:szCs w:val="21"/>
        </w:rPr>
        <w:sectPr>
          <w:pgSz w:w="11906" w:h="16838"/>
          <w:pgMar w:top="1440" w:right="1800" w:bottom="1440" w:left="1800" w:header="851" w:footer="992" w:gutter="0"/>
          <w:pgNumType w:fmt="decimal"/>
          <w:cols w:space="425" w:num="1"/>
          <w:docGrid w:type="lines" w:linePitch="312" w:charSpace="0"/>
        </w:sectPr>
      </w:pPr>
    </w:p>
    <w:p w14:paraId="3B195A8E">
      <w:pPr>
        <w:widowControl/>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120C907E">
      <w:pPr>
        <w:widowControl/>
        <w:jc w:val="center"/>
        <w:rPr>
          <w:rFonts w:ascii="宋体" w:hAnsi="宋体" w:eastAsia="宋体" w:cs="宋体"/>
          <w:b/>
          <w:bCs/>
          <w:sz w:val="28"/>
          <w:szCs w:val="28"/>
        </w:rPr>
      </w:pPr>
    </w:p>
    <w:p w14:paraId="77A161CC">
      <w:pPr>
        <w:widowControl/>
        <w:ind w:firstLine="480" w:firstLineChars="200"/>
        <w:jc w:val="left"/>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w:t>
      </w:r>
      <w:r>
        <w:rPr>
          <w:rFonts w:ascii="宋体" w:hAnsi="宋体" w:eastAsia="宋体" w:cs="宋体"/>
          <w:b/>
          <w:bCs/>
          <w:sz w:val="24"/>
        </w:rPr>
        <w:t>（请进行选择）</w:t>
      </w:r>
      <w:r>
        <w:rPr>
          <w:rFonts w:ascii="宋体" w:hAnsi="宋体" w:eastAsia="宋体" w:cs="宋体"/>
          <w:sz w:val="24"/>
        </w:rPr>
        <w:t>：</w:t>
      </w:r>
    </w:p>
    <w:p w14:paraId="274CCA25">
      <w:pPr>
        <w:widowControl/>
        <w:ind w:firstLine="482" w:firstLineChars="200"/>
        <w:jc w:val="left"/>
        <w:rPr>
          <w:rFonts w:ascii="宋体" w:hAnsi="宋体" w:eastAsia="宋体" w:cs="宋体"/>
          <w:sz w:val="24"/>
        </w:rPr>
      </w:pPr>
      <w:r>
        <w:rPr>
          <w:rFonts w:hint="eastAsia" w:ascii="宋体" w:hAnsi="宋体" w:eastAsia="宋体" w:cs="宋体"/>
          <w:b/>
          <w:bCs/>
          <w:sz w:val="24"/>
        </w:rPr>
        <w:t>□</w:t>
      </w:r>
      <w:r>
        <w:rPr>
          <w:rFonts w:ascii="宋体" w:hAnsi="宋体" w:eastAsia="宋体" w:cs="宋体"/>
          <w:b/>
          <w:bCs/>
          <w:sz w:val="24"/>
        </w:rPr>
        <w:t>不属于符合条件的残疾人福利性单位。</w:t>
      </w:r>
      <w:r>
        <w:rPr>
          <w:rFonts w:ascii="宋体" w:hAnsi="宋体" w:eastAsia="宋体" w:cs="宋体"/>
          <w:sz w:val="24"/>
        </w:rPr>
        <w:t xml:space="preserve"> </w:t>
      </w:r>
    </w:p>
    <w:p w14:paraId="374F2DA1">
      <w:pPr>
        <w:widowControl/>
        <w:ind w:firstLine="482" w:firstLineChars="200"/>
        <w:jc w:val="left"/>
        <w:rPr>
          <w:rFonts w:ascii="宋体" w:hAnsi="宋体" w:eastAsia="宋体" w:cs="宋体"/>
          <w:sz w:val="24"/>
        </w:rPr>
      </w:pPr>
      <w:r>
        <w:rPr>
          <w:rFonts w:ascii="宋体" w:hAnsi="宋体" w:eastAsia="宋体" w:cs="宋体"/>
          <w:b/>
          <w:bCs/>
          <w:sz w:val="24"/>
        </w:rPr>
        <w:t>□属于符合条件的残疾人福利性单位，</w:t>
      </w:r>
      <w:r>
        <w:rPr>
          <w:rFonts w:ascii="宋体" w:hAnsi="宋体" w:eastAsia="宋体" w:cs="宋体"/>
          <w:sz w:val="24"/>
        </w:rPr>
        <w:t>且本单位参加______单位的______项目采购活动</w:t>
      </w:r>
      <w:r>
        <w:rPr>
          <w:rFonts w:hint="eastAsia" w:ascii="宋体" w:hAnsi="宋体" w:eastAsia="宋体" w:cs="宋体"/>
          <w:sz w:val="24"/>
        </w:rPr>
        <w:t>提供</w:t>
      </w:r>
      <w:r>
        <w:rPr>
          <w:rFonts w:ascii="宋体" w:hAnsi="宋体" w:eastAsia="宋体" w:cs="宋体"/>
          <w:sz w:val="24"/>
        </w:rPr>
        <w:t>本单位制造的货物（由本单位承担工程/</w:t>
      </w:r>
      <w:r>
        <w:rPr>
          <w:rFonts w:hint="eastAsia" w:ascii="宋体" w:hAnsi="宋体" w:eastAsia="宋体" w:cs="宋体"/>
          <w:sz w:val="24"/>
        </w:rPr>
        <w:t>提供</w:t>
      </w:r>
      <w:r>
        <w:rPr>
          <w:rFonts w:ascii="宋体" w:hAnsi="宋体" w:eastAsia="宋体" w:cs="宋体"/>
          <w:sz w:val="24"/>
        </w:rPr>
        <w:t>服务），或者</w:t>
      </w:r>
      <w:r>
        <w:rPr>
          <w:rFonts w:hint="eastAsia" w:ascii="宋体" w:hAnsi="宋体" w:eastAsia="宋体" w:cs="宋体"/>
          <w:sz w:val="24"/>
        </w:rPr>
        <w:t>提供</w:t>
      </w:r>
      <w:r>
        <w:rPr>
          <w:rFonts w:ascii="宋体" w:hAnsi="宋体" w:eastAsia="宋体" w:cs="宋体"/>
          <w:sz w:val="24"/>
        </w:rPr>
        <w:t>其他残疾人福利性单位制造的货物（不包括使用非残疾人福利性单位注册商标的货物）。</w:t>
      </w:r>
    </w:p>
    <w:p w14:paraId="6B6668B2">
      <w:pPr>
        <w:widowControl/>
        <w:ind w:firstLine="482" w:firstLineChars="200"/>
        <w:jc w:val="left"/>
        <w:rPr>
          <w:rFonts w:ascii="宋体" w:hAnsi="宋体" w:eastAsia="宋体" w:cs="宋体"/>
          <w:b/>
          <w:bCs/>
          <w:sz w:val="24"/>
        </w:rPr>
      </w:pPr>
      <w:r>
        <w:rPr>
          <w:rFonts w:ascii="宋体" w:hAnsi="宋体" w:eastAsia="宋体" w:cs="宋体"/>
          <w:b/>
          <w:bCs/>
          <w:sz w:val="24"/>
        </w:rPr>
        <w:t xml:space="preserve">本单位对上述声明的真实性负责。如有虚假，将依法承担相应责任。 </w:t>
      </w:r>
    </w:p>
    <w:p w14:paraId="5CF676C3">
      <w:pPr>
        <w:widowControl/>
        <w:ind w:firstLine="480" w:firstLineChars="200"/>
        <w:jc w:val="left"/>
        <w:rPr>
          <w:rFonts w:ascii="宋体" w:hAnsi="宋体" w:eastAsia="宋体" w:cs="宋体"/>
          <w:sz w:val="24"/>
        </w:rPr>
      </w:pPr>
    </w:p>
    <w:p w14:paraId="6D6E8964">
      <w:pPr>
        <w:widowControl/>
        <w:jc w:val="center"/>
        <w:rPr>
          <w:rFonts w:ascii="宋体" w:hAnsi="宋体" w:eastAsia="宋体" w:cs="宋体"/>
          <w:sz w:val="24"/>
        </w:rPr>
      </w:pPr>
    </w:p>
    <w:p w14:paraId="4F0B5E4D">
      <w:pPr>
        <w:widowControl/>
        <w:jc w:val="center"/>
        <w:rPr>
          <w:rFonts w:ascii="宋体" w:hAnsi="宋体" w:eastAsia="宋体" w:cs="宋体"/>
          <w:sz w:val="24"/>
        </w:rPr>
      </w:pPr>
    </w:p>
    <w:p w14:paraId="06E3E8E9">
      <w:pPr>
        <w:widowControl/>
        <w:jc w:val="center"/>
        <w:rPr>
          <w:rFonts w:ascii="宋体" w:hAnsi="宋体" w:eastAsia="宋体" w:cs="宋体"/>
          <w:sz w:val="24"/>
        </w:rPr>
      </w:pPr>
      <w:r>
        <w:rPr>
          <w:rFonts w:ascii="宋体" w:hAnsi="宋体" w:eastAsia="宋体" w:cs="宋体"/>
          <w:sz w:val="24"/>
        </w:rPr>
        <w:t>单位名称（盖章）：</w:t>
      </w:r>
    </w:p>
    <w:p w14:paraId="3176F439">
      <w:pPr>
        <w:widowControl/>
        <w:jc w:val="center"/>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日 期：</w:t>
      </w:r>
    </w:p>
    <w:p w14:paraId="21DCA130">
      <w:pPr>
        <w:widowControl/>
        <w:rPr>
          <w:rFonts w:ascii="宋体" w:hAnsi="宋体" w:eastAsia="宋体" w:cs="宋体"/>
          <w:sz w:val="24"/>
        </w:rPr>
      </w:pPr>
      <w:r>
        <w:rPr>
          <w:rFonts w:ascii="宋体" w:hAnsi="宋体" w:eastAsia="宋体" w:cs="宋体"/>
          <w:sz w:val="24"/>
        </w:rPr>
        <w:t xml:space="preserve">3 本项目的特定资格要求（如有） </w:t>
      </w:r>
    </w:p>
    <w:p w14:paraId="51A2D8D7">
      <w:pPr>
        <w:widowControl/>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p>
    <w:p w14:paraId="36DD9D78">
      <w:pPr>
        <w:widowControl/>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 xml:space="preserve">4 </w:t>
      </w:r>
      <w:r>
        <w:rPr>
          <w:rFonts w:hint="eastAsia" w:ascii="宋体" w:hAnsi="宋体" w:eastAsia="宋体" w:cs="宋体"/>
          <w:sz w:val="24"/>
        </w:rPr>
        <w:t>磋商</w:t>
      </w:r>
      <w:r>
        <w:rPr>
          <w:rFonts w:ascii="宋体" w:hAnsi="宋体" w:eastAsia="宋体" w:cs="宋体"/>
          <w:sz w:val="24"/>
        </w:rPr>
        <w:t>保证金凭证/交款单据电子件</w:t>
      </w:r>
    </w:p>
    <w:p w14:paraId="13B1C312">
      <w:pPr>
        <w:spacing w:line="480" w:lineRule="auto"/>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 xml:space="preserve"> </w:t>
      </w:r>
      <w:r>
        <w:rPr>
          <w:rFonts w:hint="eastAsia" w:ascii="宋体" w:hAnsi="宋体" w:eastAsia="宋体" w:cs="宋体"/>
          <w:sz w:val="24"/>
        </w:rPr>
        <w:t>响应</w:t>
      </w:r>
      <w:r>
        <w:rPr>
          <w:rFonts w:ascii="宋体" w:hAnsi="宋体" w:eastAsia="宋体" w:cs="宋体"/>
          <w:sz w:val="24"/>
        </w:rPr>
        <w:t xml:space="preserve">书（实质性格式） </w:t>
      </w:r>
    </w:p>
    <w:p w14:paraId="43189C5C">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响应</w:t>
      </w:r>
      <w:r>
        <w:rPr>
          <w:rFonts w:ascii="宋体" w:hAnsi="宋体" w:eastAsia="宋体" w:cs="宋体"/>
          <w:b/>
          <w:bCs/>
          <w:sz w:val="28"/>
          <w:szCs w:val="28"/>
        </w:rPr>
        <w:t>书</w:t>
      </w:r>
    </w:p>
    <w:p w14:paraId="070D6C0E">
      <w:pPr>
        <w:spacing w:line="480" w:lineRule="auto"/>
        <w:jc w:val="center"/>
        <w:rPr>
          <w:rFonts w:ascii="宋体" w:hAnsi="宋体" w:eastAsia="宋体" w:cs="宋体"/>
          <w:b/>
          <w:bCs/>
          <w:sz w:val="28"/>
          <w:szCs w:val="28"/>
        </w:rPr>
      </w:pPr>
    </w:p>
    <w:p w14:paraId="0B6D58F7">
      <w:pPr>
        <w:spacing w:line="480" w:lineRule="auto"/>
        <w:rPr>
          <w:rFonts w:ascii="宋体" w:hAnsi="宋体" w:eastAsia="宋体" w:cs="宋体"/>
          <w:sz w:val="24"/>
        </w:rPr>
      </w:pPr>
      <w:r>
        <w:rPr>
          <w:rFonts w:ascii="宋体" w:hAnsi="宋体" w:eastAsia="宋体" w:cs="宋体"/>
          <w:sz w:val="24"/>
        </w:rPr>
        <w:t>致</w:t>
      </w:r>
      <w:r>
        <w:rPr>
          <w:rFonts w:hint="eastAsia" w:ascii="宋体" w:hAnsi="宋体" w:eastAsia="宋体" w:cs="宋体"/>
          <w:sz w:val="24"/>
        </w:rPr>
        <w:t>：</w:t>
      </w:r>
      <w:r>
        <w:rPr>
          <w:rFonts w:ascii="宋体" w:hAnsi="宋体" w:eastAsia="宋体" w:cs="宋体"/>
          <w:sz w:val="24"/>
          <w:u w:val="single"/>
        </w:rPr>
        <w:t>（采购人或采购代理机构）</w:t>
      </w:r>
      <w:r>
        <w:rPr>
          <w:rFonts w:ascii="宋体" w:hAnsi="宋体" w:eastAsia="宋体" w:cs="宋体"/>
          <w:sz w:val="24"/>
        </w:rPr>
        <w:t xml:space="preserve"> </w:t>
      </w:r>
    </w:p>
    <w:p w14:paraId="356ECAE8">
      <w:pPr>
        <w:spacing w:line="480" w:lineRule="auto"/>
        <w:ind w:firstLine="480" w:firstLineChars="200"/>
        <w:rPr>
          <w:rFonts w:ascii="宋体" w:hAnsi="宋体" w:eastAsia="宋体" w:cs="宋体"/>
          <w:sz w:val="24"/>
        </w:rPr>
      </w:pPr>
      <w:r>
        <w:rPr>
          <w:rFonts w:ascii="宋体" w:hAnsi="宋体" w:eastAsia="宋体" w:cs="宋体"/>
          <w:sz w:val="24"/>
        </w:rPr>
        <w:t>我方参加你方就___________（项目名称，项目编号/包号）组织的采购活动，并对此项目进行</w:t>
      </w:r>
      <w:r>
        <w:rPr>
          <w:rFonts w:hint="eastAsia" w:ascii="宋体" w:hAnsi="宋体" w:eastAsia="宋体" w:cs="宋体"/>
          <w:sz w:val="24"/>
        </w:rPr>
        <w:t>磋商</w:t>
      </w:r>
      <w:r>
        <w:rPr>
          <w:rFonts w:ascii="宋体" w:hAnsi="宋体" w:eastAsia="宋体" w:cs="宋体"/>
          <w:sz w:val="24"/>
        </w:rPr>
        <w:t xml:space="preserve">。 </w:t>
      </w:r>
    </w:p>
    <w:p w14:paraId="63C30BE1">
      <w:pPr>
        <w:numPr>
          <w:ilvl w:val="0"/>
          <w:numId w:val="12"/>
        </w:numPr>
        <w:spacing w:line="480" w:lineRule="auto"/>
        <w:ind w:firstLine="480" w:firstLineChars="200"/>
        <w:rPr>
          <w:rFonts w:ascii="宋体" w:hAnsi="宋体" w:eastAsia="宋体" w:cs="宋体"/>
          <w:sz w:val="24"/>
        </w:rPr>
      </w:pPr>
      <w:r>
        <w:rPr>
          <w:rFonts w:ascii="宋体" w:hAnsi="宋体" w:eastAsia="宋体" w:cs="宋体"/>
          <w:sz w:val="24"/>
        </w:rPr>
        <w:t>我方已详细审查全部竞争性磋商文件，自愿参与</w:t>
      </w:r>
      <w:r>
        <w:rPr>
          <w:rFonts w:hint="eastAsia" w:ascii="宋体" w:hAnsi="宋体" w:eastAsia="宋体" w:cs="宋体"/>
          <w:sz w:val="24"/>
        </w:rPr>
        <w:t>磋商</w:t>
      </w:r>
      <w:r>
        <w:rPr>
          <w:rFonts w:ascii="宋体" w:hAnsi="宋体" w:eastAsia="宋体" w:cs="宋体"/>
          <w:sz w:val="24"/>
        </w:rPr>
        <w:t xml:space="preserve">并承诺如下： </w:t>
      </w:r>
    </w:p>
    <w:p w14:paraId="3EA2DF6E">
      <w:pPr>
        <w:numPr>
          <w:ilvl w:val="0"/>
          <w:numId w:val="13"/>
        </w:numPr>
        <w:spacing w:line="480" w:lineRule="auto"/>
        <w:ind w:firstLine="720" w:firstLineChars="300"/>
        <w:rPr>
          <w:rFonts w:ascii="宋体" w:hAnsi="宋体" w:eastAsia="宋体" w:cs="宋体"/>
          <w:sz w:val="24"/>
        </w:rPr>
      </w:pPr>
      <w:r>
        <w:rPr>
          <w:rFonts w:ascii="宋体" w:hAnsi="宋体" w:eastAsia="宋体" w:cs="宋体"/>
          <w:sz w:val="24"/>
        </w:rPr>
        <w:t>本</w:t>
      </w:r>
      <w:r>
        <w:rPr>
          <w:rFonts w:hint="eastAsia" w:ascii="宋体" w:hAnsi="宋体" w:eastAsia="宋体" w:cs="宋体"/>
          <w:sz w:val="24"/>
        </w:rPr>
        <w:t>响应</w:t>
      </w:r>
      <w:r>
        <w:rPr>
          <w:rFonts w:ascii="宋体" w:hAnsi="宋体" w:eastAsia="宋体" w:cs="宋体"/>
          <w:sz w:val="24"/>
        </w:rPr>
        <w:t>有效期为自响应文件</w:t>
      </w:r>
      <w:r>
        <w:rPr>
          <w:rFonts w:hint="eastAsia" w:ascii="宋体" w:hAnsi="宋体" w:eastAsia="宋体" w:cs="宋体"/>
          <w:sz w:val="24"/>
        </w:rPr>
        <w:t>提交</w:t>
      </w:r>
      <w:r>
        <w:rPr>
          <w:rFonts w:ascii="宋体" w:hAnsi="宋体" w:eastAsia="宋体" w:cs="宋体"/>
          <w:sz w:val="24"/>
        </w:rPr>
        <w:t xml:space="preserve">截止之日起_____个日历日。 </w:t>
      </w:r>
    </w:p>
    <w:p w14:paraId="73CDF278">
      <w:pPr>
        <w:numPr>
          <w:ilvl w:val="0"/>
          <w:numId w:val="13"/>
        </w:numPr>
        <w:spacing w:line="480" w:lineRule="auto"/>
        <w:ind w:firstLine="720" w:firstLineChars="300"/>
        <w:rPr>
          <w:rFonts w:ascii="宋体" w:hAnsi="宋体" w:eastAsia="宋体" w:cs="宋体"/>
          <w:sz w:val="24"/>
        </w:rPr>
      </w:pPr>
      <w:r>
        <w:rPr>
          <w:rFonts w:ascii="宋体" w:hAnsi="宋体" w:eastAsia="宋体" w:cs="宋体"/>
          <w:sz w:val="24"/>
        </w:rPr>
        <w:t xml:space="preserve">除合同条款及采购需求偏离表列出的偏离外，我方响应应竞争性磋商文件的全部要求。 </w:t>
      </w:r>
    </w:p>
    <w:p w14:paraId="77642E72">
      <w:pPr>
        <w:numPr>
          <w:ilvl w:val="0"/>
          <w:numId w:val="13"/>
        </w:numPr>
        <w:spacing w:line="480" w:lineRule="auto"/>
        <w:ind w:firstLine="720" w:firstLineChars="300"/>
        <w:rPr>
          <w:rFonts w:ascii="宋体" w:hAnsi="宋体" w:eastAsia="宋体" w:cs="宋体"/>
          <w:sz w:val="24"/>
        </w:rPr>
      </w:pPr>
      <w:r>
        <w:rPr>
          <w:rFonts w:ascii="宋体" w:hAnsi="宋体" w:eastAsia="宋体" w:cs="宋体"/>
          <w:sz w:val="24"/>
        </w:rPr>
        <w:t>我方已</w:t>
      </w:r>
      <w:r>
        <w:rPr>
          <w:rFonts w:hint="eastAsia" w:ascii="宋体" w:hAnsi="宋体" w:eastAsia="宋体" w:cs="宋体"/>
          <w:sz w:val="24"/>
        </w:rPr>
        <w:t>提供</w:t>
      </w:r>
      <w:r>
        <w:rPr>
          <w:rFonts w:ascii="宋体" w:hAnsi="宋体" w:eastAsia="宋体" w:cs="宋体"/>
          <w:sz w:val="24"/>
        </w:rPr>
        <w:t xml:space="preserve">的全部文件资料是真实、准确的，并对此承担一切法律后果。 </w:t>
      </w:r>
    </w:p>
    <w:p w14:paraId="35D62171">
      <w:pPr>
        <w:numPr>
          <w:ilvl w:val="0"/>
          <w:numId w:val="13"/>
        </w:numPr>
        <w:spacing w:line="480" w:lineRule="auto"/>
        <w:ind w:firstLine="720" w:firstLineChars="300"/>
        <w:rPr>
          <w:rFonts w:ascii="宋体" w:hAnsi="宋体" w:eastAsia="宋体" w:cs="宋体"/>
          <w:sz w:val="24"/>
        </w:rPr>
      </w:pPr>
      <w:r>
        <w:rPr>
          <w:rFonts w:ascii="宋体" w:hAnsi="宋体" w:eastAsia="宋体" w:cs="宋体"/>
          <w:sz w:val="24"/>
        </w:rPr>
        <w:t>如我方</w:t>
      </w:r>
      <w:r>
        <w:rPr>
          <w:rFonts w:hint="eastAsia" w:ascii="宋体" w:hAnsi="宋体" w:eastAsia="宋体" w:cs="宋体"/>
          <w:sz w:val="24"/>
        </w:rPr>
        <w:t>成交</w:t>
      </w:r>
      <w:r>
        <w:rPr>
          <w:rFonts w:ascii="宋体" w:hAnsi="宋体" w:eastAsia="宋体" w:cs="宋体"/>
          <w:sz w:val="24"/>
        </w:rPr>
        <w:t>，我方将在法律规定的期限内与你方签订合同，按照竞争性磋商文件要求</w:t>
      </w:r>
      <w:r>
        <w:rPr>
          <w:rFonts w:hint="eastAsia" w:ascii="宋体" w:hAnsi="宋体" w:eastAsia="宋体" w:cs="宋体"/>
          <w:sz w:val="24"/>
        </w:rPr>
        <w:t>提交</w:t>
      </w:r>
      <w:r>
        <w:rPr>
          <w:rFonts w:ascii="宋体" w:hAnsi="宋体" w:eastAsia="宋体" w:cs="宋体"/>
          <w:sz w:val="24"/>
        </w:rPr>
        <w:t xml:space="preserve">履约保证金，并在合同约定的期限内完成合同规定的全部义务。 </w:t>
      </w:r>
      <w:r>
        <w:rPr>
          <w:rFonts w:hint="eastAsia" w:ascii="宋体" w:hAnsi="宋体" w:eastAsia="宋体" w:cs="宋体"/>
          <w:sz w:val="24"/>
        </w:rPr>
        <w:t xml:space="preserve">  </w:t>
      </w:r>
    </w:p>
    <w:p w14:paraId="5999F79B">
      <w:pPr>
        <w:spacing w:line="480" w:lineRule="auto"/>
        <w:ind w:firstLine="480" w:firstLineChars="200"/>
        <w:rPr>
          <w:rFonts w:ascii="宋体" w:hAnsi="宋体" w:eastAsia="宋体" w:cs="宋体"/>
          <w:sz w:val="24"/>
        </w:rPr>
      </w:pPr>
      <w:r>
        <w:rPr>
          <w:rFonts w:ascii="宋体" w:hAnsi="宋体" w:eastAsia="宋体" w:cs="宋体"/>
          <w:sz w:val="24"/>
        </w:rPr>
        <w:t xml:space="preserve">2. 其他补充条款（如有）：___________。 </w:t>
      </w:r>
    </w:p>
    <w:p w14:paraId="67C3ED93">
      <w:pPr>
        <w:spacing w:line="480" w:lineRule="auto"/>
        <w:ind w:firstLine="480" w:firstLineChars="200"/>
        <w:rPr>
          <w:rFonts w:ascii="宋体" w:hAnsi="宋体" w:eastAsia="宋体" w:cs="宋体"/>
          <w:sz w:val="24"/>
        </w:rPr>
      </w:pPr>
      <w:r>
        <w:rPr>
          <w:rFonts w:ascii="宋体" w:hAnsi="宋体" w:eastAsia="宋体" w:cs="宋体"/>
          <w:sz w:val="24"/>
        </w:rPr>
        <w:t xml:space="preserve">与本磋商有关的一切正式往来信函请寄： </w:t>
      </w:r>
    </w:p>
    <w:p w14:paraId="4DAFCE9A">
      <w:pPr>
        <w:spacing w:line="480" w:lineRule="auto"/>
        <w:rPr>
          <w:rFonts w:ascii="宋体" w:hAnsi="宋体" w:eastAsia="宋体" w:cs="宋体"/>
          <w:sz w:val="24"/>
        </w:rPr>
      </w:pPr>
      <w:r>
        <w:rPr>
          <w:rFonts w:ascii="宋体" w:hAnsi="宋体" w:eastAsia="宋体" w:cs="宋体"/>
          <w:sz w:val="24"/>
        </w:rPr>
        <w:t xml:space="preserve">地址_________________________ </w:t>
      </w:r>
      <w:r>
        <w:rPr>
          <w:rFonts w:hint="eastAsia" w:ascii="宋体" w:hAnsi="宋体" w:eastAsia="宋体" w:cs="宋体"/>
          <w:sz w:val="24"/>
        </w:rPr>
        <w:t xml:space="preserve">     </w:t>
      </w:r>
      <w:r>
        <w:rPr>
          <w:rFonts w:ascii="宋体" w:hAnsi="宋体" w:eastAsia="宋体" w:cs="宋体"/>
          <w:sz w:val="24"/>
        </w:rPr>
        <w:t xml:space="preserve">传真____________________________ </w:t>
      </w:r>
    </w:p>
    <w:p w14:paraId="6919FBF7">
      <w:pPr>
        <w:spacing w:line="480" w:lineRule="auto"/>
        <w:rPr>
          <w:rFonts w:ascii="宋体" w:hAnsi="宋体" w:eastAsia="宋体" w:cs="宋体"/>
          <w:sz w:val="24"/>
        </w:rPr>
      </w:pPr>
      <w:r>
        <w:rPr>
          <w:rFonts w:ascii="宋体" w:hAnsi="宋体" w:eastAsia="宋体" w:cs="宋体"/>
          <w:sz w:val="24"/>
        </w:rPr>
        <w:t xml:space="preserve">电话_________________________ </w:t>
      </w:r>
      <w:r>
        <w:rPr>
          <w:rFonts w:hint="eastAsia" w:ascii="宋体" w:hAnsi="宋体" w:eastAsia="宋体" w:cs="宋体"/>
          <w:sz w:val="24"/>
        </w:rPr>
        <w:t xml:space="preserve">     </w:t>
      </w:r>
      <w:r>
        <w:rPr>
          <w:rFonts w:ascii="宋体" w:hAnsi="宋体" w:eastAsia="宋体" w:cs="宋体"/>
          <w:sz w:val="24"/>
        </w:rPr>
        <w:t xml:space="preserve">电子函件________________________ </w:t>
      </w:r>
    </w:p>
    <w:p w14:paraId="1A635321">
      <w:pPr>
        <w:spacing w:line="480" w:lineRule="auto"/>
        <w:rPr>
          <w:rFonts w:ascii="宋体" w:hAnsi="宋体" w:eastAsia="宋体" w:cs="宋体"/>
          <w:sz w:val="24"/>
        </w:rPr>
      </w:pPr>
    </w:p>
    <w:p w14:paraId="49088381">
      <w:pPr>
        <w:spacing w:line="480" w:lineRule="auto"/>
        <w:rPr>
          <w:rFonts w:ascii="宋体" w:hAnsi="宋体" w:eastAsia="宋体" w:cs="宋体"/>
          <w:sz w:val="24"/>
        </w:rPr>
      </w:pPr>
      <w:r>
        <w:rPr>
          <w:rFonts w:ascii="宋体" w:hAnsi="宋体" w:eastAsia="宋体" w:cs="宋体"/>
          <w:sz w:val="24"/>
        </w:rPr>
        <w:t xml:space="preserve">投标人名称（加盖公章） ___________ </w:t>
      </w:r>
    </w:p>
    <w:p w14:paraId="59C19A8C">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日期：_____年______月______日</w:t>
      </w:r>
    </w:p>
    <w:p w14:paraId="4AFA48BC">
      <w:pPr>
        <w:spacing w:line="480" w:lineRule="auto"/>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 授权委托书（实质性格式） </w:t>
      </w:r>
    </w:p>
    <w:p w14:paraId="175A9E82">
      <w:pPr>
        <w:spacing w:line="480" w:lineRule="auto"/>
        <w:jc w:val="center"/>
        <w:rPr>
          <w:rFonts w:ascii="宋体" w:hAnsi="宋体" w:eastAsia="宋体" w:cs="宋体"/>
          <w:b/>
          <w:bCs/>
          <w:sz w:val="28"/>
          <w:szCs w:val="28"/>
        </w:rPr>
      </w:pPr>
      <w:r>
        <w:rPr>
          <w:rFonts w:ascii="宋体" w:hAnsi="宋体" w:eastAsia="宋体" w:cs="宋体"/>
          <w:b/>
          <w:bCs/>
          <w:sz w:val="28"/>
          <w:szCs w:val="28"/>
        </w:rPr>
        <w:t xml:space="preserve">授权委托书 </w:t>
      </w:r>
    </w:p>
    <w:p w14:paraId="45D6953D">
      <w:pPr>
        <w:spacing w:line="480" w:lineRule="auto"/>
        <w:ind w:firstLine="480" w:firstLineChars="200"/>
        <w:rPr>
          <w:rFonts w:ascii="宋体" w:hAnsi="宋体" w:eastAsia="宋体" w:cs="宋体"/>
          <w:sz w:val="24"/>
        </w:rPr>
      </w:pPr>
      <w:r>
        <w:rPr>
          <w:rFonts w:ascii="宋体" w:hAnsi="宋体" w:eastAsia="宋体" w:cs="宋体"/>
          <w:sz w:val="24"/>
        </w:rPr>
        <w:t>本人_______（姓名）系________________（</w:t>
      </w:r>
      <w:r>
        <w:rPr>
          <w:rFonts w:hint="eastAsia" w:ascii="宋体" w:hAnsi="宋体" w:eastAsia="宋体" w:cs="宋体"/>
          <w:sz w:val="24"/>
        </w:rPr>
        <w:t>供应商</w:t>
      </w:r>
      <w:r>
        <w:rPr>
          <w:rFonts w:ascii="宋体" w:hAnsi="宋体" w:eastAsia="宋体" w:cs="宋体"/>
          <w:sz w:val="24"/>
        </w:rPr>
        <w:t>名称）的法定代表人（单位负责人），现委托_______（姓名）为我方代理人。代理人根据授权，以我方名义签署、澄清 确认、</w:t>
      </w:r>
      <w:r>
        <w:rPr>
          <w:rFonts w:hint="eastAsia" w:ascii="宋体" w:hAnsi="宋体" w:eastAsia="宋体" w:cs="宋体"/>
          <w:sz w:val="24"/>
        </w:rPr>
        <w:t>提交</w:t>
      </w:r>
      <w:r>
        <w:rPr>
          <w:rFonts w:ascii="宋体" w:hAnsi="宋体" w:eastAsia="宋体" w:cs="宋体"/>
          <w:sz w:val="24"/>
        </w:rPr>
        <w:t>、撤回、修改________________（项目名称）</w:t>
      </w:r>
      <w:r>
        <w:rPr>
          <w:rFonts w:hint="eastAsia" w:ascii="宋体" w:hAnsi="宋体" w:eastAsia="宋体" w:cs="宋体"/>
          <w:sz w:val="24"/>
        </w:rPr>
        <w:t>响应</w:t>
      </w:r>
      <w:r>
        <w:rPr>
          <w:rFonts w:ascii="宋体" w:hAnsi="宋体" w:eastAsia="宋体" w:cs="宋体"/>
          <w:sz w:val="24"/>
        </w:rPr>
        <w:t xml:space="preserve">文件和处理有关事宜，其法律后果由我方承担。 </w:t>
      </w:r>
    </w:p>
    <w:p w14:paraId="77E74E25">
      <w:pPr>
        <w:spacing w:line="480" w:lineRule="auto"/>
        <w:ind w:firstLine="480" w:firstLineChars="200"/>
        <w:rPr>
          <w:rFonts w:ascii="宋体" w:hAnsi="宋体" w:eastAsia="宋体" w:cs="宋体"/>
          <w:sz w:val="24"/>
        </w:rPr>
      </w:pPr>
      <w:r>
        <w:rPr>
          <w:rFonts w:ascii="宋体" w:hAnsi="宋体" w:eastAsia="宋体" w:cs="宋体"/>
          <w:sz w:val="24"/>
        </w:rPr>
        <w:t>委托期限：自本授权委托书签署之日起至</w:t>
      </w:r>
      <w:r>
        <w:rPr>
          <w:rFonts w:hint="eastAsia" w:ascii="宋体" w:hAnsi="宋体" w:eastAsia="宋体" w:cs="宋体"/>
          <w:sz w:val="24"/>
        </w:rPr>
        <w:t>响应</w:t>
      </w:r>
      <w:r>
        <w:rPr>
          <w:rFonts w:ascii="宋体" w:hAnsi="宋体" w:eastAsia="宋体" w:cs="宋体"/>
          <w:sz w:val="24"/>
        </w:rPr>
        <w:t xml:space="preserve">有效期届满之日止。 </w:t>
      </w:r>
    </w:p>
    <w:p w14:paraId="2E92959E">
      <w:pPr>
        <w:spacing w:line="480" w:lineRule="auto"/>
        <w:ind w:firstLine="480" w:firstLineChars="200"/>
        <w:rPr>
          <w:rFonts w:ascii="宋体" w:hAnsi="宋体" w:eastAsia="宋体" w:cs="宋体"/>
          <w:sz w:val="24"/>
        </w:rPr>
      </w:pPr>
      <w:r>
        <w:rPr>
          <w:rFonts w:ascii="宋体" w:hAnsi="宋体" w:eastAsia="宋体" w:cs="宋体"/>
          <w:sz w:val="24"/>
        </w:rPr>
        <w:t xml:space="preserve">代理人无转委托权。 </w:t>
      </w:r>
    </w:p>
    <w:p w14:paraId="787E2A3C">
      <w:pPr>
        <w:spacing w:line="480" w:lineRule="auto"/>
        <w:ind w:firstLine="480" w:firstLineChars="200"/>
        <w:rPr>
          <w:rFonts w:ascii="宋体" w:hAnsi="宋体" w:eastAsia="宋体" w:cs="宋体"/>
          <w:sz w:val="24"/>
        </w:rPr>
      </w:pPr>
    </w:p>
    <w:p w14:paraId="3A0A9EA9">
      <w:pPr>
        <w:spacing w:line="480" w:lineRule="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 xml:space="preserve">名称（加盖公章）：________________ </w:t>
      </w:r>
    </w:p>
    <w:p w14:paraId="3EEB21C9">
      <w:pPr>
        <w:spacing w:line="480" w:lineRule="auto"/>
        <w:rPr>
          <w:rFonts w:ascii="宋体" w:hAnsi="宋体" w:eastAsia="宋体" w:cs="宋体"/>
          <w:sz w:val="24"/>
        </w:rPr>
      </w:pPr>
      <w:r>
        <w:rPr>
          <w:rFonts w:ascii="宋体" w:hAnsi="宋体" w:eastAsia="宋体" w:cs="宋体"/>
          <w:sz w:val="24"/>
        </w:rPr>
        <w:t xml:space="preserve">法定代表人（单位负责人）（签字或签章）：________________ </w:t>
      </w:r>
    </w:p>
    <w:p w14:paraId="10E38AC7">
      <w:pPr>
        <w:spacing w:line="480" w:lineRule="auto"/>
        <w:rPr>
          <w:rFonts w:ascii="宋体" w:hAnsi="宋体" w:eastAsia="宋体" w:cs="宋体"/>
          <w:sz w:val="24"/>
        </w:rPr>
      </w:pPr>
      <w:r>
        <w:rPr>
          <w:rFonts w:ascii="宋体" w:hAnsi="宋体" w:eastAsia="宋体" w:cs="宋体"/>
          <w:sz w:val="24"/>
        </w:rPr>
        <w:t xml:space="preserve">委托代理人（签字或签章）：________________ </w:t>
      </w:r>
    </w:p>
    <w:p w14:paraId="032121ED">
      <w:pPr>
        <w:spacing w:line="480" w:lineRule="auto"/>
        <w:rPr>
          <w:rFonts w:ascii="宋体" w:hAnsi="宋体" w:eastAsia="宋体" w:cs="宋体"/>
          <w:sz w:val="24"/>
        </w:rPr>
      </w:pPr>
      <w:r>
        <w:rPr>
          <w:rFonts w:ascii="宋体" w:hAnsi="宋体" w:eastAsia="宋体" w:cs="宋体"/>
          <w:sz w:val="24"/>
        </w:rPr>
        <w:t xml:space="preserve">日期：_____年______月______日 </w:t>
      </w:r>
    </w:p>
    <w:p w14:paraId="496E47DD">
      <w:pPr>
        <w:spacing w:line="480" w:lineRule="auto"/>
        <w:rPr>
          <w:rFonts w:ascii="宋体" w:hAnsi="宋体" w:eastAsia="宋体" w:cs="宋体"/>
          <w:sz w:val="24"/>
        </w:rPr>
      </w:pPr>
    </w:p>
    <w:p w14:paraId="15677DBD">
      <w:pPr>
        <w:spacing w:line="480" w:lineRule="auto"/>
        <w:rPr>
          <w:rFonts w:ascii="宋体" w:hAnsi="宋体" w:eastAsia="宋体" w:cs="宋体"/>
          <w:sz w:val="24"/>
        </w:rPr>
      </w:pPr>
      <w:r>
        <w:rPr>
          <w:rFonts w:ascii="宋体" w:hAnsi="宋体" w:eastAsia="宋体" w:cs="宋体"/>
          <w:sz w:val="24"/>
        </w:rPr>
        <w:t>附：法定代表人及委托代理人身份证明文件电子件：</w:t>
      </w:r>
    </w:p>
    <w:p w14:paraId="42B5F1B1">
      <w:pPr>
        <w:spacing w:line="480" w:lineRule="auto"/>
        <w:rPr>
          <w:rFonts w:ascii="宋体" w:hAnsi="宋体" w:eastAsia="宋体" w:cs="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00B6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60288;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2400B6F3"/>
                  </w:txbxContent>
                </v:textbox>
              </v:shape>
            </w:pict>
          </mc:Fallback>
        </mc:AlternateContent>
      </w:r>
    </w:p>
    <w:p w14:paraId="2AB11E87">
      <w:pPr>
        <w:spacing w:line="480" w:lineRule="auto"/>
        <w:rPr>
          <w:rFonts w:ascii="宋体" w:hAnsi="宋体" w:eastAsia="宋体" w:cs="宋体"/>
          <w:sz w:val="24"/>
        </w:rPr>
      </w:pPr>
    </w:p>
    <w:p w14:paraId="50470E82">
      <w:pPr>
        <w:spacing w:line="480" w:lineRule="auto"/>
        <w:rPr>
          <w:rFonts w:ascii="宋体" w:hAnsi="宋体" w:eastAsia="宋体" w:cs="宋体"/>
          <w:sz w:val="24"/>
        </w:rPr>
      </w:pPr>
    </w:p>
    <w:p w14:paraId="3210D223">
      <w:pPr>
        <w:spacing w:line="480" w:lineRule="auto"/>
        <w:rPr>
          <w:rFonts w:ascii="宋体" w:hAnsi="宋体" w:eastAsia="宋体" w:cs="宋体"/>
          <w:sz w:val="24"/>
        </w:rPr>
      </w:pPr>
      <w:r>
        <w:rPr>
          <w:rFonts w:ascii="宋体" w:hAnsi="宋体" w:eastAsia="宋体" w:cs="宋体"/>
          <w:sz w:val="24"/>
        </w:rPr>
        <w:t xml:space="preserve">说明： </w:t>
      </w:r>
    </w:p>
    <w:p w14:paraId="341B67B1">
      <w:pPr>
        <w:spacing w:line="480" w:lineRule="auto"/>
        <w:rPr>
          <w:rFonts w:ascii="宋体" w:hAnsi="宋体" w:eastAsia="宋体" w:cs="宋体"/>
          <w:sz w:val="24"/>
        </w:rPr>
      </w:pPr>
      <w:r>
        <w:rPr>
          <w:rFonts w:ascii="宋体" w:hAnsi="宋体" w:eastAsia="宋体" w:cs="宋体"/>
          <w:sz w:val="24"/>
        </w:rPr>
        <w:t xml:space="preserve">1.若供应商为事业单位或其他组织或分支机构，则法定代表人（单位负责人）处的签署人可为单位负责人。 </w:t>
      </w:r>
    </w:p>
    <w:p w14:paraId="190509A4">
      <w:pPr>
        <w:spacing w:line="48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若</w:t>
      </w:r>
      <w:r>
        <w:rPr>
          <w:rFonts w:hint="eastAsia" w:ascii="宋体" w:hAnsi="宋体" w:eastAsia="宋体" w:cs="宋体"/>
          <w:sz w:val="24"/>
        </w:rPr>
        <w:t>响应</w:t>
      </w:r>
      <w:r>
        <w:rPr>
          <w:rFonts w:ascii="宋体" w:hAnsi="宋体" w:eastAsia="宋体" w:cs="宋体"/>
          <w:sz w:val="24"/>
        </w:rPr>
        <w:t>文件中签字之处均为法定代表人（单位负责人）本人签署，则可不</w:t>
      </w:r>
      <w:r>
        <w:rPr>
          <w:rFonts w:hint="eastAsia" w:ascii="宋体" w:hAnsi="宋体" w:eastAsia="宋体" w:cs="宋体"/>
          <w:sz w:val="24"/>
        </w:rPr>
        <w:t>提供</w:t>
      </w:r>
      <w:r>
        <w:rPr>
          <w:rFonts w:ascii="宋体" w:hAnsi="宋体" w:eastAsia="宋体" w:cs="宋体"/>
          <w:sz w:val="24"/>
        </w:rPr>
        <w:t>本《授权委托书》，但须</w:t>
      </w:r>
      <w:r>
        <w:rPr>
          <w:rFonts w:hint="eastAsia" w:ascii="宋体" w:hAnsi="宋体" w:eastAsia="宋体" w:cs="宋体"/>
          <w:sz w:val="24"/>
        </w:rPr>
        <w:t>提供</w:t>
      </w:r>
      <w:r>
        <w:rPr>
          <w:rFonts w:ascii="宋体" w:hAnsi="宋体" w:eastAsia="宋体" w:cs="宋体"/>
          <w:sz w:val="24"/>
        </w:rPr>
        <w:t>《法定代表人（单位负责人）身份证明》；否则，不需要</w:t>
      </w:r>
      <w:r>
        <w:rPr>
          <w:rFonts w:hint="eastAsia" w:ascii="宋体" w:hAnsi="宋体" w:eastAsia="宋体" w:cs="宋体"/>
          <w:sz w:val="24"/>
        </w:rPr>
        <w:t>提供</w:t>
      </w:r>
      <w:r>
        <w:rPr>
          <w:rFonts w:ascii="宋体" w:hAnsi="宋体" w:eastAsia="宋体" w:cs="宋体"/>
          <w:sz w:val="24"/>
        </w:rPr>
        <w:t>《法定代表人（单位负责人）身份证明》。</w:t>
      </w:r>
    </w:p>
    <w:p w14:paraId="225166DB">
      <w:pPr>
        <w:spacing w:line="480" w:lineRule="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供应商为自然人的情形，可不</w:t>
      </w:r>
      <w:r>
        <w:rPr>
          <w:rFonts w:hint="eastAsia" w:ascii="宋体" w:hAnsi="宋体" w:eastAsia="宋体" w:cs="宋体"/>
          <w:sz w:val="24"/>
        </w:rPr>
        <w:t>提供</w:t>
      </w:r>
      <w:r>
        <w:rPr>
          <w:rFonts w:ascii="宋体" w:hAnsi="宋体" w:eastAsia="宋体" w:cs="宋体"/>
          <w:sz w:val="24"/>
        </w:rPr>
        <w:t xml:space="preserve">本《授权委托书》。 </w:t>
      </w:r>
    </w:p>
    <w:p w14:paraId="556288FB">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4.供应商应随本《授权委托书》同时</w:t>
      </w:r>
      <w:r>
        <w:rPr>
          <w:rFonts w:hint="eastAsia" w:ascii="宋体" w:hAnsi="宋体" w:eastAsia="宋体" w:cs="宋体"/>
          <w:sz w:val="24"/>
        </w:rPr>
        <w:t>提供</w:t>
      </w:r>
      <w:r>
        <w:rPr>
          <w:rFonts w:ascii="宋体" w:hAnsi="宋体" w:eastAsia="宋体" w:cs="宋体"/>
          <w:sz w:val="24"/>
        </w:rPr>
        <w:t>法定代表人（单位负责人）及委托代理人的有效的身份证、护照等身份证明文件电子件。</w:t>
      </w:r>
      <w:r>
        <w:rPr>
          <w:rFonts w:hint="eastAsia" w:ascii="宋体" w:hAnsi="宋体" w:eastAsia="宋体" w:cs="宋体"/>
          <w:sz w:val="24"/>
        </w:rPr>
        <w:t>提供</w:t>
      </w:r>
      <w:r>
        <w:rPr>
          <w:rFonts w:ascii="宋体" w:hAnsi="宋体" w:eastAsia="宋体" w:cs="宋体"/>
          <w:sz w:val="24"/>
        </w:rPr>
        <w:t>身份证的，应同时</w:t>
      </w:r>
      <w:r>
        <w:rPr>
          <w:rFonts w:hint="eastAsia" w:ascii="宋体" w:hAnsi="宋体" w:eastAsia="宋体" w:cs="宋体"/>
          <w:sz w:val="24"/>
        </w:rPr>
        <w:t>提供</w:t>
      </w:r>
      <w:r>
        <w:rPr>
          <w:rFonts w:ascii="宋体" w:hAnsi="宋体" w:eastAsia="宋体" w:cs="宋体"/>
          <w:sz w:val="24"/>
        </w:rPr>
        <w:t>身份证</w:t>
      </w:r>
      <w:r>
        <w:rPr>
          <w:rFonts w:ascii="宋体" w:hAnsi="宋体" w:eastAsia="宋体" w:cs="宋体"/>
          <w:b/>
          <w:bCs/>
          <w:sz w:val="24"/>
        </w:rPr>
        <w:t>双面</w:t>
      </w:r>
      <w:r>
        <w:rPr>
          <w:rFonts w:ascii="宋体" w:hAnsi="宋体" w:eastAsia="宋体" w:cs="宋体"/>
          <w:sz w:val="24"/>
        </w:rPr>
        <w:t>电子件。</w:t>
      </w:r>
    </w:p>
    <w:p w14:paraId="4DE3D2CB">
      <w:pPr>
        <w:spacing w:line="480" w:lineRule="auto"/>
        <w:jc w:val="center"/>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29B291A9">
      <w:pPr>
        <w:spacing w:line="480" w:lineRule="auto"/>
        <w:rPr>
          <w:rFonts w:ascii="宋体" w:hAnsi="宋体" w:eastAsia="宋体" w:cs="宋体"/>
          <w:sz w:val="24"/>
        </w:rPr>
      </w:pPr>
      <w:r>
        <w:rPr>
          <w:rFonts w:ascii="宋体" w:hAnsi="宋体" w:eastAsia="宋体" w:cs="宋体"/>
          <w:sz w:val="24"/>
        </w:rPr>
        <w:t>致：</w:t>
      </w:r>
      <w:r>
        <w:rPr>
          <w:rFonts w:hint="eastAsia" w:ascii="宋体" w:hAnsi="宋体" w:eastAsia="宋体" w:cs="宋体"/>
          <w:sz w:val="24"/>
          <w:u w:val="single"/>
        </w:rPr>
        <w:t xml:space="preserve">          </w:t>
      </w:r>
      <w:r>
        <w:rPr>
          <w:rFonts w:ascii="宋体" w:hAnsi="宋体" w:eastAsia="宋体" w:cs="宋体"/>
          <w:sz w:val="24"/>
        </w:rPr>
        <w:t xml:space="preserve">（采购人或采购代理机构） </w:t>
      </w:r>
    </w:p>
    <w:p w14:paraId="40BA6D3F">
      <w:pPr>
        <w:spacing w:line="480" w:lineRule="auto"/>
        <w:ind w:firstLine="480" w:firstLineChars="200"/>
        <w:rPr>
          <w:rFonts w:ascii="宋体" w:hAnsi="宋体" w:eastAsia="宋体" w:cs="宋体"/>
          <w:sz w:val="24"/>
        </w:rPr>
      </w:pPr>
      <w:r>
        <w:rPr>
          <w:rFonts w:ascii="宋体" w:hAnsi="宋体" w:eastAsia="宋体" w:cs="宋体"/>
          <w:sz w:val="24"/>
        </w:rPr>
        <w:t xml:space="preserve">兹证明， </w:t>
      </w:r>
    </w:p>
    <w:p w14:paraId="6DD43DF4">
      <w:pPr>
        <w:spacing w:line="480" w:lineRule="auto"/>
        <w:rPr>
          <w:rFonts w:ascii="宋体" w:hAnsi="宋体" w:eastAsia="宋体" w:cs="宋体"/>
          <w:sz w:val="24"/>
        </w:rPr>
      </w:pPr>
      <w:r>
        <w:rPr>
          <w:rFonts w:ascii="宋体" w:hAnsi="宋体" w:eastAsia="宋体" w:cs="宋体"/>
          <w:sz w:val="24"/>
        </w:rPr>
        <w:t xml:space="preserve">姓名：____性别：____年龄：____职务：____ </w:t>
      </w:r>
    </w:p>
    <w:p w14:paraId="1FE1FA10">
      <w:pPr>
        <w:spacing w:line="480" w:lineRule="auto"/>
        <w:rPr>
          <w:rFonts w:ascii="宋体" w:hAnsi="宋体" w:eastAsia="宋体" w:cs="宋体"/>
          <w:sz w:val="24"/>
        </w:rPr>
      </w:pPr>
      <w:r>
        <w:rPr>
          <w:rFonts w:ascii="宋体" w:hAnsi="宋体" w:eastAsia="宋体" w:cs="宋体"/>
          <w:sz w:val="24"/>
        </w:rPr>
        <w:t>系</w:t>
      </w:r>
      <w:r>
        <w:rPr>
          <w:rFonts w:hint="eastAsia" w:ascii="宋体" w:hAnsi="宋体" w:eastAsia="宋体" w:cs="宋体"/>
          <w:sz w:val="24"/>
          <w:u w:val="single"/>
        </w:rPr>
        <w:t xml:space="preserve">          </w:t>
      </w:r>
      <w:r>
        <w:rPr>
          <w:rFonts w:ascii="宋体" w:hAnsi="宋体" w:eastAsia="宋体" w:cs="宋体"/>
          <w:sz w:val="24"/>
        </w:rPr>
        <w:t>（</w:t>
      </w:r>
      <w:r>
        <w:rPr>
          <w:rFonts w:hint="eastAsia" w:ascii="宋体" w:hAnsi="宋体" w:eastAsia="宋体" w:cs="宋体"/>
          <w:sz w:val="24"/>
        </w:rPr>
        <w:t>供应商</w:t>
      </w:r>
      <w:r>
        <w:rPr>
          <w:rFonts w:ascii="宋体" w:hAnsi="宋体" w:eastAsia="宋体" w:cs="宋体"/>
          <w:sz w:val="24"/>
        </w:rPr>
        <w:t>名称）的法定代表人（单位负责人）。</w:t>
      </w:r>
    </w:p>
    <w:p w14:paraId="70DAE6F0">
      <w:pPr>
        <w:spacing w:line="480" w:lineRule="auto"/>
        <w:rPr>
          <w:rFonts w:ascii="宋体" w:hAnsi="宋体" w:eastAsia="宋体" w:cs="宋体"/>
          <w:sz w:val="24"/>
        </w:rPr>
      </w:pPr>
    </w:p>
    <w:p w14:paraId="1563AD34">
      <w:pPr>
        <w:spacing w:line="480" w:lineRule="auto"/>
        <w:rPr>
          <w:rFonts w:ascii="宋体" w:hAnsi="宋体" w:eastAsia="宋体" w:cs="宋体"/>
          <w:sz w:val="24"/>
        </w:rPr>
      </w:pPr>
      <w:r>
        <w:rPr>
          <w:rFonts w:ascii="宋体" w:hAnsi="宋体" w:eastAsia="宋体" w:cs="宋体"/>
          <w:sz w:val="24"/>
        </w:rPr>
        <w:t>附：法定代表人（单位负责人）身份证、护照等身份证明文件电子件：</w:t>
      </w:r>
    </w:p>
    <w:p w14:paraId="420D7433">
      <w:pPr>
        <w:spacing w:line="480" w:lineRule="auto"/>
        <w:ind w:firstLine="480" w:firstLineChars="200"/>
        <w:rPr>
          <w:rFonts w:ascii="宋体" w:hAnsi="宋体" w:eastAsia="宋体" w:cs="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7F549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1312;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207F5492"/>
                  </w:txbxContent>
                </v:textbox>
              </v:shape>
            </w:pict>
          </mc:Fallback>
        </mc:AlternateContent>
      </w:r>
    </w:p>
    <w:p w14:paraId="4C82F739">
      <w:pPr>
        <w:spacing w:line="480" w:lineRule="auto"/>
        <w:ind w:firstLine="480" w:firstLineChars="200"/>
        <w:rPr>
          <w:rFonts w:ascii="宋体" w:hAnsi="宋体" w:eastAsia="宋体" w:cs="宋体"/>
          <w:sz w:val="24"/>
        </w:rPr>
      </w:pPr>
    </w:p>
    <w:p w14:paraId="3BE348DE">
      <w:pPr>
        <w:spacing w:line="480" w:lineRule="auto"/>
        <w:rPr>
          <w:rFonts w:ascii="宋体" w:hAnsi="宋体" w:eastAsia="宋体" w:cs="宋体"/>
          <w:sz w:val="24"/>
        </w:rPr>
      </w:pPr>
    </w:p>
    <w:p w14:paraId="02A8C351">
      <w:pPr>
        <w:spacing w:line="480" w:lineRule="auto"/>
        <w:rPr>
          <w:rFonts w:ascii="宋体" w:hAnsi="宋体" w:eastAsia="宋体" w:cs="宋体"/>
          <w:sz w:val="24"/>
        </w:rPr>
      </w:pPr>
    </w:p>
    <w:p w14:paraId="33022C8D">
      <w:pPr>
        <w:spacing w:line="480" w:lineRule="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 xml:space="preserve">名称（加盖公章）：________________ </w:t>
      </w:r>
    </w:p>
    <w:p w14:paraId="21432E8C">
      <w:pPr>
        <w:spacing w:line="480" w:lineRule="auto"/>
        <w:rPr>
          <w:rFonts w:ascii="宋体" w:hAnsi="宋体" w:eastAsia="宋体" w:cs="宋体"/>
          <w:sz w:val="24"/>
        </w:rPr>
      </w:pPr>
      <w:r>
        <w:rPr>
          <w:rFonts w:ascii="宋体" w:hAnsi="宋体" w:eastAsia="宋体" w:cs="宋体"/>
          <w:sz w:val="24"/>
        </w:rPr>
        <w:t xml:space="preserve">法定代表人（单位负责人）（签字或签章）：_______ </w:t>
      </w:r>
    </w:p>
    <w:p w14:paraId="610948B9">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日期：_____年______月______日</w:t>
      </w:r>
    </w:p>
    <w:p w14:paraId="5CA61A80">
      <w:pPr>
        <w:spacing w:line="480" w:lineRule="auto"/>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 xml:space="preserve"> </w:t>
      </w:r>
      <w:r>
        <w:rPr>
          <w:rFonts w:hint="eastAsia" w:ascii="宋体" w:hAnsi="宋体" w:eastAsia="宋体" w:cs="宋体"/>
          <w:sz w:val="24"/>
        </w:rPr>
        <w:t>报价</w:t>
      </w:r>
      <w:r>
        <w:rPr>
          <w:rFonts w:ascii="宋体" w:hAnsi="宋体" w:eastAsia="宋体" w:cs="宋体"/>
          <w:sz w:val="24"/>
        </w:rPr>
        <w:t xml:space="preserve">一览表 </w:t>
      </w:r>
    </w:p>
    <w:p w14:paraId="6701BA4F">
      <w:pPr>
        <w:spacing w:line="480" w:lineRule="auto"/>
        <w:jc w:val="center"/>
        <w:rPr>
          <w:rFonts w:ascii="宋体" w:hAnsi="宋体" w:eastAsia="宋体" w:cs="宋体"/>
          <w:sz w:val="24"/>
        </w:rPr>
      </w:pPr>
      <w:r>
        <w:rPr>
          <w:rFonts w:hint="eastAsia" w:ascii="宋体" w:hAnsi="宋体" w:eastAsia="宋体" w:cs="宋体"/>
          <w:b/>
          <w:bCs/>
          <w:sz w:val="28"/>
          <w:szCs w:val="28"/>
        </w:rPr>
        <w:t>报价</w:t>
      </w:r>
      <w:r>
        <w:rPr>
          <w:rFonts w:ascii="宋体" w:hAnsi="宋体" w:eastAsia="宋体" w:cs="宋体"/>
          <w:b/>
          <w:bCs/>
          <w:sz w:val="28"/>
          <w:szCs w:val="28"/>
        </w:rPr>
        <w:t>一览表</w:t>
      </w:r>
    </w:p>
    <w:p w14:paraId="25B97769">
      <w:pPr>
        <w:spacing w:line="480" w:lineRule="auto"/>
        <w:rPr>
          <w:rFonts w:ascii="宋体" w:hAnsi="宋体" w:eastAsia="宋体" w:cs="宋体"/>
          <w:i/>
          <w:iCs/>
          <w:color w:val="FF0000"/>
          <w:sz w:val="24"/>
        </w:rPr>
      </w:pPr>
    </w:p>
    <w:p w14:paraId="64232969">
      <w:pPr>
        <w:spacing w:line="480" w:lineRule="auto"/>
        <w:rPr>
          <w:rFonts w:ascii="宋体" w:hAnsi="宋体" w:eastAsia="宋体" w:cs="宋体"/>
          <w:sz w:val="24"/>
        </w:rPr>
      </w:pPr>
      <w:r>
        <w:rPr>
          <w:rFonts w:ascii="宋体" w:hAnsi="宋体" w:eastAsia="宋体" w:cs="宋体"/>
          <w:sz w:val="24"/>
        </w:rPr>
        <w:t xml:space="preserve">项目编号：_____________________ </w:t>
      </w:r>
      <w:r>
        <w:rPr>
          <w:rFonts w:hint="eastAsia" w:ascii="宋体" w:hAnsi="宋体" w:eastAsia="宋体" w:cs="宋体"/>
          <w:sz w:val="24"/>
        </w:rPr>
        <w:t xml:space="preserve">        </w:t>
      </w:r>
      <w:r>
        <w:rPr>
          <w:rFonts w:ascii="宋体" w:hAnsi="宋体" w:eastAsia="宋体" w:cs="宋体"/>
          <w:sz w:val="24"/>
        </w:rPr>
        <w:t>项目名称：____________</w:t>
      </w:r>
    </w:p>
    <w:tbl>
      <w:tblPr>
        <w:tblStyle w:val="12"/>
        <w:tblW w:w="9237" w:type="dxa"/>
        <w:jc w:val="center"/>
        <w:tblLayout w:type="fixed"/>
        <w:tblCellMar>
          <w:top w:w="0" w:type="dxa"/>
          <w:left w:w="108" w:type="dxa"/>
          <w:bottom w:w="0" w:type="dxa"/>
          <w:right w:w="108" w:type="dxa"/>
        </w:tblCellMar>
      </w:tblPr>
      <w:tblGrid>
        <w:gridCol w:w="673"/>
        <w:gridCol w:w="2642"/>
        <w:gridCol w:w="1642"/>
        <w:gridCol w:w="1319"/>
        <w:gridCol w:w="2961"/>
      </w:tblGrid>
      <w:tr w14:paraId="4167D75E">
        <w:tblPrEx>
          <w:tblCellMar>
            <w:top w:w="0" w:type="dxa"/>
            <w:left w:w="108" w:type="dxa"/>
            <w:bottom w:w="0" w:type="dxa"/>
            <w:right w:w="108" w:type="dxa"/>
          </w:tblCellMar>
        </w:tblPrEx>
        <w:trPr>
          <w:trHeight w:val="648"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FA3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包号</w:t>
            </w:r>
          </w:p>
        </w:tc>
        <w:tc>
          <w:tcPr>
            <w:tcW w:w="2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67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供应商名称</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8BC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报价</w:t>
            </w:r>
          </w:p>
        </w:tc>
        <w:tc>
          <w:tcPr>
            <w:tcW w:w="2961" w:type="dxa"/>
            <w:vMerge w:val="restart"/>
            <w:tcBorders>
              <w:top w:val="single" w:color="000000" w:sz="4" w:space="0"/>
              <w:left w:val="single" w:color="000000" w:sz="4" w:space="0"/>
              <w:right w:val="single" w:color="000000" w:sz="4" w:space="0"/>
            </w:tcBorders>
            <w:shd w:val="clear" w:color="auto" w:fill="auto"/>
            <w:noWrap/>
            <w:vAlign w:val="center"/>
          </w:tcPr>
          <w:p w14:paraId="577EA968">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服务期限</w:t>
            </w:r>
          </w:p>
        </w:tc>
      </w:tr>
      <w:tr w14:paraId="0F786D68">
        <w:tblPrEx>
          <w:tblCellMar>
            <w:top w:w="0" w:type="dxa"/>
            <w:left w:w="108" w:type="dxa"/>
            <w:bottom w:w="0" w:type="dxa"/>
            <w:right w:w="108" w:type="dxa"/>
          </w:tblCellMar>
        </w:tblPrEx>
        <w:trPr>
          <w:trHeight w:val="648"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BFFE">
            <w:pPr>
              <w:jc w:val="center"/>
              <w:rPr>
                <w:rFonts w:ascii="宋体" w:hAnsi="宋体" w:eastAsia="宋体" w:cs="宋体"/>
                <w:b/>
                <w:bCs/>
                <w:color w:val="000000"/>
                <w:sz w:val="22"/>
                <w:szCs w:val="22"/>
              </w:rPr>
            </w:pPr>
          </w:p>
        </w:tc>
        <w:tc>
          <w:tcPr>
            <w:tcW w:w="2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FDAD">
            <w:pPr>
              <w:jc w:val="center"/>
              <w:rPr>
                <w:rFonts w:ascii="宋体" w:hAnsi="宋体" w:eastAsia="宋体" w:cs="宋体"/>
                <w:b/>
                <w:bCs/>
                <w:color w:val="000000"/>
                <w:sz w:val="22"/>
                <w:szCs w:val="22"/>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22A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大写</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F46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小写</w:t>
            </w:r>
          </w:p>
        </w:tc>
        <w:tc>
          <w:tcPr>
            <w:tcW w:w="2961" w:type="dxa"/>
            <w:vMerge w:val="continue"/>
            <w:tcBorders>
              <w:left w:val="single" w:color="000000" w:sz="4" w:space="0"/>
              <w:bottom w:val="single" w:color="000000" w:sz="4" w:space="0"/>
              <w:right w:val="single" w:color="000000" w:sz="4" w:space="0"/>
            </w:tcBorders>
            <w:shd w:val="clear" w:color="auto" w:fill="auto"/>
            <w:noWrap/>
            <w:vAlign w:val="center"/>
          </w:tcPr>
          <w:p w14:paraId="46A51C4E">
            <w:pPr>
              <w:widowControl/>
              <w:jc w:val="center"/>
              <w:textAlignment w:val="center"/>
              <w:rPr>
                <w:rFonts w:ascii="宋体" w:hAnsi="宋体" w:eastAsia="宋体" w:cs="宋体"/>
                <w:b/>
                <w:bCs/>
                <w:color w:val="000000"/>
                <w:kern w:val="0"/>
                <w:sz w:val="22"/>
                <w:szCs w:val="22"/>
                <w:lang w:bidi="ar"/>
              </w:rPr>
            </w:pPr>
          </w:p>
        </w:tc>
      </w:tr>
      <w:tr w14:paraId="1831851C">
        <w:tblPrEx>
          <w:tblCellMar>
            <w:top w:w="0" w:type="dxa"/>
            <w:left w:w="108" w:type="dxa"/>
            <w:bottom w:w="0" w:type="dxa"/>
            <w:right w:w="108" w:type="dxa"/>
          </w:tblCellMar>
        </w:tblPrEx>
        <w:trPr>
          <w:trHeight w:val="671"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F9D2">
            <w:pPr>
              <w:jc w:val="center"/>
              <w:rPr>
                <w:rFonts w:ascii="宋体" w:hAnsi="宋体" w:eastAsia="宋体" w:cs="宋体"/>
                <w:color w:val="000000"/>
                <w:sz w:val="22"/>
                <w:szCs w:val="22"/>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74AD">
            <w:pPr>
              <w:jc w:val="center"/>
              <w:rPr>
                <w:rFonts w:ascii="宋体" w:hAnsi="宋体" w:eastAsia="宋体" w:cs="宋体"/>
                <w:color w:val="000000"/>
                <w:sz w:val="22"/>
                <w:szCs w:val="22"/>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1F64">
            <w:pPr>
              <w:jc w:val="center"/>
              <w:rPr>
                <w:rFonts w:ascii="宋体" w:hAnsi="宋体" w:eastAsia="宋体" w:cs="宋体"/>
                <w:color w:val="000000"/>
                <w:sz w:val="22"/>
                <w:szCs w:val="22"/>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3477">
            <w:pPr>
              <w:jc w:val="center"/>
              <w:rPr>
                <w:rFonts w:ascii="宋体" w:hAnsi="宋体" w:eastAsia="宋体" w:cs="宋体"/>
                <w:color w:val="000000"/>
                <w:sz w:val="22"/>
                <w:szCs w:val="22"/>
              </w:rPr>
            </w:pP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0F3F">
            <w:pPr>
              <w:jc w:val="center"/>
              <w:rPr>
                <w:rFonts w:ascii="宋体" w:hAnsi="宋体" w:eastAsia="宋体" w:cs="宋体"/>
                <w:color w:val="000000"/>
                <w:sz w:val="22"/>
                <w:szCs w:val="22"/>
              </w:rPr>
            </w:pPr>
          </w:p>
        </w:tc>
      </w:tr>
    </w:tbl>
    <w:p w14:paraId="3E5FF6D1">
      <w:pPr>
        <w:spacing w:line="480" w:lineRule="auto"/>
        <w:rPr>
          <w:rFonts w:ascii="宋体" w:hAnsi="宋体" w:eastAsia="宋体" w:cs="宋体"/>
          <w:sz w:val="24"/>
        </w:rPr>
      </w:pPr>
    </w:p>
    <w:p w14:paraId="118F18E9">
      <w:pPr>
        <w:spacing w:line="480" w:lineRule="auto"/>
        <w:rPr>
          <w:rFonts w:ascii="宋体" w:hAnsi="宋体" w:eastAsia="宋体" w:cs="宋体"/>
          <w:sz w:val="24"/>
        </w:rPr>
      </w:pPr>
      <w:r>
        <w:rPr>
          <w:rFonts w:ascii="宋体" w:hAnsi="宋体" w:eastAsia="宋体" w:cs="宋体"/>
          <w:sz w:val="24"/>
        </w:rPr>
        <w:t xml:space="preserve">注：1.此表中，每包的报价应和《分项报价表》中的总价相一致。 </w:t>
      </w:r>
    </w:p>
    <w:p w14:paraId="61A002A7">
      <w:pPr>
        <w:spacing w:line="480" w:lineRule="auto"/>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本表必须按包分别填写。 </w:t>
      </w:r>
    </w:p>
    <w:p w14:paraId="2AC49B27">
      <w:pPr>
        <w:spacing w:line="480" w:lineRule="auto"/>
        <w:rPr>
          <w:rFonts w:ascii="宋体" w:hAnsi="宋体" w:eastAsia="宋体" w:cs="宋体"/>
          <w:sz w:val="24"/>
        </w:rPr>
      </w:pPr>
    </w:p>
    <w:p w14:paraId="2F9BB1CE">
      <w:pPr>
        <w:spacing w:line="480" w:lineRule="auto"/>
        <w:rPr>
          <w:rFonts w:ascii="宋体" w:hAnsi="宋体" w:eastAsia="宋体" w:cs="宋体"/>
          <w:sz w:val="24"/>
        </w:rPr>
      </w:pPr>
    </w:p>
    <w:p w14:paraId="29B0CA94">
      <w:pPr>
        <w:spacing w:line="480" w:lineRule="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 xml:space="preserve">名称（加盖公章）：____________ </w:t>
      </w:r>
    </w:p>
    <w:p w14:paraId="27AB4788">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日期：_____年______月______日</w:t>
      </w:r>
    </w:p>
    <w:p w14:paraId="5497A29C">
      <w:pPr>
        <w:spacing w:line="480" w:lineRule="auto"/>
        <w:rPr>
          <w:rFonts w:ascii="宋体" w:hAnsi="宋体" w:eastAsia="宋体" w:cs="宋体"/>
          <w:sz w:val="24"/>
        </w:rPr>
      </w:pPr>
      <w:r>
        <w:rPr>
          <w:rFonts w:hint="eastAsia" w:ascii="宋体" w:hAnsi="宋体" w:eastAsia="宋体" w:cs="宋体"/>
          <w:sz w:val="24"/>
        </w:rPr>
        <w:t>8</w:t>
      </w:r>
      <w:r>
        <w:rPr>
          <w:rFonts w:ascii="宋体" w:hAnsi="宋体" w:eastAsia="宋体" w:cs="宋体"/>
          <w:sz w:val="24"/>
        </w:rPr>
        <w:t xml:space="preserve"> 分项报价表（实质性格式） </w:t>
      </w:r>
    </w:p>
    <w:p w14:paraId="5ABD217D">
      <w:pPr>
        <w:spacing w:line="480" w:lineRule="auto"/>
        <w:rPr>
          <w:rFonts w:ascii="宋体" w:hAnsi="宋体" w:eastAsia="宋体" w:cs="宋体"/>
          <w:sz w:val="24"/>
        </w:rPr>
      </w:pPr>
      <w:r>
        <w:rPr>
          <w:rFonts w:ascii="宋体" w:hAnsi="宋体" w:eastAsia="宋体" w:cs="宋体"/>
          <w:sz w:val="24"/>
        </w:rPr>
        <w:t xml:space="preserve">项目编号/包号：___________ </w:t>
      </w:r>
      <w:r>
        <w:rPr>
          <w:rFonts w:hint="eastAsia" w:ascii="宋体" w:hAnsi="宋体" w:eastAsia="宋体" w:cs="宋体"/>
          <w:sz w:val="24"/>
        </w:rPr>
        <w:t xml:space="preserve">  </w:t>
      </w:r>
      <w:r>
        <w:rPr>
          <w:rFonts w:ascii="宋体" w:hAnsi="宋体" w:eastAsia="宋体" w:cs="宋体"/>
          <w:sz w:val="24"/>
        </w:rPr>
        <w:t>项目名称：__________</w:t>
      </w:r>
      <w:r>
        <w:rPr>
          <w:rFonts w:hint="eastAsia" w:ascii="宋体" w:hAnsi="宋体" w:eastAsia="宋体" w:cs="宋体"/>
          <w:sz w:val="24"/>
        </w:rPr>
        <w:t xml:space="preserve">  </w:t>
      </w:r>
      <w:r>
        <w:rPr>
          <w:rFonts w:ascii="宋体" w:hAnsi="宋体" w:eastAsia="宋体" w:cs="宋体"/>
          <w:sz w:val="24"/>
        </w:rPr>
        <w:t>报价单位：人民币元</w:t>
      </w:r>
    </w:p>
    <w:tbl>
      <w:tblPr>
        <w:tblStyle w:val="12"/>
        <w:tblW w:w="9107" w:type="dxa"/>
        <w:tblInd w:w="-216" w:type="dxa"/>
        <w:tblLayout w:type="fixed"/>
        <w:tblCellMar>
          <w:top w:w="0" w:type="dxa"/>
          <w:left w:w="108" w:type="dxa"/>
          <w:bottom w:w="0" w:type="dxa"/>
          <w:right w:w="108" w:type="dxa"/>
        </w:tblCellMar>
      </w:tblPr>
      <w:tblGrid>
        <w:gridCol w:w="690"/>
        <w:gridCol w:w="2385"/>
        <w:gridCol w:w="1470"/>
        <w:gridCol w:w="1138"/>
        <w:gridCol w:w="1712"/>
        <w:gridCol w:w="1712"/>
      </w:tblGrid>
      <w:tr w14:paraId="5F284E75">
        <w:tblPrEx>
          <w:tblCellMar>
            <w:top w:w="0" w:type="dxa"/>
            <w:left w:w="108" w:type="dxa"/>
            <w:bottom w:w="0" w:type="dxa"/>
            <w:right w:w="108" w:type="dxa"/>
          </w:tblCellMar>
        </w:tblPrEx>
        <w:trPr>
          <w:trHeight w:val="65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C3E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F1B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分项名称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65B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5D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 xml:space="preserve">数量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546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152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备注/说明</w:t>
            </w:r>
          </w:p>
        </w:tc>
      </w:tr>
      <w:tr w14:paraId="07BD060E">
        <w:tblPrEx>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6FE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C83D">
            <w:pPr>
              <w:rPr>
                <w:rFonts w:ascii="宋体" w:hAnsi="宋体" w:eastAsia="宋体"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451F">
            <w:pPr>
              <w:rPr>
                <w:rFonts w:ascii="宋体" w:hAnsi="宋体" w:eastAsia="宋体" w:cs="宋体"/>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8DFA">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6277">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E463">
            <w:pPr>
              <w:rPr>
                <w:rFonts w:ascii="宋体" w:hAnsi="宋体" w:eastAsia="宋体" w:cs="宋体"/>
                <w:color w:val="000000"/>
                <w:sz w:val="22"/>
                <w:szCs w:val="22"/>
              </w:rPr>
            </w:pPr>
          </w:p>
        </w:tc>
      </w:tr>
      <w:tr w14:paraId="121E0BB3">
        <w:tblPrEx>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CE39">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F412">
            <w:pPr>
              <w:rPr>
                <w:rFonts w:ascii="宋体" w:hAnsi="宋体" w:eastAsia="宋体"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3080">
            <w:pPr>
              <w:rPr>
                <w:rFonts w:ascii="宋体" w:hAnsi="宋体" w:eastAsia="宋体" w:cs="宋体"/>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C20">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2F54">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4197">
            <w:pPr>
              <w:rPr>
                <w:rFonts w:ascii="宋体" w:hAnsi="宋体" w:eastAsia="宋体" w:cs="宋体"/>
                <w:color w:val="000000"/>
                <w:sz w:val="22"/>
                <w:szCs w:val="22"/>
              </w:rPr>
            </w:pPr>
          </w:p>
        </w:tc>
      </w:tr>
      <w:tr w14:paraId="200B8582">
        <w:tblPrEx>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9589">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385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5B18">
            <w:pPr>
              <w:rPr>
                <w:rFonts w:ascii="宋体" w:hAnsi="宋体" w:eastAsia="宋体" w:cs="宋体"/>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2AE5">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439A">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799A">
            <w:pPr>
              <w:rPr>
                <w:rFonts w:ascii="宋体" w:hAnsi="宋体" w:eastAsia="宋体" w:cs="宋体"/>
                <w:color w:val="000000"/>
                <w:sz w:val="22"/>
                <w:szCs w:val="22"/>
              </w:rPr>
            </w:pPr>
          </w:p>
        </w:tc>
      </w:tr>
      <w:tr w14:paraId="7E1E4829">
        <w:tblPrEx>
          <w:tblCellMar>
            <w:top w:w="0" w:type="dxa"/>
            <w:left w:w="108" w:type="dxa"/>
            <w:bottom w:w="0" w:type="dxa"/>
            <w:right w:w="108" w:type="dxa"/>
          </w:tblCellMar>
        </w:tblPrEx>
        <w:trPr>
          <w:trHeight w:val="540" w:hRule="atLeast"/>
        </w:trPr>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5C37">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21F4">
            <w:pPr>
              <w:rPr>
                <w:rFonts w:ascii="宋体" w:hAnsi="宋体" w:eastAsia="宋体" w:cs="宋体"/>
                <w:color w:val="000000"/>
                <w:sz w:val="22"/>
                <w:szCs w:val="22"/>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2ECA">
            <w:pPr>
              <w:rPr>
                <w:rFonts w:ascii="宋体" w:hAnsi="宋体" w:eastAsia="宋体" w:cs="宋体"/>
                <w:color w:val="000000"/>
                <w:sz w:val="22"/>
                <w:szCs w:val="22"/>
              </w:rPr>
            </w:pPr>
          </w:p>
        </w:tc>
      </w:tr>
    </w:tbl>
    <w:p w14:paraId="5FAC63E4">
      <w:pPr>
        <w:spacing w:line="480" w:lineRule="auto"/>
        <w:rPr>
          <w:rFonts w:ascii="宋体" w:hAnsi="宋体" w:eastAsia="宋体" w:cs="宋体"/>
          <w:sz w:val="24"/>
        </w:rPr>
      </w:pPr>
    </w:p>
    <w:p w14:paraId="4BE1BEFE">
      <w:pPr>
        <w:spacing w:line="480" w:lineRule="auto"/>
        <w:rPr>
          <w:rFonts w:ascii="宋体" w:hAnsi="宋体" w:eastAsia="宋体" w:cs="宋体"/>
          <w:sz w:val="24"/>
        </w:rPr>
      </w:pPr>
      <w:r>
        <w:rPr>
          <w:rFonts w:ascii="宋体" w:hAnsi="宋体" w:eastAsia="宋体" w:cs="宋体"/>
          <w:sz w:val="24"/>
        </w:rPr>
        <w:t>注</w:t>
      </w:r>
      <w:r>
        <w:rPr>
          <w:rFonts w:hint="eastAsia" w:ascii="宋体" w:hAnsi="宋体" w:eastAsia="宋体" w:cs="宋体"/>
          <w:sz w:val="24"/>
        </w:rPr>
        <w:t>：</w:t>
      </w:r>
    </w:p>
    <w:p w14:paraId="5A377453">
      <w:pPr>
        <w:spacing w:line="48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上述各项的详细规格（如有），可另页</w:t>
      </w:r>
      <w:r>
        <w:rPr>
          <w:rFonts w:hint="eastAsia" w:ascii="宋体" w:hAnsi="宋体" w:eastAsia="宋体" w:cs="宋体"/>
          <w:sz w:val="24"/>
        </w:rPr>
        <w:t>描述</w:t>
      </w:r>
      <w:r>
        <w:rPr>
          <w:rFonts w:ascii="宋体" w:hAnsi="宋体" w:eastAsia="宋体" w:cs="宋体"/>
          <w:sz w:val="24"/>
        </w:rPr>
        <w:t xml:space="preserve">。 </w:t>
      </w:r>
    </w:p>
    <w:p w14:paraId="13C0DC56">
      <w:pPr>
        <w:spacing w:line="480" w:lineRule="auto"/>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.制造商规模列应填写</w:t>
      </w:r>
      <w:r>
        <w:rPr>
          <w:rFonts w:hint="eastAsia" w:ascii="宋体" w:hAnsi="宋体" w:eastAsia="宋体" w:cs="宋体"/>
          <w:sz w:val="24"/>
        </w:rPr>
        <w:t>“</w:t>
      </w:r>
      <w:r>
        <w:rPr>
          <w:rFonts w:ascii="宋体" w:hAnsi="宋体" w:eastAsia="宋体" w:cs="宋体"/>
          <w:sz w:val="24"/>
        </w:rPr>
        <w:t>中型</w:t>
      </w:r>
      <w:r>
        <w:rPr>
          <w:rFonts w:hint="eastAsia" w:ascii="宋体" w:hAnsi="宋体" w:eastAsia="宋体" w:cs="宋体"/>
          <w:sz w:val="24"/>
        </w:rPr>
        <w:t>”、“</w:t>
      </w:r>
      <w:r>
        <w:rPr>
          <w:rFonts w:ascii="宋体" w:hAnsi="宋体" w:eastAsia="宋体" w:cs="宋体"/>
          <w:sz w:val="24"/>
        </w:rPr>
        <w:t>小型</w:t>
      </w:r>
      <w:r>
        <w:rPr>
          <w:rFonts w:hint="eastAsia" w:ascii="宋体" w:hAnsi="宋体" w:eastAsia="宋体" w:cs="宋体"/>
          <w:sz w:val="24"/>
        </w:rPr>
        <w:t>”、“</w:t>
      </w:r>
      <w:r>
        <w:rPr>
          <w:rFonts w:ascii="宋体" w:hAnsi="宋体" w:eastAsia="宋体" w:cs="宋体"/>
          <w:sz w:val="24"/>
        </w:rPr>
        <w:t>微型</w:t>
      </w:r>
      <w:r>
        <w:rPr>
          <w:rFonts w:hint="eastAsia" w:ascii="宋体" w:hAnsi="宋体" w:eastAsia="宋体" w:cs="宋体"/>
          <w:sz w:val="24"/>
        </w:rPr>
        <w:t>”或“</w:t>
      </w:r>
      <w:r>
        <w:rPr>
          <w:rFonts w:ascii="宋体" w:hAnsi="宋体" w:eastAsia="宋体" w:cs="宋体"/>
          <w:sz w:val="24"/>
        </w:rPr>
        <w:t>其他</w:t>
      </w:r>
      <w:r>
        <w:rPr>
          <w:rFonts w:hint="eastAsia" w:ascii="宋体" w:hAnsi="宋体" w:eastAsia="宋体" w:cs="宋体"/>
          <w:sz w:val="24"/>
        </w:rPr>
        <w:t>”</w:t>
      </w:r>
      <w:r>
        <w:rPr>
          <w:rFonts w:ascii="宋体" w:hAnsi="宋体" w:eastAsia="宋体" w:cs="宋体"/>
          <w:sz w:val="24"/>
        </w:rPr>
        <w:t xml:space="preserve">，且不应与《中小企业声明函》或《拟分包情况说明》中内容矛盾。 </w:t>
      </w:r>
    </w:p>
    <w:p w14:paraId="26E45C6D">
      <w:pPr>
        <w:spacing w:line="480" w:lineRule="auto"/>
        <w:rPr>
          <w:rFonts w:ascii="宋体" w:hAnsi="宋体" w:eastAsia="宋体" w:cs="宋体"/>
          <w:sz w:val="24"/>
        </w:rPr>
      </w:pPr>
    </w:p>
    <w:p w14:paraId="7012C40B">
      <w:pPr>
        <w:spacing w:line="480" w:lineRule="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 xml:space="preserve">名称（加盖公章）：____________ </w:t>
      </w:r>
    </w:p>
    <w:p w14:paraId="383C74BC">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日期：_____年______月______</w:t>
      </w:r>
    </w:p>
    <w:p w14:paraId="760C24C3">
      <w:pPr>
        <w:spacing w:line="480" w:lineRule="auto"/>
        <w:rPr>
          <w:rFonts w:ascii="宋体" w:hAnsi="宋体" w:eastAsia="宋体" w:cs="宋体"/>
          <w:sz w:val="24"/>
        </w:rPr>
      </w:pPr>
      <w:r>
        <w:rPr>
          <w:rFonts w:hint="eastAsia" w:ascii="宋体" w:hAnsi="宋体" w:eastAsia="宋体" w:cs="宋体"/>
          <w:sz w:val="24"/>
        </w:rPr>
        <w:t>9</w:t>
      </w:r>
      <w:r>
        <w:rPr>
          <w:rFonts w:ascii="宋体" w:hAnsi="宋体" w:eastAsia="宋体" w:cs="宋体"/>
          <w:sz w:val="24"/>
        </w:rPr>
        <w:t xml:space="preserve">采购需求偏离表（实质性格式） </w:t>
      </w:r>
    </w:p>
    <w:p w14:paraId="6A03E893">
      <w:pPr>
        <w:spacing w:line="480" w:lineRule="auto"/>
        <w:jc w:val="center"/>
        <w:rPr>
          <w:rFonts w:ascii="宋体" w:hAnsi="宋体" w:eastAsia="宋体" w:cs="宋体"/>
          <w:sz w:val="24"/>
        </w:rPr>
      </w:pPr>
      <w:r>
        <w:rPr>
          <w:rFonts w:ascii="宋体" w:hAnsi="宋体" w:eastAsia="宋体" w:cs="宋体"/>
          <w:b/>
          <w:bCs/>
          <w:sz w:val="28"/>
          <w:szCs w:val="28"/>
        </w:rPr>
        <w:t>采购需求偏离表</w:t>
      </w:r>
    </w:p>
    <w:p w14:paraId="5F463E05">
      <w:pPr>
        <w:spacing w:line="480" w:lineRule="auto"/>
        <w:rPr>
          <w:rFonts w:ascii="宋体" w:hAnsi="宋体" w:eastAsia="宋体" w:cs="宋体"/>
          <w:sz w:val="24"/>
        </w:rPr>
      </w:pPr>
      <w:r>
        <w:rPr>
          <w:rFonts w:ascii="宋体" w:hAnsi="宋体" w:eastAsia="宋体" w:cs="宋体"/>
          <w:sz w:val="24"/>
        </w:rPr>
        <w:t xml:space="preserve">项目编号/包号：_____________________ </w:t>
      </w:r>
      <w:r>
        <w:rPr>
          <w:rFonts w:hint="eastAsia" w:ascii="宋体" w:hAnsi="宋体" w:eastAsia="宋体" w:cs="宋体"/>
          <w:sz w:val="24"/>
        </w:rPr>
        <w:t xml:space="preserve">      </w:t>
      </w:r>
      <w:r>
        <w:rPr>
          <w:rFonts w:ascii="宋体" w:hAnsi="宋体" w:eastAsia="宋体" w:cs="宋体"/>
          <w:sz w:val="24"/>
        </w:rPr>
        <w:t>项目名称：____________</w:t>
      </w:r>
    </w:p>
    <w:tbl>
      <w:tblPr>
        <w:tblStyle w:val="12"/>
        <w:tblW w:w="9162" w:type="dxa"/>
        <w:tblInd w:w="-231" w:type="dxa"/>
        <w:tblLayout w:type="fixed"/>
        <w:tblCellMar>
          <w:top w:w="0" w:type="dxa"/>
          <w:left w:w="108" w:type="dxa"/>
          <w:bottom w:w="0" w:type="dxa"/>
          <w:right w:w="108" w:type="dxa"/>
        </w:tblCellMar>
      </w:tblPr>
      <w:tblGrid>
        <w:gridCol w:w="690"/>
        <w:gridCol w:w="2745"/>
        <w:gridCol w:w="1723"/>
        <w:gridCol w:w="1577"/>
        <w:gridCol w:w="1494"/>
        <w:gridCol w:w="933"/>
      </w:tblGrid>
      <w:tr w14:paraId="4EF106E9">
        <w:tblPrEx>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1D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9F7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竞争性磋商文件条目号(页码)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E25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竞争性磋商文件要求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BC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531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EA2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71D7EB6F">
        <w:tblPrEx>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3F84">
            <w:pPr>
              <w:rPr>
                <w:rFonts w:ascii="宋体" w:hAnsi="宋体" w:eastAsia="宋体" w:cs="宋体"/>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452F">
            <w:pPr>
              <w:rPr>
                <w:rFonts w:ascii="宋体" w:hAnsi="宋体" w:eastAsia="宋体" w:cs="宋体"/>
                <w:color w:val="000000"/>
                <w:sz w:val="22"/>
                <w:szCs w:val="22"/>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23AF">
            <w:pPr>
              <w:rPr>
                <w:rFonts w:ascii="宋体" w:hAnsi="宋体" w:eastAsia="宋体" w:cs="宋体"/>
                <w:color w:val="000000"/>
                <w:sz w:val="22"/>
                <w:szCs w:val="22"/>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724D">
            <w:pPr>
              <w:rPr>
                <w:rFonts w:ascii="宋体" w:hAnsi="宋体"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2F7D">
            <w:pPr>
              <w:rPr>
                <w:rFonts w:ascii="宋体" w:hAnsi="宋体" w:eastAsia="宋体" w:cs="宋体"/>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28F1">
            <w:pPr>
              <w:rPr>
                <w:rFonts w:ascii="宋体" w:hAnsi="宋体" w:eastAsia="宋体" w:cs="宋体"/>
                <w:color w:val="000000"/>
                <w:sz w:val="22"/>
                <w:szCs w:val="22"/>
              </w:rPr>
            </w:pPr>
          </w:p>
        </w:tc>
      </w:tr>
      <w:tr w14:paraId="071C3B4E">
        <w:tblPrEx>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3C05">
            <w:pPr>
              <w:rPr>
                <w:rFonts w:ascii="宋体" w:hAnsi="宋体" w:eastAsia="宋体" w:cs="宋体"/>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E55D">
            <w:pPr>
              <w:rPr>
                <w:rFonts w:ascii="宋体" w:hAnsi="宋体" w:eastAsia="宋体" w:cs="宋体"/>
                <w:color w:val="000000"/>
                <w:sz w:val="22"/>
                <w:szCs w:val="22"/>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A1CA">
            <w:pPr>
              <w:rPr>
                <w:rFonts w:ascii="宋体" w:hAnsi="宋体" w:eastAsia="宋体" w:cs="宋体"/>
                <w:color w:val="000000"/>
                <w:sz w:val="22"/>
                <w:szCs w:val="22"/>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E89C">
            <w:pPr>
              <w:rPr>
                <w:rFonts w:ascii="宋体" w:hAnsi="宋体"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2EF4">
            <w:pPr>
              <w:rPr>
                <w:rFonts w:ascii="宋体" w:hAnsi="宋体" w:eastAsia="宋体" w:cs="宋体"/>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D115">
            <w:pPr>
              <w:rPr>
                <w:rFonts w:ascii="宋体" w:hAnsi="宋体" w:eastAsia="宋体" w:cs="宋体"/>
                <w:color w:val="000000"/>
                <w:sz w:val="22"/>
                <w:szCs w:val="22"/>
              </w:rPr>
            </w:pPr>
          </w:p>
        </w:tc>
      </w:tr>
      <w:tr w14:paraId="6F300631">
        <w:tblPrEx>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4BC1">
            <w:pPr>
              <w:rPr>
                <w:rFonts w:ascii="宋体" w:hAnsi="宋体" w:eastAsia="宋体" w:cs="宋体"/>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151D">
            <w:pPr>
              <w:rPr>
                <w:rFonts w:ascii="宋体" w:hAnsi="宋体" w:eastAsia="宋体" w:cs="宋体"/>
                <w:color w:val="000000"/>
                <w:sz w:val="22"/>
                <w:szCs w:val="22"/>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620A">
            <w:pPr>
              <w:rPr>
                <w:rFonts w:ascii="宋体" w:hAnsi="宋体" w:eastAsia="宋体" w:cs="宋体"/>
                <w:color w:val="000000"/>
                <w:sz w:val="22"/>
                <w:szCs w:val="22"/>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A07E">
            <w:pPr>
              <w:rPr>
                <w:rFonts w:ascii="宋体" w:hAnsi="宋体"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5C1">
            <w:pPr>
              <w:rPr>
                <w:rFonts w:ascii="宋体" w:hAnsi="宋体" w:eastAsia="宋体" w:cs="宋体"/>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F5A2">
            <w:pPr>
              <w:rPr>
                <w:rFonts w:ascii="宋体" w:hAnsi="宋体" w:eastAsia="宋体" w:cs="宋体"/>
                <w:color w:val="000000"/>
                <w:sz w:val="22"/>
                <w:szCs w:val="22"/>
              </w:rPr>
            </w:pPr>
          </w:p>
        </w:tc>
      </w:tr>
      <w:tr w14:paraId="2BE61D7D">
        <w:tblPrEx>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7B22">
            <w:pPr>
              <w:rPr>
                <w:rFonts w:ascii="宋体" w:hAnsi="宋体" w:eastAsia="宋体" w:cs="宋体"/>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836F">
            <w:pPr>
              <w:rPr>
                <w:rFonts w:ascii="宋体" w:hAnsi="宋体" w:eastAsia="宋体" w:cs="宋体"/>
                <w:color w:val="000000"/>
                <w:sz w:val="22"/>
                <w:szCs w:val="22"/>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44F9">
            <w:pPr>
              <w:rPr>
                <w:rFonts w:ascii="宋体" w:hAnsi="宋体" w:eastAsia="宋体" w:cs="宋体"/>
                <w:color w:val="000000"/>
                <w:sz w:val="22"/>
                <w:szCs w:val="22"/>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6A03">
            <w:pPr>
              <w:rPr>
                <w:rFonts w:ascii="宋体" w:hAnsi="宋体"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435">
            <w:pPr>
              <w:rPr>
                <w:rFonts w:ascii="宋体" w:hAnsi="宋体" w:eastAsia="宋体" w:cs="宋体"/>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FB2B">
            <w:pPr>
              <w:rPr>
                <w:rFonts w:ascii="宋体" w:hAnsi="宋体" w:eastAsia="宋体" w:cs="宋体"/>
                <w:color w:val="000000"/>
                <w:sz w:val="22"/>
                <w:szCs w:val="22"/>
              </w:rPr>
            </w:pPr>
          </w:p>
        </w:tc>
      </w:tr>
      <w:tr w14:paraId="0C7CDE84">
        <w:tblPrEx>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6750">
            <w:pPr>
              <w:rPr>
                <w:rFonts w:ascii="宋体" w:hAnsi="宋体" w:eastAsia="宋体" w:cs="宋体"/>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D7B6">
            <w:pPr>
              <w:rPr>
                <w:rFonts w:ascii="宋体" w:hAnsi="宋体" w:eastAsia="宋体" w:cs="宋体"/>
                <w:color w:val="000000"/>
                <w:sz w:val="22"/>
                <w:szCs w:val="22"/>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4708">
            <w:pPr>
              <w:rPr>
                <w:rFonts w:ascii="宋体" w:hAnsi="宋体" w:eastAsia="宋体" w:cs="宋体"/>
                <w:color w:val="000000"/>
                <w:sz w:val="22"/>
                <w:szCs w:val="22"/>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E001">
            <w:pPr>
              <w:rPr>
                <w:rFonts w:ascii="宋体" w:hAnsi="宋体"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C7AC">
            <w:pPr>
              <w:rPr>
                <w:rFonts w:ascii="宋体" w:hAnsi="宋体" w:eastAsia="宋体" w:cs="宋体"/>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BA1F">
            <w:pPr>
              <w:rPr>
                <w:rFonts w:ascii="宋体" w:hAnsi="宋体" w:eastAsia="宋体" w:cs="宋体"/>
                <w:color w:val="000000"/>
                <w:sz w:val="22"/>
                <w:szCs w:val="22"/>
              </w:rPr>
            </w:pPr>
          </w:p>
        </w:tc>
      </w:tr>
      <w:tr w14:paraId="0A2A67A2">
        <w:tblPrEx>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27F0">
            <w:pPr>
              <w:rPr>
                <w:rFonts w:ascii="宋体" w:hAnsi="宋体" w:eastAsia="宋体" w:cs="宋体"/>
                <w:color w:val="000000"/>
                <w:sz w:val="22"/>
                <w:szCs w:val="22"/>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061E">
            <w:pPr>
              <w:rPr>
                <w:rFonts w:ascii="宋体" w:hAnsi="宋体" w:eastAsia="宋体" w:cs="宋体"/>
                <w:color w:val="000000"/>
                <w:sz w:val="22"/>
                <w:szCs w:val="22"/>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36D0">
            <w:pPr>
              <w:rPr>
                <w:rFonts w:ascii="宋体" w:hAnsi="宋体" w:eastAsia="宋体" w:cs="宋体"/>
                <w:color w:val="000000"/>
                <w:sz w:val="22"/>
                <w:szCs w:val="22"/>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1711">
            <w:pPr>
              <w:rPr>
                <w:rFonts w:ascii="宋体" w:hAnsi="宋体"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EA68">
            <w:pPr>
              <w:rPr>
                <w:rFonts w:ascii="宋体" w:hAnsi="宋体" w:eastAsia="宋体" w:cs="宋体"/>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9140">
            <w:pPr>
              <w:rPr>
                <w:rFonts w:ascii="宋体" w:hAnsi="宋体" w:eastAsia="宋体" w:cs="宋体"/>
                <w:color w:val="000000"/>
                <w:sz w:val="22"/>
                <w:szCs w:val="22"/>
              </w:rPr>
            </w:pPr>
          </w:p>
        </w:tc>
      </w:tr>
    </w:tbl>
    <w:p w14:paraId="4173AEBB">
      <w:pPr>
        <w:spacing w:line="480" w:lineRule="auto"/>
        <w:rPr>
          <w:rFonts w:ascii="宋体" w:hAnsi="宋体" w:eastAsia="宋体" w:cs="宋体"/>
          <w:sz w:val="24"/>
        </w:rPr>
      </w:pPr>
    </w:p>
    <w:p w14:paraId="51B26B1A">
      <w:pPr>
        <w:spacing w:line="480" w:lineRule="auto"/>
        <w:rPr>
          <w:rFonts w:ascii="宋体" w:hAnsi="宋体" w:eastAsia="宋体" w:cs="宋体"/>
          <w:sz w:val="24"/>
        </w:rPr>
      </w:pPr>
      <w:r>
        <w:rPr>
          <w:rFonts w:ascii="宋体" w:hAnsi="宋体" w:eastAsia="宋体" w:cs="宋体"/>
          <w:sz w:val="24"/>
        </w:rPr>
        <w:t xml:space="preserve">注： </w:t>
      </w:r>
    </w:p>
    <w:p w14:paraId="25A448DC">
      <w:pPr>
        <w:numPr>
          <w:ilvl w:val="0"/>
          <w:numId w:val="14"/>
        </w:numPr>
        <w:spacing w:line="480" w:lineRule="auto"/>
        <w:rPr>
          <w:rFonts w:ascii="宋体" w:hAnsi="宋体" w:eastAsia="宋体" w:cs="宋体"/>
          <w:sz w:val="24"/>
        </w:rPr>
      </w:pPr>
      <w:r>
        <w:rPr>
          <w:rFonts w:ascii="宋体" w:hAnsi="宋体" w:eastAsia="宋体" w:cs="宋体"/>
          <w:sz w:val="24"/>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b/>
          <w:bCs/>
          <w:sz w:val="24"/>
        </w:rPr>
        <w:t>响应</w:t>
      </w:r>
      <w:r>
        <w:rPr>
          <w:rFonts w:ascii="宋体" w:hAnsi="宋体" w:eastAsia="宋体" w:cs="宋体"/>
          <w:b/>
          <w:bCs/>
          <w:sz w:val="24"/>
        </w:rPr>
        <w:t>无效</w:t>
      </w:r>
      <w:r>
        <w:rPr>
          <w:rFonts w:ascii="宋体" w:hAnsi="宋体" w:eastAsia="宋体" w:cs="宋体"/>
          <w:sz w:val="24"/>
        </w:rPr>
        <w:t xml:space="preserve">。 </w:t>
      </w:r>
    </w:p>
    <w:p w14:paraId="1F933D4E">
      <w:pPr>
        <w:spacing w:line="480" w:lineRule="auto"/>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偏离情况</w:t>
      </w:r>
      <w:r>
        <w:rPr>
          <w:rFonts w:hint="eastAsia" w:ascii="宋体" w:hAnsi="宋体" w:eastAsia="宋体" w:cs="宋体"/>
          <w:sz w:val="24"/>
        </w:rPr>
        <w:t>”</w:t>
      </w:r>
      <w:r>
        <w:rPr>
          <w:rFonts w:ascii="宋体" w:hAnsi="宋体" w:eastAsia="宋体" w:cs="宋体"/>
          <w:sz w:val="24"/>
        </w:rPr>
        <w:t>列应据实填写</w:t>
      </w:r>
      <w:r>
        <w:rPr>
          <w:rFonts w:hint="eastAsia" w:ascii="宋体" w:hAnsi="宋体" w:eastAsia="宋体" w:cs="宋体"/>
          <w:sz w:val="24"/>
        </w:rPr>
        <w:t>“</w:t>
      </w:r>
      <w:r>
        <w:rPr>
          <w:rFonts w:ascii="宋体" w:hAnsi="宋体" w:eastAsia="宋体" w:cs="宋体"/>
          <w:sz w:val="24"/>
        </w:rPr>
        <w:t>无偏离</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正偏离</w:t>
      </w:r>
      <w:r>
        <w:rPr>
          <w:rFonts w:hint="eastAsia" w:ascii="宋体" w:hAnsi="宋体" w:eastAsia="宋体" w:cs="宋体"/>
          <w:sz w:val="24"/>
        </w:rPr>
        <w:t>”</w:t>
      </w:r>
      <w:r>
        <w:rPr>
          <w:rFonts w:ascii="宋体" w:hAnsi="宋体" w:eastAsia="宋体" w:cs="宋体"/>
          <w:sz w:val="24"/>
        </w:rPr>
        <w:t>或</w:t>
      </w:r>
      <w:r>
        <w:rPr>
          <w:rFonts w:hint="eastAsia" w:ascii="宋体" w:hAnsi="宋体" w:eastAsia="宋体" w:cs="宋体"/>
          <w:sz w:val="24"/>
        </w:rPr>
        <w:t>“</w:t>
      </w:r>
      <w:r>
        <w:rPr>
          <w:rFonts w:ascii="宋体" w:hAnsi="宋体" w:eastAsia="宋体" w:cs="宋体"/>
          <w:sz w:val="24"/>
        </w:rPr>
        <w:t>负偏离</w:t>
      </w:r>
      <w:r>
        <w:rPr>
          <w:rFonts w:hint="eastAsia" w:ascii="宋体" w:hAnsi="宋体" w:eastAsia="宋体" w:cs="宋体"/>
          <w:sz w:val="24"/>
        </w:rPr>
        <w:t>”</w:t>
      </w:r>
      <w:r>
        <w:rPr>
          <w:rFonts w:ascii="宋体" w:hAnsi="宋体" w:eastAsia="宋体" w:cs="宋体"/>
          <w:sz w:val="24"/>
        </w:rPr>
        <w:t xml:space="preserve">。 </w:t>
      </w:r>
    </w:p>
    <w:p w14:paraId="10B0BD57">
      <w:pPr>
        <w:spacing w:line="480" w:lineRule="auto"/>
        <w:rPr>
          <w:rFonts w:ascii="宋体" w:hAnsi="宋体" w:eastAsia="宋体" w:cs="宋体"/>
          <w:sz w:val="24"/>
        </w:rPr>
      </w:pPr>
    </w:p>
    <w:p w14:paraId="6DE3608F">
      <w:pPr>
        <w:spacing w:line="480" w:lineRule="auto"/>
        <w:rPr>
          <w:rFonts w:ascii="宋体" w:hAnsi="宋体" w:eastAsia="宋体" w:cs="宋体"/>
          <w:sz w:val="24"/>
        </w:rPr>
      </w:pPr>
      <w:r>
        <w:rPr>
          <w:rFonts w:hint="eastAsia" w:ascii="宋体" w:hAnsi="宋体" w:eastAsia="宋体" w:cs="宋体"/>
          <w:sz w:val="24"/>
        </w:rPr>
        <w:t>供应商</w:t>
      </w:r>
      <w:r>
        <w:rPr>
          <w:rFonts w:ascii="宋体" w:hAnsi="宋体" w:eastAsia="宋体" w:cs="宋体"/>
          <w:sz w:val="24"/>
        </w:rPr>
        <w:t xml:space="preserve">名称（加盖公章）： ____________ </w:t>
      </w:r>
    </w:p>
    <w:p w14:paraId="5403CB65">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rPr>
        <w:t>日期：_____年______月______日</w:t>
      </w:r>
    </w:p>
    <w:p w14:paraId="73F253FE">
      <w:pPr>
        <w:spacing w:line="480" w:lineRule="auto"/>
        <w:rPr>
          <w:rFonts w:ascii="宋体" w:hAnsi="宋体" w:eastAsia="宋体" w:cs="宋体"/>
          <w:sz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rPr>
        <w:t>10</w:t>
      </w:r>
      <w:r>
        <w:rPr>
          <w:rFonts w:ascii="宋体" w:hAnsi="宋体" w:eastAsia="宋体" w:cs="宋体"/>
          <w:sz w:val="24"/>
        </w:rPr>
        <w:t xml:space="preserve"> 竞争性磋商文件要求</w:t>
      </w:r>
      <w:r>
        <w:rPr>
          <w:rFonts w:hint="eastAsia" w:ascii="宋体" w:hAnsi="宋体" w:eastAsia="宋体" w:cs="宋体"/>
          <w:sz w:val="24"/>
        </w:rPr>
        <w:t>提供</w:t>
      </w:r>
      <w:r>
        <w:rPr>
          <w:rFonts w:ascii="宋体" w:hAnsi="宋体" w:eastAsia="宋体" w:cs="宋体"/>
          <w:sz w:val="24"/>
        </w:rPr>
        <w:t>或供应商认为应附的其他材</w:t>
      </w:r>
      <w:r>
        <w:rPr>
          <w:rFonts w:hint="eastAsia" w:ascii="宋体" w:hAnsi="宋体" w:eastAsia="宋体" w:cs="宋体"/>
          <w:sz w:val="24"/>
        </w:rPr>
        <w:t>料</w:t>
      </w:r>
    </w:p>
    <w:p w14:paraId="20BE0825">
      <w:pPr>
        <w:spacing w:line="480" w:lineRule="auto"/>
        <w:rPr>
          <w:rFonts w:ascii="宋体" w:hAnsi="宋体" w:eastAsia="宋体" w:cs="宋体"/>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67B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7D0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867D0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65A1">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4430D">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E4430D">
                    <w:pPr>
                      <w:pStyle w:val="8"/>
                    </w:pPr>
                    <w:r>
                      <w:fldChar w:fldCharType="begin"/>
                    </w:r>
                    <w:r>
                      <w:instrText xml:space="preserve"> PAGE  \* MERGEFORMAT </w:instrText>
                    </w:r>
                    <w:r>
                      <w:fldChar w:fldCharType="separate"/>
                    </w:r>
                    <w:r>
                      <w:t>34</w:t>
                    </w:r>
                    <w:r>
                      <w:fldChar w:fldCharType="end"/>
                    </w:r>
                  </w:p>
                </w:txbxContent>
              </v:textbox>
            </v:shape>
          </w:pict>
        </mc:Fallback>
      </mc:AlternateContent>
    </w:r>
  </w:p>
  <w:p w14:paraId="573DE18A">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276B3"/>
    <w:multiLevelType w:val="singleLevel"/>
    <w:tmpl w:val="8D7276B3"/>
    <w:lvl w:ilvl="0" w:tentative="0">
      <w:start w:val="1"/>
      <w:numFmt w:val="decimal"/>
      <w:suff w:val="nothing"/>
      <w:lvlText w:val="（%1）"/>
      <w:lvlJc w:val="left"/>
    </w:lvl>
  </w:abstractNum>
  <w:abstractNum w:abstractNumId="1">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701A080"/>
    <w:multiLevelType w:val="singleLevel"/>
    <w:tmpl w:val="A701A080"/>
    <w:lvl w:ilvl="0" w:tentative="0">
      <w:start w:val="1"/>
      <w:numFmt w:val="decimal"/>
      <w:suff w:val="nothing"/>
      <w:lvlText w:val="%1、"/>
      <w:lvlJc w:val="left"/>
    </w:lvl>
  </w:abstractNum>
  <w:abstractNum w:abstractNumId="3">
    <w:nsid w:val="BF00B5FD"/>
    <w:multiLevelType w:val="singleLevel"/>
    <w:tmpl w:val="BF00B5FD"/>
    <w:lvl w:ilvl="0" w:tentative="0">
      <w:start w:val="1"/>
      <w:numFmt w:val="decimal"/>
      <w:suff w:val="nothing"/>
      <w:lvlText w:val="%1）"/>
      <w:lvlJc w:val="left"/>
    </w:lvl>
  </w:abstractNum>
  <w:abstractNum w:abstractNumId="4">
    <w:nsid w:val="CD2DCBA8"/>
    <w:multiLevelType w:val="singleLevel"/>
    <w:tmpl w:val="CD2DCBA8"/>
    <w:lvl w:ilvl="0" w:tentative="0">
      <w:start w:val="3"/>
      <w:numFmt w:val="decimal"/>
      <w:lvlText w:val="%1."/>
      <w:lvlJc w:val="left"/>
      <w:pPr>
        <w:tabs>
          <w:tab w:val="left" w:pos="312"/>
        </w:tabs>
      </w:pPr>
    </w:lvl>
  </w:abstractNum>
  <w:abstractNum w:abstractNumId="5">
    <w:nsid w:val="F706F876"/>
    <w:multiLevelType w:val="singleLevel"/>
    <w:tmpl w:val="F706F876"/>
    <w:lvl w:ilvl="0" w:tentative="0">
      <w:start w:val="1"/>
      <w:numFmt w:val="chineseCounting"/>
      <w:suff w:val="nothing"/>
      <w:lvlText w:val="（%1）"/>
      <w:lvlJc w:val="left"/>
      <w:rPr>
        <w:rFonts w:hint="eastAsia"/>
      </w:rPr>
    </w:lvl>
  </w:abstractNum>
  <w:abstractNum w:abstractNumId="6">
    <w:nsid w:val="FFDDBF98"/>
    <w:multiLevelType w:val="singleLevel"/>
    <w:tmpl w:val="FFDDBF98"/>
    <w:lvl w:ilvl="0" w:tentative="0">
      <w:start w:val="1"/>
      <w:numFmt w:val="decimal"/>
      <w:suff w:val="nothing"/>
      <w:lvlText w:val="（%1）"/>
      <w:lvlJc w:val="left"/>
    </w:lvl>
  </w:abstractNum>
  <w:abstractNum w:abstractNumId="7">
    <w:nsid w:val="02087FC2"/>
    <w:multiLevelType w:val="singleLevel"/>
    <w:tmpl w:val="02087FC2"/>
    <w:lvl w:ilvl="0" w:tentative="0">
      <w:start w:val="1"/>
      <w:numFmt w:val="decimal"/>
      <w:lvlText w:val="%1."/>
      <w:lvlJc w:val="left"/>
      <w:pPr>
        <w:tabs>
          <w:tab w:val="left" w:pos="312"/>
        </w:tabs>
      </w:pPr>
    </w:lvl>
  </w:abstractNum>
  <w:abstractNum w:abstractNumId="8">
    <w:nsid w:val="28B33E7F"/>
    <w:multiLevelType w:val="singleLevel"/>
    <w:tmpl w:val="28B33E7F"/>
    <w:lvl w:ilvl="0" w:tentative="0">
      <w:start w:val="1"/>
      <w:numFmt w:val="decimal"/>
      <w:suff w:val="nothing"/>
      <w:lvlText w:val="（%1）"/>
      <w:lvlJc w:val="left"/>
    </w:lvl>
  </w:abstractNum>
  <w:abstractNum w:abstractNumId="9">
    <w:nsid w:val="2C61164A"/>
    <w:multiLevelType w:val="singleLevel"/>
    <w:tmpl w:val="2C61164A"/>
    <w:lvl w:ilvl="0" w:tentative="0">
      <w:start w:val="5"/>
      <w:numFmt w:val="chineseCounting"/>
      <w:suff w:val="space"/>
      <w:lvlText w:val="第%1章"/>
      <w:lvlJc w:val="left"/>
      <w:rPr>
        <w:rFonts w:hint="eastAsia"/>
      </w:rPr>
    </w:lvl>
  </w:abstractNum>
  <w:abstractNum w:abstractNumId="10">
    <w:nsid w:val="32E54AFF"/>
    <w:multiLevelType w:val="multilevel"/>
    <w:tmpl w:val="32E54AF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5E61399F"/>
    <w:multiLevelType w:val="singleLevel"/>
    <w:tmpl w:val="5E61399F"/>
    <w:lvl w:ilvl="0" w:tentative="0">
      <w:start w:val="1"/>
      <w:numFmt w:val="decimal"/>
      <w:suff w:val="space"/>
      <w:lvlText w:val="%1."/>
      <w:lvlJc w:val="left"/>
    </w:lvl>
  </w:abstractNum>
  <w:abstractNum w:abstractNumId="13">
    <w:nsid w:val="5EBEBA43"/>
    <w:multiLevelType w:val="singleLevel"/>
    <w:tmpl w:val="5EBEBA43"/>
    <w:lvl w:ilvl="0" w:tentative="0">
      <w:start w:val="1"/>
      <w:numFmt w:val="decimal"/>
      <w:lvlText w:val="%1."/>
      <w:lvlJc w:val="left"/>
      <w:pPr>
        <w:tabs>
          <w:tab w:val="left" w:pos="312"/>
        </w:tabs>
      </w:pPr>
    </w:lvl>
  </w:abstractNum>
  <w:num w:numId="1">
    <w:abstractNumId w:val="4"/>
  </w:num>
  <w:num w:numId="2">
    <w:abstractNumId w:val="1"/>
  </w:num>
  <w:num w:numId="3">
    <w:abstractNumId w:val="8"/>
  </w:num>
  <w:num w:numId="4">
    <w:abstractNumId w:val="10"/>
  </w:num>
  <w:num w:numId="5">
    <w:abstractNumId w:val="11"/>
  </w:num>
  <w:num w:numId="6">
    <w:abstractNumId w:val="9"/>
  </w:num>
  <w:num w:numId="7">
    <w:abstractNumId w:val="2"/>
  </w:num>
  <w:num w:numId="8">
    <w:abstractNumId w:val="5"/>
  </w:num>
  <w:num w:numId="9">
    <w:abstractNumId w:val="6"/>
  </w:num>
  <w:num w:numId="10">
    <w:abstractNumId w:val="3"/>
  </w:num>
  <w:num w:numId="11">
    <w:abstractNumId w:val="7"/>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MGFmODBiNDQ0YjJjYmQ4MTRkNDViMmEyMGQ0YWQifQ=="/>
  </w:docVars>
  <w:rsids>
    <w:rsidRoot w:val="00172A27"/>
    <w:rsid w:val="000C4C43"/>
    <w:rsid w:val="00172A27"/>
    <w:rsid w:val="00262D00"/>
    <w:rsid w:val="009A3581"/>
    <w:rsid w:val="03F96D49"/>
    <w:rsid w:val="042A0332"/>
    <w:rsid w:val="049C6E5A"/>
    <w:rsid w:val="049D76C3"/>
    <w:rsid w:val="05DC4EBA"/>
    <w:rsid w:val="07AF2DAD"/>
    <w:rsid w:val="09540C99"/>
    <w:rsid w:val="0C403208"/>
    <w:rsid w:val="13001549"/>
    <w:rsid w:val="132A2260"/>
    <w:rsid w:val="141F1EA3"/>
    <w:rsid w:val="15793835"/>
    <w:rsid w:val="15AA5E95"/>
    <w:rsid w:val="179D7CAF"/>
    <w:rsid w:val="1A5A3C35"/>
    <w:rsid w:val="1C734937"/>
    <w:rsid w:val="22EA5BD8"/>
    <w:rsid w:val="23A14683"/>
    <w:rsid w:val="23E17175"/>
    <w:rsid w:val="243C084F"/>
    <w:rsid w:val="246F4D57"/>
    <w:rsid w:val="24B47147"/>
    <w:rsid w:val="260B04D9"/>
    <w:rsid w:val="2A5F7045"/>
    <w:rsid w:val="2B612775"/>
    <w:rsid w:val="2BD15D21"/>
    <w:rsid w:val="2C884632"/>
    <w:rsid w:val="2F62321D"/>
    <w:rsid w:val="3135465C"/>
    <w:rsid w:val="34E535B2"/>
    <w:rsid w:val="36032F7B"/>
    <w:rsid w:val="36A4475E"/>
    <w:rsid w:val="37265173"/>
    <w:rsid w:val="38F25B9B"/>
    <w:rsid w:val="39290645"/>
    <w:rsid w:val="3A602052"/>
    <w:rsid w:val="3A865F28"/>
    <w:rsid w:val="3CBC20D5"/>
    <w:rsid w:val="421107CE"/>
    <w:rsid w:val="423D7815"/>
    <w:rsid w:val="424E37D0"/>
    <w:rsid w:val="43754D8C"/>
    <w:rsid w:val="43A80CCB"/>
    <w:rsid w:val="44974D4B"/>
    <w:rsid w:val="478B4B7E"/>
    <w:rsid w:val="4BE11211"/>
    <w:rsid w:val="503C55AF"/>
    <w:rsid w:val="514A0F97"/>
    <w:rsid w:val="527F2179"/>
    <w:rsid w:val="532D11DF"/>
    <w:rsid w:val="53BA2E6A"/>
    <w:rsid w:val="54CF2EE5"/>
    <w:rsid w:val="55041D68"/>
    <w:rsid w:val="5A3B310E"/>
    <w:rsid w:val="5A7E1904"/>
    <w:rsid w:val="5DB004C1"/>
    <w:rsid w:val="5E9A354D"/>
    <w:rsid w:val="609C218E"/>
    <w:rsid w:val="60AF76D8"/>
    <w:rsid w:val="61AE3F9D"/>
    <w:rsid w:val="667941AD"/>
    <w:rsid w:val="674D4C9E"/>
    <w:rsid w:val="6B8754D9"/>
    <w:rsid w:val="6DE5298B"/>
    <w:rsid w:val="70D80585"/>
    <w:rsid w:val="7203618A"/>
    <w:rsid w:val="768C126A"/>
    <w:rsid w:val="77387FCF"/>
    <w:rsid w:val="77633A95"/>
    <w:rsid w:val="778B672F"/>
    <w:rsid w:val="78F817C4"/>
    <w:rsid w:val="7F1950D4"/>
    <w:rsid w:val="7F3E04FF"/>
    <w:rsid w:val="7FC53B2B"/>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28"/>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pPr>
    <w:rPr>
      <w:rFonts w:ascii="Calibri" w:hAnsi="Calibri"/>
    </w:rPr>
  </w:style>
  <w:style w:type="paragraph" w:styleId="5">
    <w:name w:val="Body Text First Indent"/>
    <w:basedOn w:val="4"/>
    <w:autoRedefine/>
    <w:qFormat/>
    <w:uiPriority w:val="0"/>
    <w:pPr>
      <w:ind w:firstLine="420" w:firstLineChars="100"/>
    </w:pPr>
    <w:rPr>
      <w:rFonts w:eastAsia="宋体"/>
    </w:rPr>
  </w:style>
  <w:style w:type="paragraph" w:styleId="6">
    <w:name w:val="Body Text Indent"/>
    <w:basedOn w:val="1"/>
    <w:next w:val="7"/>
    <w:autoRedefine/>
    <w:qFormat/>
    <w:uiPriority w:val="0"/>
    <w:pPr>
      <w:ind w:firstLine="570"/>
    </w:pPr>
    <w:rPr>
      <w:rFonts w:ascii="宋体" w:hAnsi="宋体"/>
      <w:sz w:val="28"/>
    </w:rPr>
  </w:style>
  <w:style w:type="paragraph" w:styleId="7">
    <w:name w:val="envelope return"/>
    <w:basedOn w:val="1"/>
    <w:autoRedefine/>
    <w:qFormat/>
    <w:uiPriority w:val="0"/>
    <w:pPr>
      <w:snapToGrid w:val="0"/>
    </w:pPr>
    <w:rPr>
      <w:rFonts w:ascii="Arial" w:hAnsi="Arial"/>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autoRedefine/>
    <w:qFormat/>
    <w:uiPriority w:val="0"/>
    <w:pPr>
      <w:snapToGrid w:val="0"/>
      <w:jc w:val="left"/>
    </w:pPr>
    <w:rPr>
      <w:sz w:val="18"/>
    </w:rPr>
  </w:style>
  <w:style w:type="paragraph" w:styleId="11">
    <w:name w:val="Body Text First Indent 2"/>
    <w:basedOn w:val="6"/>
    <w:autoRedefine/>
    <w:unhideWhenUsed/>
    <w:qFormat/>
    <w:uiPriority w:val="0"/>
    <w:pPr>
      <w:ind w:firstLine="420" w:firstLineChars="2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customStyle="1" w:styleId="16">
    <w:name w:val="font21"/>
    <w:basedOn w:val="14"/>
    <w:autoRedefine/>
    <w:qFormat/>
    <w:uiPriority w:val="0"/>
    <w:rPr>
      <w:rFonts w:hint="eastAsia" w:ascii="宋体" w:hAnsi="宋体" w:eastAsia="宋体" w:cs="宋体"/>
      <w:color w:val="000000"/>
      <w:sz w:val="22"/>
      <w:szCs w:val="22"/>
      <w:u w:val="single"/>
    </w:rPr>
  </w:style>
  <w:style w:type="character" w:customStyle="1" w:styleId="17">
    <w:name w:val="font01"/>
    <w:basedOn w:val="14"/>
    <w:autoRedefine/>
    <w:qFormat/>
    <w:uiPriority w:val="0"/>
    <w:rPr>
      <w:rFonts w:hint="eastAsia" w:ascii="宋体" w:hAnsi="宋体" w:eastAsia="宋体" w:cs="宋体"/>
      <w:color w:val="000000"/>
      <w:sz w:val="22"/>
      <w:szCs w:val="22"/>
      <w:u w:val="none"/>
    </w:rPr>
  </w:style>
  <w:style w:type="character" w:customStyle="1" w:styleId="18">
    <w:name w:val="font11"/>
    <w:basedOn w:val="14"/>
    <w:autoRedefine/>
    <w:qFormat/>
    <w:uiPriority w:val="0"/>
    <w:rPr>
      <w:rFonts w:hint="eastAsia" w:ascii="宋体" w:hAnsi="宋体" w:eastAsia="宋体" w:cs="宋体"/>
      <w:b/>
      <w:bCs/>
      <w:color w:val="000000"/>
      <w:sz w:val="22"/>
      <w:szCs w:val="22"/>
      <w:u w:val="none"/>
    </w:r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 w:type="table" w:customStyle="1" w:styleId="20">
    <w:name w:val="网格型1"/>
    <w:basedOn w:val="12"/>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2">
    <w:name w:val="正文缩进1"/>
    <w:basedOn w:val="1"/>
    <w:autoRedefine/>
    <w:qFormat/>
    <w:uiPriority w:val="0"/>
    <w:pPr>
      <w:ind w:firstLine="420" w:firstLineChars="200"/>
    </w:pPr>
  </w:style>
  <w:style w:type="paragraph" w:customStyle="1" w:styleId="23">
    <w:name w:val="索引 11"/>
    <w:basedOn w:val="1"/>
    <w:next w:val="1"/>
    <w:autoRedefine/>
    <w:qFormat/>
    <w:uiPriority w:val="0"/>
    <w:pPr>
      <w:spacing w:line="360" w:lineRule="auto"/>
    </w:pPr>
    <w:rPr>
      <w:rFonts w:ascii="仿宋_GB2312" w:eastAsia="仿宋_GB2312"/>
      <w:sz w:val="24"/>
      <w:szCs w:val="20"/>
    </w:rPr>
  </w:style>
  <w:style w:type="paragraph" w:customStyle="1" w:styleId="24">
    <w:name w:val="纯文本1"/>
    <w:basedOn w:val="1"/>
    <w:autoRedefine/>
    <w:qFormat/>
    <w:uiPriority w:val="0"/>
    <w:rPr>
      <w:rFonts w:ascii="宋体" w:hAnsi="Courier New"/>
      <w:kern w:val="0"/>
      <w:sz w:val="20"/>
      <w:szCs w:val="20"/>
    </w:r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kern w:val="2"/>
      <w:sz w:val="24"/>
      <w:lang w:val="en-US" w:eastAsia="zh-CN" w:bidi="ar-SA"/>
    </w:rPr>
  </w:style>
  <w:style w:type="paragraph" w:customStyle="1" w:styleId="2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12494</Words>
  <Characters>13509</Characters>
  <Lines>226</Lines>
  <Paragraphs>63</Paragraphs>
  <TotalTime>9</TotalTime>
  <ScaleCrop>false</ScaleCrop>
  <LinksUpToDate>false</LinksUpToDate>
  <CharactersWithSpaces>14072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2024-04-24T08:39:00Z</dcterms:created>
  <dc:creator>杨猫猫吖</dc:creator>
  <cp:lastModifiedBy>无感</cp:lastModifiedBy>
  <dcterms:modified xsi:type="dcterms:W3CDTF">2025-07-17T02:27:45Z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34A5753A1D23431DB3DCC2EF31EF545B_13</vt:lpwstr>
  </property>
  <property fmtid="{D5CDD505-2E9C-101B-9397-08002B2CF9AE}" pid="4" name="KSOTemplateDocerSaveRecord">
    <vt:lpwstr>eyJoZGlkIjoiZjU2MGFmODBiNDQ0YjJjYmQ4MTRkNDViMmEyMGQ0YWQiLCJ1c2VySWQiOiI0OTA5MzExNzUifQ==</vt:lpwstr>
  </property>
</Properties>
</file>