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5" w:lineRule="auto"/>
        <w:rPr>
          <w:rFonts w:ascii="宋体"/>
        </w:rPr>
      </w:pPr>
    </w:p>
    <w:p>
      <w:pPr>
        <w:spacing w:line="243" w:lineRule="auto"/>
        <w:jc w:val="center"/>
        <w:rPr>
          <w:rFonts w:hint="eastAsia" w:ascii="宋体" w:eastAsia="宋体"/>
          <w:lang w:eastAsia="zh-CN"/>
        </w:rPr>
      </w:pPr>
      <w:r>
        <w:rPr>
          <w:rFonts w:hint="eastAsia" w:ascii="宋体" w:eastAsia="宋体"/>
          <w:b/>
          <w:bCs/>
          <w:sz w:val="56"/>
          <w:szCs w:val="56"/>
          <w:lang w:eastAsia="zh-CN"/>
        </w:rPr>
        <w:t>乌什县医疗卫生基础设施及软硬件提升项目（第一包）</w:t>
      </w:r>
    </w:p>
    <w:p>
      <w:pPr>
        <w:spacing w:line="243" w:lineRule="auto"/>
        <w:rPr>
          <w:rFonts w:ascii="宋体"/>
        </w:rPr>
      </w:pPr>
    </w:p>
    <w:p>
      <w:pPr>
        <w:spacing w:line="243" w:lineRule="auto"/>
        <w:rPr>
          <w:rFonts w:ascii="宋体"/>
        </w:rPr>
      </w:pPr>
    </w:p>
    <w:p>
      <w:pPr>
        <w:spacing w:line="243" w:lineRule="auto"/>
        <w:rPr>
          <w:rFonts w:ascii="宋体"/>
        </w:rPr>
      </w:pPr>
      <w:r>
        <mc:AlternateContent>
          <mc:Choice Requires="wps">
            <w:drawing>
              <wp:anchor distT="0" distB="0" distL="114300" distR="114300" simplePos="0" relativeHeight="251661312" behindDoc="0" locked="0" layoutInCell="0" allowOverlap="1">
                <wp:simplePos x="0" y="0"/>
                <wp:positionH relativeFrom="page">
                  <wp:posOffset>2331720</wp:posOffset>
                </wp:positionH>
                <wp:positionV relativeFrom="page">
                  <wp:posOffset>2790190</wp:posOffset>
                </wp:positionV>
                <wp:extent cx="1877695" cy="482409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77695" cy="4824095"/>
                        </a:xfrm>
                        <a:prstGeom prst="rect">
                          <a:avLst/>
                        </a:prstGeom>
                        <a:noFill/>
                        <a:ln w="9525">
                          <a:noFill/>
                        </a:ln>
                      </wps:spPr>
                      <wps:txbx>
                        <w:txbxContent>
                          <w:p>
                            <w:pPr>
                              <w:spacing w:before="19" w:line="197" w:lineRule="auto"/>
                              <w:ind w:firstLine="20"/>
                              <w:rPr>
                                <w:rFonts w:ascii="微软雅黑" w:hAnsi="微软雅黑" w:eastAsia="微软雅黑" w:cs="微软雅黑"/>
                                <w:sz w:val="72"/>
                                <w:szCs w:val="72"/>
                              </w:rPr>
                            </w:pPr>
                            <w:r>
                              <w:rPr>
                                <w:rFonts w:ascii="微软雅黑" w:hAnsi="微软雅黑" w:eastAsia="微软雅黑" w:cs="微软雅黑"/>
                                <w:spacing w:val="-20"/>
                                <w:sz w:val="72"/>
                                <w:szCs w:val="72"/>
                              </w:rPr>
                              <w:t>招</w:t>
                            </w:r>
                            <w:r>
                              <w:rPr>
                                <w:rFonts w:ascii="微软雅黑" w:hAnsi="微软雅黑" w:eastAsia="微软雅黑" w:cs="微软雅黑"/>
                                <w:spacing w:val="11"/>
                                <w:sz w:val="72"/>
                                <w:szCs w:val="72"/>
                              </w:rPr>
                              <w:t xml:space="preserve">    </w:t>
                            </w:r>
                            <w:r>
                              <w:rPr>
                                <w:rFonts w:ascii="微软雅黑" w:hAnsi="微软雅黑" w:eastAsia="微软雅黑" w:cs="微软雅黑"/>
                                <w:spacing w:val="-20"/>
                                <w:sz w:val="72"/>
                                <w:szCs w:val="72"/>
                              </w:rPr>
                              <w:t>标</w:t>
                            </w:r>
                            <w:r>
                              <w:rPr>
                                <w:rFonts w:ascii="微软雅黑" w:hAnsi="微软雅黑" w:eastAsia="微软雅黑" w:cs="微软雅黑"/>
                                <w:spacing w:val="10"/>
                                <w:sz w:val="72"/>
                                <w:szCs w:val="72"/>
                              </w:rPr>
                              <w:t xml:space="preserve">    </w:t>
                            </w:r>
                            <w:r>
                              <w:rPr>
                                <w:rFonts w:hint="eastAsia" w:ascii="微软雅黑" w:hAnsi="微软雅黑" w:eastAsia="微软雅黑" w:cs="微软雅黑"/>
                                <w:spacing w:val="10"/>
                                <w:sz w:val="72"/>
                                <w:szCs w:val="72"/>
                              </w:rPr>
                              <w:t>文    件</w:t>
                            </w:r>
                            <w:r>
                              <w:rPr>
                                <w:rFonts w:ascii="微软雅黑" w:hAnsi="微软雅黑" w:eastAsia="微软雅黑" w:cs="微软雅黑"/>
                                <w:spacing w:val="13"/>
                                <w:sz w:val="72"/>
                                <w:szCs w:val="72"/>
                              </w:rPr>
                              <w:t xml:space="preserve">    </w:t>
                            </w:r>
                          </w:p>
                        </w:txbxContent>
                      </wps:txbx>
                      <wps:bodyPr vert="eaVert" lIns="0" tIns="0" rIns="0" bIns="0" upright="1"/>
                    </wps:wsp>
                  </a:graphicData>
                </a:graphic>
              </wp:anchor>
            </w:drawing>
          </mc:Choice>
          <mc:Fallback>
            <w:pict>
              <v:shape id="文本框 2" o:spid="_x0000_s1026" o:spt="202" type="#_x0000_t202" style="position:absolute;left:0pt;margin-left:183.6pt;margin-top:219.7pt;height:379.85pt;width:147.85pt;mso-position-horizontal-relative:page;mso-position-vertical-relative:page;z-index:251661312;mso-width-relative:page;mso-height-relative:page;" filled="f" stroked="f" coordsize="21600,21600" o:allowincell="f" o:gfxdata="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pMZkdkAAAAMAQAADwAAAAAAAAABACAAAAAiAAAA&#10;ZHJzL2Rvd25yZXYueG1sUEsBAhQAFAAAAAgAh07iQMKAGCLNAQAAigMAAA4AAAAAAAAAAQAgAAAA&#10;KAEAAGRycy9lMm9Eb2MueG1sUEsFBgAAAAAGAAYAWQEAAGcFAAAAAA==&#10;">
                <v:fill on="f" focussize="0,0"/>
                <v:stroke on="f"/>
                <v:imagedata o:title=""/>
                <o:lock v:ext="edit" aspectratio="f"/>
                <v:textbox inset="0mm,0mm,0mm,0mm" style="layout-flow:vertical-ideographic;">
                  <w:txbxContent>
                    <w:p>
                      <w:pPr>
                        <w:spacing w:before="19" w:line="197" w:lineRule="auto"/>
                        <w:ind w:firstLine="20"/>
                        <w:rPr>
                          <w:rFonts w:ascii="微软雅黑" w:hAnsi="微软雅黑" w:eastAsia="微软雅黑" w:cs="微软雅黑"/>
                          <w:sz w:val="72"/>
                          <w:szCs w:val="72"/>
                        </w:rPr>
                      </w:pPr>
                      <w:r>
                        <w:rPr>
                          <w:rFonts w:ascii="微软雅黑" w:hAnsi="微软雅黑" w:eastAsia="微软雅黑" w:cs="微软雅黑"/>
                          <w:spacing w:val="-20"/>
                          <w:sz w:val="72"/>
                          <w:szCs w:val="72"/>
                        </w:rPr>
                        <w:t>招</w:t>
                      </w:r>
                      <w:r>
                        <w:rPr>
                          <w:rFonts w:ascii="微软雅黑" w:hAnsi="微软雅黑" w:eastAsia="微软雅黑" w:cs="微软雅黑"/>
                          <w:spacing w:val="11"/>
                          <w:sz w:val="72"/>
                          <w:szCs w:val="72"/>
                        </w:rPr>
                        <w:t xml:space="preserve">    </w:t>
                      </w:r>
                      <w:r>
                        <w:rPr>
                          <w:rFonts w:ascii="微软雅黑" w:hAnsi="微软雅黑" w:eastAsia="微软雅黑" w:cs="微软雅黑"/>
                          <w:spacing w:val="-20"/>
                          <w:sz w:val="72"/>
                          <w:szCs w:val="72"/>
                        </w:rPr>
                        <w:t>标</w:t>
                      </w:r>
                      <w:r>
                        <w:rPr>
                          <w:rFonts w:ascii="微软雅黑" w:hAnsi="微软雅黑" w:eastAsia="微软雅黑" w:cs="微软雅黑"/>
                          <w:spacing w:val="10"/>
                          <w:sz w:val="72"/>
                          <w:szCs w:val="72"/>
                        </w:rPr>
                        <w:t xml:space="preserve">    </w:t>
                      </w:r>
                      <w:r>
                        <w:rPr>
                          <w:rFonts w:hint="eastAsia" w:ascii="微软雅黑" w:hAnsi="微软雅黑" w:eastAsia="微软雅黑" w:cs="微软雅黑"/>
                          <w:spacing w:val="10"/>
                          <w:sz w:val="72"/>
                          <w:szCs w:val="72"/>
                        </w:rPr>
                        <w:t>文    件</w:t>
                      </w:r>
                      <w:r>
                        <w:rPr>
                          <w:rFonts w:ascii="微软雅黑" w:hAnsi="微软雅黑" w:eastAsia="微软雅黑" w:cs="微软雅黑"/>
                          <w:spacing w:val="13"/>
                          <w:sz w:val="72"/>
                          <w:szCs w:val="72"/>
                        </w:rPr>
                        <w:t xml:space="preserve">    </w:t>
                      </w:r>
                    </w:p>
                  </w:txbxContent>
                </v:textbox>
              </v:shape>
            </w:pict>
          </mc:Fallback>
        </mc:AlternateContent>
      </w: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rPr>
      </w:pPr>
    </w:p>
    <w:p>
      <w:pPr>
        <w:tabs>
          <w:tab w:val="left" w:pos="7181"/>
        </w:tabs>
        <w:spacing w:line="243" w:lineRule="auto"/>
        <w:rPr>
          <w:rFonts w:hint="eastAsia" w:ascii="宋体" w:eastAsia="宋体"/>
          <w:lang w:eastAsia="zh-CN"/>
        </w:rPr>
      </w:pP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rPr>
      </w:pPr>
    </w:p>
    <w:p>
      <w:pPr>
        <w:spacing w:line="243" w:lineRule="auto"/>
        <w:rPr>
          <w:rFonts w:ascii="宋体" w:eastAsia="宋体"/>
        </w:rPr>
      </w:pPr>
    </w:p>
    <w:p>
      <w:pPr>
        <w:pStyle w:val="4"/>
      </w:pPr>
    </w:p>
    <w:p>
      <w:pPr>
        <w:spacing w:line="243" w:lineRule="auto"/>
        <w:rPr>
          <w:rFonts w:ascii="宋体"/>
        </w:rPr>
      </w:pPr>
    </w:p>
    <w:p>
      <w:pPr>
        <w:spacing w:line="243" w:lineRule="auto"/>
        <w:rPr>
          <w:rFonts w:ascii="宋体"/>
        </w:rPr>
      </w:pPr>
    </w:p>
    <w:p>
      <w:pPr>
        <w:spacing w:line="243" w:lineRule="auto"/>
        <w:rPr>
          <w:rFonts w:ascii="宋体"/>
        </w:rPr>
      </w:pPr>
    </w:p>
    <w:p>
      <w:pPr>
        <w:spacing w:before="97" w:line="184" w:lineRule="auto"/>
        <w:ind w:firstLine="1400" w:firstLineChars="500"/>
        <w:jc w:val="left"/>
        <w:rPr>
          <w:rFonts w:hint="eastAsia" w:asciiTheme="majorEastAsia" w:hAnsiTheme="majorEastAsia" w:eastAsiaTheme="majorEastAsia" w:cstheme="majorEastAsia"/>
          <w:spacing w:val="-10"/>
          <w:sz w:val="30"/>
          <w:szCs w:val="30"/>
          <w:lang w:eastAsia="zh-CN"/>
        </w:rPr>
      </w:pPr>
      <w:r>
        <w:rPr>
          <w:rFonts w:hint="eastAsia" w:asciiTheme="majorEastAsia" w:hAnsiTheme="majorEastAsia" w:eastAsiaTheme="majorEastAsia" w:cstheme="majorEastAsia"/>
          <w:spacing w:val="-10"/>
          <w:sz w:val="30"/>
          <w:szCs w:val="30"/>
          <w:lang w:eastAsia="zh-CN"/>
        </w:rPr>
        <w:t>编 制 单  位： 新疆大源工程管理有限公司</w:t>
      </w:r>
    </w:p>
    <w:p>
      <w:pPr>
        <w:spacing w:before="97" w:line="184" w:lineRule="auto"/>
        <w:jc w:val="left"/>
        <w:rPr>
          <w:rFonts w:hint="eastAsia" w:asciiTheme="majorEastAsia" w:hAnsiTheme="majorEastAsia" w:eastAsiaTheme="majorEastAsia" w:cstheme="majorEastAsia"/>
          <w:spacing w:val="-10"/>
          <w:sz w:val="30"/>
          <w:szCs w:val="30"/>
          <w:lang w:eastAsia="zh-CN"/>
        </w:rPr>
      </w:pPr>
    </w:p>
    <w:p>
      <w:pPr>
        <w:spacing w:before="97" w:line="184" w:lineRule="auto"/>
        <w:ind w:firstLine="1400" w:firstLineChars="500"/>
        <w:jc w:val="left"/>
        <w:rPr>
          <w:rFonts w:hint="eastAsia" w:asciiTheme="majorEastAsia" w:hAnsiTheme="majorEastAsia" w:eastAsiaTheme="majorEastAsia" w:cstheme="majorEastAsia"/>
          <w:spacing w:val="-10"/>
          <w:sz w:val="30"/>
          <w:szCs w:val="30"/>
          <w:lang w:eastAsia="zh-CN"/>
        </w:rPr>
      </w:pPr>
      <w:r>
        <w:rPr>
          <w:rFonts w:hint="eastAsia" w:asciiTheme="majorEastAsia" w:hAnsiTheme="majorEastAsia" w:eastAsiaTheme="majorEastAsia" w:cstheme="majorEastAsia"/>
          <w:spacing w:val="-10"/>
          <w:sz w:val="30"/>
          <w:szCs w:val="30"/>
          <w:lang w:eastAsia="zh-CN"/>
        </w:rPr>
        <w:t xml:space="preserve">地        址： </w:t>
      </w:r>
      <w:r>
        <w:rPr>
          <w:rFonts w:hint="eastAsia" w:asciiTheme="majorEastAsia" w:hAnsiTheme="majorEastAsia" w:eastAsiaTheme="majorEastAsia" w:cstheme="majorEastAsia"/>
          <w:spacing w:val="-10"/>
          <w:sz w:val="30"/>
          <w:szCs w:val="30"/>
          <w:lang w:val="en-US" w:eastAsia="zh-CN"/>
        </w:rPr>
        <w:t>新疆阿克苏市北京西路司令部办公楼一楼</w:t>
      </w:r>
    </w:p>
    <w:p>
      <w:pPr>
        <w:spacing w:before="97" w:line="184" w:lineRule="auto"/>
        <w:jc w:val="left"/>
        <w:rPr>
          <w:rFonts w:hint="eastAsia" w:asciiTheme="majorEastAsia" w:hAnsiTheme="majorEastAsia" w:eastAsiaTheme="majorEastAsia" w:cstheme="majorEastAsia"/>
          <w:spacing w:val="-10"/>
          <w:sz w:val="30"/>
          <w:szCs w:val="30"/>
          <w:lang w:eastAsia="zh-CN"/>
        </w:rPr>
      </w:pPr>
    </w:p>
    <w:p>
      <w:pPr>
        <w:spacing w:before="97" w:line="184" w:lineRule="auto"/>
        <w:ind w:firstLine="1400" w:firstLineChars="500"/>
        <w:jc w:val="left"/>
        <w:rPr>
          <w:rFonts w:hint="eastAsia" w:asciiTheme="majorEastAsia" w:hAnsiTheme="majorEastAsia" w:eastAsiaTheme="majorEastAsia" w:cstheme="majorEastAsia"/>
          <w:spacing w:val="-10"/>
          <w:sz w:val="30"/>
          <w:szCs w:val="30"/>
          <w:lang w:eastAsia="zh-CN"/>
        </w:rPr>
      </w:pPr>
      <w:r>
        <w:rPr>
          <w:rFonts w:hint="eastAsia" w:asciiTheme="majorEastAsia" w:hAnsiTheme="majorEastAsia" w:eastAsiaTheme="majorEastAsia" w:cstheme="majorEastAsia"/>
          <w:spacing w:val="-10"/>
          <w:sz w:val="30"/>
          <w:szCs w:val="30"/>
          <w:lang w:eastAsia="zh-CN"/>
        </w:rPr>
        <w:t xml:space="preserve">联 系 方  式： </w:t>
      </w:r>
      <w:r>
        <w:rPr>
          <w:rFonts w:hint="eastAsia" w:asciiTheme="majorEastAsia" w:hAnsiTheme="majorEastAsia" w:eastAsiaTheme="majorEastAsia" w:cstheme="majorEastAsia"/>
          <w:spacing w:val="-10"/>
          <w:sz w:val="30"/>
          <w:szCs w:val="30"/>
          <w:lang w:val="en-US" w:eastAsia="zh-CN"/>
        </w:rPr>
        <w:t>18699733096</w:t>
      </w:r>
    </w:p>
    <w:p>
      <w:pPr>
        <w:jc w:val="left"/>
        <w:rPr>
          <w:rFonts w:hint="eastAsia" w:asciiTheme="majorEastAsia" w:hAnsiTheme="majorEastAsia" w:eastAsiaTheme="majorEastAsia" w:cstheme="majorEastAsia"/>
        </w:rPr>
        <w:sectPr>
          <w:pgSz w:w="11906" w:h="16839"/>
          <w:pgMar w:top="1431" w:right="1210" w:bottom="0" w:left="1577" w:header="0" w:footer="0" w:gutter="0"/>
          <w:pgNumType w:fmt="decimal"/>
          <w:cols w:space="720" w:num="1"/>
        </w:sectPr>
      </w:pPr>
    </w:p>
    <w:p>
      <w:pPr>
        <w:spacing w:before="81" w:line="188" w:lineRule="auto"/>
        <w:ind w:firstLine="3456"/>
        <w:rPr>
          <w:rFonts w:ascii="黑体" w:hAnsi="黑体" w:eastAsia="黑体" w:cs="黑体"/>
          <w:sz w:val="40"/>
          <w:szCs w:val="40"/>
        </w:rPr>
      </w:pPr>
      <w:r>
        <w:rPr>
          <w:rFonts w:ascii="黑体" w:hAnsi="黑体" w:eastAsia="黑体" w:cs="黑体"/>
          <w:spacing w:val="-3"/>
          <w:sz w:val="40"/>
          <w:szCs w:val="40"/>
        </w:rPr>
        <w:t>货物采购招标文件</w:t>
      </w:r>
    </w:p>
    <w:p>
      <w:pPr>
        <w:spacing w:line="249" w:lineRule="auto"/>
        <w:rPr>
          <w:rFonts w:ascii="宋体"/>
        </w:rPr>
      </w:pPr>
    </w:p>
    <w:p>
      <w:pPr>
        <w:spacing w:line="249" w:lineRule="auto"/>
        <w:rPr>
          <w:rFonts w:ascii="宋体"/>
        </w:rPr>
      </w:pPr>
    </w:p>
    <w:p>
      <w:pPr>
        <w:spacing w:line="249" w:lineRule="auto"/>
        <w:rPr>
          <w:rFonts w:ascii="宋体"/>
        </w:rPr>
      </w:pPr>
    </w:p>
    <w:p>
      <w:pPr>
        <w:pStyle w:val="2"/>
      </w:pPr>
    </w:p>
    <w:p>
      <w:pPr>
        <w:spacing w:line="249" w:lineRule="auto"/>
        <w:rPr>
          <w:rFonts w:ascii="宋体"/>
        </w:rPr>
      </w:pPr>
    </w:p>
    <w:p>
      <w:pPr>
        <w:spacing w:line="249" w:lineRule="auto"/>
        <w:rPr>
          <w:rFonts w:ascii="宋体"/>
        </w:rPr>
      </w:pPr>
    </w:p>
    <w:p>
      <w:pPr>
        <w:spacing w:before="97" w:line="184" w:lineRule="auto"/>
        <w:rPr>
          <w:rFonts w:hint="eastAsia" w:ascii="宋体" w:hAnsi="宋体" w:eastAsia="宋体" w:cs="宋体"/>
          <w:sz w:val="30"/>
          <w:szCs w:val="30"/>
          <w:lang w:eastAsia="zh-CN"/>
        </w:rPr>
      </w:pPr>
      <w:r>
        <w:rPr>
          <w:rFonts w:ascii="宋体" w:hAnsi="宋体" w:eastAsia="宋体" w:cs="宋体"/>
          <w:spacing w:val="-10"/>
          <w:sz w:val="30"/>
          <w:szCs w:val="30"/>
        </w:rPr>
        <w:t>采购名称：</w:t>
      </w:r>
      <w:r>
        <w:rPr>
          <w:rFonts w:hint="eastAsia" w:ascii="宋体" w:hAnsi="宋体" w:eastAsia="宋体" w:cs="宋体"/>
          <w:spacing w:val="-10"/>
          <w:sz w:val="30"/>
          <w:szCs w:val="30"/>
          <w:lang w:eastAsia="zh-CN"/>
        </w:rPr>
        <w:t>乌什县医疗卫生基础设施及软硬件提升项目（第一包）</w:t>
      </w:r>
    </w:p>
    <w:p>
      <w:pPr>
        <w:spacing w:before="300" w:line="600" w:lineRule="exact"/>
        <w:ind w:firstLine="2"/>
        <w:rPr>
          <w:rFonts w:hint="eastAsia" w:ascii="宋体" w:hAnsi="宋体" w:eastAsia="宋体" w:cs="宋体"/>
          <w:sz w:val="30"/>
          <w:szCs w:val="30"/>
          <w:lang w:eastAsia="zh-CN"/>
        </w:rPr>
      </w:pPr>
      <w:r>
        <w:rPr>
          <w:rFonts w:ascii="宋体" w:hAnsi="宋体" w:eastAsia="宋体" w:cs="宋体"/>
          <w:spacing w:val="-20"/>
          <w:position w:val="22"/>
          <w:sz w:val="30"/>
          <w:szCs w:val="30"/>
        </w:rPr>
        <w:t>招</w:t>
      </w:r>
      <w:r>
        <w:rPr>
          <w:rFonts w:ascii="宋体" w:hAnsi="宋体" w:eastAsia="宋体" w:cs="宋体"/>
          <w:spacing w:val="23"/>
          <w:position w:val="22"/>
          <w:sz w:val="30"/>
          <w:szCs w:val="30"/>
        </w:rPr>
        <w:t xml:space="preserve"> </w:t>
      </w:r>
      <w:r>
        <w:rPr>
          <w:rFonts w:ascii="宋体" w:hAnsi="宋体" w:eastAsia="宋体" w:cs="宋体"/>
          <w:spacing w:val="-20"/>
          <w:position w:val="22"/>
          <w:sz w:val="30"/>
          <w:szCs w:val="30"/>
        </w:rPr>
        <w:t>标</w:t>
      </w:r>
      <w:r>
        <w:rPr>
          <w:rFonts w:ascii="宋体" w:hAnsi="宋体" w:eastAsia="宋体" w:cs="宋体"/>
          <w:spacing w:val="18"/>
          <w:position w:val="22"/>
          <w:sz w:val="30"/>
          <w:szCs w:val="30"/>
        </w:rPr>
        <w:t xml:space="preserve"> </w:t>
      </w:r>
      <w:r>
        <w:rPr>
          <w:rFonts w:ascii="宋体" w:hAnsi="宋体" w:eastAsia="宋体" w:cs="宋体"/>
          <w:spacing w:val="-20"/>
          <w:position w:val="22"/>
          <w:sz w:val="30"/>
          <w:szCs w:val="30"/>
        </w:rPr>
        <w:t>人：</w:t>
      </w:r>
      <w:r>
        <w:rPr>
          <w:rFonts w:hint="eastAsia" w:ascii="宋体" w:hAnsi="宋体" w:eastAsia="宋体" w:cs="宋体"/>
          <w:spacing w:val="-20"/>
          <w:position w:val="22"/>
          <w:sz w:val="30"/>
          <w:szCs w:val="30"/>
          <w:lang w:eastAsia="zh-CN"/>
        </w:rPr>
        <w:t>乌什县人民医院</w:t>
      </w:r>
    </w:p>
    <w:p>
      <w:pPr>
        <w:spacing w:line="204" w:lineRule="auto"/>
        <w:ind w:firstLine="2"/>
        <w:rPr>
          <w:rFonts w:ascii="宋体" w:hAnsi="宋体" w:eastAsia="宋体" w:cs="宋体"/>
          <w:sz w:val="30"/>
          <w:szCs w:val="30"/>
        </w:rPr>
      </w:pPr>
      <w:r>
        <w:rPr>
          <w:rFonts w:ascii="宋体" w:hAnsi="宋体" w:eastAsia="宋体" w:cs="宋体"/>
          <w:spacing w:val="3"/>
          <w:sz w:val="30"/>
          <w:szCs w:val="30"/>
        </w:rPr>
        <w:t>法定代表人或授权委托人（签章</w:t>
      </w:r>
      <w:r>
        <w:rPr>
          <w:rFonts w:ascii="宋体" w:hAnsi="宋体" w:eastAsia="宋体" w:cs="宋体"/>
          <w:spacing w:val="-83"/>
          <w:sz w:val="30"/>
          <w:szCs w:val="30"/>
        </w:rPr>
        <w:t>）</w:t>
      </w:r>
      <w:r>
        <w:rPr>
          <w:rFonts w:ascii="宋体" w:hAnsi="宋体" w:eastAsia="宋体" w:cs="宋体"/>
          <w:spacing w:val="-23"/>
          <w:sz w:val="30"/>
          <w:szCs w:val="30"/>
        </w:rPr>
        <w:t xml:space="preserve"> </w:t>
      </w:r>
      <w:r>
        <w:rPr>
          <w:rFonts w:ascii="宋体" w:hAnsi="宋体" w:eastAsia="宋体" w:cs="宋体"/>
          <w:spacing w:val="-83"/>
          <w:sz w:val="30"/>
          <w:szCs w:val="30"/>
        </w:rPr>
        <w:t>：</w:t>
      </w:r>
    </w:p>
    <w:p>
      <w:pPr>
        <w:spacing w:before="350" w:line="184" w:lineRule="auto"/>
        <w:ind w:firstLine="2"/>
        <w:rPr>
          <w:rFonts w:hint="eastAsia" w:ascii="宋体" w:hAnsi="宋体" w:eastAsia="宋体" w:cs="宋体"/>
          <w:sz w:val="30"/>
          <w:szCs w:val="30"/>
          <w:lang w:eastAsia="zh-CN"/>
        </w:rPr>
      </w:pPr>
      <w:r>
        <w:rPr>
          <w:rFonts w:ascii="宋体" w:hAnsi="宋体" w:eastAsia="宋体" w:cs="宋体"/>
          <w:spacing w:val="-29"/>
          <w:w w:val="97"/>
          <w:sz w:val="30"/>
          <w:szCs w:val="30"/>
        </w:rPr>
        <w:t>联</w:t>
      </w:r>
      <w:r>
        <w:rPr>
          <w:rFonts w:ascii="宋体" w:hAnsi="宋体" w:eastAsia="宋体" w:cs="宋体"/>
          <w:spacing w:val="23"/>
          <w:sz w:val="30"/>
          <w:szCs w:val="30"/>
        </w:rPr>
        <w:t xml:space="preserve"> </w:t>
      </w:r>
      <w:r>
        <w:rPr>
          <w:rFonts w:ascii="宋体" w:hAnsi="宋体" w:eastAsia="宋体" w:cs="宋体"/>
          <w:spacing w:val="-29"/>
          <w:w w:val="97"/>
          <w:sz w:val="30"/>
          <w:szCs w:val="30"/>
        </w:rPr>
        <w:t>系</w:t>
      </w:r>
      <w:r>
        <w:rPr>
          <w:rFonts w:ascii="宋体" w:hAnsi="宋体" w:eastAsia="宋体" w:cs="宋体"/>
          <w:spacing w:val="18"/>
          <w:sz w:val="30"/>
          <w:szCs w:val="30"/>
        </w:rPr>
        <w:t xml:space="preserve"> </w:t>
      </w:r>
      <w:r>
        <w:rPr>
          <w:rFonts w:ascii="宋体" w:hAnsi="宋体" w:eastAsia="宋体" w:cs="宋体"/>
          <w:spacing w:val="-29"/>
          <w:w w:val="97"/>
          <w:sz w:val="30"/>
          <w:szCs w:val="30"/>
        </w:rPr>
        <w:t>人：</w:t>
      </w:r>
      <w:r>
        <w:rPr>
          <w:rFonts w:ascii="宋体" w:hAnsi="宋体" w:eastAsia="宋体" w:cs="宋体"/>
          <w:spacing w:val="71"/>
          <w:sz w:val="30"/>
          <w:szCs w:val="30"/>
        </w:rPr>
        <w:t xml:space="preserve"> </w:t>
      </w:r>
      <w:r>
        <w:rPr>
          <w:rFonts w:hint="eastAsia" w:ascii="宋体" w:hAnsi="宋体" w:eastAsia="宋体" w:cs="宋体"/>
          <w:spacing w:val="-15"/>
          <w:sz w:val="30"/>
          <w:szCs w:val="30"/>
          <w:lang w:eastAsia="zh-CN"/>
        </w:rPr>
        <w:t>张菁菁</w:t>
      </w:r>
    </w:p>
    <w:p>
      <w:pPr>
        <w:spacing w:line="265" w:lineRule="auto"/>
        <w:rPr>
          <w:rFonts w:ascii="宋体"/>
        </w:rPr>
      </w:pPr>
    </w:p>
    <w:p>
      <w:pPr>
        <w:spacing w:before="97" w:line="184" w:lineRule="auto"/>
        <w:ind w:firstLine="2"/>
        <w:rPr>
          <w:rFonts w:hint="eastAsia" w:ascii="宋体" w:hAnsi="宋体" w:eastAsia="宋体" w:cs="宋体"/>
          <w:sz w:val="30"/>
          <w:szCs w:val="30"/>
          <w:lang w:eastAsia="zh-CN"/>
        </w:rPr>
      </w:pPr>
      <w:r>
        <w:rPr>
          <w:rFonts w:ascii="宋体" w:hAnsi="宋体" w:eastAsia="宋体" w:cs="宋体"/>
          <w:spacing w:val="-15"/>
          <w:sz w:val="30"/>
          <w:szCs w:val="30"/>
        </w:rPr>
        <w:t>联系电话：</w:t>
      </w:r>
      <w:r>
        <w:rPr>
          <w:rFonts w:ascii="宋体" w:hAnsi="宋体" w:eastAsia="宋体" w:cs="宋体"/>
          <w:spacing w:val="79"/>
          <w:sz w:val="30"/>
          <w:szCs w:val="30"/>
        </w:rPr>
        <w:t xml:space="preserve"> </w:t>
      </w:r>
      <w:r>
        <w:rPr>
          <w:rFonts w:hint="eastAsia" w:ascii="宋体" w:hAnsi="宋体" w:eastAsia="宋体" w:cs="宋体"/>
          <w:spacing w:val="-15"/>
          <w:sz w:val="30"/>
          <w:szCs w:val="30"/>
          <w:lang w:eastAsia="zh-CN"/>
        </w:rPr>
        <w:t>13239973826</w:t>
      </w:r>
    </w:p>
    <w:p>
      <w:pPr>
        <w:spacing w:line="247" w:lineRule="auto"/>
        <w:rPr>
          <w:rFonts w:ascii="宋体"/>
        </w:rPr>
      </w:pPr>
    </w:p>
    <w:p>
      <w:pPr>
        <w:spacing w:line="247" w:lineRule="auto"/>
        <w:rPr>
          <w:rFonts w:ascii="宋体"/>
        </w:rPr>
      </w:pPr>
    </w:p>
    <w:p>
      <w:pPr>
        <w:spacing w:line="247" w:lineRule="auto"/>
        <w:rPr>
          <w:rFonts w:ascii="宋体"/>
        </w:rPr>
      </w:pPr>
    </w:p>
    <w:p>
      <w:pPr>
        <w:spacing w:line="248" w:lineRule="auto"/>
        <w:rPr>
          <w:rFonts w:ascii="宋体"/>
        </w:rPr>
      </w:pPr>
    </w:p>
    <w:p>
      <w:pPr>
        <w:spacing w:line="248" w:lineRule="auto"/>
        <w:rPr>
          <w:rFonts w:ascii="宋体"/>
        </w:rPr>
      </w:pPr>
    </w:p>
    <w:p>
      <w:pPr>
        <w:spacing w:before="98" w:line="701" w:lineRule="exact"/>
        <w:ind w:firstLine="2"/>
        <w:rPr>
          <w:rFonts w:hint="eastAsia" w:ascii="宋体" w:hAnsi="宋体" w:eastAsia="宋体" w:cs="宋体"/>
          <w:sz w:val="30"/>
          <w:szCs w:val="30"/>
          <w:lang w:eastAsia="zh-CN"/>
        </w:rPr>
      </w:pPr>
      <w:r>
        <w:rPr>
          <w:rFonts w:ascii="宋体" w:hAnsi="宋体" w:eastAsia="宋体" w:cs="宋体"/>
          <w:spacing w:val="-12"/>
          <w:position w:val="30"/>
          <w:sz w:val="30"/>
          <w:szCs w:val="30"/>
        </w:rPr>
        <w:t>招标代理机构：</w:t>
      </w:r>
      <w:r>
        <w:rPr>
          <w:rFonts w:ascii="宋体" w:hAnsi="宋体" w:eastAsia="宋体" w:cs="宋体"/>
          <w:spacing w:val="101"/>
          <w:position w:val="30"/>
          <w:sz w:val="30"/>
          <w:szCs w:val="30"/>
        </w:rPr>
        <w:t xml:space="preserve"> </w:t>
      </w:r>
      <w:r>
        <w:rPr>
          <w:rFonts w:hint="eastAsia" w:ascii="宋体" w:hAnsi="宋体" w:eastAsia="宋体" w:cs="宋体"/>
          <w:spacing w:val="-12"/>
          <w:position w:val="30"/>
          <w:sz w:val="30"/>
          <w:szCs w:val="30"/>
          <w:lang w:eastAsia="zh-CN"/>
        </w:rPr>
        <w:t>新疆大源工程管理有限公司</w:t>
      </w:r>
    </w:p>
    <w:p>
      <w:pPr>
        <w:spacing w:before="1" w:line="204" w:lineRule="auto"/>
        <w:ind w:firstLine="2"/>
        <w:rPr>
          <w:rFonts w:ascii="宋体" w:hAnsi="宋体" w:eastAsia="宋体" w:cs="宋体"/>
          <w:sz w:val="30"/>
          <w:szCs w:val="30"/>
        </w:rPr>
      </w:pPr>
      <w:r>
        <w:rPr>
          <w:rFonts w:ascii="宋体" w:hAnsi="宋体" w:eastAsia="宋体" w:cs="宋体"/>
          <w:spacing w:val="3"/>
          <w:sz w:val="30"/>
          <w:szCs w:val="30"/>
        </w:rPr>
        <w:t>法定代表人或授权委托人（签章</w:t>
      </w:r>
      <w:r>
        <w:rPr>
          <w:rFonts w:ascii="宋体" w:hAnsi="宋体" w:eastAsia="宋体" w:cs="宋体"/>
          <w:spacing w:val="-83"/>
          <w:sz w:val="30"/>
          <w:szCs w:val="30"/>
        </w:rPr>
        <w:t>）</w:t>
      </w:r>
      <w:r>
        <w:rPr>
          <w:rFonts w:ascii="宋体" w:hAnsi="宋体" w:eastAsia="宋体" w:cs="宋体"/>
          <w:spacing w:val="-23"/>
          <w:sz w:val="30"/>
          <w:szCs w:val="30"/>
        </w:rPr>
        <w:t xml:space="preserve"> </w:t>
      </w:r>
      <w:r>
        <w:rPr>
          <w:rFonts w:ascii="宋体" w:hAnsi="宋体" w:eastAsia="宋体" w:cs="宋体"/>
          <w:spacing w:val="-83"/>
          <w:sz w:val="30"/>
          <w:szCs w:val="30"/>
        </w:rPr>
        <w:t>：</w:t>
      </w:r>
    </w:p>
    <w:p>
      <w:pPr>
        <w:spacing w:before="367" w:line="184" w:lineRule="auto"/>
        <w:ind w:firstLine="2"/>
        <w:rPr>
          <w:rFonts w:hint="eastAsia" w:ascii="宋体" w:hAnsi="宋体" w:eastAsia="宋体" w:cs="宋体"/>
          <w:sz w:val="30"/>
          <w:szCs w:val="30"/>
          <w:lang w:eastAsia="zh-CN"/>
        </w:rPr>
      </w:pPr>
      <w:r>
        <w:rPr>
          <w:rFonts w:ascii="宋体" w:hAnsi="宋体" w:eastAsia="宋体" w:cs="宋体"/>
          <w:spacing w:val="-28"/>
          <w:w w:val="94"/>
          <w:sz w:val="30"/>
          <w:szCs w:val="30"/>
        </w:rPr>
        <w:t>联</w:t>
      </w:r>
      <w:r>
        <w:rPr>
          <w:rFonts w:ascii="宋体" w:hAnsi="宋体" w:eastAsia="宋体" w:cs="宋体"/>
          <w:spacing w:val="33"/>
          <w:sz w:val="30"/>
          <w:szCs w:val="30"/>
        </w:rPr>
        <w:t xml:space="preserve"> </w:t>
      </w:r>
      <w:r>
        <w:rPr>
          <w:rFonts w:ascii="宋体" w:hAnsi="宋体" w:eastAsia="宋体" w:cs="宋体"/>
          <w:spacing w:val="-28"/>
          <w:w w:val="94"/>
          <w:sz w:val="30"/>
          <w:szCs w:val="30"/>
        </w:rPr>
        <w:t>系</w:t>
      </w:r>
      <w:r>
        <w:rPr>
          <w:rFonts w:ascii="宋体" w:hAnsi="宋体" w:eastAsia="宋体" w:cs="宋体"/>
          <w:spacing w:val="18"/>
          <w:sz w:val="30"/>
          <w:szCs w:val="30"/>
        </w:rPr>
        <w:t xml:space="preserve"> </w:t>
      </w:r>
      <w:r>
        <w:rPr>
          <w:rFonts w:ascii="宋体" w:hAnsi="宋体" w:eastAsia="宋体" w:cs="宋体"/>
          <w:spacing w:val="-28"/>
          <w:w w:val="94"/>
          <w:sz w:val="30"/>
          <w:szCs w:val="30"/>
        </w:rPr>
        <w:t>人：</w:t>
      </w:r>
      <w:r>
        <w:rPr>
          <w:rFonts w:hint="eastAsia" w:ascii="宋体" w:hAnsi="宋体" w:eastAsia="宋体" w:cs="宋体"/>
          <w:spacing w:val="-28"/>
          <w:w w:val="94"/>
          <w:sz w:val="30"/>
          <w:szCs w:val="30"/>
        </w:rPr>
        <w:t xml:space="preserve"> </w:t>
      </w:r>
      <w:r>
        <w:rPr>
          <w:rFonts w:hint="eastAsia" w:ascii="宋体" w:hAnsi="宋体" w:eastAsia="宋体" w:cs="宋体"/>
          <w:spacing w:val="-21"/>
          <w:sz w:val="30"/>
          <w:szCs w:val="30"/>
          <w:lang w:eastAsia="zh-CN"/>
        </w:rPr>
        <w:t>程绍恩</w:t>
      </w:r>
    </w:p>
    <w:p>
      <w:pPr>
        <w:spacing w:line="267" w:lineRule="auto"/>
        <w:rPr>
          <w:rFonts w:ascii="宋体"/>
        </w:rPr>
      </w:pPr>
    </w:p>
    <w:p>
      <w:pPr>
        <w:spacing w:before="98" w:line="184" w:lineRule="auto"/>
        <w:ind w:firstLine="36"/>
        <w:rPr>
          <w:rFonts w:hint="eastAsia" w:ascii="宋体" w:hAnsi="宋体" w:eastAsia="宋体" w:cs="宋体"/>
          <w:sz w:val="30"/>
          <w:szCs w:val="30"/>
          <w:lang w:eastAsia="zh-CN"/>
        </w:rPr>
      </w:pPr>
      <w:r>
        <w:rPr>
          <w:rFonts w:ascii="宋体" w:hAnsi="宋体" w:eastAsia="宋体" w:cs="宋体"/>
          <w:spacing w:val="-21"/>
          <w:sz w:val="30"/>
          <w:szCs w:val="30"/>
        </w:rPr>
        <w:t>电</w:t>
      </w:r>
      <w:r>
        <w:rPr>
          <w:rFonts w:ascii="宋体" w:hAnsi="宋体" w:eastAsia="宋体" w:cs="宋体"/>
          <w:spacing w:val="5"/>
          <w:sz w:val="30"/>
          <w:szCs w:val="30"/>
        </w:rPr>
        <w:t xml:space="preserve">    </w:t>
      </w:r>
      <w:r>
        <w:rPr>
          <w:rFonts w:ascii="宋体" w:hAnsi="宋体" w:eastAsia="宋体" w:cs="宋体"/>
          <w:spacing w:val="-21"/>
          <w:sz w:val="30"/>
          <w:szCs w:val="30"/>
        </w:rPr>
        <w:t>话：</w:t>
      </w:r>
      <w:r>
        <w:rPr>
          <w:rFonts w:hint="eastAsia" w:ascii="宋体" w:hAnsi="宋体" w:eastAsia="宋体" w:cs="宋体"/>
          <w:spacing w:val="-21"/>
          <w:sz w:val="30"/>
          <w:szCs w:val="30"/>
          <w:lang w:eastAsia="zh-CN"/>
        </w:rPr>
        <w:t>18699733096</w:t>
      </w:r>
    </w:p>
    <w:p>
      <w:pPr>
        <w:spacing w:before="224" w:line="184" w:lineRule="auto"/>
        <w:ind w:firstLine="2"/>
        <w:rPr>
          <w:rFonts w:hint="eastAsia" w:ascii="宋体" w:hAnsi="宋体" w:eastAsia="宋体" w:cs="宋体"/>
          <w:sz w:val="30"/>
          <w:szCs w:val="30"/>
          <w:lang w:eastAsia="zh-CN"/>
        </w:rPr>
      </w:pPr>
      <w:r>
        <w:rPr>
          <w:rFonts w:ascii="宋体" w:hAnsi="宋体" w:eastAsia="宋体" w:cs="宋体"/>
          <w:spacing w:val="-13"/>
          <w:sz w:val="30"/>
          <w:szCs w:val="30"/>
        </w:rPr>
        <w:t>联系地址：</w:t>
      </w:r>
      <w:r>
        <w:rPr>
          <w:rFonts w:hint="eastAsia" w:ascii="宋体" w:hAnsi="宋体" w:eastAsia="宋体" w:cs="宋体"/>
          <w:spacing w:val="-13"/>
          <w:sz w:val="30"/>
          <w:szCs w:val="30"/>
          <w:lang w:eastAsia="zh-CN"/>
        </w:rPr>
        <w:t>新疆阿克苏市北京西路司令部办公楼一楼</w:t>
      </w:r>
    </w:p>
    <w:p>
      <w:pPr>
        <w:spacing w:line="250" w:lineRule="auto"/>
        <w:rPr>
          <w:rFonts w:ascii="宋体"/>
        </w:rPr>
      </w:pPr>
    </w:p>
    <w:p>
      <w:pPr>
        <w:spacing w:line="250" w:lineRule="auto"/>
        <w:rPr>
          <w:rFonts w:ascii="宋体"/>
        </w:rPr>
      </w:pPr>
    </w:p>
    <w:p>
      <w:pPr>
        <w:spacing w:line="250" w:lineRule="auto"/>
        <w:rPr>
          <w:rFonts w:ascii="宋体"/>
        </w:rPr>
      </w:pPr>
    </w:p>
    <w:p>
      <w:pPr>
        <w:spacing w:line="250" w:lineRule="auto"/>
        <w:rPr>
          <w:rFonts w:ascii="宋体"/>
        </w:rPr>
      </w:pPr>
    </w:p>
    <w:p>
      <w:pPr>
        <w:spacing w:line="250" w:lineRule="auto"/>
        <w:rPr>
          <w:rFonts w:ascii="宋体"/>
        </w:rPr>
      </w:pPr>
    </w:p>
    <w:p>
      <w:pPr>
        <w:spacing w:line="250" w:lineRule="auto"/>
        <w:rPr>
          <w:rFonts w:ascii="宋体"/>
        </w:rPr>
      </w:pPr>
    </w:p>
    <w:p>
      <w:pPr>
        <w:spacing w:line="250" w:lineRule="auto"/>
        <w:rPr>
          <w:rFonts w:ascii="宋体"/>
        </w:rPr>
      </w:pPr>
    </w:p>
    <w:p>
      <w:pPr>
        <w:spacing w:before="99" w:line="184" w:lineRule="auto"/>
        <w:ind w:firstLine="3305"/>
        <w:rPr>
          <w:rFonts w:ascii="宋体" w:hAnsi="宋体" w:eastAsia="宋体" w:cs="宋体"/>
          <w:sz w:val="30"/>
          <w:szCs w:val="30"/>
        </w:rPr>
      </w:pPr>
      <w:r>
        <w:rPr>
          <w:rFonts w:ascii="宋体" w:hAnsi="宋体" w:eastAsia="宋体" w:cs="宋体"/>
          <w:spacing w:val="-1"/>
          <w:sz w:val="30"/>
          <w:szCs w:val="30"/>
        </w:rPr>
        <w:t>二〇二</w:t>
      </w:r>
      <w:r>
        <w:rPr>
          <w:rFonts w:hint="eastAsia" w:ascii="宋体" w:hAnsi="宋体" w:eastAsia="宋体" w:cs="宋体"/>
          <w:spacing w:val="-1"/>
          <w:sz w:val="30"/>
          <w:szCs w:val="30"/>
        </w:rPr>
        <w:t>二</w:t>
      </w:r>
      <w:r>
        <w:rPr>
          <w:rFonts w:ascii="宋体" w:hAnsi="宋体" w:eastAsia="宋体" w:cs="宋体"/>
          <w:spacing w:val="-1"/>
          <w:sz w:val="30"/>
          <w:szCs w:val="30"/>
        </w:rPr>
        <w:t>年</w:t>
      </w:r>
      <w:r>
        <w:rPr>
          <w:rFonts w:hint="eastAsia" w:ascii="宋体" w:hAnsi="宋体" w:eastAsia="宋体" w:cs="宋体"/>
          <w:spacing w:val="-1"/>
          <w:sz w:val="30"/>
          <w:szCs w:val="30"/>
          <w:lang w:val="en-US" w:eastAsia="zh-CN"/>
        </w:rPr>
        <w:t>八</w:t>
      </w:r>
      <w:r>
        <w:rPr>
          <w:rFonts w:ascii="宋体" w:hAnsi="宋体" w:eastAsia="宋体" w:cs="宋体"/>
          <w:spacing w:val="-1"/>
          <w:sz w:val="30"/>
          <w:szCs w:val="30"/>
        </w:rPr>
        <w:t>月</w:t>
      </w:r>
    </w:p>
    <w:p>
      <w:pPr>
        <w:sectPr>
          <w:pgSz w:w="11906" w:h="16839"/>
          <w:pgMar w:top="1187" w:right="1785" w:bottom="0" w:left="1143" w:header="0" w:footer="0" w:gutter="0"/>
          <w:pgNumType w:fmt="decimal"/>
          <w:cols w:space="720" w:num="1"/>
        </w:sectPr>
      </w:pPr>
    </w:p>
    <w:p>
      <w:pPr>
        <w:pStyle w:val="11"/>
        <w:tabs>
          <w:tab w:val="right" w:leader="middleDot" w:pos="10190"/>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TOC \o "1-1" \u </w:instrText>
      </w:r>
      <w:r>
        <w:rPr>
          <w:rFonts w:hint="eastAsia" w:ascii="宋体" w:hAnsi="宋体" w:eastAsia="宋体" w:cs="宋体"/>
          <w:sz w:val="32"/>
          <w:szCs w:val="32"/>
        </w:rPr>
        <w:fldChar w:fldCharType="separate"/>
      </w:r>
      <w:r>
        <w:rPr>
          <w:rFonts w:hint="eastAsia" w:ascii="宋体" w:hAnsi="宋体" w:eastAsia="宋体" w:cs="宋体"/>
          <w:sz w:val="32"/>
          <w:szCs w:val="32"/>
        </w:rPr>
        <w:t>第一章  招标公告</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_Toc902 \h </w:instrText>
      </w:r>
      <w:r>
        <w:rPr>
          <w:rFonts w:hint="eastAsia" w:ascii="宋体" w:hAnsi="宋体" w:eastAsia="宋体" w:cs="宋体"/>
          <w:sz w:val="32"/>
          <w:szCs w:val="32"/>
        </w:rPr>
        <w:fldChar w:fldCharType="separate"/>
      </w:r>
      <w:r>
        <w:rPr>
          <w:rFonts w:hint="eastAsia" w:ascii="宋体" w:hAnsi="宋体" w:eastAsia="宋体" w:cs="宋体"/>
          <w:sz w:val="32"/>
          <w:szCs w:val="32"/>
          <w:lang w:val="en-US" w:eastAsia="zh-CN"/>
        </w:rPr>
        <w:t>1</w:t>
      </w:r>
      <w:r>
        <w:rPr>
          <w:rFonts w:hint="eastAsia" w:ascii="宋体" w:hAnsi="宋体" w:eastAsia="宋体" w:cs="宋体"/>
          <w:sz w:val="32"/>
          <w:szCs w:val="32"/>
        </w:rPr>
        <w:fldChar w:fldCharType="end"/>
      </w:r>
    </w:p>
    <w:p>
      <w:pPr>
        <w:pStyle w:val="11"/>
        <w:tabs>
          <w:tab w:val="right" w:leader="middleDot" w:pos="10190"/>
        </w:tabs>
        <w:rPr>
          <w:rFonts w:hint="eastAsia" w:ascii="宋体" w:hAnsi="宋体" w:eastAsia="宋体" w:cs="宋体"/>
          <w:sz w:val="32"/>
          <w:szCs w:val="32"/>
        </w:rPr>
      </w:pPr>
      <w:r>
        <w:rPr>
          <w:rFonts w:hint="eastAsia" w:ascii="宋体" w:hAnsi="宋体" w:eastAsia="宋体" w:cs="宋体"/>
          <w:spacing w:val="-3"/>
          <w:sz w:val="32"/>
          <w:szCs w:val="32"/>
        </w:rPr>
        <w:t>第二章</w:t>
      </w:r>
      <w:r>
        <w:rPr>
          <w:rFonts w:hint="eastAsia" w:ascii="宋体" w:hAnsi="宋体" w:eastAsia="宋体" w:cs="宋体"/>
          <w:spacing w:val="14"/>
          <w:sz w:val="32"/>
          <w:szCs w:val="32"/>
        </w:rPr>
        <w:t xml:space="preserve">  </w:t>
      </w:r>
      <w:r>
        <w:rPr>
          <w:rFonts w:hint="eastAsia" w:ascii="宋体" w:hAnsi="宋体" w:eastAsia="宋体" w:cs="宋体"/>
          <w:spacing w:val="-3"/>
          <w:sz w:val="32"/>
          <w:szCs w:val="32"/>
        </w:rPr>
        <w:t>投标须知前附表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_Toc25641 \h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p>
    <w:p>
      <w:pPr>
        <w:pStyle w:val="11"/>
        <w:tabs>
          <w:tab w:val="right" w:leader="middleDot" w:pos="10190"/>
        </w:tabs>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第三章  投 标 须 知</w:t>
      </w:r>
      <w:r>
        <w:rPr>
          <w:rFonts w:hint="eastAsia" w:ascii="宋体" w:hAnsi="宋体" w:eastAsia="宋体" w:cs="宋体"/>
          <w:sz w:val="32"/>
          <w:szCs w:val="32"/>
        </w:rPr>
        <w:tab/>
      </w:r>
      <w:r>
        <w:rPr>
          <w:rFonts w:hint="eastAsia" w:ascii="宋体" w:hAnsi="宋体" w:eastAsia="宋体" w:cs="宋体"/>
          <w:sz w:val="32"/>
          <w:szCs w:val="32"/>
          <w:lang w:val="en-US" w:eastAsia="zh-CN"/>
        </w:rPr>
        <w:t>9</w:t>
      </w:r>
    </w:p>
    <w:p>
      <w:pPr>
        <w:pStyle w:val="11"/>
        <w:tabs>
          <w:tab w:val="right" w:leader="middleDot" w:pos="10190"/>
        </w:tabs>
        <w:rPr>
          <w:rFonts w:hint="eastAsia" w:ascii="宋体" w:hAnsi="宋体" w:eastAsia="宋体" w:cs="宋体"/>
          <w:sz w:val="32"/>
          <w:szCs w:val="32"/>
        </w:rPr>
      </w:pPr>
      <w:r>
        <w:rPr>
          <w:rFonts w:hint="eastAsia" w:ascii="宋体" w:hAnsi="宋体" w:eastAsia="宋体" w:cs="宋体"/>
          <w:color w:val="000000"/>
          <w:sz w:val="32"/>
          <w:szCs w:val="32"/>
          <w:lang w:val="en-US" w:eastAsia="zh-CN"/>
        </w:rPr>
        <w:t xml:space="preserve">第四章  </w:t>
      </w:r>
      <w:r>
        <w:rPr>
          <w:rFonts w:hint="eastAsia" w:ascii="宋体" w:hAnsi="宋体" w:eastAsia="宋体" w:cs="宋体"/>
          <w:color w:val="000000"/>
          <w:sz w:val="32"/>
          <w:szCs w:val="32"/>
        </w:rPr>
        <w:t>采购需求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_Toc17631 \h </w:instrText>
      </w:r>
      <w:r>
        <w:rPr>
          <w:rFonts w:hint="eastAsia" w:ascii="宋体" w:hAnsi="宋体" w:eastAsia="宋体" w:cs="宋体"/>
          <w:sz w:val="32"/>
          <w:szCs w:val="32"/>
        </w:rPr>
        <w:fldChar w:fldCharType="separate"/>
      </w:r>
      <w:r>
        <w:rPr>
          <w:rFonts w:hint="eastAsia" w:ascii="宋体" w:hAnsi="宋体" w:eastAsia="宋体" w:cs="宋体"/>
          <w:sz w:val="32"/>
          <w:szCs w:val="32"/>
        </w:rPr>
        <w:t>25</w:t>
      </w:r>
      <w:r>
        <w:rPr>
          <w:rFonts w:hint="eastAsia" w:ascii="宋体" w:hAnsi="宋体" w:eastAsia="宋体" w:cs="宋体"/>
          <w:sz w:val="32"/>
          <w:szCs w:val="32"/>
        </w:rPr>
        <w:fldChar w:fldCharType="end"/>
      </w:r>
    </w:p>
    <w:p>
      <w:pPr>
        <w:pStyle w:val="11"/>
        <w:tabs>
          <w:tab w:val="right" w:leader="middleDot" w:pos="10190"/>
        </w:tabs>
        <w:rPr>
          <w:rFonts w:hint="eastAsia" w:ascii="宋体" w:hAnsi="宋体" w:eastAsia="宋体" w:cs="宋体"/>
          <w:sz w:val="32"/>
          <w:szCs w:val="32"/>
        </w:rPr>
      </w:pPr>
      <w:r>
        <w:rPr>
          <w:rFonts w:hint="eastAsia" w:ascii="宋体" w:hAnsi="宋体" w:eastAsia="宋体" w:cs="宋体"/>
          <w:spacing w:val="-2"/>
          <w:sz w:val="32"/>
          <w:szCs w:val="32"/>
        </w:rPr>
        <w:t>第五章</w:t>
      </w:r>
      <w:r>
        <w:rPr>
          <w:rFonts w:hint="eastAsia" w:ascii="宋体" w:hAnsi="宋体" w:eastAsia="宋体" w:cs="宋体"/>
          <w:spacing w:val="15"/>
          <w:sz w:val="32"/>
          <w:szCs w:val="32"/>
        </w:rPr>
        <w:t xml:space="preserve">  </w:t>
      </w:r>
      <w:r>
        <w:rPr>
          <w:rFonts w:hint="eastAsia" w:ascii="宋体" w:hAnsi="宋体" w:eastAsia="宋体" w:cs="宋体"/>
          <w:spacing w:val="-2"/>
          <w:sz w:val="32"/>
          <w:szCs w:val="32"/>
        </w:rPr>
        <w:t>通用合同条款及前附表</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_Toc2833 \h </w:instrText>
      </w:r>
      <w:r>
        <w:rPr>
          <w:rFonts w:hint="eastAsia" w:ascii="宋体" w:hAnsi="宋体" w:eastAsia="宋体" w:cs="宋体"/>
          <w:sz w:val="32"/>
          <w:szCs w:val="32"/>
        </w:rPr>
        <w:fldChar w:fldCharType="separate"/>
      </w:r>
      <w:r>
        <w:rPr>
          <w:rFonts w:hint="eastAsia" w:ascii="宋体" w:hAnsi="宋体" w:eastAsia="宋体" w:cs="宋体"/>
          <w:sz w:val="32"/>
          <w:szCs w:val="32"/>
        </w:rPr>
        <w:t>40</w:t>
      </w:r>
      <w:r>
        <w:rPr>
          <w:rFonts w:hint="eastAsia" w:ascii="宋体" w:hAnsi="宋体" w:eastAsia="宋体" w:cs="宋体"/>
          <w:sz w:val="32"/>
          <w:szCs w:val="32"/>
        </w:rPr>
        <w:fldChar w:fldCharType="end"/>
      </w:r>
    </w:p>
    <w:p>
      <w:pPr>
        <w:pStyle w:val="11"/>
        <w:tabs>
          <w:tab w:val="right" w:leader="middleDot" w:pos="10190"/>
        </w:tabs>
        <w:rPr>
          <w:rFonts w:hint="eastAsia" w:ascii="宋体" w:hAnsi="宋体" w:eastAsia="宋体" w:cs="宋体"/>
          <w:sz w:val="32"/>
          <w:szCs w:val="32"/>
        </w:rPr>
      </w:pPr>
      <w:r>
        <w:rPr>
          <w:rFonts w:hint="eastAsia" w:ascii="宋体" w:hAnsi="宋体" w:eastAsia="宋体" w:cs="宋体"/>
          <w:spacing w:val="-1"/>
          <w:sz w:val="32"/>
          <w:szCs w:val="32"/>
        </w:rPr>
        <w:t>第六章</w:t>
      </w:r>
      <w:r>
        <w:rPr>
          <w:rFonts w:hint="eastAsia" w:ascii="宋体" w:hAnsi="宋体" w:eastAsia="宋体" w:cs="宋体"/>
          <w:spacing w:val="10"/>
          <w:sz w:val="32"/>
          <w:szCs w:val="32"/>
        </w:rPr>
        <w:t xml:space="preserve">  </w:t>
      </w:r>
      <w:r>
        <w:rPr>
          <w:rFonts w:hint="eastAsia" w:ascii="宋体" w:hAnsi="宋体" w:eastAsia="宋体" w:cs="宋体"/>
          <w:spacing w:val="-1"/>
          <w:sz w:val="32"/>
          <w:szCs w:val="32"/>
        </w:rPr>
        <w:t>投标文件组成及参考格式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_Toc25093 \h </w:instrText>
      </w:r>
      <w:r>
        <w:rPr>
          <w:rFonts w:hint="eastAsia" w:ascii="宋体" w:hAnsi="宋体" w:eastAsia="宋体" w:cs="宋体"/>
          <w:sz w:val="32"/>
          <w:szCs w:val="32"/>
        </w:rPr>
        <w:fldChar w:fldCharType="separate"/>
      </w:r>
      <w:r>
        <w:rPr>
          <w:rFonts w:hint="eastAsia" w:ascii="宋体" w:hAnsi="宋体" w:eastAsia="宋体" w:cs="宋体"/>
          <w:sz w:val="32"/>
          <w:szCs w:val="32"/>
        </w:rPr>
        <w:t>50</w:t>
      </w:r>
      <w:r>
        <w:rPr>
          <w:rFonts w:hint="eastAsia" w:ascii="宋体" w:hAnsi="宋体" w:eastAsia="宋体" w:cs="宋体"/>
          <w:sz w:val="32"/>
          <w:szCs w:val="32"/>
        </w:rPr>
        <w:fldChar w:fldCharType="end"/>
      </w:r>
    </w:p>
    <w:p>
      <w:pPr>
        <w:spacing w:before="100" w:line="184" w:lineRule="auto"/>
        <w:ind w:firstLine="3496"/>
        <w:rPr>
          <w:rFonts w:hint="eastAsia" w:ascii="宋体" w:hAnsi="宋体" w:eastAsia="宋体" w:cs="宋体"/>
          <w:sz w:val="32"/>
          <w:szCs w:val="32"/>
        </w:rPr>
      </w:pPr>
      <w:r>
        <w:rPr>
          <w:rFonts w:hint="eastAsia" w:ascii="宋体" w:hAnsi="宋体" w:eastAsia="宋体" w:cs="宋体"/>
          <w:sz w:val="32"/>
          <w:szCs w:val="32"/>
        </w:rPr>
        <w:fldChar w:fldCharType="end"/>
      </w:r>
    </w:p>
    <w:p>
      <w:pPr>
        <w:spacing w:before="51" w:line="780" w:lineRule="exact"/>
        <w:jc w:val="center"/>
        <w:rPr>
          <w:rFonts w:ascii="Calibri" w:hAnsi="Calibri" w:eastAsia="Calibri" w:cs="Calibri"/>
          <w:sz w:val="20"/>
          <w:szCs w:val="20"/>
        </w:rPr>
      </w:pPr>
    </w:p>
    <w:p>
      <w:pPr>
        <w:spacing w:before="51" w:line="780" w:lineRule="exact"/>
        <w:jc w:val="center"/>
        <w:rPr>
          <w:rFonts w:ascii="Calibri" w:hAnsi="Calibri" w:eastAsia="Calibri" w:cs="Calibri"/>
          <w:sz w:val="20"/>
          <w:szCs w:val="20"/>
        </w:rPr>
      </w:pPr>
    </w:p>
    <w:p>
      <w:pPr>
        <w:spacing w:before="51" w:line="780" w:lineRule="exact"/>
        <w:jc w:val="center"/>
        <w:rPr>
          <w:rFonts w:ascii="Calibri" w:hAnsi="Calibri" w:eastAsia="Calibri" w:cs="Calibri"/>
          <w:sz w:val="20"/>
          <w:szCs w:val="20"/>
        </w:rPr>
      </w:pPr>
    </w:p>
    <w:p>
      <w:pPr>
        <w:spacing w:before="51" w:line="780" w:lineRule="exact"/>
        <w:jc w:val="center"/>
        <w:rPr>
          <w:rFonts w:ascii="Calibri" w:hAnsi="Calibri" w:eastAsia="Calibri" w:cs="Calibri"/>
          <w:sz w:val="20"/>
          <w:szCs w:val="20"/>
        </w:rPr>
      </w:pPr>
    </w:p>
    <w:p>
      <w:pPr>
        <w:spacing w:before="51" w:line="780" w:lineRule="exact"/>
        <w:jc w:val="center"/>
        <w:rPr>
          <w:rFonts w:ascii="Calibri" w:hAnsi="Calibri" w:eastAsia="Calibri" w:cs="Calibri"/>
          <w:sz w:val="20"/>
          <w:szCs w:val="20"/>
        </w:rPr>
      </w:pPr>
    </w:p>
    <w:p>
      <w:pPr>
        <w:spacing w:before="51" w:line="780" w:lineRule="exact"/>
        <w:jc w:val="center"/>
        <w:rPr>
          <w:rFonts w:ascii="Calibri" w:hAnsi="Calibri" w:eastAsia="Calibri" w:cs="Calibri"/>
          <w:sz w:val="20"/>
          <w:szCs w:val="20"/>
        </w:rPr>
      </w:pPr>
    </w:p>
    <w:p>
      <w:pPr>
        <w:spacing w:before="51" w:line="780" w:lineRule="exact"/>
        <w:jc w:val="center"/>
        <w:rPr>
          <w:rFonts w:ascii="Calibri" w:hAnsi="Calibri" w:eastAsia="Calibri" w:cs="Calibri"/>
          <w:sz w:val="20"/>
          <w:szCs w:val="20"/>
        </w:rPr>
      </w:pPr>
    </w:p>
    <w:p>
      <w:pPr>
        <w:spacing w:before="51" w:line="780" w:lineRule="exact"/>
        <w:jc w:val="center"/>
        <w:rPr>
          <w:rFonts w:ascii="Calibri" w:hAnsi="Calibri" w:eastAsia="Calibri" w:cs="Calibri"/>
          <w:sz w:val="20"/>
          <w:szCs w:val="20"/>
        </w:rPr>
      </w:pPr>
    </w:p>
    <w:p>
      <w:pPr>
        <w:spacing w:before="51" w:line="780" w:lineRule="exact"/>
        <w:jc w:val="center"/>
        <w:rPr>
          <w:rFonts w:ascii="Calibri" w:hAnsi="Calibri" w:eastAsia="Calibri" w:cs="Calibri"/>
          <w:sz w:val="20"/>
          <w:szCs w:val="20"/>
        </w:rPr>
      </w:pPr>
    </w:p>
    <w:p>
      <w:pPr>
        <w:spacing w:before="51" w:line="780" w:lineRule="exact"/>
        <w:jc w:val="center"/>
        <w:rPr>
          <w:rFonts w:ascii="Calibri" w:hAnsi="Calibri" w:eastAsia="Calibri" w:cs="Calibri"/>
          <w:sz w:val="20"/>
          <w:szCs w:val="20"/>
        </w:rPr>
      </w:pPr>
    </w:p>
    <w:p>
      <w:pPr>
        <w:spacing w:before="51" w:line="780" w:lineRule="exact"/>
        <w:jc w:val="center"/>
        <w:rPr>
          <w:rFonts w:ascii="Calibri" w:hAnsi="Calibri" w:eastAsia="Calibri" w:cs="Calibri"/>
          <w:sz w:val="20"/>
          <w:szCs w:val="20"/>
        </w:rPr>
      </w:pPr>
    </w:p>
    <w:p>
      <w:pPr>
        <w:spacing w:before="51" w:line="780" w:lineRule="exact"/>
        <w:jc w:val="both"/>
        <w:rPr>
          <w:rFonts w:ascii="宋体" w:hAnsi="宋体" w:eastAsia="宋体" w:cs="宋体"/>
          <w:spacing w:val="-5"/>
          <w:sz w:val="48"/>
          <w:szCs w:val="48"/>
        </w:rPr>
      </w:pPr>
    </w:p>
    <w:p>
      <w:pPr>
        <w:spacing w:before="51" w:line="780" w:lineRule="exact"/>
        <w:jc w:val="center"/>
        <w:rPr>
          <w:rFonts w:ascii="宋体" w:hAnsi="宋体" w:eastAsia="宋体" w:cs="宋体"/>
          <w:spacing w:val="-5"/>
          <w:sz w:val="48"/>
          <w:szCs w:val="48"/>
        </w:rPr>
        <w:sectPr>
          <w:footerReference r:id="rId3" w:type="default"/>
          <w:pgSz w:w="11906" w:h="16839"/>
          <w:pgMar w:top="1431" w:right="858" w:bottom="1151" w:left="858" w:header="0" w:footer="1035" w:gutter="0"/>
          <w:pgNumType w:fmt="decimal"/>
          <w:cols w:space="720" w:num="1"/>
        </w:sectPr>
      </w:pPr>
    </w:p>
    <w:p>
      <w:pPr>
        <w:spacing w:before="51" w:line="780" w:lineRule="exact"/>
        <w:jc w:val="center"/>
        <w:rPr>
          <w:rFonts w:ascii="宋体" w:hAnsi="宋体" w:eastAsia="宋体" w:cs="宋体"/>
          <w:sz w:val="48"/>
          <w:szCs w:val="48"/>
        </w:rPr>
      </w:pPr>
      <w:r>
        <w:rPr>
          <w:rFonts w:ascii="宋体" w:hAnsi="宋体" w:eastAsia="宋体" w:cs="宋体"/>
          <w:spacing w:val="-5"/>
          <w:sz w:val="48"/>
          <w:szCs w:val="48"/>
        </w:rPr>
        <w:t>第一章</w:t>
      </w:r>
      <w:r>
        <w:rPr>
          <w:rFonts w:ascii="宋体" w:hAnsi="宋体" w:eastAsia="宋体" w:cs="宋体"/>
          <w:spacing w:val="12"/>
          <w:sz w:val="48"/>
          <w:szCs w:val="48"/>
        </w:rPr>
        <w:t xml:space="preserve">  </w:t>
      </w:r>
      <w:r>
        <w:rPr>
          <w:rFonts w:ascii="宋体" w:hAnsi="宋体" w:eastAsia="宋体" w:cs="宋体"/>
          <w:spacing w:val="-5"/>
          <w:sz w:val="48"/>
          <w:szCs w:val="48"/>
        </w:rPr>
        <w:t>招标公告</w:t>
      </w:r>
    </w:p>
    <w:p>
      <w:pPr>
        <w:jc w:val="center"/>
        <w:rPr>
          <w:rFonts w:ascii="宋体" w:hAnsi="宋体" w:cs="宋体"/>
          <w:b/>
          <w:color w:val="auto"/>
          <w:kern w:val="44"/>
          <w:sz w:val="36"/>
          <w:szCs w:val="36"/>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outlineLvl w:val="0"/>
        <w:rPr>
          <w:rFonts w:hint="eastAsia" w:ascii="黑体" w:hAnsi="黑体" w:eastAsia="黑体" w:cs="黑体"/>
          <w:b/>
          <w:bCs/>
          <w:i w:val="0"/>
          <w:iCs w:val="0"/>
          <w:caps w:val="0"/>
          <w:color w:val="auto"/>
          <w:spacing w:val="0"/>
          <w:kern w:val="44"/>
          <w:sz w:val="40"/>
          <w:szCs w:val="40"/>
          <w:shd w:val="clear" w:color="auto" w:fill="auto"/>
          <w:lang w:val="en-US" w:eastAsia="zh-CN" w:bidi="ar"/>
        </w:rPr>
      </w:pPr>
      <w:r>
        <w:rPr>
          <w:rFonts w:hint="eastAsia" w:ascii="黑体" w:hAnsi="黑体" w:eastAsia="黑体" w:cs="黑体"/>
          <w:b/>
          <w:bCs/>
          <w:i w:val="0"/>
          <w:iCs w:val="0"/>
          <w:caps w:val="0"/>
          <w:color w:val="auto"/>
          <w:spacing w:val="0"/>
          <w:kern w:val="44"/>
          <w:sz w:val="40"/>
          <w:szCs w:val="40"/>
          <w:shd w:val="clear" w:color="auto" w:fill="auto"/>
          <w:lang w:val="en-US" w:eastAsia="zh-CN" w:bidi="ar"/>
        </w:rPr>
        <w:t>乌什县医疗卫生基础设施及软硬件提升项目（第一包）公开招标公告</w:t>
      </w:r>
    </w:p>
    <w:tbl>
      <w:tblPr>
        <w:tblStyle w:val="14"/>
        <w:tblW w:w="1020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02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0206" w:type="dxa"/>
            <w:tcBorders>
              <w:tl2br w:val="nil"/>
              <w:tr2bl w:val="nil"/>
            </w:tcBorders>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 xml:space="preserve">    乌什县医疗卫生基础设施及软硬件提升项目（第一包）的潜在供应商应在政采云平台报名成功后获取采购文件，并于2022年09月06日11:00（北京时间）前提交投标文件。</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bCs/>
          <w:i w:val="0"/>
          <w:iCs w:val="0"/>
          <w:caps w:val="0"/>
          <w:color w:val="auto"/>
          <w:spacing w:val="0"/>
          <w:kern w:val="0"/>
          <w:sz w:val="28"/>
          <w:szCs w:val="28"/>
          <w:shd w:val="clear" w:color="auto" w:fill="FFFFFF"/>
          <w:lang w:val="en-US" w:eastAsia="zh-CN" w:bidi="ar"/>
        </w:rPr>
        <w:t>一、项目基本情况</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项目编号：WSX[2022]-125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xml:space="preserve">项目名称：乌什县医疗卫生基础设施及软硬件提升项目（第一包） </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采购方式：公开招标 </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预算金额（元）：5350000.00（伍佰叁拾伍万元整）</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最高限价（元）：5350000.00（伍佰叁拾伍万元整）</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采购需求：拟购置一批医疗设备，包括方舱CT、除颤仪、全数字化彩色多普勒超声诊断系统、呼吸机等（详见招标文件采购需求）。</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合同履约期限：自合同签订之日起30日历天。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本项目（不）接受联合体投标。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bCs/>
          <w:i w:val="0"/>
          <w:iCs w:val="0"/>
          <w:caps w:val="0"/>
          <w:color w:val="auto"/>
          <w:spacing w:val="0"/>
          <w:kern w:val="0"/>
          <w:sz w:val="28"/>
          <w:szCs w:val="28"/>
          <w:shd w:val="clear" w:color="auto" w:fill="FFFFFF"/>
          <w:lang w:val="en-US" w:eastAsia="zh-CN" w:bidi="ar"/>
        </w:rPr>
        <w:t>二、申请人的资格要求：</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1.满足《中华人民共和国政府采购法》第二十二条规定；</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2.落实政府采购政策需满足的资格要求：</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425" w:leftChars="0" w:right="0" w:hanging="425" w:firstLineChars="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ascii="仿宋" w:hAnsi="仿宋" w:eastAsia="仿宋" w:cs="仿宋"/>
          <w:i w:val="0"/>
          <w:iCs w:val="0"/>
          <w:caps w:val="0"/>
          <w:color w:val="000000"/>
          <w:spacing w:val="0"/>
          <w:sz w:val="27"/>
          <w:szCs w:val="27"/>
        </w:rPr>
        <w:t>《自治区财政厅关于落实好政府采购支持中小企业发展的通知》（新财购〔2022〕22号）</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425" w:leftChars="0" w:right="0" w:hanging="425" w:firstLineChars="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《新疆维吾尔自治区政府采购促进中小企业发展管理实施办法》（新财规〔2021〕6号）；</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425" w:leftChars="0" w:right="0" w:hanging="425" w:firstLineChars="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《财政部、司法部关于政府采购支持监狱企业发展有关问题的通知》（财库[2014]68号）；</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425" w:leftChars="0" w:right="0" w:hanging="425" w:firstLineChars="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财政部 生态环境部关于印发环境标志产品政府采购品目清单的通知（财库[2019]18号）；</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425" w:leftChars="0" w:right="0" w:hanging="425" w:firstLineChars="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《财政部 民政部 中国残疾人联合会关于促进残疾人就业政府采购政策的通知》财库[2017]141号；</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425" w:leftChars="0" w:right="0" w:hanging="425" w:firstLineChars="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《财政部 发展改革委 生态环境部 市场监管总局关于调整优化节能产品 环境标志产品政府采购执行机制的通知》（财库〔2019〕9号），投标产品遵照《关于印发节能产品政府采购品目清单的通知》（财库〔2019〕19号）相关规定执行。</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3.本项目的特定资格要求：</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425" w:leftChars="0" w:right="0" w:hanging="425" w:firstLineChars="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投标人必须具备合法有效的《医疗器械经营许可证》或《医疗器械生产许可证》；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562"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bCs/>
          <w:i w:val="0"/>
          <w:iCs w:val="0"/>
          <w:caps w:val="0"/>
          <w:color w:val="auto"/>
          <w:spacing w:val="0"/>
          <w:kern w:val="0"/>
          <w:sz w:val="28"/>
          <w:szCs w:val="28"/>
          <w:shd w:val="clear" w:color="auto" w:fill="FFFFFF"/>
          <w:lang w:val="en-US" w:eastAsia="zh-CN" w:bidi="ar"/>
        </w:rPr>
        <w:t>三、获取招标文件</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时间：2022年08月17日至2022年08月24日，每天上午10:00至14:00，下午16:00至20:00（北京时间，法定节假日除外）</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地点：政采云平台报名成功后获取 </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方式：供应商登录政采云平台https://www.zcygov.cn/在线申请获取采购文件（进入“项目采购”应用，在获取采购文件菜单中选择项目，申请获取采购文件） </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售价（元）：0 </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bCs/>
          <w:i w:val="0"/>
          <w:iCs w:val="0"/>
          <w:caps w:val="0"/>
          <w:color w:val="auto"/>
          <w:spacing w:val="0"/>
          <w:kern w:val="0"/>
          <w:sz w:val="28"/>
          <w:szCs w:val="28"/>
          <w:shd w:val="clear" w:color="auto" w:fill="FFFFFF"/>
          <w:lang w:val="en-US" w:eastAsia="zh-CN" w:bidi="ar"/>
        </w:rPr>
        <w:t>四、提交投标文件截止时间、开标时间和地点  </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提交投标文件截止时间：2022年09月06日 11:00（北京时间）</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投标地点：政采云平台http://www.zcygov.cn/提交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开标时间：2022年09月06日 11:00 （北京时间）</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xml:space="preserve">    开标地点：阿克苏药品集散中心办公大楼（温宿县长兴街15号）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bCs/>
          <w:i w:val="0"/>
          <w:iCs w:val="0"/>
          <w:caps w:val="0"/>
          <w:color w:val="auto"/>
          <w:spacing w:val="0"/>
          <w:kern w:val="0"/>
          <w:sz w:val="28"/>
          <w:szCs w:val="28"/>
          <w:shd w:val="clear" w:color="auto" w:fill="FFFFFF"/>
          <w:lang w:val="en-US" w:eastAsia="zh-CN" w:bidi="ar"/>
        </w:rPr>
        <w:t>五、公告期限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自本公告发布之日起5个工作日。</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bCs/>
          <w:i w:val="0"/>
          <w:iCs w:val="0"/>
          <w:caps w:val="0"/>
          <w:color w:val="auto"/>
          <w:spacing w:val="0"/>
          <w:kern w:val="0"/>
          <w:sz w:val="28"/>
          <w:szCs w:val="28"/>
          <w:shd w:val="clear" w:color="auto" w:fill="FFFFFF"/>
          <w:lang w:val="en-US" w:eastAsia="zh-CN" w:bidi="ar"/>
        </w:rPr>
        <w:t>六、其他补充事宜 </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1、本次公告在新疆政府采购网、阿克苏地区行政公署网、乌什县人民政府网同时发布；</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2、请投标单位随时关注本项目的变更、答疑、澄清文件。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3、本项目实行电子招投标，供应商须登录政采云平台申请获取磋商文件，并通过政采云电子投标客户端制作响应文件，同时自行承担与投标有关的一切费用。</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4、各供应商应在开标前确保成为新疆维吾尔自治区政府采购网正式注册入库供应商，并完成CA数字证书申领。因未注册入库、未办理CA数字证书等原因造成无法投标或投标失败等后果由供应商自行承担。</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5、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400-881-7190进行咨询。</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6、本项目采用不见面开标，供应商须在投标截止时间前通过CA在政采云平台上传加密的电子响应文件。备注：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7、供应商在开标前须提前配置好电脑浏览器（建议使用360浏览器或谷歌浏览器），开标时请使用制作加密电子响应文件的CA锁进行解密及报价确认。本项目响应文件解密时间定为30分钟，如因自身原因导致无法正常解密，后果由供应商自行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特别提示：</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1、超过200万元的货物和服务采购项目、超过400万元的工程采购项目中适宜由中小企业提供的，预留该部分采购项目预算总额的40%以上专门面向中小企业采购，其中预留给小微企业的比例不低于60%。</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4、投标保证金：50000.00元（大写：伍万元整）；</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开户银行：中国邮政储蓄银行股份有限公司乌什县支行；</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账号：965009010003268888（投标保证金账号）</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收款单位：乌什县政务服务和公共资源交易中心</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投标保证金递交方式：投标商通过企业基本账户电汇、转账到收款方开户行指定账户或以支票、汇票、本票或者金融机构、担保机构出具的保函等非现金形式提交。</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bCs/>
          <w:i w:val="0"/>
          <w:iCs w:val="0"/>
          <w:caps w:val="0"/>
          <w:color w:val="auto"/>
          <w:spacing w:val="0"/>
          <w:kern w:val="0"/>
          <w:sz w:val="28"/>
          <w:szCs w:val="28"/>
          <w:shd w:val="clear" w:color="auto" w:fill="FFFFFF"/>
          <w:lang w:val="en-US" w:eastAsia="zh-CN" w:bidi="ar"/>
        </w:rPr>
        <w:t>七、凡对本次招标提出询问，请按以下方式联系</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1.采购人信息</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名 称：乌什县人民医院</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地 址：乌什县热斯太东街31号</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联系方式：</w:t>
      </w:r>
      <w:r>
        <w:rPr>
          <w:rFonts w:hint="eastAsia" w:ascii="仿宋" w:hAnsi="仿宋" w:eastAsia="仿宋" w:cs="仿宋"/>
          <w:b w:val="0"/>
          <w:bCs w:val="0"/>
          <w:i w:val="0"/>
          <w:iCs w:val="0"/>
          <w:caps w:val="0"/>
          <w:color w:val="auto"/>
          <w:spacing w:val="0"/>
          <w:kern w:val="0"/>
          <w:sz w:val="28"/>
          <w:szCs w:val="28"/>
          <w:shd w:val="clear" w:color="auto" w:fill="auto"/>
          <w:lang w:val="en-US" w:eastAsia="zh-CN" w:bidi="ar"/>
        </w:rPr>
        <w:t>13239973826</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w:t>
      </w:r>
      <w:r>
        <w:rPr>
          <w:rFonts w:hint="eastAsia" w:ascii="仿宋" w:hAnsi="仿宋" w:eastAsia="仿宋" w:cs="仿宋"/>
          <w:i w:val="0"/>
          <w:iCs w:val="0"/>
          <w:caps w:val="0"/>
          <w:color w:val="000000"/>
          <w:spacing w:val="0"/>
          <w:sz w:val="27"/>
          <w:szCs w:val="27"/>
          <w:lang w:val="en-US" w:eastAsia="zh-CN"/>
        </w:rPr>
        <w:t>　</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2.采购代理机构信息</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名 称：新疆大源工程管理有限公司</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地 址：新疆阿克苏市北京西路司令部办公楼一楼</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联系方式：18699733096 </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3.项目联系方式</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项目联系人：程绍恩</w:t>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br w:type="textWrapping"/>
      </w:r>
      <w:r>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t>　　电 话：18699733096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 w:hAnsi="仿宋" w:eastAsia="仿宋" w:cs="仿宋"/>
          <w:b w:val="0"/>
          <w:bCs w:val="0"/>
          <w:i w:val="0"/>
          <w:iCs w:val="0"/>
          <w:caps w:val="0"/>
          <w:color w:val="auto"/>
          <w:spacing w:val="0"/>
          <w:kern w:val="0"/>
          <w:sz w:val="28"/>
          <w:szCs w:val="28"/>
          <w:shd w:val="clear" w:color="auto" w:fill="FFFFFF"/>
          <w:lang w:val="en-US" w:eastAsia="zh-CN" w:bidi="ar"/>
        </w:rPr>
      </w:pPr>
    </w:p>
    <w:p>
      <w:pPr>
        <w:spacing w:line="423" w:lineRule="auto"/>
        <w:rPr>
          <w:rFonts w:ascii="宋体"/>
        </w:rPr>
      </w:pPr>
    </w:p>
    <w:p>
      <w:pPr>
        <w:spacing w:line="290" w:lineRule="auto"/>
        <w:rPr>
          <w:rFonts w:ascii="宋体"/>
        </w:rPr>
      </w:pPr>
    </w:p>
    <w:p>
      <w:pPr>
        <w:spacing w:before="156" w:line="184" w:lineRule="auto"/>
        <w:ind w:firstLine="2467"/>
        <w:outlineLvl w:val="0"/>
        <w:rPr>
          <w:rFonts w:ascii="宋体" w:hAnsi="宋体" w:eastAsia="宋体" w:cs="宋体"/>
          <w:spacing w:val="-3"/>
          <w:sz w:val="48"/>
          <w:szCs w:val="48"/>
        </w:rPr>
        <w:sectPr>
          <w:footerReference r:id="rId4" w:type="default"/>
          <w:pgSz w:w="11906" w:h="16839"/>
          <w:pgMar w:top="1431" w:right="858" w:bottom="1151" w:left="858" w:header="0" w:footer="1035" w:gutter="0"/>
          <w:pgNumType w:fmt="decimal" w:start="1"/>
          <w:cols w:space="720" w:num="1"/>
        </w:sectPr>
      </w:pPr>
      <w:bookmarkStart w:id="0" w:name="_bookmark2"/>
      <w:bookmarkEnd w:id="0"/>
    </w:p>
    <w:p>
      <w:pPr>
        <w:spacing w:before="156" w:line="184" w:lineRule="auto"/>
        <w:ind w:firstLine="2467"/>
        <w:outlineLvl w:val="0"/>
        <w:rPr>
          <w:rFonts w:ascii="宋体" w:hAnsi="宋体" w:eastAsia="宋体" w:cs="宋体"/>
          <w:sz w:val="48"/>
          <w:szCs w:val="48"/>
        </w:rPr>
      </w:pPr>
      <w:bookmarkStart w:id="1" w:name="_Toc25641"/>
      <w:r>
        <w:rPr>
          <w:rFonts w:ascii="宋体" w:hAnsi="宋体" w:eastAsia="宋体" w:cs="宋体"/>
          <w:spacing w:val="-3"/>
          <w:sz w:val="48"/>
          <w:szCs w:val="48"/>
        </w:rPr>
        <w:t>第二章</w:t>
      </w:r>
      <w:r>
        <w:rPr>
          <w:rFonts w:ascii="宋体" w:hAnsi="宋体" w:eastAsia="宋体" w:cs="宋体"/>
          <w:spacing w:val="14"/>
          <w:sz w:val="48"/>
          <w:szCs w:val="48"/>
        </w:rPr>
        <w:t xml:space="preserve">  </w:t>
      </w:r>
      <w:r>
        <w:rPr>
          <w:rFonts w:ascii="宋体" w:hAnsi="宋体" w:eastAsia="宋体" w:cs="宋体"/>
          <w:spacing w:val="-3"/>
          <w:sz w:val="48"/>
          <w:szCs w:val="48"/>
        </w:rPr>
        <w:t>投标须知前附表</w:t>
      </w:r>
      <w:bookmarkEnd w:id="1"/>
    </w:p>
    <w:p/>
    <w:p>
      <w:pPr>
        <w:spacing w:line="223" w:lineRule="exact"/>
      </w:pPr>
    </w:p>
    <w:tbl>
      <w:tblPr>
        <w:tblStyle w:val="16"/>
        <w:tblW w:w="101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1"/>
        <w:gridCol w:w="1740"/>
        <w:gridCol w:w="77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trPr>
        <w:tc>
          <w:tcPr>
            <w:tcW w:w="661" w:type="dxa"/>
            <w:textDirection w:val="tbRlV"/>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116"/>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序 号</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项  目</w:t>
            </w:r>
          </w:p>
        </w:tc>
        <w:tc>
          <w:tcPr>
            <w:tcW w:w="7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1</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招标人</w:t>
            </w:r>
          </w:p>
        </w:tc>
        <w:tc>
          <w:tcPr>
            <w:tcW w:w="7790" w:type="dxa"/>
          </w:tcPr>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rPr>
              <w:t>名   称：</w:t>
            </w:r>
            <w:r>
              <w:rPr>
                <w:rFonts w:hint="eastAsia" w:ascii="仿宋" w:hAnsi="仿宋" w:eastAsia="仿宋" w:cs="仿宋"/>
                <w:spacing w:val="0"/>
                <w:sz w:val="28"/>
                <w:szCs w:val="28"/>
                <w:lang w:eastAsia="zh-CN"/>
              </w:rPr>
              <w:t>乌什县人民医院</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rPr>
              <w:t>地   址：</w:t>
            </w:r>
            <w:r>
              <w:rPr>
                <w:rFonts w:hint="eastAsia" w:ascii="仿宋" w:hAnsi="仿宋" w:eastAsia="仿宋" w:cs="仿宋"/>
                <w:spacing w:val="0"/>
                <w:sz w:val="28"/>
                <w:szCs w:val="28"/>
                <w:lang w:eastAsia="zh-CN"/>
              </w:rPr>
              <w:t>乌什县热斯太东街31号</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eastAsia="zh-CN"/>
              </w:rPr>
            </w:pPr>
            <w:r>
              <w:rPr>
                <w:rFonts w:hint="eastAsia" w:ascii="仿宋" w:hAnsi="仿宋" w:eastAsia="仿宋" w:cs="仿宋"/>
                <w:spacing w:val="0"/>
                <w:w w:val="95"/>
                <w:sz w:val="28"/>
                <w:szCs w:val="28"/>
              </w:rPr>
              <w:t>联</w:t>
            </w:r>
            <w:r>
              <w:rPr>
                <w:rFonts w:hint="eastAsia" w:ascii="仿宋" w:hAnsi="仿宋" w:eastAsia="仿宋" w:cs="仿宋"/>
                <w:spacing w:val="0"/>
                <w:sz w:val="28"/>
                <w:szCs w:val="28"/>
              </w:rPr>
              <w:t xml:space="preserve"> </w:t>
            </w:r>
            <w:r>
              <w:rPr>
                <w:rFonts w:hint="eastAsia" w:ascii="仿宋" w:hAnsi="仿宋" w:eastAsia="仿宋" w:cs="仿宋"/>
                <w:spacing w:val="0"/>
                <w:w w:val="95"/>
                <w:sz w:val="28"/>
                <w:szCs w:val="28"/>
              </w:rPr>
              <w:t>系</w:t>
            </w:r>
            <w:r>
              <w:rPr>
                <w:rFonts w:hint="eastAsia" w:ascii="仿宋" w:hAnsi="仿宋" w:eastAsia="仿宋" w:cs="仿宋"/>
                <w:spacing w:val="0"/>
                <w:sz w:val="28"/>
                <w:szCs w:val="28"/>
              </w:rPr>
              <w:t xml:space="preserve"> </w:t>
            </w:r>
            <w:r>
              <w:rPr>
                <w:rFonts w:hint="eastAsia" w:ascii="仿宋" w:hAnsi="仿宋" w:eastAsia="仿宋" w:cs="仿宋"/>
                <w:spacing w:val="0"/>
                <w:w w:val="95"/>
                <w:sz w:val="28"/>
                <w:szCs w:val="28"/>
              </w:rPr>
              <w:t>人：</w:t>
            </w:r>
            <w:r>
              <w:rPr>
                <w:rFonts w:hint="eastAsia" w:ascii="仿宋" w:hAnsi="仿宋" w:eastAsia="仿宋" w:cs="仿宋"/>
                <w:spacing w:val="0"/>
                <w:w w:val="95"/>
                <w:sz w:val="28"/>
                <w:szCs w:val="28"/>
                <w:lang w:eastAsia="zh-CN"/>
              </w:rPr>
              <w:t>张菁菁</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rPr>
              <w:t>电   话：</w:t>
            </w:r>
            <w:r>
              <w:rPr>
                <w:rFonts w:hint="eastAsia" w:ascii="仿宋" w:hAnsi="仿宋" w:eastAsia="仿宋" w:cs="仿宋"/>
                <w:spacing w:val="0"/>
                <w:sz w:val="28"/>
                <w:szCs w:val="28"/>
                <w:lang w:eastAsia="zh-CN"/>
              </w:rPr>
              <w:t>13239973826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2</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120" w:right="189" w:firstLine="1"/>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采购代理机构名 称地址</w:t>
            </w:r>
          </w:p>
        </w:tc>
        <w:tc>
          <w:tcPr>
            <w:tcW w:w="7790" w:type="dxa"/>
          </w:tcPr>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rPr>
              <w:t>名    称：</w:t>
            </w:r>
            <w:r>
              <w:rPr>
                <w:rFonts w:hint="eastAsia" w:ascii="仿宋" w:hAnsi="仿宋" w:eastAsia="仿宋" w:cs="仿宋"/>
                <w:spacing w:val="0"/>
                <w:sz w:val="28"/>
                <w:szCs w:val="28"/>
                <w:lang w:eastAsia="zh-CN"/>
              </w:rPr>
              <w:t>新疆大源工程管理有限公司</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eastAsia="zh-CN"/>
              </w:rPr>
            </w:pPr>
            <w:r>
              <w:rPr>
                <w:rFonts w:hint="eastAsia" w:ascii="仿宋" w:hAnsi="仿宋" w:eastAsia="仿宋" w:cs="仿宋"/>
                <w:spacing w:val="0"/>
                <w:w w:val="98"/>
                <w:sz w:val="28"/>
                <w:szCs w:val="28"/>
              </w:rPr>
              <w:t>地</w:t>
            </w:r>
            <w:r>
              <w:rPr>
                <w:rFonts w:hint="eastAsia" w:ascii="仿宋" w:hAnsi="仿宋" w:eastAsia="仿宋" w:cs="仿宋"/>
                <w:spacing w:val="0"/>
                <w:sz w:val="28"/>
                <w:szCs w:val="28"/>
              </w:rPr>
              <w:t xml:space="preserve">    </w:t>
            </w:r>
            <w:r>
              <w:rPr>
                <w:rFonts w:hint="eastAsia" w:ascii="仿宋" w:hAnsi="仿宋" w:eastAsia="仿宋" w:cs="仿宋"/>
                <w:spacing w:val="0"/>
                <w:w w:val="98"/>
                <w:sz w:val="28"/>
                <w:szCs w:val="28"/>
              </w:rPr>
              <w:t>址：</w:t>
            </w:r>
            <w:r>
              <w:rPr>
                <w:rFonts w:hint="eastAsia" w:ascii="仿宋" w:hAnsi="仿宋" w:eastAsia="仿宋" w:cs="仿宋"/>
                <w:spacing w:val="0"/>
                <w:w w:val="98"/>
                <w:sz w:val="28"/>
                <w:szCs w:val="28"/>
                <w:lang w:eastAsia="zh-CN"/>
              </w:rPr>
              <w:t>新疆阿克苏市北京西路司令部办公楼一楼</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eastAsia="zh-CN"/>
              </w:rPr>
            </w:pPr>
            <w:r>
              <w:rPr>
                <w:rFonts w:hint="eastAsia" w:ascii="仿宋" w:hAnsi="仿宋" w:eastAsia="仿宋" w:cs="仿宋"/>
                <w:spacing w:val="0"/>
                <w:w w:val="92"/>
                <w:sz w:val="28"/>
                <w:szCs w:val="28"/>
              </w:rPr>
              <w:t>联</w:t>
            </w:r>
            <w:r>
              <w:rPr>
                <w:rFonts w:hint="eastAsia" w:ascii="仿宋" w:hAnsi="仿宋" w:eastAsia="仿宋" w:cs="仿宋"/>
                <w:spacing w:val="0"/>
                <w:sz w:val="28"/>
                <w:szCs w:val="28"/>
              </w:rPr>
              <w:t xml:space="preserve"> </w:t>
            </w:r>
            <w:r>
              <w:rPr>
                <w:rFonts w:hint="eastAsia" w:ascii="仿宋" w:hAnsi="仿宋" w:eastAsia="仿宋" w:cs="仿宋"/>
                <w:spacing w:val="0"/>
                <w:w w:val="92"/>
                <w:sz w:val="28"/>
                <w:szCs w:val="28"/>
              </w:rPr>
              <w:t>系</w:t>
            </w:r>
            <w:r>
              <w:rPr>
                <w:rFonts w:hint="eastAsia" w:ascii="仿宋" w:hAnsi="仿宋" w:eastAsia="仿宋" w:cs="仿宋"/>
                <w:spacing w:val="0"/>
                <w:sz w:val="28"/>
                <w:szCs w:val="28"/>
              </w:rPr>
              <w:t xml:space="preserve"> </w:t>
            </w:r>
            <w:r>
              <w:rPr>
                <w:rFonts w:hint="eastAsia" w:ascii="仿宋" w:hAnsi="仿宋" w:eastAsia="仿宋" w:cs="仿宋"/>
                <w:spacing w:val="0"/>
                <w:w w:val="92"/>
                <w:sz w:val="28"/>
                <w:szCs w:val="28"/>
              </w:rPr>
              <w:t>人 ：</w:t>
            </w:r>
            <w:r>
              <w:rPr>
                <w:rFonts w:hint="eastAsia" w:ascii="仿宋" w:hAnsi="仿宋" w:eastAsia="仿宋" w:cs="仿宋"/>
                <w:spacing w:val="0"/>
                <w:w w:val="92"/>
                <w:sz w:val="28"/>
                <w:szCs w:val="28"/>
                <w:lang w:eastAsia="zh-CN"/>
              </w:rPr>
              <w:t>程绍恩</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rPr>
              <w:t>电    话：</w:t>
            </w:r>
            <w:r>
              <w:rPr>
                <w:rFonts w:hint="eastAsia" w:ascii="仿宋" w:hAnsi="仿宋" w:eastAsia="仿宋" w:cs="仿宋"/>
                <w:spacing w:val="0"/>
                <w:sz w:val="28"/>
                <w:szCs w:val="28"/>
                <w:lang w:eastAsia="zh-CN"/>
              </w:rPr>
              <w:t>18699733096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3</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120"/>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项目名称</w:t>
            </w:r>
          </w:p>
        </w:tc>
        <w:tc>
          <w:tcPr>
            <w:tcW w:w="7790" w:type="dxa"/>
          </w:tcPr>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lang w:eastAsia="zh-CN"/>
              </w:rPr>
              <w:t>乌什县医疗卫生基础设施及软硬件提升项目（第一包）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4</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120"/>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项目编号</w:t>
            </w:r>
          </w:p>
        </w:tc>
        <w:tc>
          <w:tcPr>
            <w:tcW w:w="7790" w:type="dxa"/>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110"/>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lang w:eastAsia="zh-CN"/>
              </w:rPr>
              <w:t>WSX[2022]-125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5</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119"/>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投标有效期</w:t>
            </w:r>
          </w:p>
        </w:tc>
        <w:tc>
          <w:tcPr>
            <w:tcW w:w="7790" w:type="dxa"/>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121"/>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90天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0"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6</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right="189"/>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采购文件的发售 时间和地点</w:t>
            </w:r>
          </w:p>
        </w:tc>
        <w:tc>
          <w:tcPr>
            <w:tcW w:w="7790" w:type="dxa"/>
          </w:tcPr>
          <w:p>
            <w:pPr>
              <w:keepNext w:val="0"/>
              <w:keepLines w:val="0"/>
              <w:pageBreakBefore w:val="0"/>
              <w:widowControl/>
              <w:kinsoku w:val="0"/>
              <w:wordWrap/>
              <w:overflowPunct/>
              <w:topLinePunct w:val="0"/>
              <w:autoSpaceDE w:val="0"/>
              <w:autoSpaceDN w:val="0"/>
              <w:bidi w:val="0"/>
              <w:adjustRightInd w:val="0"/>
              <w:snapToGrid w:val="0"/>
              <w:spacing w:line="300" w:lineRule="exact"/>
              <w:ind w:left="120" w:right="107"/>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rPr>
              <w:t>发售地点：政采云报名成功后</w:t>
            </w:r>
            <w:r>
              <w:rPr>
                <w:rFonts w:hint="eastAsia" w:ascii="仿宋" w:hAnsi="仿宋" w:eastAsia="仿宋" w:cs="仿宋"/>
                <w:spacing w:val="0"/>
                <w:sz w:val="28"/>
                <w:szCs w:val="28"/>
                <w:lang w:val="en-US" w:eastAsia="zh-CN"/>
              </w:rPr>
              <w:t>获取</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115" w:right="41" w:firstLine="12"/>
              <w:textAlignment w:val="baseline"/>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时间：2022年08月17日至2022年08月24日，每天上午10:00至14:00，下午16:00至20:00（北京时间，法定节假日除外）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9"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7</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right="189"/>
              <w:jc w:val="center"/>
              <w:textAlignment w:val="baseline"/>
              <w:rPr>
                <w:rFonts w:hint="eastAsia" w:ascii="仿宋" w:hAnsi="仿宋" w:eastAsia="仿宋" w:cs="仿宋"/>
                <w:spacing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right="189"/>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投标文件投递时 间和地址</w:t>
            </w:r>
          </w:p>
        </w:tc>
        <w:tc>
          <w:tcPr>
            <w:tcW w:w="7790" w:type="dxa"/>
          </w:tcPr>
          <w:p>
            <w:pPr>
              <w:keepNext w:val="0"/>
              <w:keepLines w:val="0"/>
              <w:pageBreakBefore w:val="0"/>
              <w:widowControl/>
              <w:kinsoku w:val="0"/>
              <w:wordWrap/>
              <w:overflowPunct/>
              <w:topLinePunct w:val="0"/>
              <w:autoSpaceDE w:val="0"/>
              <w:autoSpaceDN w:val="0"/>
              <w:bidi w:val="0"/>
              <w:adjustRightInd w:val="0"/>
              <w:snapToGrid w:val="0"/>
              <w:spacing w:line="300" w:lineRule="exact"/>
              <w:ind w:left="120" w:right="107"/>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 xml:space="preserve">投标文件递交截止时间：2022 年 </w:t>
            </w:r>
            <w:r>
              <w:rPr>
                <w:rFonts w:hint="eastAsia" w:ascii="仿宋" w:hAnsi="仿宋" w:eastAsia="仿宋" w:cs="仿宋"/>
                <w:spacing w:val="0"/>
                <w:sz w:val="28"/>
                <w:szCs w:val="28"/>
                <w:lang w:val="en-US" w:eastAsia="zh-CN"/>
              </w:rPr>
              <w:t>09</w:t>
            </w:r>
            <w:r>
              <w:rPr>
                <w:rFonts w:hint="eastAsia" w:ascii="仿宋" w:hAnsi="仿宋" w:eastAsia="仿宋" w:cs="仿宋"/>
                <w:spacing w:val="0"/>
                <w:sz w:val="28"/>
                <w:szCs w:val="28"/>
              </w:rPr>
              <w:t xml:space="preserve"> 月 </w:t>
            </w:r>
            <w:r>
              <w:rPr>
                <w:rFonts w:hint="eastAsia" w:ascii="仿宋" w:hAnsi="仿宋" w:eastAsia="仿宋" w:cs="仿宋"/>
                <w:spacing w:val="0"/>
                <w:sz w:val="28"/>
                <w:szCs w:val="28"/>
                <w:lang w:val="en-US" w:eastAsia="zh-CN"/>
              </w:rPr>
              <w:t xml:space="preserve">06 </w:t>
            </w:r>
            <w:r>
              <w:rPr>
                <w:rFonts w:hint="eastAsia" w:ascii="仿宋" w:hAnsi="仿宋" w:eastAsia="仿宋" w:cs="仿宋"/>
                <w:spacing w:val="0"/>
                <w:sz w:val="28"/>
                <w:szCs w:val="28"/>
              </w:rPr>
              <w:t>日上午 1</w:t>
            </w:r>
            <w:r>
              <w:rPr>
                <w:rFonts w:hint="eastAsia" w:ascii="仿宋" w:hAnsi="仿宋" w:eastAsia="仿宋" w:cs="仿宋"/>
                <w:spacing w:val="0"/>
                <w:sz w:val="28"/>
                <w:szCs w:val="28"/>
                <w:lang w:val="en-US" w:eastAsia="zh-CN"/>
              </w:rPr>
              <w:t>1</w:t>
            </w:r>
            <w:r>
              <w:rPr>
                <w:rFonts w:hint="eastAsia" w:ascii="仿宋" w:hAnsi="仿宋" w:eastAsia="仿宋" w:cs="仿宋"/>
                <w:spacing w:val="0"/>
                <w:sz w:val="28"/>
                <w:szCs w:val="28"/>
              </w:rPr>
              <w:t>：</w:t>
            </w:r>
            <w:r>
              <w:rPr>
                <w:rFonts w:hint="eastAsia" w:ascii="仿宋" w:hAnsi="仿宋" w:eastAsia="仿宋" w:cs="仿宋"/>
                <w:spacing w:val="0"/>
                <w:sz w:val="28"/>
                <w:szCs w:val="28"/>
                <w:lang w:val="en-US" w:eastAsia="zh-CN"/>
              </w:rPr>
              <w:t>0</w:t>
            </w:r>
            <w:r>
              <w:rPr>
                <w:rFonts w:hint="eastAsia" w:ascii="仿宋" w:hAnsi="仿宋" w:eastAsia="仿宋" w:cs="仿宋"/>
                <w:spacing w:val="0"/>
                <w:sz w:val="28"/>
                <w:szCs w:val="28"/>
              </w:rPr>
              <w:t xml:space="preserve">0（北京时间） </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120" w:right="107"/>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投递地址：政采云一站式政府采购云平台。（本项目为不见面开标）</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120" w:right="107"/>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注：本项目采用不见面电子评标，</w:t>
            </w:r>
            <w:r>
              <w:rPr>
                <w:rFonts w:hint="eastAsia" w:ascii="仿宋" w:hAnsi="仿宋" w:eastAsia="仿宋" w:cs="仿宋"/>
                <w:spacing w:val="0"/>
                <w:sz w:val="28"/>
                <w:szCs w:val="28"/>
                <w:lang w:eastAsia="zh-CN"/>
              </w:rPr>
              <w:t>投标文件</w:t>
            </w:r>
            <w:r>
              <w:rPr>
                <w:rFonts w:hint="eastAsia" w:ascii="仿宋" w:hAnsi="仿宋" w:eastAsia="仿宋" w:cs="仿宋"/>
                <w:spacing w:val="0"/>
                <w:sz w:val="28"/>
                <w:szCs w:val="28"/>
              </w:rPr>
              <w:t>无需现场提供。开标活动结束后各投标人须按照采购人要求提供纸质版</w:t>
            </w:r>
            <w:r>
              <w:rPr>
                <w:rFonts w:hint="eastAsia" w:ascii="仿宋" w:hAnsi="仿宋" w:eastAsia="仿宋" w:cs="仿宋"/>
                <w:spacing w:val="0"/>
                <w:sz w:val="28"/>
                <w:szCs w:val="28"/>
                <w:lang w:eastAsia="zh-CN"/>
              </w:rPr>
              <w:t>投标文件</w:t>
            </w:r>
            <w:r>
              <w:rPr>
                <w:rFonts w:hint="eastAsia" w:ascii="仿宋" w:hAnsi="仿宋" w:eastAsia="仿宋" w:cs="仿宋"/>
                <w:spacing w:val="0"/>
                <w:sz w:val="28"/>
                <w:szCs w:val="28"/>
              </w:rPr>
              <w:t>，其中正本壹份，副本</w:t>
            </w:r>
            <w:r>
              <w:rPr>
                <w:rFonts w:hint="eastAsia" w:ascii="仿宋" w:hAnsi="仿宋" w:eastAsia="仿宋" w:cs="仿宋"/>
                <w:spacing w:val="0"/>
                <w:sz w:val="28"/>
                <w:szCs w:val="28"/>
                <w:lang w:val="en-US" w:eastAsia="zh-CN"/>
              </w:rPr>
              <w:t>贰</w:t>
            </w:r>
            <w:r>
              <w:rPr>
                <w:rFonts w:hint="eastAsia" w:ascii="仿宋" w:hAnsi="仿宋" w:eastAsia="仿宋" w:cs="仿宋"/>
                <w:spacing w:val="0"/>
                <w:sz w:val="28"/>
                <w:szCs w:val="28"/>
              </w:rPr>
              <w:t>份，U 盘一份（</w:t>
            </w:r>
            <w:r>
              <w:rPr>
                <w:rFonts w:hint="eastAsia" w:ascii="仿宋" w:hAnsi="仿宋" w:eastAsia="仿宋" w:cs="仿宋"/>
                <w:spacing w:val="0"/>
                <w:sz w:val="28"/>
                <w:szCs w:val="28"/>
                <w:lang w:val="en-US" w:eastAsia="zh-CN"/>
              </w:rPr>
              <w:t>电子版</w:t>
            </w:r>
            <w:r>
              <w:rPr>
                <w:rFonts w:hint="eastAsia" w:ascii="仿宋" w:hAnsi="仿宋" w:eastAsia="仿宋" w:cs="仿宋"/>
                <w:spacing w:val="0"/>
                <w:sz w:val="28"/>
                <w:szCs w:val="28"/>
              </w:rPr>
              <w:t>扫描件</w:t>
            </w:r>
            <w:r>
              <w:rPr>
                <w:rFonts w:hint="eastAsia" w:ascii="仿宋" w:hAnsi="仿宋" w:eastAsia="仿宋" w:cs="仿宋"/>
                <w:spacing w:val="0"/>
                <w:sz w:val="28"/>
                <w:szCs w:val="28"/>
                <w:lang w:val="en-US" w:eastAsia="zh-CN"/>
              </w:rPr>
              <w:t>封面加盖鲜章</w:t>
            </w:r>
            <w:r>
              <w:rPr>
                <w:rFonts w:hint="eastAsia" w:ascii="仿宋" w:hAnsi="仿宋" w:eastAsia="仿宋" w:cs="仿宋"/>
                <w:spacing w:val="0"/>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8</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126"/>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最高限价</w:t>
            </w:r>
          </w:p>
        </w:tc>
        <w:tc>
          <w:tcPr>
            <w:tcW w:w="7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118"/>
              <w:jc w:val="both"/>
              <w:textAlignment w:val="baseline"/>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5350000.00</w:t>
            </w:r>
            <w:r>
              <w:rPr>
                <w:rFonts w:hint="eastAsia" w:ascii="仿宋" w:hAnsi="仿宋" w:eastAsia="仿宋" w:cs="仿宋"/>
                <w:spacing w:val="0"/>
                <w:sz w:val="28"/>
                <w:szCs w:val="28"/>
              </w:rPr>
              <w:t>元</w:t>
            </w:r>
            <w:r>
              <w:rPr>
                <w:rFonts w:hint="eastAsia" w:ascii="仿宋" w:hAnsi="仿宋" w:eastAsia="仿宋" w:cs="仿宋"/>
                <w:spacing w:val="0"/>
                <w:sz w:val="28"/>
                <w:szCs w:val="28"/>
                <w:lang w:val="en-US" w:eastAsia="zh-CN"/>
              </w:rPr>
              <w:t>（伍佰叁拾伍万元整）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9</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开标时间</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和地点</w:t>
            </w:r>
          </w:p>
        </w:tc>
        <w:tc>
          <w:tcPr>
            <w:tcW w:w="7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 xml:space="preserve">时间： 2022 年 </w:t>
            </w:r>
            <w:r>
              <w:rPr>
                <w:rFonts w:hint="eastAsia" w:ascii="仿宋" w:hAnsi="仿宋" w:eastAsia="仿宋" w:cs="仿宋"/>
                <w:spacing w:val="0"/>
                <w:sz w:val="28"/>
                <w:szCs w:val="28"/>
                <w:lang w:val="en-US" w:eastAsia="zh-CN"/>
              </w:rPr>
              <w:t>09</w:t>
            </w:r>
            <w:r>
              <w:rPr>
                <w:rFonts w:hint="eastAsia" w:ascii="仿宋" w:hAnsi="仿宋" w:eastAsia="仿宋" w:cs="仿宋"/>
                <w:spacing w:val="0"/>
                <w:sz w:val="28"/>
                <w:szCs w:val="28"/>
              </w:rPr>
              <w:t xml:space="preserve"> 月 </w:t>
            </w:r>
            <w:r>
              <w:rPr>
                <w:rFonts w:hint="eastAsia" w:ascii="仿宋" w:hAnsi="仿宋" w:eastAsia="仿宋" w:cs="仿宋"/>
                <w:spacing w:val="0"/>
                <w:sz w:val="28"/>
                <w:szCs w:val="28"/>
                <w:lang w:val="en-US" w:eastAsia="zh-CN"/>
              </w:rPr>
              <w:t xml:space="preserve">06 </w:t>
            </w:r>
            <w:r>
              <w:rPr>
                <w:rFonts w:hint="eastAsia" w:ascii="仿宋" w:hAnsi="仿宋" w:eastAsia="仿宋" w:cs="仿宋"/>
                <w:spacing w:val="0"/>
                <w:sz w:val="28"/>
                <w:szCs w:val="28"/>
              </w:rPr>
              <w:t>日上午 1</w:t>
            </w:r>
            <w:r>
              <w:rPr>
                <w:rFonts w:hint="eastAsia" w:ascii="仿宋" w:hAnsi="仿宋" w:eastAsia="仿宋" w:cs="仿宋"/>
                <w:spacing w:val="0"/>
                <w:sz w:val="28"/>
                <w:szCs w:val="28"/>
                <w:lang w:val="en-US" w:eastAsia="zh-CN"/>
              </w:rPr>
              <w:t>1</w:t>
            </w:r>
            <w:r>
              <w:rPr>
                <w:rFonts w:hint="eastAsia" w:ascii="仿宋" w:hAnsi="仿宋" w:eastAsia="仿宋" w:cs="仿宋"/>
                <w:spacing w:val="0"/>
                <w:sz w:val="28"/>
                <w:szCs w:val="28"/>
              </w:rPr>
              <w:t>：</w:t>
            </w:r>
            <w:r>
              <w:rPr>
                <w:rFonts w:hint="eastAsia" w:ascii="仿宋" w:hAnsi="仿宋" w:eastAsia="仿宋" w:cs="仿宋"/>
                <w:spacing w:val="0"/>
                <w:sz w:val="28"/>
                <w:szCs w:val="28"/>
                <w:lang w:val="en-US" w:eastAsia="zh-CN"/>
              </w:rPr>
              <w:t>0</w:t>
            </w:r>
            <w:r>
              <w:rPr>
                <w:rFonts w:hint="eastAsia" w:ascii="仿宋" w:hAnsi="仿宋" w:eastAsia="仿宋" w:cs="仿宋"/>
                <w:spacing w:val="0"/>
                <w:sz w:val="28"/>
                <w:szCs w:val="28"/>
              </w:rPr>
              <w:t>0（北京时间）</w:t>
            </w:r>
          </w:p>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开标地点：阿克苏药品集散中心办公大楼（温宿县长兴街 15 号） 一楼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10</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供货期</w:t>
            </w:r>
          </w:p>
        </w:tc>
        <w:tc>
          <w:tcPr>
            <w:tcW w:w="7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仿宋" w:hAnsi="仿宋" w:eastAsia="仿宋" w:cs="仿宋"/>
                <w:spacing w:val="0"/>
                <w:sz w:val="28"/>
                <w:szCs w:val="28"/>
                <w:lang w:val="en-US"/>
              </w:rPr>
            </w:pPr>
            <w:r>
              <w:rPr>
                <w:rFonts w:hint="eastAsia" w:ascii="仿宋" w:hAnsi="仿宋" w:eastAsia="仿宋" w:cs="仿宋"/>
                <w:spacing w:val="0"/>
                <w:sz w:val="28"/>
                <w:szCs w:val="28"/>
              </w:rPr>
              <w:t>合同签订后</w:t>
            </w:r>
            <w:r>
              <w:rPr>
                <w:rFonts w:hint="eastAsia" w:ascii="仿宋" w:hAnsi="仿宋" w:eastAsia="仿宋" w:cs="仿宋"/>
                <w:spacing w:val="0"/>
                <w:sz w:val="28"/>
                <w:szCs w:val="28"/>
                <w:lang w:val="en-US" w:eastAsia="zh-CN"/>
              </w:rPr>
              <w:t>30日历天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spacing w:val="0"/>
                <w:sz w:val="28"/>
                <w:szCs w:val="28"/>
                <w:lang w:val="en-US" w:eastAsia="zh-CN" w:bidi="ar-SA"/>
              </w:rPr>
            </w:pPr>
            <w:r>
              <w:rPr>
                <w:rFonts w:hint="eastAsia" w:ascii="仿宋" w:hAnsi="仿宋" w:eastAsia="仿宋" w:cs="仿宋"/>
                <w:snapToGrid w:val="0"/>
                <w:color w:val="000000"/>
                <w:spacing w:val="0"/>
                <w:sz w:val="28"/>
                <w:szCs w:val="28"/>
                <w:lang w:val="en-US" w:eastAsia="zh-CN" w:bidi="ar-SA"/>
              </w:rPr>
              <w:t>11</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rPr>
              <w:t>评 标 方 法</w:t>
            </w:r>
          </w:p>
        </w:tc>
        <w:tc>
          <w:tcPr>
            <w:tcW w:w="7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rPr>
              <w:t>采用综合评分方法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spacing w:val="0"/>
                <w:sz w:val="28"/>
                <w:szCs w:val="28"/>
                <w:lang w:val="en-US" w:eastAsia="zh-CN" w:bidi="ar-SA"/>
              </w:rPr>
            </w:pPr>
            <w:r>
              <w:rPr>
                <w:rFonts w:hint="eastAsia" w:ascii="仿宋" w:hAnsi="仿宋" w:eastAsia="仿宋" w:cs="仿宋"/>
                <w:snapToGrid w:val="0"/>
                <w:color w:val="000000"/>
                <w:spacing w:val="0"/>
                <w:sz w:val="28"/>
                <w:szCs w:val="28"/>
                <w:lang w:val="en-US" w:eastAsia="zh-CN" w:bidi="ar-SA"/>
              </w:rPr>
              <w:t>12</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rPr>
              <w:t>采购合同签订</w:t>
            </w:r>
          </w:p>
        </w:tc>
        <w:tc>
          <w:tcPr>
            <w:tcW w:w="7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rPr>
              <w:t>由中标人凭中标通知书与招标人签订采购合同。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spacing w:val="0"/>
                <w:sz w:val="28"/>
                <w:szCs w:val="28"/>
                <w:lang w:val="en-US" w:eastAsia="zh-CN" w:bidi="ar-SA"/>
              </w:rPr>
            </w:pPr>
            <w:r>
              <w:rPr>
                <w:rFonts w:hint="eastAsia" w:ascii="仿宋" w:hAnsi="仿宋" w:eastAsia="仿宋" w:cs="仿宋"/>
                <w:snapToGrid w:val="0"/>
                <w:color w:val="000000"/>
                <w:spacing w:val="0"/>
                <w:sz w:val="28"/>
                <w:szCs w:val="28"/>
                <w:lang w:val="en-US" w:eastAsia="zh-CN" w:bidi="ar-SA"/>
              </w:rPr>
              <w:t>13</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rPr>
              <w:t>交货地点</w:t>
            </w:r>
          </w:p>
        </w:tc>
        <w:tc>
          <w:tcPr>
            <w:tcW w:w="7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eastAsia="zh-CN"/>
              </w:rPr>
              <w:t>乌什县人民医院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spacing w:val="0"/>
                <w:w w:val="97"/>
                <w:sz w:val="28"/>
                <w:szCs w:val="28"/>
                <w:lang w:val="en-US" w:eastAsia="zh-CN" w:bidi="ar-SA"/>
              </w:rPr>
            </w:pPr>
            <w:r>
              <w:rPr>
                <w:rFonts w:hint="eastAsia" w:ascii="仿宋" w:hAnsi="仿宋" w:eastAsia="仿宋" w:cs="仿宋"/>
                <w:snapToGrid w:val="0"/>
                <w:color w:val="000000"/>
                <w:spacing w:val="0"/>
                <w:w w:val="97"/>
                <w:sz w:val="28"/>
                <w:szCs w:val="28"/>
                <w:lang w:val="en-US" w:eastAsia="zh-CN" w:bidi="ar-SA"/>
              </w:rPr>
              <w:t>14</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质保期</w:t>
            </w:r>
          </w:p>
        </w:tc>
        <w:tc>
          <w:tcPr>
            <w:tcW w:w="7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default"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以第四章采购需求规格 参数及要求为准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spacing w:val="0"/>
                <w:sz w:val="28"/>
                <w:szCs w:val="28"/>
                <w:lang w:val="en-US" w:eastAsia="zh-CN" w:bidi="ar-SA"/>
              </w:rPr>
            </w:pPr>
            <w:r>
              <w:rPr>
                <w:rFonts w:hint="eastAsia" w:ascii="仿宋" w:hAnsi="仿宋" w:eastAsia="仿宋" w:cs="仿宋"/>
                <w:snapToGrid w:val="0"/>
                <w:color w:val="000000"/>
                <w:spacing w:val="0"/>
                <w:sz w:val="28"/>
                <w:szCs w:val="28"/>
                <w:lang w:val="en-US" w:eastAsia="zh-CN" w:bidi="ar-SA"/>
              </w:rPr>
              <w:t>15</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rPr>
              <w:t>付款方式</w:t>
            </w:r>
          </w:p>
        </w:tc>
        <w:tc>
          <w:tcPr>
            <w:tcW w:w="779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rPr>
              <w:t>采购合同为准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spacing w:val="0"/>
                <w:sz w:val="28"/>
                <w:szCs w:val="28"/>
                <w:lang w:val="en-US" w:eastAsia="zh-CN" w:bidi="ar-SA"/>
              </w:rPr>
            </w:pPr>
            <w:r>
              <w:rPr>
                <w:rFonts w:hint="eastAsia" w:ascii="仿宋" w:hAnsi="仿宋" w:eastAsia="仿宋" w:cs="仿宋"/>
                <w:snapToGrid w:val="0"/>
                <w:color w:val="000000"/>
                <w:spacing w:val="0"/>
                <w:sz w:val="28"/>
                <w:szCs w:val="28"/>
                <w:lang w:val="en-US" w:eastAsia="zh-CN" w:bidi="ar-SA"/>
              </w:rPr>
              <w:t>16</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rPr>
              <w:t>落实政府采购 政策需满足的资 格要求</w:t>
            </w:r>
          </w:p>
        </w:tc>
        <w:tc>
          <w:tcPr>
            <w:tcW w:w="7790" w:type="dxa"/>
            <w:vAlign w:val="top"/>
          </w:tcPr>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00" w:lineRule="exact"/>
              <w:ind w:left="425" w:leftChars="0" w:hanging="425" w:firstLineChars="0"/>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rPr>
              <w:t>《自治区财政厅关于落实好政府采购支持中小企业发展的通知》（新财购〔2022〕22号）</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00" w:lineRule="exact"/>
              <w:ind w:left="425" w:leftChars="0" w:hanging="425" w:firstLineChars="0"/>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《新疆维吾尔自治区政府采购促进中小企业发展管理实施办法》（新财规〔2021〕6号）；</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00" w:lineRule="exact"/>
              <w:ind w:left="425" w:leftChars="0" w:hanging="425" w:firstLineChars="0"/>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《财政部、司法部关于政府采购支持监狱企业发展有关问题的通知》（财库[2014]68号）；</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00" w:lineRule="exact"/>
              <w:ind w:left="425" w:leftChars="0" w:hanging="425" w:firstLineChars="0"/>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财政部 生态环境部关于印发环境标志产品政府采购品目清单的通知（财库[2019]18号）；</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00" w:lineRule="exact"/>
              <w:ind w:left="425" w:leftChars="0" w:hanging="425" w:firstLineChars="0"/>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《财政部 民政部 中国残疾人联合会关于促进残疾人就业政府采购政策的通知》财库[2017]141号；</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00" w:lineRule="exact"/>
              <w:ind w:left="425" w:leftChars="0" w:hanging="425" w:firstLineChars="0"/>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《财政部 发展改革委 生态环境部 市场监管总局关于调整优化节能产品 环境标志产品政府采购执行机制的通知》（财库〔2019〕9号），投标产品遵照《关于印发节能产品政府采购品目清单的通知》（财库〔2019〕19号）相关规定执行。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3"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spacing w:val="0"/>
                <w:sz w:val="28"/>
                <w:szCs w:val="28"/>
                <w:lang w:val="en-US" w:eastAsia="zh-CN" w:bidi="ar-SA"/>
              </w:rPr>
            </w:pPr>
            <w:r>
              <w:rPr>
                <w:rFonts w:hint="eastAsia" w:ascii="仿宋" w:hAnsi="仿宋" w:eastAsia="仿宋" w:cs="仿宋"/>
                <w:snapToGrid w:val="0"/>
                <w:color w:val="000000"/>
                <w:spacing w:val="0"/>
                <w:sz w:val="28"/>
                <w:szCs w:val="28"/>
                <w:lang w:val="en-US" w:eastAsia="zh-CN" w:bidi="ar-SA"/>
              </w:rPr>
              <w:t>17</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rPr>
              <w:t>投标保证金</w:t>
            </w:r>
          </w:p>
        </w:tc>
        <w:tc>
          <w:tcPr>
            <w:tcW w:w="779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投标保证金金额：50000.00元（大写：伍</w:t>
            </w:r>
            <w:bookmarkStart w:id="23" w:name="_GoBack"/>
            <w:bookmarkEnd w:id="23"/>
            <w:r>
              <w:rPr>
                <w:rFonts w:hint="eastAsia" w:ascii="仿宋" w:hAnsi="仿宋" w:eastAsia="仿宋" w:cs="仿宋"/>
                <w:spacing w:val="0"/>
                <w:sz w:val="28"/>
                <w:szCs w:val="28"/>
                <w:lang w:val="en-US" w:eastAsia="zh-CN"/>
              </w:rPr>
              <w:t>万元整）</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投标保证金提交方式：请于2022年09月06日11:00（北京时间）之前从投标人所在地企业基本账户以电汇或银行转账的方式，汇到指定的投标保证金账户；</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账户名称：乌什县政务服务和公共资源交易中心</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开户银行：中国邮政储蓄银行股份有限公司乌什县支行</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账 号：965009010003268888（投标保证金账号）</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投标保证金递交方式：投标单位通过企业基本账户电汇、转账到收款方开户行指定账户或以支票、汇票、本票或者金融机构、担保机构出具的保函等非现金形式提交。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spacing w:val="0"/>
                <w:sz w:val="28"/>
                <w:szCs w:val="28"/>
                <w:lang w:val="en-US" w:eastAsia="zh-CN" w:bidi="ar-SA"/>
              </w:rPr>
            </w:pPr>
            <w:r>
              <w:rPr>
                <w:rFonts w:hint="eastAsia" w:ascii="仿宋" w:hAnsi="仿宋" w:eastAsia="仿宋" w:cs="仿宋"/>
                <w:snapToGrid w:val="0"/>
                <w:color w:val="000000"/>
                <w:spacing w:val="0"/>
                <w:sz w:val="28"/>
                <w:szCs w:val="28"/>
                <w:lang w:val="en-US" w:eastAsia="zh-CN" w:bidi="ar-SA"/>
              </w:rPr>
              <w:t>18</w:t>
            </w:r>
          </w:p>
        </w:tc>
        <w:tc>
          <w:tcPr>
            <w:tcW w:w="17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仿宋" w:hAnsi="仿宋" w:eastAsia="仿宋" w:cs="仿宋"/>
                <w:spacing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rPr>
              <w:t>投标人需满足的资格条件</w:t>
            </w:r>
          </w:p>
        </w:tc>
        <w:tc>
          <w:tcPr>
            <w:tcW w:w="7790"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rPr>
            </w:pPr>
            <w:r>
              <w:rPr>
                <w:rFonts w:hint="eastAsia" w:ascii="仿宋" w:hAnsi="仿宋" w:eastAsia="仿宋" w:cs="仿宋"/>
                <w:b/>
                <w:bCs/>
                <w:spacing w:val="0"/>
                <w:sz w:val="28"/>
                <w:szCs w:val="28"/>
              </w:rPr>
              <w:t>投标人需满足的资格条件</w:t>
            </w:r>
            <w:r>
              <w:rPr>
                <w:rFonts w:hint="eastAsia" w:ascii="仿宋" w:hAnsi="仿宋" w:eastAsia="仿宋" w:cs="仿宋"/>
                <w:spacing w:val="0"/>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rPr>
            </w:pPr>
            <w:r>
              <w:rPr>
                <w:rFonts w:hint="eastAsia" w:ascii="仿宋" w:hAnsi="仿宋" w:eastAsia="仿宋" w:cs="仿宋"/>
                <w:color w:val="auto"/>
                <w:spacing w:val="0"/>
                <w:sz w:val="28"/>
                <w:szCs w:val="28"/>
              </w:rPr>
              <w:t>（1）</w:t>
            </w:r>
            <w:r>
              <w:rPr>
                <w:rFonts w:hint="eastAsia" w:ascii="仿宋" w:hAnsi="仿宋" w:eastAsia="仿宋" w:cs="仿宋"/>
                <w:color w:val="auto"/>
                <w:spacing w:val="0"/>
                <w:sz w:val="28"/>
                <w:szCs w:val="28"/>
                <w:lang w:val="en-US" w:eastAsia="zh-CN"/>
              </w:rPr>
              <w:t>多证合一营业执照</w:t>
            </w:r>
            <w:r>
              <w:rPr>
                <w:rFonts w:hint="eastAsia" w:ascii="仿宋" w:hAnsi="仿宋" w:eastAsia="仿宋" w:cs="仿宋"/>
                <w:spacing w:val="0"/>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rPr>
              <w:t>（2）</w:t>
            </w:r>
            <w:r>
              <w:rPr>
                <w:rFonts w:hint="eastAsia" w:ascii="仿宋" w:hAnsi="仿宋" w:eastAsia="仿宋" w:cs="仿宋"/>
                <w:spacing w:val="0"/>
                <w:sz w:val="28"/>
                <w:szCs w:val="28"/>
                <w:lang w:val="en-US" w:eastAsia="zh-CN"/>
              </w:rPr>
              <w:t>法人须具有《法定代表人身份证明》及身份证复印件，委托代理人须具有《法人代表授权委托书》及身份证复印件；</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（3）</w:t>
            </w:r>
            <w:r>
              <w:rPr>
                <w:rFonts w:hint="eastAsia" w:ascii="仿宋" w:hAnsi="仿宋" w:eastAsia="仿宋" w:cs="仿宋"/>
                <w:spacing w:val="0"/>
                <w:sz w:val="28"/>
                <w:szCs w:val="28"/>
                <w:lang w:val="en-US" w:eastAsia="zh-CN"/>
              </w:rPr>
              <w:t>社保局出具近半年之内任意三</w:t>
            </w:r>
            <w:r>
              <w:rPr>
                <w:rFonts w:hint="eastAsia" w:ascii="仿宋" w:hAnsi="仿宋" w:eastAsia="仿宋" w:cs="仿宋"/>
                <w:color w:val="auto"/>
                <w:spacing w:val="0"/>
                <w:sz w:val="28"/>
                <w:szCs w:val="28"/>
                <w:lang w:val="en-US" w:eastAsia="zh-CN"/>
              </w:rPr>
              <w:t>个月</w:t>
            </w:r>
            <w:r>
              <w:rPr>
                <w:rFonts w:hint="eastAsia" w:ascii="仿宋" w:hAnsi="仿宋" w:eastAsia="仿宋" w:cs="仿宋"/>
                <w:spacing w:val="0"/>
                <w:sz w:val="28"/>
                <w:szCs w:val="28"/>
                <w:lang w:val="en-US" w:eastAsia="zh-CN"/>
              </w:rPr>
              <w:t>社保缴费清单及明细表（含法定代表人、授权委托人）</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rPr>
              <w:t>（4）税务局出具近半年之内任意</w:t>
            </w:r>
            <w:r>
              <w:rPr>
                <w:rFonts w:hint="eastAsia" w:ascii="仿宋" w:hAnsi="仿宋" w:eastAsia="仿宋" w:cs="仿宋"/>
                <w:spacing w:val="0"/>
                <w:sz w:val="28"/>
                <w:szCs w:val="28"/>
                <w:lang w:val="en-US" w:eastAsia="zh-CN"/>
              </w:rPr>
              <w:t>三</w:t>
            </w:r>
            <w:r>
              <w:rPr>
                <w:rFonts w:hint="eastAsia" w:ascii="仿宋" w:hAnsi="仿宋" w:eastAsia="仿宋" w:cs="仿宋"/>
                <w:spacing w:val="0"/>
                <w:sz w:val="28"/>
                <w:szCs w:val="28"/>
              </w:rPr>
              <w:t>个月完税凭证</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依法免税的投标单位），应提供依法免税的证明材料）</w:t>
            </w:r>
            <w:r>
              <w:rPr>
                <w:rFonts w:hint="eastAsia" w:ascii="仿宋" w:hAnsi="仿宋" w:eastAsia="仿宋" w:cs="仿宋"/>
                <w:spacing w:val="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rPr>
              <w:t>（5）具有良好的商业信誉和健全的财务会计制度及审计报告（需提供</w:t>
            </w:r>
            <w:r>
              <w:rPr>
                <w:rFonts w:hint="eastAsia" w:ascii="仿宋" w:hAnsi="仿宋" w:eastAsia="仿宋" w:cs="仿宋"/>
                <w:spacing w:val="0"/>
                <w:sz w:val="28"/>
                <w:szCs w:val="28"/>
                <w:lang w:eastAsia="zh-CN"/>
              </w:rPr>
              <w:t>会计师事务所</w:t>
            </w:r>
            <w:r>
              <w:rPr>
                <w:rFonts w:hint="eastAsia" w:ascii="仿宋" w:hAnsi="仿宋" w:eastAsia="仿宋" w:cs="仿宋"/>
                <w:spacing w:val="0"/>
                <w:sz w:val="28"/>
                <w:szCs w:val="28"/>
              </w:rPr>
              <w:t>出具的2021年度财务审计报告，2022年新成立的公司</w:t>
            </w:r>
            <w:r>
              <w:rPr>
                <w:rFonts w:hint="eastAsia" w:ascii="仿宋" w:hAnsi="仿宋" w:eastAsia="仿宋" w:cs="仿宋"/>
                <w:color w:val="auto"/>
                <w:spacing w:val="0"/>
                <w:sz w:val="28"/>
                <w:szCs w:val="28"/>
              </w:rPr>
              <w:t>提供</w:t>
            </w:r>
            <w:r>
              <w:rPr>
                <w:rFonts w:hint="eastAsia" w:ascii="仿宋" w:hAnsi="仿宋" w:eastAsia="仿宋" w:cs="仿宋"/>
                <w:color w:val="auto"/>
                <w:spacing w:val="0"/>
                <w:sz w:val="28"/>
                <w:szCs w:val="28"/>
                <w:lang w:val="en-US" w:eastAsia="zh-CN"/>
              </w:rPr>
              <w:t>财务报表</w:t>
            </w:r>
            <w:r>
              <w:rPr>
                <w:rFonts w:hint="eastAsia" w:ascii="仿宋" w:hAnsi="仿宋" w:eastAsia="仿宋" w:cs="仿宋"/>
                <w:spacing w:val="0"/>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rPr>
              <w:t>（6）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 将拒绝其参加本次政府采购活动</w:t>
            </w:r>
            <w:r>
              <w:rPr>
                <w:rFonts w:hint="eastAsia" w:ascii="仿宋" w:hAnsi="仿宋" w:eastAsia="仿宋" w:cs="仿宋"/>
                <w:spacing w:val="0"/>
                <w:sz w:val="28"/>
                <w:szCs w:val="28"/>
                <w:lang w:eastAsia="zh-CN"/>
              </w:rPr>
              <w:t>；查询结果截图并加盖公章（发布公告之后 至投标截止时间之前查询结果有效）。</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（7）投标人必须具备合法有效的《医疗器械经营许可证》或《医疗器械生产许可证》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661" w:type="dxa"/>
            <w:vAlign w:val="center"/>
          </w:tcPr>
          <w:p>
            <w:pPr>
              <w:keepNext w:val="0"/>
              <w:keepLines w:val="0"/>
              <w:pageBreakBefore w:val="0"/>
              <w:widowControl/>
              <w:wordWrap/>
              <w:overflowPunct/>
              <w:topLinePunct w:val="0"/>
              <w:autoSpaceDE w:val="0"/>
              <w:autoSpaceDN w:val="0"/>
              <w:bidi w:val="0"/>
              <w:adjustRightInd w:val="0"/>
              <w:spacing w:line="300" w:lineRule="exact"/>
              <w:ind w:firstLine="212" w:firstLineChars="0"/>
              <w:jc w:val="both"/>
              <w:rPr>
                <w:rFonts w:hint="default" w:ascii="仿宋" w:hAnsi="仿宋" w:eastAsia="仿宋" w:cs="仿宋"/>
                <w:spacing w:val="0"/>
                <w:w w:val="97"/>
                <w:sz w:val="28"/>
                <w:szCs w:val="28"/>
                <w:lang w:val="en-US" w:eastAsia="zh-CN"/>
              </w:rPr>
            </w:pPr>
            <w:r>
              <w:rPr>
                <w:rFonts w:hint="eastAsia" w:ascii="仿宋" w:hAnsi="仿宋" w:eastAsia="仿宋" w:cs="仿宋"/>
                <w:spacing w:val="0"/>
                <w:w w:val="97"/>
                <w:sz w:val="28"/>
                <w:szCs w:val="28"/>
                <w:lang w:val="en-US" w:eastAsia="zh-CN"/>
              </w:rPr>
              <w:t>19</w:t>
            </w:r>
          </w:p>
        </w:tc>
        <w:tc>
          <w:tcPr>
            <w:tcW w:w="1740" w:type="dxa"/>
            <w:vAlign w:val="center"/>
          </w:tcPr>
          <w:p>
            <w:pPr>
              <w:keepNext w:val="0"/>
              <w:keepLines w:val="0"/>
              <w:pageBreakBefore w:val="0"/>
              <w:widowControl/>
              <w:wordWrap/>
              <w:overflowPunct/>
              <w:topLinePunct w:val="0"/>
              <w:autoSpaceDE w:val="0"/>
              <w:autoSpaceDN w:val="0"/>
              <w:bidi w:val="0"/>
              <w:adjustRightInd w:val="0"/>
              <w:spacing w:line="300" w:lineRule="exact"/>
              <w:jc w:val="center"/>
              <w:rPr>
                <w:rFonts w:hint="eastAsia" w:ascii="仿宋" w:hAnsi="仿宋" w:eastAsia="仿宋" w:cs="仿宋"/>
                <w:snapToGrid w:val="0"/>
                <w:color w:val="000000"/>
                <w:spacing w:val="0"/>
                <w:sz w:val="28"/>
                <w:szCs w:val="28"/>
                <w:lang w:val="en-US" w:eastAsia="zh-CN" w:bidi="ar-SA"/>
              </w:rPr>
            </w:pPr>
            <w:r>
              <w:rPr>
                <w:rFonts w:hint="eastAsia" w:ascii="仿宋" w:hAnsi="仿宋" w:eastAsia="仿宋" w:cs="仿宋"/>
                <w:color w:val="000000"/>
                <w:spacing w:val="0"/>
                <w:sz w:val="28"/>
                <w:szCs w:val="28"/>
              </w:rPr>
              <w:t>确定中标人</w:t>
            </w:r>
          </w:p>
        </w:tc>
        <w:tc>
          <w:tcPr>
            <w:tcW w:w="7790" w:type="dxa"/>
            <w:vAlign w:val="center"/>
          </w:tcPr>
          <w:p>
            <w:pPr>
              <w:pStyle w:val="7"/>
              <w:keepNext w:val="0"/>
              <w:keepLines w:val="0"/>
              <w:pageBreakBefore w:val="0"/>
              <w:widowControl/>
              <w:wordWrap/>
              <w:overflowPunct/>
              <w:topLinePunct w:val="0"/>
              <w:autoSpaceDE w:val="0"/>
              <w:autoSpaceDN w:val="0"/>
              <w:bidi w:val="0"/>
              <w:adjustRightInd w:val="0"/>
              <w:snapToGrid w:val="0"/>
              <w:spacing w:line="300" w:lineRule="exact"/>
              <w:rPr>
                <w:rFonts w:hint="eastAsia" w:ascii="仿宋" w:hAnsi="仿宋" w:eastAsia="仿宋" w:cs="仿宋"/>
                <w:color w:val="000000"/>
                <w:spacing w:val="0"/>
                <w:sz w:val="28"/>
                <w:szCs w:val="28"/>
                <w:u w:val="none"/>
                <w:lang w:val="en-US" w:eastAsia="zh-CN"/>
              </w:rPr>
            </w:pPr>
            <w:r>
              <w:rPr>
                <w:rFonts w:hint="eastAsia" w:ascii="仿宋" w:hAnsi="仿宋" w:eastAsia="仿宋" w:cs="仿宋"/>
                <w:color w:val="000000"/>
                <w:spacing w:val="0"/>
                <w:sz w:val="28"/>
                <w:szCs w:val="28"/>
              </w:rPr>
              <w:t>推荐的</w:t>
            </w:r>
            <w:r>
              <w:rPr>
                <w:rFonts w:hint="eastAsia" w:ascii="仿宋" w:hAnsi="仿宋" w:eastAsia="仿宋" w:cs="仿宋"/>
                <w:color w:val="000000"/>
                <w:spacing w:val="0"/>
                <w:sz w:val="28"/>
                <w:szCs w:val="28"/>
                <w:lang w:val="en-US" w:eastAsia="zh-CN"/>
              </w:rPr>
              <w:t>中标候选人</w:t>
            </w:r>
            <w:r>
              <w:rPr>
                <w:rFonts w:hint="eastAsia" w:ascii="仿宋" w:hAnsi="仿宋" w:eastAsia="仿宋" w:cs="仿宋"/>
                <w:color w:val="000000"/>
                <w:spacing w:val="0"/>
                <w:sz w:val="28"/>
                <w:szCs w:val="28"/>
              </w:rPr>
              <w:t>个数：</w:t>
            </w:r>
            <w:r>
              <w:rPr>
                <w:rFonts w:hint="eastAsia" w:ascii="仿宋" w:hAnsi="仿宋" w:eastAsia="仿宋" w:cs="仿宋"/>
                <w:color w:val="000000"/>
                <w:spacing w:val="0"/>
                <w:sz w:val="28"/>
                <w:szCs w:val="28"/>
                <w:u w:val="single"/>
                <w:lang w:val="en-US" w:eastAsia="zh-CN"/>
              </w:rPr>
              <w:t xml:space="preserve"> 3</w:t>
            </w:r>
            <w:r>
              <w:rPr>
                <w:rFonts w:hint="eastAsia" w:ascii="仿宋" w:hAnsi="仿宋" w:eastAsia="仿宋" w:cs="仿宋"/>
                <w:color w:val="000000"/>
                <w:spacing w:val="0"/>
                <w:sz w:val="28"/>
                <w:szCs w:val="28"/>
                <w:u w:val="single"/>
              </w:rPr>
              <w:t xml:space="preserve"> </w:t>
            </w:r>
            <w:r>
              <w:rPr>
                <w:rFonts w:hint="eastAsia" w:ascii="仿宋" w:hAnsi="仿宋" w:eastAsia="仿宋" w:cs="仿宋"/>
                <w:color w:val="000000"/>
                <w:spacing w:val="0"/>
                <w:sz w:val="28"/>
                <w:szCs w:val="28"/>
                <w:u w:val="none"/>
                <w:lang w:val="en-US" w:eastAsia="zh-CN"/>
              </w:rPr>
              <w:t>个；</w:t>
            </w:r>
          </w:p>
          <w:p>
            <w:pPr>
              <w:pStyle w:val="7"/>
              <w:keepNext w:val="0"/>
              <w:keepLines w:val="0"/>
              <w:pageBreakBefore w:val="0"/>
              <w:widowControl/>
              <w:wordWrap/>
              <w:overflowPunct/>
              <w:topLinePunct w:val="0"/>
              <w:autoSpaceDE w:val="0"/>
              <w:autoSpaceDN w:val="0"/>
              <w:bidi w:val="0"/>
              <w:adjustRightInd w:val="0"/>
              <w:snapToGrid w:val="0"/>
              <w:spacing w:line="300" w:lineRule="exact"/>
              <w:rPr>
                <w:rFonts w:hint="eastAsia" w:ascii="仿宋" w:hAnsi="仿宋" w:eastAsia="仿宋" w:cs="仿宋"/>
                <w:color w:val="000000"/>
                <w:spacing w:val="0"/>
                <w:sz w:val="28"/>
                <w:szCs w:val="28"/>
              </w:rPr>
            </w:pPr>
            <w:r>
              <w:rPr>
                <w:rFonts w:hint="eastAsia" w:ascii="仿宋" w:hAnsi="仿宋" w:eastAsia="仿宋" w:cs="仿宋"/>
                <w:color w:val="000000"/>
                <w:spacing w:val="0"/>
                <w:sz w:val="28"/>
                <w:szCs w:val="28"/>
              </w:rPr>
              <w:t>采购人是否委托评标委员会确定中标人：</w:t>
            </w:r>
          </w:p>
          <w:p>
            <w:pPr>
              <w:pStyle w:val="7"/>
              <w:keepNext w:val="0"/>
              <w:keepLines w:val="0"/>
              <w:pageBreakBefore w:val="0"/>
              <w:widowControl/>
              <w:wordWrap/>
              <w:overflowPunct/>
              <w:topLinePunct w:val="0"/>
              <w:autoSpaceDE w:val="0"/>
              <w:autoSpaceDN w:val="0"/>
              <w:bidi w:val="0"/>
              <w:adjustRightInd w:val="0"/>
              <w:snapToGrid w:val="0"/>
              <w:spacing w:line="300" w:lineRule="exact"/>
              <w:rPr>
                <w:rFonts w:hint="eastAsia" w:ascii="仿宋" w:hAnsi="仿宋" w:eastAsia="仿宋" w:cs="仿宋"/>
                <w:color w:val="000000"/>
                <w:spacing w:val="0"/>
                <w:sz w:val="28"/>
                <w:szCs w:val="28"/>
              </w:rPr>
            </w:pPr>
            <w:r>
              <w:rPr>
                <w:rFonts w:hint="eastAsia" w:ascii="仿宋" w:hAnsi="仿宋" w:eastAsia="仿宋" w:cs="仿宋"/>
                <w:color w:val="000000"/>
                <w:spacing w:val="0"/>
                <w:sz w:val="28"/>
                <w:szCs w:val="28"/>
                <w:lang w:eastAsia="zh-CN"/>
              </w:rPr>
              <w:t>☑</w:t>
            </w:r>
            <w:r>
              <w:rPr>
                <w:rFonts w:hint="eastAsia" w:ascii="仿宋" w:hAnsi="仿宋" w:eastAsia="仿宋" w:cs="仿宋"/>
                <w:color w:val="000000"/>
                <w:spacing w:val="0"/>
                <w:sz w:val="28"/>
                <w:szCs w:val="28"/>
              </w:rPr>
              <w:t>否</w:t>
            </w:r>
          </w:p>
          <w:p>
            <w:pPr>
              <w:pStyle w:val="7"/>
              <w:keepNext w:val="0"/>
              <w:keepLines w:val="0"/>
              <w:pageBreakBefore w:val="0"/>
              <w:widowControl/>
              <w:wordWrap/>
              <w:overflowPunct/>
              <w:topLinePunct w:val="0"/>
              <w:autoSpaceDE w:val="0"/>
              <w:autoSpaceDN w:val="0"/>
              <w:bidi w:val="0"/>
              <w:adjustRightInd w:val="0"/>
              <w:snapToGrid w:val="0"/>
              <w:spacing w:line="300" w:lineRule="exact"/>
              <w:rPr>
                <w:rFonts w:hint="eastAsia" w:ascii="仿宋" w:hAnsi="仿宋" w:eastAsia="仿宋" w:cs="仿宋"/>
                <w:snapToGrid w:val="0"/>
                <w:color w:val="000000"/>
                <w:spacing w:val="0"/>
                <w:sz w:val="28"/>
                <w:szCs w:val="28"/>
                <w:u w:val="single"/>
                <w:lang w:val="en-US" w:eastAsia="zh-CN" w:bidi="ar-SA"/>
              </w:rPr>
            </w:pPr>
            <w:r>
              <w:rPr>
                <w:rFonts w:hint="eastAsia" w:ascii="仿宋" w:hAnsi="仿宋" w:eastAsia="仿宋" w:cs="仿宋"/>
                <w:color w:val="000000"/>
                <w:spacing w:val="0"/>
                <w:sz w:val="28"/>
                <w:szCs w:val="28"/>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661" w:type="dxa"/>
            <w:vAlign w:val="center"/>
          </w:tcPr>
          <w:p>
            <w:pPr>
              <w:keepNext w:val="0"/>
              <w:keepLines w:val="0"/>
              <w:pageBreakBefore w:val="0"/>
              <w:widowControl/>
              <w:wordWrap/>
              <w:overflowPunct/>
              <w:topLinePunct w:val="0"/>
              <w:autoSpaceDE w:val="0"/>
              <w:autoSpaceDN w:val="0"/>
              <w:bidi w:val="0"/>
              <w:adjustRightInd w:val="0"/>
              <w:spacing w:line="300" w:lineRule="exact"/>
              <w:ind w:firstLine="212" w:firstLineChars="0"/>
              <w:jc w:val="center"/>
              <w:rPr>
                <w:rFonts w:hint="default" w:ascii="仿宋" w:hAnsi="仿宋" w:eastAsia="仿宋" w:cs="仿宋"/>
                <w:spacing w:val="0"/>
                <w:w w:val="97"/>
                <w:sz w:val="28"/>
                <w:szCs w:val="28"/>
                <w:lang w:val="en-US" w:eastAsia="zh-CN"/>
              </w:rPr>
            </w:pPr>
            <w:r>
              <w:rPr>
                <w:rFonts w:hint="eastAsia" w:ascii="仿宋" w:hAnsi="仿宋" w:eastAsia="仿宋" w:cs="仿宋"/>
                <w:spacing w:val="0"/>
                <w:w w:val="97"/>
                <w:sz w:val="28"/>
                <w:szCs w:val="28"/>
                <w:lang w:val="en-US" w:eastAsia="zh-CN"/>
              </w:rPr>
              <w:t>20</w:t>
            </w:r>
          </w:p>
        </w:tc>
        <w:tc>
          <w:tcPr>
            <w:tcW w:w="1740" w:type="dxa"/>
            <w:vAlign w:val="center"/>
          </w:tcPr>
          <w:p>
            <w:pPr>
              <w:keepNext w:val="0"/>
              <w:keepLines w:val="0"/>
              <w:pageBreakBefore w:val="0"/>
              <w:widowControl/>
              <w:wordWrap/>
              <w:overflowPunct/>
              <w:topLinePunct w:val="0"/>
              <w:autoSpaceDE w:val="0"/>
              <w:autoSpaceDN w:val="0"/>
              <w:bidi w:val="0"/>
              <w:adjustRightInd w:val="0"/>
              <w:spacing w:line="300" w:lineRule="exact"/>
              <w:jc w:val="center"/>
              <w:rPr>
                <w:rFonts w:hint="eastAsia" w:ascii="仿宋" w:hAnsi="仿宋" w:eastAsia="仿宋" w:cs="仿宋"/>
                <w:snapToGrid w:val="0"/>
                <w:color w:val="000000"/>
                <w:spacing w:val="0"/>
                <w:sz w:val="28"/>
                <w:szCs w:val="28"/>
                <w:lang w:val="en-US" w:eastAsia="zh-CN" w:bidi="ar-SA"/>
              </w:rPr>
            </w:pPr>
            <w:r>
              <w:rPr>
                <w:rFonts w:hint="eastAsia" w:ascii="仿宋" w:hAnsi="仿宋" w:eastAsia="仿宋" w:cs="仿宋"/>
                <w:color w:val="000000"/>
                <w:spacing w:val="0"/>
                <w:sz w:val="28"/>
                <w:szCs w:val="28"/>
              </w:rPr>
              <w:t>联系方式</w:t>
            </w:r>
          </w:p>
        </w:tc>
        <w:tc>
          <w:tcPr>
            <w:tcW w:w="7790" w:type="dxa"/>
            <w:vAlign w:val="center"/>
          </w:tcPr>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color w:val="000000"/>
                <w:spacing w:val="0"/>
                <w:sz w:val="28"/>
                <w:szCs w:val="28"/>
              </w:rPr>
            </w:pPr>
            <w:r>
              <w:rPr>
                <w:rFonts w:hint="eastAsia" w:ascii="仿宋" w:hAnsi="仿宋" w:eastAsia="仿宋" w:cs="仿宋"/>
                <w:color w:val="000000"/>
                <w:spacing w:val="0"/>
                <w:sz w:val="28"/>
                <w:szCs w:val="28"/>
              </w:rPr>
              <w:t>接收询问和质疑的联系方式</w:t>
            </w:r>
          </w:p>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color w:val="000000"/>
                <w:spacing w:val="0"/>
                <w:sz w:val="28"/>
                <w:szCs w:val="28"/>
              </w:rPr>
            </w:pPr>
            <w:r>
              <w:rPr>
                <w:rFonts w:hint="eastAsia" w:ascii="仿宋" w:hAnsi="仿宋" w:eastAsia="仿宋" w:cs="仿宋"/>
                <w:color w:val="000000"/>
                <w:spacing w:val="0"/>
                <w:sz w:val="28"/>
                <w:szCs w:val="28"/>
              </w:rPr>
              <w:t>联系部门：</w:t>
            </w:r>
            <w:r>
              <w:rPr>
                <w:rFonts w:hint="eastAsia" w:ascii="仿宋" w:hAnsi="仿宋" w:eastAsia="仿宋" w:cs="仿宋"/>
                <w:color w:val="000000"/>
                <w:spacing w:val="0"/>
                <w:sz w:val="28"/>
                <w:szCs w:val="28"/>
                <w:lang w:eastAsia="zh-CN"/>
              </w:rPr>
              <w:t>新疆大源工程管理有限公司</w:t>
            </w:r>
            <w:r>
              <w:rPr>
                <w:rFonts w:hint="eastAsia" w:ascii="仿宋" w:hAnsi="仿宋" w:eastAsia="仿宋" w:cs="仿宋"/>
                <w:color w:val="000000"/>
                <w:spacing w:val="0"/>
                <w:sz w:val="28"/>
                <w:szCs w:val="28"/>
              </w:rPr>
              <w:t>；</w:t>
            </w:r>
          </w:p>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color w:val="000000"/>
                <w:spacing w:val="0"/>
                <w:sz w:val="28"/>
                <w:szCs w:val="28"/>
              </w:rPr>
            </w:pPr>
            <w:r>
              <w:rPr>
                <w:rFonts w:hint="eastAsia" w:ascii="仿宋" w:hAnsi="仿宋" w:eastAsia="仿宋" w:cs="仿宋"/>
                <w:color w:val="000000"/>
                <w:spacing w:val="0"/>
                <w:sz w:val="28"/>
                <w:szCs w:val="28"/>
              </w:rPr>
              <w:t>联系电话：</w:t>
            </w:r>
            <w:r>
              <w:rPr>
                <w:rFonts w:hint="eastAsia" w:ascii="仿宋" w:hAnsi="仿宋" w:eastAsia="仿宋" w:cs="仿宋"/>
                <w:color w:val="000000"/>
                <w:spacing w:val="0"/>
                <w:sz w:val="28"/>
                <w:szCs w:val="28"/>
                <w:lang w:val="en-US" w:eastAsia="zh-CN"/>
              </w:rPr>
              <w:t>18699733096</w:t>
            </w:r>
            <w:r>
              <w:rPr>
                <w:rFonts w:hint="eastAsia" w:ascii="仿宋" w:hAnsi="仿宋" w:eastAsia="仿宋" w:cs="仿宋"/>
                <w:color w:val="000000"/>
                <w:spacing w:val="0"/>
                <w:sz w:val="28"/>
                <w:szCs w:val="28"/>
              </w:rPr>
              <w:t>；</w:t>
            </w:r>
          </w:p>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color w:val="000000"/>
                <w:spacing w:val="0"/>
                <w:sz w:val="28"/>
                <w:szCs w:val="28"/>
              </w:rPr>
            </w:pPr>
            <w:r>
              <w:rPr>
                <w:rFonts w:hint="eastAsia" w:ascii="仿宋" w:hAnsi="仿宋" w:eastAsia="仿宋" w:cs="仿宋"/>
                <w:color w:val="000000"/>
                <w:spacing w:val="0"/>
                <w:sz w:val="28"/>
                <w:szCs w:val="28"/>
              </w:rPr>
              <w:t>通讯地址：</w:t>
            </w:r>
            <w:r>
              <w:rPr>
                <w:rFonts w:hint="eastAsia" w:ascii="仿宋" w:hAnsi="仿宋" w:eastAsia="仿宋" w:cs="仿宋"/>
                <w:color w:val="000000"/>
                <w:spacing w:val="0"/>
                <w:sz w:val="28"/>
                <w:szCs w:val="28"/>
                <w:lang w:val="en-US" w:eastAsia="zh-CN"/>
              </w:rPr>
              <w:t>新疆阿克苏市北京西路司令部办公楼一楼</w:t>
            </w:r>
          </w:p>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color w:val="000000"/>
                <w:spacing w:val="0"/>
                <w:sz w:val="28"/>
                <w:szCs w:val="28"/>
              </w:rPr>
            </w:pPr>
            <w:r>
              <w:rPr>
                <w:rFonts w:hint="eastAsia" w:ascii="仿宋" w:hAnsi="仿宋" w:eastAsia="仿宋" w:cs="仿宋"/>
                <w:color w:val="000000"/>
                <w:spacing w:val="0"/>
                <w:sz w:val="28"/>
                <w:szCs w:val="28"/>
              </w:rPr>
              <w:t>联系部门：</w:t>
            </w:r>
            <w:r>
              <w:rPr>
                <w:rFonts w:hint="eastAsia" w:ascii="仿宋" w:hAnsi="仿宋" w:eastAsia="仿宋" w:cs="仿宋"/>
                <w:color w:val="000000"/>
                <w:spacing w:val="0"/>
                <w:sz w:val="28"/>
                <w:szCs w:val="28"/>
                <w:lang w:val="en-US" w:eastAsia="zh-CN"/>
              </w:rPr>
              <w:t>乌什县政府采购管理办公室</w:t>
            </w:r>
            <w:r>
              <w:rPr>
                <w:rFonts w:hint="eastAsia" w:ascii="仿宋" w:hAnsi="仿宋" w:eastAsia="仿宋" w:cs="仿宋"/>
                <w:color w:val="000000"/>
                <w:spacing w:val="0"/>
                <w:sz w:val="28"/>
                <w:szCs w:val="28"/>
              </w:rPr>
              <w:t>；</w:t>
            </w:r>
          </w:p>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color w:val="000000"/>
                <w:spacing w:val="0"/>
                <w:sz w:val="28"/>
                <w:szCs w:val="28"/>
              </w:rPr>
            </w:pPr>
            <w:r>
              <w:rPr>
                <w:rFonts w:hint="eastAsia" w:ascii="仿宋" w:hAnsi="仿宋" w:eastAsia="仿宋" w:cs="仿宋"/>
                <w:color w:val="000000"/>
                <w:spacing w:val="0"/>
                <w:sz w:val="28"/>
                <w:szCs w:val="28"/>
              </w:rPr>
              <w:t>联系电话：</w:t>
            </w:r>
            <w:r>
              <w:rPr>
                <w:rFonts w:hint="eastAsia" w:ascii="仿宋" w:hAnsi="仿宋" w:eastAsia="仿宋" w:cs="仿宋"/>
                <w:color w:val="000000"/>
                <w:spacing w:val="0"/>
                <w:sz w:val="28"/>
                <w:szCs w:val="28"/>
                <w:lang w:val="en-US" w:eastAsia="zh-CN"/>
              </w:rPr>
              <w:t>0997-5323876</w:t>
            </w:r>
            <w:r>
              <w:rPr>
                <w:rFonts w:hint="eastAsia" w:ascii="仿宋" w:hAnsi="仿宋" w:eastAsia="仿宋" w:cs="仿宋"/>
                <w:color w:val="000000"/>
                <w:spacing w:val="0"/>
                <w:sz w:val="28"/>
                <w:szCs w:val="28"/>
              </w:rPr>
              <w:t>；</w:t>
            </w:r>
          </w:p>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snapToGrid w:val="0"/>
                <w:color w:val="000000"/>
                <w:spacing w:val="0"/>
                <w:sz w:val="28"/>
                <w:szCs w:val="28"/>
                <w:lang w:val="en-US" w:eastAsia="zh-CN" w:bidi="ar-SA"/>
              </w:rPr>
            </w:pPr>
            <w:r>
              <w:rPr>
                <w:rFonts w:hint="eastAsia" w:ascii="仿宋" w:hAnsi="仿宋" w:eastAsia="仿宋" w:cs="仿宋"/>
                <w:color w:val="000000"/>
                <w:spacing w:val="0"/>
                <w:sz w:val="28"/>
                <w:szCs w:val="28"/>
              </w:rPr>
              <w:t>通讯地址：</w:t>
            </w:r>
            <w:r>
              <w:rPr>
                <w:rFonts w:hint="eastAsia" w:ascii="仿宋" w:hAnsi="仿宋" w:eastAsia="仿宋" w:cs="仿宋"/>
                <w:color w:val="000000"/>
                <w:spacing w:val="0"/>
                <w:sz w:val="28"/>
                <w:szCs w:val="28"/>
                <w:lang w:val="en-US" w:eastAsia="zh-CN"/>
              </w:rPr>
              <w:t>乌什县新城路党政综合办公区（二区）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661" w:type="dxa"/>
            <w:vAlign w:val="center"/>
          </w:tcPr>
          <w:p>
            <w:pPr>
              <w:keepNext w:val="0"/>
              <w:keepLines w:val="0"/>
              <w:pageBreakBefore w:val="0"/>
              <w:widowControl/>
              <w:wordWrap/>
              <w:overflowPunct/>
              <w:topLinePunct w:val="0"/>
              <w:autoSpaceDE w:val="0"/>
              <w:autoSpaceDN w:val="0"/>
              <w:bidi w:val="0"/>
              <w:adjustRightInd w:val="0"/>
              <w:spacing w:line="300" w:lineRule="exact"/>
              <w:ind w:firstLine="212" w:firstLineChars="0"/>
              <w:jc w:val="center"/>
              <w:rPr>
                <w:rFonts w:hint="default" w:ascii="仿宋" w:hAnsi="仿宋" w:eastAsia="仿宋" w:cs="仿宋"/>
                <w:spacing w:val="0"/>
                <w:w w:val="97"/>
                <w:sz w:val="28"/>
                <w:szCs w:val="28"/>
                <w:lang w:val="en-US" w:eastAsia="zh-CN"/>
              </w:rPr>
            </w:pPr>
            <w:r>
              <w:rPr>
                <w:rFonts w:hint="eastAsia" w:ascii="仿宋" w:hAnsi="仿宋" w:eastAsia="仿宋" w:cs="仿宋"/>
                <w:spacing w:val="0"/>
                <w:w w:val="97"/>
                <w:sz w:val="28"/>
                <w:szCs w:val="28"/>
                <w:lang w:val="en-US" w:eastAsia="zh-CN"/>
              </w:rPr>
              <w:t>21</w:t>
            </w:r>
          </w:p>
        </w:tc>
        <w:tc>
          <w:tcPr>
            <w:tcW w:w="1740" w:type="dxa"/>
            <w:vAlign w:val="center"/>
          </w:tcPr>
          <w:p>
            <w:pPr>
              <w:keepNext w:val="0"/>
              <w:keepLines w:val="0"/>
              <w:pageBreakBefore w:val="0"/>
              <w:widowControl/>
              <w:wordWrap/>
              <w:overflowPunct/>
              <w:topLinePunct w:val="0"/>
              <w:autoSpaceDE w:val="0"/>
              <w:autoSpaceDN w:val="0"/>
              <w:bidi w:val="0"/>
              <w:adjustRightInd w:val="0"/>
              <w:spacing w:line="300" w:lineRule="exact"/>
              <w:jc w:val="center"/>
              <w:rPr>
                <w:rFonts w:hint="eastAsia" w:ascii="仿宋" w:hAnsi="仿宋" w:eastAsia="仿宋" w:cs="仿宋"/>
                <w:snapToGrid w:val="0"/>
                <w:color w:val="000000"/>
                <w:spacing w:val="0"/>
                <w:sz w:val="28"/>
                <w:szCs w:val="28"/>
                <w:lang w:val="en-US" w:eastAsia="zh-CN" w:bidi="ar-SA"/>
              </w:rPr>
            </w:pPr>
            <w:r>
              <w:rPr>
                <w:rFonts w:hint="eastAsia" w:ascii="仿宋" w:hAnsi="仿宋" w:eastAsia="仿宋" w:cs="仿宋"/>
                <w:color w:val="000000"/>
                <w:spacing w:val="0"/>
                <w:sz w:val="28"/>
                <w:szCs w:val="28"/>
              </w:rPr>
              <w:t>代理费</w:t>
            </w:r>
          </w:p>
        </w:tc>
        <w:tc>
          <w:tcPr>
            <w:tcW w:w="7790" w:type="dxa"/>
            <w:vAlign w:val="center"/>
          </w:tcPr>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color w:val="000000"/>
                <w:spacing w:val="0"/>
                <w:sz w:val="28"/>
                <w:szCs w:val="28"/>
              </w:rPr>
            </w:pPr>
            <w:r>
              <w:rPr>
                <w:rFonts w:hint="eastAsia" w:ascii="仿宋" w:hAnsi="仿宋" w:eastAsia="仿宋" w:cs="仿宋"/>
                <w:color w:val="000000"/>
                <w:spacing w:val="0"/>
                <w:sz w:val="28"/>
                <w:szCs w:val="28"/>
              </w:rPr>
              <w:t>收费对象：</w:t>
            </w:r>
          </w:p>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color w:val="000000"/>
                <w:spacing w:val="0"/>
                <w:sz w:val="28"/>
                <w:szCs w:val="28"/>
              </w:rPr>
            </w:pPr>
            <w:r>
              <w:rPr>
                <w:rFonts w:hint="eastAsia" w:ascii="仿宋" w:hAnsi="仿宋" w:eastAsia="仿宋" w:cs="仿宋"/>
                <w:color w:val="000000"/>
                <w:spacing w:val="0"/>
                <w:sz w:val="28"/>
                <w:szCs w:val="28"/>
              </w:rPr>
              <w:t>□采购人</w:t>
            </w:r>
          </w:p>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color w:val="000000"/>
                <w:spacing w:val="0"/>
                <w:sz w:val="28"/>
                <w:szCs w:val="28"/>
              </w:rPr>
            </w:pPr>
            <w:r>
              <w:rPr>
                <w:rFonts w:hint="eastAsia" w:ascii="仿宋" w:hAnsi="仿宋" w:eastAsia="仿宋" w:cs="仿宋"/>
                <w:color w:val="000000"/>
                <w:spacing w:val="0"/>
                <w:sz w:val="28"/>
                <w:szCs w:val="28"/>
                <w:lang w:eastAsia="zh-CN"/>
              </w:rPr>
              <w:t>☑</w:t>
            </w:r>
            <w:r>
              <w:rPr>
                <w:rFonts w:hint="eastAsia" w:ascii="仿宋" w:hAnsi="仿宋" w:eastAsia="仿宋" w:cs="仿宋"/>
                <w:color w:val="000000"/>
                <w:spacing w:val="0"/>
                <w:sz w:val="28"/>
                <w:szCs w:val="28"/>
              </w:rPr>
              <w:t>中标人</w:t>
            </w:r>
          </w:p>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color w:val="000000"/>
                <w:spacing w:val="0"/>
                <w:sz w:val="28"/>
                <w:szCs w:val="28"/>
              </w:rPr>
            </w:pPr>
            <w:r>
              <w:rPr>
                <w:rFonts w:hint="eastAsia" w:ascii="仿宋" w:hAnsi="仿宋" w:eastAsia="仿宋" w:cs="仿宋"/>
                <w:color w:val="000000"/>
                <w:spacing w:val="0"/>
                <w:sz w:val="28"/>
                <w:szCs w:val="28"/>
              </w:rPr>
              <w:t>收费标准：代理报酬依据按国家计委计价格【2002】1980号、发改办价格【2003】857号、发改价格【2011】534号、发改价格【2015】299号文取费，以中标价为基数计取；</w:t>
            </w:r>
          </w:p>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snapToGrid w:val="0"/>
                <w:color w:val="000000"/>
                <w:spacing w:val="0"/>
                <w:sz w:val="28"/>
                <w:szCs w:val="28"/>
                <w:lang w:val="en-US" w:eastAsia="zh-CN" w:bidi="ar-SA"/>
              </w:rPr>
            </w:pPr>
            <w:r>
              <w:rPr>
                <w:rFonts w:hint="eastAsia" w:ascii="仿宋" w:hAnsi="仿宋" w:eastAsia="仿宋" w:cs="仿宋"/>
                <w:color w:val="000000"/>
                <w:spacing w:val="0"/>
                <w:sz w:val="28"/>
                <w:szCs w:val="28"/>
              </w:rPr>
              <w:t>缴纳时间：</w:t>
            </w:r>
            <w:r>
              <w:rPr>
                <w:rFonts w:hint="eastAsia" w:ascii="仿宋" w:hAnsi="仿宋" w:eastAsia="仿宋" w:cs="仿宋"/>
                <w:color w:val="000000"/>
                <w:spacing w:val="0"/>
                <w:sz w:val="28"/>
                <w:szCs w:val="28"/>
                <w:lang w:val="en-US" w:eastAsia="zh-CN"/>
              </w:rPr>
              <w:t>发放中标通知书时</w:t>
            </w:r>
            <w:r>
              <w:rPr>
                <w:rFonts w:hint="eastAsia" w:ascii="仿宋" w:hAnsi="仿宋" w:eastAsia="仿宋" w:cs="仿宋"/>
                <w:color w:val="000000"/>
                <w:spacing w:val="0"/>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661" w:type="dxa"/>
            <w:vAlign w:val="center"/>
          </w:tcPr>
          <w:p>
            <w:pPr>
              <w:keepNext w:val="0"/>
              <w:keepLines w:val="0"/>
              <w:pageBreakBefore w:val="0"/>
              <w:widowControl/>
              <w:wordWrap/>
              <w:overflowPunct/>
              <w:topLinePunct w:val="0"/>
              <w:autoSpaceDE w:val="0"/>
              <w:autoSpaceDN w:val="0"/>
              <w:bidi w:val="0"/>
              <w:adjustRightInd w:val="0"/>
              <w:spacing w:line="300" w:lineRule="exact"/>
              <w:ind w:firstLine="212" w:firstLineChars="0"/>
              <w:jc w:val="center"/>
              <w:rPr>
                <w:rFonts w:hint="default" w:ascii="仿宋" w:hAnsi="仿宋" w:eastAsia="仿宋" w:cs="仿宋"/>
                <w:spacing w:val="0"/>
                <w:w w:val="97"/>
                <w:sz w:val="28"/>
                <w:szCs w:val="28"/>
                <w:lang w:val="en-US" w:eastAsia="zh-CN"/>
              </w:rPr>
            </w:pPr>
            <w:r>
              <w:rPr>
                <w:rFonts w:hint="eastAsia" w:ascii="仿宋" w:hAnsi="仿宋" w:eastAsia="仿宋" w:cs="仿宋"/>
                <w:spacing w:val="0"/>
                <w:w w:val="97"/>
                <w:sz w:val="28"/>
                <w:szCs w:val="28"/>
                <w:lang w:val="en-US" w:eastAsia="zh-CN"/>
              </w:rPr>
              <w:t>22</w:t>
            </w:r>
          </w:p>
        </w:tc>
        <w:tc>
          <w:tcPr>
            <w:tcW w:w="1740" w:type="dxa"/>
            <w:vAlign w:val="center"/>
          </w:tcPr>
          <w:p>
            <w:pPr>
              <w:keepNext w:val="0"/>
              <w:keepLines w:val="0"/>
              <w:pageBreakBefore w:val="0"/>
              <w:widowControl/>
              <w:wordWrap/>
              <w:overflowPunct/>
              <w:topLinePunct w:val="0"/>
              <w:autoSpaceDE w:val="0"/>
              <w:autoSpaceDN w:val="0"/>
              <w:bidi w:val="0"/>
              <w:adjustRightInd w:val="0"/>
              <w:spacing w:line="300" w:lineRule="exact"/>
              <w:jc w:val="center"/>
              <w:rPr>
                <w:rFonts w:hint="eastAsia" w:ascii="仿宋" w:hAnsi="仿宋" w:eastAsia="仿宋" w:cs="仿宋"/>
                <w:snapToGrid w:val="0"/>
                <w:color w:val="000000"/>
                <w:spacing w:val="0"/>
                <w:sz w:val="28"/>
                <w:szCs w:val="28"/>
                <w:lang w:val="en-US" w:eastAsia="zh-CN" w:bidi="ar-SA"/>
              </w:rPr>
            </w:pPr>
            <w:r>
              <w:rPr>
                <w:rFonts w:hint="eastAsia" w:ascii="仿宋" w:hAnsi="仿宋" w:eastAsia="仿宋" w:cs="仿宋"/>
                <w:color w:val="000000"/>
                <w:spacing w:val="0"/>
                <w:sz w:val="28"/>
                <w:szCs w:val="28"/>
                <w:lang w:val="en-US" w:eastAsia="zh-CN"/>
              </w:rPr>
              <w:t>场地服务费</w:t>
            </w:r>
          </w:p>
        </w:tc>
        <w:tc>
          <w:tcPr>
            <w:tcW w:w="7790" w:type="dxa"/>
            <w:vAlign w:val="center"/>
          </w:tcPr>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snapToGrid w:val="0"/>
                <w:color w:val="000000"/>
                <w:spacing w:val="0"/>
                <w:sz w:val="28"/>
                <w:szCs w:val="28"/>
                <w:lang w:val="en-US" w:eastAsia="zh-CN" w:bidi="ar-SA"/>
              </w:rPr>
            </w:pPr>
            <w:r>
              <w:rPr>
                <w:rFonts w:hint="eastAsia" w:ascii="仿宋" w:hAnsi="仿宋" w:eastAsia="仿宋" w:cs="仿宋"/>
                <w:color w:val="000000"/>
                <w:spacing w:val="0"/>
                <w:sz w:val="28"/>
                <w:szCs w:val="28"/>
                <w:lang w:val="en-US" w:eastAsia="zh-CN"/>
              </w:rPr>
              <w:t>投标人在提交投标文件时，需按规定缴纳场地服务费，不按规定缴纳场地服务费的投标文件不予开启。缴纳标准按照新发改服价[2020] 578号文执行，投标单位小于等于 6 家每家 1000元，大于 6 家时场地费=6000元/投标单位家数。进入开标大厅，按照招标代理要求缴纳场地费。请在获取采购文件时留取正确联系方式，以便开标时沟通。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61" w:type="dxa"/>
            <w:vAlign w:val="center"/>
          </w:tcPr>
          <w:p>
            <w:pPr>
              <w:keepNext w:val="0"/>
              <w:keepLines w:val="0"/>
              <w:pageBreakBefore w:val="0"/>
              <w:widowControl/>
              <w:wordWrap/>
              <w:overflowPunct/>
              <w:topLinePunct w:val="0"/>
              <w:autoSpaceDE w:val="0"/>
              <w:autoSpaceDN w:val="0"/>
              <w:bidi w:val="0"/>
              <w:adjustRightInd w:val="0"/>
              <w:spacing w:line="300" w:lineRule="exact"/>
              <w:ind w:firstLine="212" w:firstLineChars="0"/>
              <w:jc w:val="center"/>
              <w:rPr>
                <w:rFonts w:hint="default" w:ascii="仿宋" w:hAnsi="仿宋" w:eastAsia="仿宋" w:cs="仿宋"/>
                <w:spacing w:val="0"/>
                <w:w w:val="97"/>
                <w:sz w:val="28"/>
                <w:szCs w:val="28"/>
                <w:lang w:val="en-US" w:eastAsia="zh-CN"/>
              </w:rPr>
            </w:pPr>
            <w:r>
              <w:rPr>
                <w:rFonts w:hint="eastAsia" w:ascii="仿宋" w:hAnsi="仿宋" w:eastAsia="仿宋" w:cs="仿宋"/>
                <w:spacing w:val="0"/>
                <w:w w:val="97"/>
                <w:sz w:val="28"/>
                <w:szCs w:val="28"/>
                <w:lang w:val="en-US" w:eastAsia="zh-CN"/>
              </w:rPr>
              <w:t>23</w:t>
            </w:r>
          </w:p>
        </w:tc>
        <w:tc>
          <w:tcPr>
            <w:tcW w:w="1740" w:type="dxa"/>
            <w:vAlign w:val="center"/>
          </w:tcPr>
          <w:p>
            <w:pPr>
              <w:keepNext w:val="0"/>
              <w:keepLines w:val="0"/>
              <w:pageBreakBefore w:val="0"/>
              <w:widowControl/>
              <w:wordWrap/>
              <w:overflowPunct/>
              <w:topLinePunct w:val="0"/>
              <w:autoSpaceDE w:val="0"/>
              <w:autoSpaceDN w:val="0"/>
              <w:bidi w:val="0"/>
              <w:adjustRightInd w:val="0"/>
              <w:spacing w:line="300" w:lineRule="exact"/>
              <w:jc w:val="center"/>
              <w:rPr>
                <w:rFonts w:hint="eastAsia" w:ascii="仿宋" w:hAnsi="仿宋" w:eastAsia="仿宋" w:cs="仿宋"/>
                <w:snapToGrid w:val="0"/>
                <w:color w:val="000000"/>
                <w:spacing w:val="0"/>
                <w:sz w:val="28"/>
                <w:szCs w:val="28"/>
                <w:lang w:val="en-US" w:eastAsia="zh-CN" w:bidi="ar-SA"/>
              </w:rPr>
            </w:pPr>
            <w:r>
              <w:rPr>
                <w:rFonts w:hint="eastAsia" w:ascii="仿宋" w:hAnsi="仿宋" w:eastAsia="仿宋" w:cs="仿宋"/>
                <w:color w:val="000000"/>
                <w:spacing w:val="0"/>
                <w:sz w:val="28"/>
                <w:szCs w:val="28"/>
                <w:lang w:val="en-US" w:eastAsia="zh-CN"/>
              </w:rPr>
              <w:t>履约保证金</w:t>
            </w:r>
          </w:p>
        </w:tc>
        <w:tc>
          <w:tcPr>
            <w:tcW w:w="7790" w:type="dxa"/>
            <w:vAlign w:val="center"/>
          </w:tcPr>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snapToGrid w:val="0"/>
                <w:color w:val="auto"/>
                <w:spacing w:val="0"/>
                <w:sz w:val="28"/>
                <w:szCs w:val="28"/>
                <w:lang w:val="en-US" w:eastAsia="zh-CN" w:bidi="ar-SA"/>
              </w:rPr>
            </w:pPr>
            <w:r>
              <w:rPr>
                <w:rFonts w:hint="eastAsia" w:ascii="仿宋" w:hAnsi="仿宋" w:eastAsia="仿宋" w:cs="仿宋"/>
                <w:color w:val="auto"/>
                <w:spacing w:val="0"/>
                <w:sz w:val="28"/>
                <w:szCs w:val="28"/>
                <w:lang w:val="en-US" w:eastAsia="zh-CN"/>
              </w:rPr>
              <w:t>签约合同价的</w:t>
            </w:r>
            <w:r>
              <w:rPr>
                <w:rFonts w:hint="eastAsia" w:ascii="仿宋" w:hAnsi="仿宋" w:eastAsia="仿宋" w:cs="仿宋"/>
                <w:color w:val="auto"/>
                <w:spacing w:val="0"/>
                <w:sz w:val="28"/>
                <w:szCs w:val="28"/>
                <w:u w:val="single"/>
                <w:lang w:val="en-US" w:eastAsia="zh-CN"/>
              </w:rPr>
              <w:t xml:space="preserve"> 6 </w:t>
            </w:r>
            <w:r>
              <w:rPr>
                <w:rFonts w:hint="eastAsia" w:ascii="仿宋" w:hAnsi="仿宋" w:eastAsia="仿宋" w:cs="仿宋"/>
                <w:color w:val="auto"/>
                <w:spacing w:val="0"/>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661" w:type="dxa"/>
            <w:vAlign w:val="center"/>
          </w:tcPr>
          <w:p>
            <w:pPr>
              <w:keepNext w:val="0"/>
              <w:keepLines w:val="0"/>
              <w:pageBreakBefore w:val="0"/>
              <w:widowControl/>
              <w:wordWrap/>
              <w:overflowPunct/>
              <w:topLinePunct w:val="0"/>
              <w:autoSpaceDE w:val="0"/>
              <w:autoSpaceDN w:val="0"/>
              <w:bidi w:val="0"/>
              <w:adjustRightInd w:val="0"/>
              <w:spacing w:line="300" w:lineRule="exact"/>
              <w:ind w:firstLine="212" w:firstLineChars="0"/>
              <w:jc w:val="center"/>
              <w:rPr>
                <w:rFonts w:hint="default" w:ascii="仿宋" w:hAnsi="仿宋" w:eastAsia="仿宋" w:cs="仿宋"/>
                <w:spacing w:val="0"/>
                <w:w w:val="97"/>
                <w:sz w:val="28"/>
                <w:szCs w:val="28"/>
                <w:lang w:val="en-US" w:eastAsia="zh-CN"/>
              </w:rPr>
            </w:pPr>
            <w:r>
              <w:rPr>
                <w:rFonts w:hint="eastAsia" w:ascii="仿宋" w:hAnsi="仿宋" w:eastAsia="仿宋" w:cs="仿宋"/>
                <w:spacing w:val="0"/>
                <w:w w:val="97"/>
                <w:sz w:val="28"/>
                <w:szCs w:val="28"/>
                <w:lang w:val="en-US" w:eastAsia="zh-CN"/>
              </w:rPr>
              <w:t>24</w:t>
            </w:r>
          </w:p>
        </w:tc>
        <w:tc>
          <w:tcPr>
            <w:tcW w:w="1740" w:type="dxa"/>
            <w:vAlign w:val="center"/>
          </w:tcPr>
          <w:p>
            <w:pPr>
              <w:keepNext w:val="0"/>
              <w:keepLines w:val="0"/>
              <w:pageBreakBefore w:val="0"/>
              <w:widowControl/>
              <w:wordWrap/>
              <w:overflowPunct/>
              <w:topLinePunct w:val="0"/>
              <w:autoSpaceDE w:val="0"/>
              <w:autoSpaceDN w:val="0"/>
              <w:bidi w:val="0"/>
              <w:adjustRightInd w:val="0"/>
              <w:spacing w:line="300" w:lineRule="exact"/>
              <w:jc w:val="center"/>
              <w:rPr>
                <w:rFonts w:hint="eastAsia" w:ascii="仿宋" w:hAnsi="仿宋" w:eastAsia="仿宋" w:cs="仿宋"/>
                <w:color w:val="000000"/>
                <w:spacing w:val="0"/>
                <w:sz w:val="28"/>
                <w:szCs w:val="28"/>
                <w:lang w:val="en-US" w:eastAsia="zh-CN"/>
              </w:rPr>
            </w:pPr>
            <w:r>
              <w:rPr>
                <w:rFonts w:hint="eastAsia" w:ascii="仿宋" w:hAnsi="仿宋" w:eastAsia="仿宋" w:cs="仿宋"/>
                <w:color w:val="000000"/>
                <w:spacing w:val="0"/>
                <w:sz w:val="28"/>
                <w:szCs w:val="28"/>
                <w:lang w:val="en-US" w:eastAsia="zh-CN"/>
              </w:rPr>
              <w:t>评标委员会</w:t>
            </w:r>
          </w:p>
          <w:p>
            <w:pPr>
              <w:keepNext w:val="0"/>
              <w:keepLines w:val="0"/>
              <w:pageBreakBefore w:val="0"/>
              <w:widowControl/>
              <w:wordWrap/>
              <w:overflowPunct/>
              <w:topLinePunct w:val="0"/>
              <w:autoSpaceDE w:val="0"/>
              <w:autoSpaceDN w:val="0"/>
              <w:bidi w:val="0"/>
              <w:adjustRightInd w:val="0"/>
              <w:spacing w:line="300" w:lineRule="exact"/>
              <w:jc w:val="center"/>
              <w:rPr>
                <w:rFonts w:hint="eastAsia" w:ascii="仿宋" w:hAnsi="仿宋" w:eastAsia="仿宋" w:cs="仿宋"/>
                <w:snapToGrid w:val="0"/>
                <w:color w:val="000000"/>
                <w:spacing w:val="0"/>
                <w:sz w:val="28"/>
                <w:szCs w:val="28"/>
                <w:lang w:val="en-US" w:eastAsia="zh-CN" w:bidi="ar-SA"/>
              </w:rPr>
            </w:pPr>
            <w:r>
              <w:rPr>
                <w:rFonts w:hint="eastAsia" w:ascii="仿宋" w:hAnsi="仿宋" w:eastAsia="仿宋" w:cs="仿宋"/>
                <w:color w:val="000000"/>
                <w:spacing w:val="0"/>
                <w:sz w:val="28"/>
                <w:szCs w:val="28"/>
                <w:lang w:val="en-US" w:eastAsia="zh-CN"/>
              </w:rPr>
              <w:t>的组成</w:t>
            </w:r>
          </w:p>
        </w:tc>
        <w:tc>
          <w:tcPr>
            <w:tcW w:w="7790" w:type="dxa"/>
            <w:vAlign w:val="center"/>
          </w:tcPr>
          <w:p>
            <w:pPr>
              <w:keepNext w:val="0"/>
              <w:keepLines w:val="0"/>
              <w:pageBreakBefore w:val="0"/>
              <w:widowControl/>
              <w:kinsoku/>
              <w:wordWrap/>
              <w:overflowPunct/>
              <w:topLinePunct w:val="0"/>
              <w:autoSpaceDE w:val="0"/>
              <w:autoSpaceDN w:val="0"/>
              <w:bidi w:val="0"/>
              <w:adjustRightInd w:val="0"/>
              <w:snapToGrid/>
              <w:spacing w:line="300" w:lineRule="exact"/>
              <w:jc w:val="both"/>
              <w:textAlignment w:val="auto"/>
              <w:rPr>
                <w:rFonts w:hint="eastAsia" w:ascii="仿宋" w:hAnsi="仿宋" w:eastAsia="仿宋" w:cs="仿宋"/>
                <w:color w:val="auto"/>
                <w:spacing w:val="0"/>
                <w:sz w:val="28"/>
                <w:szCs w:val="28"/>
                <w:lang w:val="en-US" w:eastAsia="zh-CN"/>
              </w:rPr>
            </w:pPr>
            <w:r>
              <w:rPr>
                <w:rFonts w:hint="eastAsia" w:ascii="仿宋" w:hAnsi="仿宋" w:eastAsia="仿宋" w:cs="仿宋"/>
                <w:color w:val="auto"/>
                <w:spacing w:val="0"/>
                <w:sz w:val="28"/>
                <w:szCs w:val="28"/>
                <w:lang w:val="en-US" w:eastAsia="zh-CN"/>
              </w:rPr>
              <w:t>评标委员会构成：</w:t>
            </w:r>
            <w:r>
              <w:rPr>
                <w:rFonts w:hint="eastAsia" w:ascii="仿宋" w:hAnsi="仿宋" w:eastAsia="仿宋" w:cs="仿宋"/>
                <w:color w:val="auto"/>
                <w:spacing w:val="0"/>
                <w:sz w:val="28"/>
                <w:szCs w:val="28"/>
                <w:u w:val="single"/>
                <w:lang w:val="en-US" w:eastAsia="zh-CN"/>
              </w:rPr>
              <w:t xml:space="preserve">5 </w:t>
            </w:r>
            <w:r>
              <w:rPr>
                <w:rFonts w:hint="eastAsia" w:ascii="仿宋" w:hAnsi="仿宋" w:eastAsia="仿宋" w:cs="仿宋"/>
                <w:color w:val="auto"/>
                <w:spacing w:val="0"/>
                <w:sz w:val="28"/>
                <w:szCs w:val="28"/>
                <w:lang w:val="en-US" w:eastAsia="zh-CN"/>
              </w:rPr>
              <w:t>人，其中采购人代表</w:t>
            </w:r>
            <w:r>
              <w:rPr>
                <w:rFonts w:hint="eastAsia" w:ascii="仿宋" w:hAnsi="仿宋" w:eastAsia="仿宋" w:cs="仿宋"/>
                <w:color w:val="auto"/>
                <w:spacing w:val="0"/>
                <w:sz w:val="28"/>
                <w:szCs w:val="28"/>
                <w:u w:val="single"/>
                <w:lang w:val="en-US" w:eastAsia="zh-CN"/>
              </w:rPr>
              <w:t xml:space="preserve"> 0 </w:t>
            </w:r>
            <w:r>
              <w:rPr>
                <w:rFonts w:hint="eastAsia" w:ascii="仿宋" w:hAnsi="仿宋" w:eastAsia="仿宋" w:cs="仿宋"/>
                <w:color w:val="auto"/>
                <w:spacing w:val="0"/>
                <w:sz w:val="28"/>
                <w:szCs w:val="28"/>
                <w:lang w:val="en-US" w:eastAsia="zh-CN"/>
              </w:rPr>
              <w:t>人，专家</w:t>
            </w:r>
            <w:r>
              <w:rPr>
                <w:rFonts w:hint="eastAsia" w:ascii="仿宋" w:hAnsi="仿宋" w:eastAsia="仿宋" w:cs="仿宋"/>
                <w:color w:val="auto"/>
                <w:spacing w:val="0"/>
                <w:sz w:val="28"/>
                <w:szCs w:val="28"/>
                <w:u w:val="single"/>
                <w:lang w:val="en-US" w:eastAsia="zh-CN"/>
              </w:rPr>
              <w:t xml:space="preserve">5 </w:t>
            </w:r>
            <w:r>
              <w:rPr>
                <w:rFonts w:hint="eastAsia" w:ascii="仿宋" w:hAnsi="仿宋" w:eastAsia="仿宋" w:cs="仿宋"/>
                <w:color w:val="auto"/>
                <w:spacing w:val="0"/>
                <w:sz w:val="28"/>
                <w:szCs w:val="28"/>
                <w:lang w:val="en-US" w:eastAsia="zh-CN"/>
              </w:rPr>
              <w:t>人；</w:t>
            </w:r>
          </w:p>
          <w:p>
            <w:pPr>
              <w:keepNext w:val="0"/>
              <w:keepLines w:val="0"/>
              <w:pageBreakBefore w:val="0"/>
              <w:widowControl/>
              <w:wordWrap/>
              <w:overflowPunct/>
              <w:topLinePunct w:val="0"/>
              <w:autoSpaceDE w:val="0"/>
              <w:autoSpaceDN w:val="0"/>
              <w:bidi w:val="0"/>
              <w:adjustRightInd w:val="0"/>
              <w:spacing w:line="300" w:lineRule="exact"/>
              <w:jc w:val="both"/>
              <w:rPr>
                <w:rFonts w:hint="eastAsia" w:ascii="仿宋" w:hAnsi="仿宋" w:eastAsia="仿宋" w:cs="仿宋"/>
                <w:snapToGrid w:val="0"/>
                <w:color w:val="auto"/>
                <w:spacing w:val="0"/>
                <w:sz w:val="28"/>
                <w:szCs w:val="28"/>
                <w:lang w:val="en-US" w:eastAsia="zh-CN" w:bidi="ar-SA"/>
              </w:rPr>
            </w:pPr>
            <w:r>
              <w:rPr>
                <w:rFonts w:hint="eastAsia" w:ascii="仿宋" w:hAnsi="仿宋" w:eastAsia="仿宋" w:cs="仿宋"/>
                <w:color w:val="auto"/>
                <w:spacing w:val="0"/>
                <w:sz w:val="28"/>
                <w:szCs w:val="28"/>
                <w:lang w:val="en-US" w:eastAsia="zh-CN"/>
              </w:rPr>
              <w:t xml:space="preserve">评标专家确定方式：随机抽取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1" w:hRule="atLeast"/>
        </w:trPr>
        <w:tc>
          <w:tcPr>
            <w:tcW w:w="661" w:type="dxa"/>
            <w:vAlign w:val="center"/>
          </w:tcPr>
          <w:p>
            <w:pPr>
              <w:keepNext w:val="0"/>
              <w:keepLines w:val="0"/>
              <w:pageBreakBefore w:val="0"/>
              <w:widowControl/>
              <w:wordWrap/>
              <w:overflowPunct/>
              <w:topLinePunct w:val="0"/>
              <w:autoSpaceDE w:val="0"/>
              <w:autoSpaceDN w:val="0"/>
              <w:bidi w:val="0"/>
              <w:adjustRightInd w:val="0"/>
              <w:spacing w:line="300" w:lineRule="exact"/>
              <w:ind w:firstLine="212" w:firstLineChars="0"/>
              <w:jc w:val="center"/>
              <w:rPr>
                <w:rFonts w:hint="default" w:ascii="仿宋" w:hAnsi="仿宋" w:eastAsia="仿宋" w:cs="仿宋"/>
                <w:spacing w:val="0"/>
                <w:w w:val="97"/>
                <w:sz w:val="28"/>
                <w:szCs w:val="28"/>
                <w:lang w:val="en-US" w:eastAsia="zh-CN"/>
              </w:rPr>
            </w:pPr>
            <w:r>
              <w:rPr>
                <w:rFonts w:hint="eastAsia" w:ascii="仿宋" w:hAnsi="仿宋" w:eastAsia="仿宋" w:cs="仿宋"/>
                <w:spacing w:val="0"/>
                <w:w w:val="97"/>
                <w:sz w:val="28"/>
                <w:szCs w:val="28"/>
                <w:lang w:val="en-US" w:eastAsia="zh-CN"/>
              </w:rPr>
              <w:t>25</w:t>
            </w:r>
          </w:p>
        </w:tc>
        <w:tc>
          <w:tcPr>
            <w:tcW w:w="1740" w:type="dxa"/>
            <w:vAlign w:val="center"/>
          </w:tcPr>
          <w:p>
            <w:pPr>
              <w:keepNext w:val="0"/>
              <w:keepLines w:val="0"/>
              <w:pageBreakBefore w:val="0"/>
              <w:widowControl/>
              <w:wordWrap/>
              <w:overflowPunct/>
              <w:topLinePunct w:val="0"/>
              <w:autoSpaceDE w:val="0"/>
              <w:autoSpaceDN w:val="0"/>
              <w:bidi w:val="0"/>
              <w:adjustRightInd w:val="0"/>
              <w:spacing w:line="300" w:lineRule="exact"/>
              <w:jc w:val="center"/>
              <w:rPr>
                <w:rFonts w:hint="eastAsia" w:ascii="仿宋" w:hAnsi="仿宋" w:eastAsia="仿宋" w:cs="仿宋"/>
                <w:snapToGrid w:val="0"/>
                <w:color w:val="000000"/>
                <w:spacing w:val="0"/>
                <w:sz w:val="28"/>
                <w:szCs w:val="28"/>
                <w:lang w:val="en-US" w:eastAsia="zh-CN" w:bidi="ar-SA"/>
              </w:rPr>
            </w:pPr>
            <w:r>
              <w:rPr>
                <w:rFonts w:hint="eastAsia" w:ascii="仿宋" w:hAnsi="仿宋" w:eastAsia="仿宋" w:cs="仿宋"/>
                <w:color w:val="000000"/>
                <w:spacing w:val="0"/>
                <w:sz w:val="28"/>
                <w:szCs w:val="28"/>
                <w:lang w:val="en-US" w:eastAsia="zh-CN"/>
              </w:rPr>
              <w:t>中标结果公示</w:t>
            </w:r>
          </w:p>
        </w:tc>
        <w:tc>
          <w:tcPr>
            <w:tcW w:w="7790" w:type="dxa"/>
            <w:vAlign w:val="center"/>
          </w:tcPr>
          <w:p>
            <w:pPr>
              <w:keepNext w:val="0"/>
              <w:keepLines w:val="0"/>
              <w:pageBreakBefore w:val="0"/>
              <w:widowControl/>
              <w:wordWrap/>
              <w:overflowPunct/>
              <w:topLinePunct w:val="0"/>
              <w:autoSpaceDE w:val="0"/>
              <w:autoSpaceDN w:val="0"/>
              <w:bidi w:val="0"/>
              <w:adjustRightInd w:val="0"/>
              <w:spacing w:line="300" w:lineRule="exact"/>
              <w:jc w:val="both"/>
              <w:rPr>
                <w:rFonts w:hint="eastAsia" w:ascii="仿宋" w:hAnsi="仿宋" w:eastAsia="仿宋" w:cs="仿宋"/>
                <w:snapToGrid w:val="0"/>
                <w:color w:val="auto"/>
                <w:spacing w:val="0"/>
                <w:sz w:val="28"/>
                <w:szCs w:val="28"/>
                <w:lang w:val="en-US" w:eastAsia="zh-CN" w:bidi="ar-SA"/>
              </w:rPr>
            </w:pPr>
            <w:r>
              <w:rPr>
                <w:rFonts w:hint="eastAsia" w:ascii="仿宋" w:hAnsi="仿宋" w:eastAsia="仿宋" w:cs="仿宋"/>
                <w:color w:val="auto"/>
                <w:spacing w:val="0"/>
                <w:sz w:val="28"/>
                <w:szCs w:val="28"/>
                <w:lang w:val="en-US" w:eastAsia="zh-CN"/>
              </w:rPr>
              <w:t>采购结果将在新疆政府采购网、阿克苏地区行政公署网、乌什县人民政府网上发布，公示期为1个工作日。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661" w:type="dxa"/>
            <w:vAlign w:val="center"/>
          </w:tcPr>
          <w:p>
            <w:pPr>
              <w:keepNext w:val="0"/>
              <w:keepLines w:val="0"/>
              <w:pageBreakBefore w:val="0"/>
              <w:widowControl/>
              <w:wordWrap/>
              <w:overflowPunct/>
              <w:topLinePunct w:val="0"/>
              <w:autoSpaceDE w:val="0"/>
              <w:autoSpaceDN w:val="0"/>
              <w:bidi w:val="0"/>
              <w:adjustRightInd w:val="0"/>
              <w:spacing w:line="300" w:lineRule="exact"/>
              <w:ind w:firstLine="212" w:firstLineChars="0"/>
              <w:jc w:val="center"/>
              <w:rPr>
                <w:rFonts w:hint="default" w:ascii="仿宋" w:hAnsi="仿宋" w:eastAsia="仿宋" w:cs="仿宋"/>
                <w:spacing w:val="0"/>
                <w:w w:val="97"/>
                <w:sz w:val="28"/>
                <w:szCs w:val="28"/>
                <w:lang w:val="en-US" w:eastAsia="zh-CN"/>
              </w:rPr>
            </w:pPr>
            <w:r>
              <w:rPr>
                <w:rFonts w:hint="eastAsia" w:ascii="仿宋" w:hAnsi="仿宋" w:eastAsia="仿宋" w:cs="仿宋"/>
                <w:spacing w:val="0"/>
                <w:w w:val="97"/>
                <w:sz w:val="28"/>
                <w:szCs w:val="28"/>
                <w:lang w:val="en-US" w:eastAsia="zh-CN"/>
              </w:rPr>
              <w:t>26</w:t>
            </w:r>
          </w:p>
        </w:tc>
        <w:tc>
          <w:tcPr>
            <w:tcW w:w="1740" w:type="dxa"/>
            <w:vAlign w:val="center"/>
          </w:tcPr>
          <w:p>
            <w:pPr>
              <w:keepNext w:val="0"/>
              <w:keepLines w:val="0"/>
              <w:pageBreakBefore w:val="0"/>
              <w:widowControl/>
              <w:wordWrap/>
              <w:overflowPunct/>
              <w:topLinePunct w:val="0"/>
              <w:autoSpaceDE w:val="0"/>
              <w:autoSpaceDN w:val="0"/>
              <w:bidi w:val="0"/>
              <w:adjustRightInd w:val="0"/>
              <w:spacing w:line="300" w:lineRule="exact"/>
              <w:jc w:val="center"/>
              <w:rPr>
                <w:rFonts w:hint="eastAsia" w:ascii="仿宋" w:hAnsi="仿宋" w:eastAsia="仿宋" w:cs="仿宋"/>
                <w:color w:val="000000"/>
                <w:spacing w:val="0"/>
                <w:sz w:val="28"/>
                <w:szCs w:val="28"/>
                <w:lang w:val="en-US" w:eastAsia="zh-CN"/>
              </w:rPr>
            </w:pPr>
            <w:r>
              <w:rPr>
                <w:rFonts w:hint="eastAsia" w:ascii="仿宋" w:hAnsi="仿宋" w:eastAsia="仿宋" w:cs="仿宋"/>
                <w:color w:val="000000"/>
                <w:spacing w:val="0"/>
                <w:sz w:val="28"/>
                <w:szCs w:val="28"/>
                <w:lang w:val="en-US" w:eastAsia="zh-CN"/>
              </w:rPr>
              <w:t>投标文件解密</w:t>
            </w:r>
          </w:p>
          <w:p>
            <w:pPr>
              <w:keepNext w:val="0"/>
              <w:keepLines w:val="0"/>
              <w:pageBreakBefore w:val="0"/>
              <w:widowControl/>
              <w:wordWrap/>
              <w:overflowPunct/>
              <w:topLinePunct w:val="0"/>
              <w:autoSpaceDE w:val="0"/>
              <w:autoSpaceDN w:val="0"/>
              <w:bidi w:val="0"/>
              <w:adjustRightInd w:val="0"/>
              <w:spacing w:line="300" w:lineRule="exact"/>
              <w:jc w:val="center"/>
              <w:rPr>
                <w:rFonts w:hint="eastAsia" w:ascii="仿宋" w:hAnsi="仿宋" w:eastAsia="仿宋" w:cs="仿宋"/>
                <w:snapToGrid w:val="0"/>
                <w:color w:val="000000"/>
                <w:spacing w:val="0"/>
                <w:kern w:val="2"/>
                <w:sz w:val="28"/>
                <w:szCs w:val="28"/>
                <w:lang w:val="en-US" w:eastAsia="zh-CN" w:bidi="ar-SA"/>
              </w:rPr>
            </w:pPr>
            <w:r>
              <w:rPr>
                <w:rFonts w:hint="eastAsia" w:ascii="仿宋" w:hAnsi="仿宋" w:eastAsia="仿宋" w:cs="仿宋"/>
                <w:color w:val="000000"/>
                <w:spacing w:val="0"/>
                <w:sz w:val="28"/>
                <w:szCs w:val="28"/>
                <w:lang w:val="en-US" w:eastAsia="zh-CN"/>
              </w:rPr>
              <w:t>时间</w:t>
            </w:r>
          </w:p>
        </w:tc>
        <w:tc>
          <w:tcPr>
            <w:tcW w:w="7790" w:type="dxa"/>
            <w:vAlign w:val="center"/>
          </w:tcPr>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snapToGrid w:val="0"/>
                <w:color w:val="000000"/>
                <w:spacing w:val="0"/>
                <w:kern w:val="2"/>
                <w:sz w:val="28"/>
                <w:szCs w:val="28"/>
                <w:lang w:val="en-US" w:eastAsia="zh-CN" w:bidi="ar-SA"/>
              </w:rPr>
            </w:pPr>
            <w:r>
              <w:rPr>
                <w:rFonts w:hint="eastAsia" w:ascii="仿宋" w:hAnsi="仿宋" w:eastAsia="仿宋" w:cs="仿宋"/>
                <w:color w:val="000000"/>
                <w:spacing w:val="0"/>
                <w:sz w:val="28"/>
                <w:szCs w:val="28"/>
                <w:lang w:val="en-US" w:eastAsia="zh-CN"/>
              </w:rPr>
              <w:t>投标文件解密时间30分钟；开标前需投标单位用CA证书登录政采云平台开标大厅签到，在30分钟解密时间内输入CA证书PIN码解密投标文件。在30分钟解密时间内未进行解密的投标单位可能导致废标。（解密时间开始时政采云平台将以短信形式向供应商在政采云平台预留的手机号发送短信通知，请供应商及时关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661" w:type="dxa"/>
            <w:vAlign w:val="center"/>
          </w:tcPr>
          <w:p>
            <w:pPr>
              <w:keepNext w:val="0"/>
              <w:keepLines w:val="0"/>
              <w:pageBreakBefore w:val="0"/>
              <w:widowControl/>
              <w:wordWrap/>
              <w:overflowPunct/>
              <w:topLinePunct w:val="0"/>
              <w:autoSpaceDE w:val="0"/>
              <w:autoSpaceDN w:val="0"/>
              <w:bidi w:val="0"/>
              <w:adjustRightInd w:val="0"/>
              <w:spacing w:line="300" w:lineRule="exact"/>
              <w:ind w:firstLine="212" w:firstLineChars="0"/>
              <w:jc w:val="center"/>
              <w:rPr>
                <w:rFonts w:hint="default" w:ascii="仿宋" w:hAnsi="仿宋" w:eastAsia="仿宋" w:cs="仿宋"/>
                <w:spacing w:val="0"/>
                <w:w w:val="97"/>
                <w:sz w:val="28"/>
                <w:szCs w:val="28"/>
                <w:lang w:val="en-US" w:eastAsia="zh-CN"/>
              </w:rPr>
            </w:pPr>
            <w:r>
              <w:rPr>
                <w:rFonts w:hint="eastAsia" w:ascii="仿宋" w:hAnsi="仿宋" w:eastAsia="仿宋" w:cs="仿宋"/>
                <w:spacing w:val="0"/>
                <w:w w:val="97"/>
                <w:sz w:val="28"/>
                <w:szCs w:val="28"/>
                <w:lang w:val="en-US" w:eastAsia="zh-CN"/>
              </w:rPr>
              <w:t>27</w:t>
            </w:r>
          </w:p>
        </w:tc>
        <w:tc>
          <w:tcPr>
            <w:tcW w:w="1740" w:type="dxa"/>
            <w:vAlign w:val="center"/>
          </w:tcPr>
          <w:p>
            <w:pPr>
              <w:keepNext w:val="0"/>
              <w:keepLines w:val="0"/>
              <w:pageBreakBefore w:val="0"/>
              <w:widowControl/>
              <w:wordWrap/>
              <w:overflowPunct/>
              <w:topLinePunct w:val="0"/>
              <w:autoSpaceDE w:val="0"/>
              <w:autoSpaceDN w:val="0"/>
              <w:bidi w:val="0"/>
              <w:adjustRightInd w:val="0"/>
              <w:spacing w:line="300" w:lineRule="exact"/>
              <w:jc w:val="center"/>
              <w:rPr>
                <w:rFonts w:hint="eastAsia" w:ascii="仿宋" w:hAnsi="仿宋" w:eastAsia="仿宋" w:cs="仿宋"/>
                <w:snapToGrid w:val="0"/>
                <w:color w:val="000000"/>
                <w:spacing w:val="0"/>
                <w:kern w:val="2"/>
                <w:sz w:val="28"/>
                <w:szCs w:val="28"/>
                <w:lang w:val="en-US" w:eastAsia="zh-CN" w:bidi="ar-SA"/>
              </w:rPr>
            </w:pPr>
            <w:r>
              <w:rPr>
                <w:rFonts w:hint="eastAsia" w:ascii="仿宋" w:hAnsi="仿宋" w:eastAsia="仿宋" w:cs="仿宋"/>
                <w:color w:val="000000"/>
                <w:spacing w:val="0"/>
                <w:sz w:val="28"/>
                <w:szCs w:val="28"/>
                <w:lang w:val="en-US" w:eastAsia="zh-CN"/>
              </w:rPr>
              <w:t>供应商报价CA签字确认</w:t>
            </w:r>
          </w:p>
        </w:tc>
        <w:tc>
          <w:tcPr>
            <w:tcW w:w="7790" w:type="dxa"/>
            <w:vAlign w:val="center"/>
          </w:tcPr>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snapToGrid w:val="0"/>
                <w:color w:val="000000"/>
                <w:spacing w:val="0"/>
                <w:kern w:val="2"/>
                <w:sz w:val="28"/>
                <w:szCs w:val="28"/>
                <w:lang w:val="en-US" w:eastAsia="zh-CN" w:bidi="ar-SA"/>
              </w:rPr>
            </w:pPr>
            <w:r>
              <w:rPr>
                <w:rFonts w:hint="eastAsia" w:ascii="仿宋" w:hAnsi="仿宋" w:eastAsia="仿宋" w:cs="仿宋"/>
                <w:color w:val="000000"/>
                <w:spacing w:val="0"/>
                <w:sz w:val="28"/>
                <w:szCs w:val="28"/>
                <w:lang w:val="en-US" w:eastAsia="zh-CN"/>
              </w:rPr>
              <w:t>报价文件开启后将开启签字时段，供应商须在30分钟内用CA证书对报价进行签字确认；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661" w:type="dxa"/>
            <w:vAlign w:val="center"/>
          </w:tcPr>
          <w:p>
            <w:pPr>
              <w:keepNext w:val="0"/>
              <w:keepLines w:val="0"/>
              <w:pageBreakBefore w:val="0"/>
              <w:widowControl/>
              <w:wordWrap/>
              <w:overflowPunct/>
              <w:topLinePunct w:val="0"/>
              <w:autoSpaceDE w:val="0"/>
              <w:autoSpaceDN w:val="0"/>
              <w:bidi w:val="0"/>
              <w:adjustRightInd w:val="0"/>
              <w:spacing w:line="300" w:lineRule="exact"/>
              <w:ind w:firstLine="212" w:firstLineChars="0"/>
              <w:jc w:val="center"/>
              <w:rPr>
                <w:rFonts w:hint="default" w:ascii="仿宋" w:hAnsi="仿宋" w:eastAsia="仿宋" w:cs="仿宋"/>
                <w:spacing w:val="0"/>
                <w:w w:val="97"/>
                <w:sz w:val="28"/>
                <w:szCs w:val="28"/>
                <w:lang w:val="en-US" w:eastAsia="zh-CN"/>
              </w:rPr>
            </w:pPr>
            <w:r>
              <w:rPr>
                <w:rFonts w:hint="eastAsia" w:ascii="仿宋" w:hAnsi="仿宋" w:eastAsia="仿宋" w:cs="仿宋"/>
                <w:spacing w:val="0"/>
                <w:w w:val="97"/>
                <w:sz w:val="28"/>
                <w:szCs w:val="28"/>
                <w:lang w:val="en-US" w:eastAsia="zh-CN"/>
              </w:rPr>
              <w:t>28</w:t>
            </w:r>
          </w:p>
        </w:tc>
        <w:tc>
          <w:tcPr>
            <w:tcW w:w="1740" w:type="dxa"/>
            <w:vAlign w:val="center"/>
          </w:tcPr>
          <w:p>
            <w:pPr>
              <w:keepNext w:val="0"/>
              <w:keepLines w:val="0"/>
              <w:pageBreakBefore w:val="0"/>
              <w:widowControl/>
              <w:wordWrap/>
              <w:overflowPunct/>
              <w:topLinePunct w:val="0"/>
              <w:autoSpaceDE w:val="0"/>
              <w:autoSpaceDN w:val="0"/>
              <w:bidi w:val="0"/>
              <w:adjustRightInd w:val="0"/>
              <w:spacing w:line="300" w:lineRule="exact"/>
              <w:jc w:val="center"/>
              <w:rPr>
                <w:rFonts w:hint="eastAsia" w:ascii="仿宋" w:hAnsi="仿宋" w:eastAsia="仿宋" w:cs="仿宋"/>
                <w:snapToGrid w:val="0"/>
                <w:color w:val="000000"/>
                <w:spacing w:val="0"/>
                <w:kern w:val="2"/>
                <w:sz w:val="28"/>
                <w:szCs w:val="28"/>
                <w:lang w:val="en-US" w:eastAsia="zh-CN" w:bidi="ar-SA"/>
              </w:rPr>
            </w:pPr>
            <w:r>
              <w:rPr>
                <w:rFonts w:hint="eastAsia" w:ascii="仿宋" w:hAnsi="仿宋" w:eastAsia="仿宋" w:cs="仿宋"/>
                <w:color w:val="000000"/>
                <w:spacing w:val="0"/>
                <w:sz w:val="28"/>
                <w:szCs w:val="28"/>
                <w:lang w:val="en-US" w:eastAsia="zh-CN"/>
              </w:rPr>
              <w:t>备注</w:t>
            </w:r>
          </w:p>
        </w:tc>
        <w:tc>
          <w:tcPr>
            <w:tcW w:w="7790" w:type="dxa"/>
            <w:vAlign w:val="center"/>
          </w:tcPr>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color w:val="000000"/>
                <w:spacing w:val="0"/>
                <w:sz w:val="28"/>
                <w:szCs w:val="28"/>
                <w:lang w:val="en-US" w:eastAsia="zh-CN"/>
              </w:rPr>
            </w:pPr>
            <w:r>
              <w:rPr>
                <w:rFonts w:hint="eastAsia" w:ascii="仿宋" w:hAnsi="仿宋" w:eastAsia="仿宋" w:cs="仿宋"/>
                <w:color w:val="000000"/>
                <w:spacing w:val="0"/>
                <w:sz w:val="28"/>
                <w:szCs w:val="28"/>
                <w:lang w:val="en-US" w:eastAsia="zh-CN"/>
              </w:rPr>
              <w:t>1.本项目采用政采云平台电子招投标，开标前应由供应商CA证书登录政采云平台提交投标文件，开标无需提供纸质版投标文件，请忽略本采购文件中纸质版标书制作及现场开标相关要求。</w:t>
            </w:r>
          </w:p>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color w:val="000000"/>
                <w:spacing w:val="0"/>
                <w:sz w:val="28"/>
                <w:szCs w:val="28"/>
                <w:lang w:val="en-US" w:eastAsia="zh-CN"/>
              </w:rPr>
            </w:pPr>
            <w:r>
              <w:rPr>
                <w:rFonts w:hint="eastAsia" w:ascii="仿宋" w:hAnsi="仿宋" w:eastAsia="仿宋" w:cs="仿宋"/>
                <w:color w:val="000000"/>
                <w:spacing w:val="0"/>
                <w:sz w:val="28"/>
                <w:szCs w:val="28"/>
                <w:lang w:val="en-US" w:eastAsia="zh-CN"/>
              </w:rPr>
              <w:t>2.本项目采用政采云平台电子招投标，请各供应商提前登录政采云平台，并保持政采云平台在线，开标结束前不要离开，做好投标文件解密、报价签字确认、对评标过程中投标文件的答疑澄清等工作。</w:t>
            </w:r>
          </w:p>
          <w:p>
            <w:pPr>
              <w:keepNext w:val="0"/>
              <w:keepLines w:val="0"/>
              <w:pageBreakBefore w:val="0"/>
              <w:widowControl/>
              <w:wordWrap/>
              <w:overflowPunct/>
              <w:topLinePunct w:val="0"/>
              <w:autoSpaceDE w:val="0"/>
              <w:autoSpaceDN w:val="0"/>
              <w:bidi w:val="0"/>
              <w:adjustRightInd w:val="0"/>
              <w:spacing w:line="300" w:lineRule="exact"/>
              <w:jc w:val="left"/>
              <w:rPr>
                <w:rFonts w:hint="default" w:ascii="仿宋" w:hAnsi="仿宋" w:eastAsia="仿宋" w:cs="仿宋"/>
                <w:snapToGrid w:val="0"/>
                <w:color w:val="000000"/>
                <w:spacing w:val="0"/>
                <w:sz w:val="28"/>
                <w:szCs w:val="28"/>
                <w:lang w:val="en-US" w:eastAsia="zh-CN" w:bidi="ar-SA"/>
              </w:rPr>
            </w:pPr>
            <w:r>
              <w:rPr>
                <w:rFonts w:hint="eastAsia" w:ascii="仿宋" w:hAnsi="仿宋" w:eastAsia="仿宋" w:cs="仿宋"/>
                <w:color w:val="000000"/>
                <w:spacing w:val="0"/>
                <w:sz w:val="28"/>
                <w:szCs w:val="28"/>
                <w:lang w:val="en-US" w:eastAsia="zh-CN"/>
              </w:rPr>
              <w:t>3.评标结束后，按采购人要求提供纸质版投标文件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661" w:type="dxa"/>
            <w:vAlign w:val="top"/>
          </w:tcPr>
          <w:p>
            <w:pPr>
              <w:keepNext w:val="0"/>
              <w:keepLines w:val="0"/>
              <w:pageBreakBefore w:val="0"/>
              <w:widowControl/>
              <w:wordWrap/>
              <w:overflowPunct/>
              <w:topLinePunct w:val="0"/>
              <w:autoSpaceDE w:val="0"/>
              <w:autoSpaceDN w:val="0"/>
              <w:bidi w:val="0"/>
              <w:adjustRightInd w:val="0"/>
              <w:spacing w:line="300" w:lineRule="exact"/>
              <w:ind w:firstLine="212" w:firstLineChars="0"/>
              <w:rPr>
                <w:rFonts w:hint="default" w:ascii="仿宋" w:hAnsi="仿宋" w:eastAsia="仿宋" w:cs="仿宋"/>
                <w:spacing w:val="0"/>
                <w:w w:val="97"/>
                <w:sz w:val="28"/>
                <w:szCs w:val="28"/>
                <w:lang w:val="en-US" w:eastAsia="zh-CN"/>
              </w:rPr>
            </w:pPr>
            <w:r>
              <w:rPr>
                <w:rFonts w:hint="eastAsia" w:ascii="仿宋" w:hAnsi="仿宋" w:eastAsia="仿宋" w:cs="仿宋"/>
                <w:spacing w:val="0"/>
                <w:w w:val="97"/>
                <w:sz w:val="28"/>
                <w:szCs w:val="28"/>
                <w:lang w:val="en-US" w:eastAsia="zh-CN"/>
              </w:rPr>
              <w:t>29</w:t>
            </w:r>
          </w:p>
        </w:tc>
        <w:tc>
          <w:tcPr>
            <w:tcW w:w="1740" w:type="dxa"/>
            <w:vAlign w:val="center"/>
          </w:tcPr>
          <w:p>
            <w:pPr>
              <w:keepNext w:val="0"/>
              <w:keepLines w:val="0"/>
              <w:pageBreakBefore w:val="0"/>
              <w:widowControl/>
              <w:wordWrap/>
              <w:overflowPunct/>
              <w:topLinePunct w:val="0"/>
              <w:autoSpaceDE w:val="0"/>
              <w:autoSpaceDN w:val="0"/>
              <w:bidi w:val="0"/>
              <w:adjustRightInd w:val="0"/>
              <w:spacing w:line="300" w:lineRule="exact"/>
              <w:jc w:val="center"/>
              <w:rPr>
                <w:rFonts w:hint="eastAsia" w:ascii="仿宋" w:hAnsi="仿宋" w:eastAsia="仿宋" w:cs="仿宋"/>
                <w:snapToGrid w:val="0"/>
                <w:color w:val="000000"/>
                <w:spacing w:val="0"/>
                <w:kern w:val="2"/>
                <w:sz w:val="28"/>
                <w:szCs w:val="28"/>
                <w:lang w:val="en-US" w:eastAsia="zh-CN" w:bidi="ar-SA"/>
              </w:rPr>
            </w:pPr>
            <w:r>
              <w:rPr>
                <w:rFonts w:hint="eastAsia" w:ascii="仿宋" w:hAnsi="仿宋" w:eastAsia="仿宋" w:cs="仿宋"/>
                <w:color w:val="000000"/>
                <w:spacing w:val="0"/>
                <w:sz w:val="28"/>
                <w:szCs w:val="28"/>
                <w:lang w:val="en-US" w:eastAsia="zh-CN"/>
              </w:rPr>
              <w:t>特殊说明</w:t>
            </w:r>
          </w:p>
        </w:tc>
        <w:tc>
          <w:tcPr>
            <w:tcW w:w="7790" w:type="dxa"/>
            <w:vAlign w:val="center"/>
          </w:tcPr>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color w:val="000000"/>
                <w:spacing w:val="0"/>
                <w:sz w:val="28"/>
                <w:szCs w:val="28"/>
                <w:lang w:val="en-US" w:eastAsia="zh-CN"/>
              </w:rPr>
            </w:pPr>
            <w:r>
              <w:rPr>
                <w:rFonts w:hint="eastAsia" w:ascii="仿宋" w:hAnsi="仿宋" w:eastAsia="仿宋" w:cs="仿宋"/>
                <w:color w:val="000000"/>
                <w:spacing w:val="0"/>
                <w:sz w:val="28"/>
                <w:szCs w:val="28"/>
                <w:lang w:val="en-US" w:eastAsia="zh-CN"/>
              </w:rPr>
              <w:t>1.本次采购采用电子交易方式，电子交易平台为“政府采购云平台（www.zcygov.cn）”。供应商参与本项目电子交易活动前，应注册成为政府采购云平台供应商。编制电子投标文件前还需申领CA证书并绑定账号。供应商应充分考虑完成平台注册、申领CA证书等所需的时间。因未注册入库、未办理CA数字证书等原因造成无法投标或投标失败等后果由供应商自行承担。</w:t>
            </w:r>
          </w:p>
          <w:p>
            <w:pPr>
              <w:keepNext w:val="0"/>
              <w:keepLines w:val="0"/>
              <w:pageBreakBefore w:val="0"/>
              <w:widowControl/>
              <w:wordWrap/>
              <w:overflowPunct/>
              <w:topLinePunct w:val="0"/>
              <w:autoSpaceDE w:val="0"/>
              <w:autoSpaceDN w:val="0"/>
              <w:bidi w:val="0"/>
              <w:adjustRightInd w:val="0"/>
              <w:spacing w:line="300" w:lineRule="exact"/>
              <w:jc w:val="left"/>
              <w:rPr>
                <w:rFonts w:hint="eastAsia" w:ascii="仿宋" w:hAnsi="仿宋" w:eastAsia="仿宋" w:cs="仿宋"/>
                <w:snapToGrid w:val="0"/>
                <w:color w:val="000000"/>
                <w:spacing w:val="0"/>
                <w:kern w:val="2"/>
                <w:sz w:val="28"/>
                <w:szCs w:val="28"/>
                <w:lang w:val="en-US" w:eastAsia="zh-CN" w:bidi="ar-SA"/>
              </w:rPr>
            </w:pPr>
            <w:r>
              <w:rPr>
                <w:rFonts w:hint="eastAsia" w:ascii="仿宋" w:hAnsi="仿宋" w:eastAsia="仿宋" w:cs="仿宋"/>
                <w:color w:val="000000"/>
                <w:spacing w:val="0"/>
                <w:sz w:val="28"/>
                <w:szCs w:val="28"/>
                <w:lang w:val="en-US" w:eastAsia="zh-CN"/>
              </w:rPr>
              <w:t>2.各政府采购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政采云在线客服获取服务支持。</w:t>
            </w:r>
          </w:p>
        </w:tc>
      </w:tr>
    </w:tbl>
    <w:p>
      <w:pPr>
        <w:rPr>
          <w:rFonts w:hint="eastAsia" w:eastAsia="宋体"/>
          <w:lang w:val="en-US" w:eastAsia="zh-CN"/>
        </w:rPr>
        <w:sectPr>
          <w:footerReference r:id="rId5" w:type="default"/>
          <w:pgSz w:w="11906" w:h="16839"/>
          <w:pgMar w:top="1431" w:right="858" w:bottom="1152" w:left="858" w:header="0" w:footer="1033" w:gutter="0"/>
          <w:pgNumType w:fmt="decimal"/>
          <w:cols w:space="720" w:num="1"/>
        </w:sectPr>
      </w:pPr>
    </w:p>
    <w:p>
      <w:pPr>
        <w:spacing w:before="97" w:line="184" w:lineRule="auto"/>
        <w:ind w:firstLine="2270" w:firstLineChars="500"/>
        <w:jc w:val="both"/>
        <w:rPr>
          <w:rFonts w:ascii="宋体" w:hAnsi="宋体" w:eastAsia="宋体" w:cs="宋体"/>
          <w:sz w:val="48"/>
          <w:szCs w:val="48"/>
        </w:rPr>
      </w:pPr>
      <w:bookmarkStart w:id="2" w:name="_bookmark3"/>
      <w:bookmarkEnd w:id="2"/>
      <w:r>
        <w:rPr>
          <w:rFonts w:ascii="宋体" w:hAnsi="宋体" w:eastAsia="宋体" w:cs="宋体"/>
          <w:spacing w:val="-13"/>
          <w:sz w:val="48"/>
          <w:szCs w:val="48"/>
        </w:rPr>
        <w:t>第三章</w:t>
      </w:r>
      <w:r>
        <w:rPr>
          <w:rFonts w:ascii="宋体" w:hAnsi="宋体" w:eastAsia="宋体" w:cs="宋体"/>
          <w:spacing w:val="15"/>
          <w:sz w:val="48"/>
          <w:szCs w:val="48"/>
        </w:rPr>
        <w:t xml:space="preserve">  </w:t>
      </w:r>
      <w:r>
        <w:rPr>
          <w:rFonts w:ascii="宋体" w:hAnsi="宋体" w:eastAsia="宋体" w:cs="宋体"/>
          <w:spacing w:val="-13"/>
          <w:sz w:val="48"/>
          <w:szCs w:val="48"/>
        </w:rPr>
        <w:t>投</w:t>
      </w:r>
      <w:r>
        <w:rPr>
          <w:rFonts w:ascii="宋体" w:hAnsi="宋体" w:eastAsia="宋体" w:cs="宋体"/>
          <w:spacing w:val="23"/>
          <w:sz w:val="48"/>
          <w:szCs w:val="48"/>
        </w:rPr>
        <w:t xml:space="preserve"> </w:t>
      </w:r>
      <w:r>
        <w:rPr>
          <w:rFonts w:ascii="宋体" w:hAnsi="宋体" w:eastAsia="宋体" w:cs="宋体"/>
          <w:spacing w:val="-13"/>
          <w:sz w:val="48"/>
          <w:szCs w:val="48"/>
        </w:rPr>
        <w:t>标</w:t>
      </w:r>
      <w:r>
        <w:rPr>
          <w:rFonts w:ascii="宋体" w:hAnsi="宋体" w:eastAsia="宋体" w:cs="宋体"/>
          <w:spacing w:val="26"/>
          <w:sz w:val="48"/>
          <w:szCs w:val="48"/>
        </w:rPr>
        <w:t xml:space="preserve"> </w:t>
      </w:r>
      <w:r>
        <w:rPr>
          <w:rFonts w:ascii="宋体" w:hAnsi="宋体" w:eastAsia="宋体" w:cs="宋体"/>
          <w:spacing w:val="-13"/>
          <w:sz w:val="48"/>
          <w:szCs w:val="48"/>
        </w:rPr>
        <w:t>须</w:t>
      </w:r>
      <w:r>
        <w:rPr>
          <w:rFonts w:ascii="宋体" w:hAnsi="宋体" w:eastAsia="宋体" w:cs="宋体"/>
          <w:spacing w:val="31"/>
          <w:sz w:val="48"/>
          <w:szCs w:val="48"/>
        </w:rPr>
        <w:t xml:space="preserve"> </w:t>
      </w:r>
      <w:r>
        <w:rPr>
          <w:rFonts w:ascii="宋体" w:hAnsi="宋体" w:eastAsia="宋体" w:cs="宋体"/>
          <w:spacing w:val="-13"/>
          <w:sz w:val="48"/>
          <w:szCs w:val="48"/>
        </w:rPr>
        <w:t>知</w:t>
      </w:r>
    </w:p>
    <w:p>
      <w:pPr>
        <w:spacing w:line="329" w:lineRule="auto"/>
        <w:rPr>
          <w:rFonts w:ascii="宋体"/>
        </w:rPr>
      </w:pPr>
    </w:p>
    <w:p>
      <w:pPr>
        <w:spacing w:before="105" w:line="184" w:lineRule="auto"/>
        <w:ind w:firstLine="3511"/>
        <w:outlineLvl w:val="1"/>
        <w:rPr>
          <w:rFonts w:ascii="宋体" w:hAnsi="宋体" w:eastAsia="宋体" w:cs="宋体"/>
          <w:sz w:val="32"/>
          <w:szCs w:val="32"/>
        </w:rPr>
      </w:pPr>
      <w:r>
        <w:rPr>
          <w:rFonts w:ascii="宋体" w:hAnsi="宋体" w:eastAsia="宋体" w:cs="宋体"/>
          <w:spacing w:val="-19"/>
          <w:sz w:val="32"/>
          <w:szCs w:val="32"/>
        </w:rPr>
        <w:t>一</w:t>
      </w:r>
      <w:r>
        <w:rPr>
          <w:rFonts w:ascii="宋体" w:hAnsi="宋体" w:eastAsia="宋体" w:cs="宋体"/>
          <w:spacing w:val="-123"/>
          <w:sz w:val="32"/>
          <w:szCs w:val="32"/>
        </w:rPr>
        <w:t xml:space="preserve"> </w:t>
      </w:r>
      <w:r>
        <w:rPr>
          <w:rFonts w:ascii="宋体" w:hAnsi="宋体" w:eastAsia="宋体" w:cs="宋体"/>
          <w:spacing w:val="-19"/>
          <w:sz w:val="32"/>
          <w:szCs w:val="32"/>
        </w:rPr>
        <w:t>、</w:t>
      </w:r>
      <w:r>
        <w:rPr>
          <w:rFonts w:ascii="宋体" w:hAnsi="宋体" w:eastAsia="宋体" w:cs="宋体"/>
          <w:spacing w:val="-137"/>
          <w:sz w:val="32"/>
          <w:szCs w:val="32"/>
        </w:rPr>
        <w:t xml:space="preserve"> </w:t>
      </w:r>
      <w:r>
        <w:rPr>
          <w:rFonts w:ascii="宋体" w:hAnsi="宋体" w:eastAsia="宋体" w:cs="宋体"/>
          <w:spacing w:val="-19"/>
          <w:sz w:val="32"/>
          <w:szCs w:val="32"/>
        </w:rPr>
        <w:t>总</w:t>
      </w:r>
      <w:r>
        <w:rPr>
          <w:rFonts w:ascii="宋体" w:hAnsi="宋体" w:eastAsia="宋体" w:cs="宋体"/>
          <w:spacing w:val="7"/>
          <w:sz w:val="32"/>
          <w:szCs w:val="32"/>
        </w:rPr>
        <w:t xml:space="preserve">   </w:t>
      </w:r>
      <w:r>
        <w:rPr>
          <w:rFonts w:ascii="宋体" w:hAnsi="宋体" w:eastAsia="宋体" w:cs="宋体"/>
          <w:spacing w:val="-19"/>
          <w:sz w:val="32"/>
          <w:szCs w:val="32"/>
        </w:rPr>
        <w:t>则</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5"/>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w w:val="96"/>
          <w:position w:val="0"/>
          <w:sz w:val="28"/>
          <w:szCs w:val="28"/>
        </w:rPr>
        <w:t>1</w:t>
      </w:r>
      <w:r>
        <w:rPr>
          <w:rFonts w:hint="eastAsia" w:ascii="仿宋" w:hAnsi="仿宋" w:eastAsia="仿宋" w:cs="仿宋"/>
          <w:spacing w:val="0"/>
          <w:position w:val="0"/>
          <w:sz w:val="28"/>
          <w:szCs w:val="28"/>
        </w:rPr>
        <w:t xml:space="preserve"> </w:t>
      </w:r>
      <w:r>
        <w:rPr>
          <w:rFonts w:hint="eastAsia" w:ascii="仿宋" w:hAnsi="仿宋" w:eastAsia="仿宋" w:cs="仿宋"/>
          <w:spacing w:val="0"/>
          <w:w w:val="96"/>
          <w:position w:val="0"/>
          <w:sz w:val="28"/>
          <w:szCs w:val="28"/>
        </w:rPr>
        <w:t>．</w:t>
      </w:r>
      <w:r>
        <w:rPr>
          <w:rFonts w:hint="eastAsia" w:ascii="仿宋" w:hAnsi="仿宋" w:eastAsia="仿宋" w:cs="仿宋"/>
          <w:spacing w:val="0"/>
          <w:position w:val="0"/>
          <w:sz w:val="28"/>
          <w:szCs w:val="28"/>
        </w:rPr>
        <w:t xml:space="preserve"> </w:t>
      </w:r>
      <w:r>
        <w:rPr>
          <w:rFonts w:hint="eastAsia" w:ascii="仿宋" w:hAnsi="仿宋" w:eastAsia="仿宋" w:cs="仿宋"/>
          <w:spacing w:val="0"/>
          <w:w w:val="96"/>
          <w:position w:val="0"/>
          <w:sz w:val="28"/>
          <w:szCs w:val="28"/>
        </w:rPr>
        <w:t>定</w:t>
      </w:r>
      <w:r>
        <w:rPr>
          <w:rFonts w:hint="eastAsia" w:ascii="仿宋" w:hAnsi="仿宋" w:eastAsia="仿宋" w:cs="仿宋"/>
          <w:spacing w:val="0"/>
          <w:position w:val="0"/>
          <w:sz w:val="28"/>
          <w:szCs w:val="28"/>
        </w:rPr>
        <w:t xml:space="preserve">   </w:t>
      </w:r>
      <w:r>
        <w:rPr>
          <w:rFonts w:hint="eastAsia" w:ascii="仿宋" w:hAnsi="仿宋" w:eastAsia="仿宋" w:cs="仿宋"/>
          <w:spacing w:val="0"/>
          <w:w w:val="96"/>
          <w:position w:val="0"/>
          <w:sz w:val="28"/>
          <w:szCs w:val="28"/>
        </w:rPr>
        <w:t>义</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46"/>
        <w:textAlignment w:val="baseline"/>
        <w:rPr>
          <w:rFonts w:hint="eastAsia" w:ascii="仿宋" w:hAnsi="仿宋" w:eastAsia="仿宋" w:cs="仿宋"/>
          <w:spacing w:val="0"/>
          <w:position w:val="0"/>
          <w:sz w:val="28"/>
          <w:szCs w:val="28"/>
          <w:lang w:eastAsia="zh-CN"/>
        </w:rPr>
      </w:pPr>
      <w:r>
        <w:rPr>
          <w:rFonts w:hint="eastAsia" w:ascii="仿宋" w:hAnsi="仿宋" w:eastAsia="仿宋" w:cs="仿宋"/>
          <w:spacing w:val="0"/>
          <w:w w:val="99"/>
          <w:position w:val="0"/>
          <w:sz w:val="28"/>
          <w:szCs w:val="28"/>
        </w:rPr>
        <w:t>1.1“招标人”：</w:t>
      </w:r>
      <w:r>
        <w:rPr>
          <w:rFonts w:hint="eastAsia" w:ascii="仿宋" w:hAnsi="仿宋" w:eastAsia="仿宋" w:cs="仿宋"/>
          <w:spacing w:val="0"/>
          <w:position w:val="0"/>
          <w:sz w:val="28"/>
          <w:szCs w:val="28"/>
        </w:rPr>
        <w:t xml:space="preserve"> </w:t>
      </w:r>
      <w:r>
        <w:rPr>
          <w:rFonts w:hint="eastAsia" w:ascii="仿宋" w:hAnsi="仿宋" w:eastAsia="仿宋" w:cs="仿宋"/>
          <w:spacing w:val="0"/>
          <w:w w:val="99"/>
          <w:position w:val="0"/>
          <w:sz w:val="28"/>
          <w:szCs w:val="28"/>
          <w:lang w:eastAsia="zh-CN"/>
        </w:rPr>
        <w:t>乌什县人民医院</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46"/>
        <w:textAlignment w:val="baseline"/>
        <w:rPr>
          <w:rFonts w:hint="eastAsia" w:ascii="仿宋" w:hAnsi="仿宋" w:eastAsia="仿宋" w:cs="仿宋"/>
          <w:spacing w:val="0"/>
          <w:position w:val="0"/>
          <w:sz w:val="28"/>
          <w:szCs w:val="28"/>
          <w:lang w:eastAsia="zh-CN"/>
        </w:rPr>
      </w:pPr>
      <w:r>
        <w:rPr>
          <w:rFonts w:hint="eastAsia" w:ascii="仿宋" w:hAnsi="仿宋" w:eastAsia="仿宋" w:cs="仿宋"/>
          <w:spacing w:val="0"/>
          <w:position w:val="0"/>
          <w:sz w:val="28"/>
          <w:szCs w:val="28"/>
        </w:rPr>
        <w:t xml:space="preserve">1.2“采购代理机构”： </w:t>
      </w:r>
      <w:r>
        <w:rPr>
          <w:rFonts w:hint="eastAsia" w:ascii="仿宋" w:hAnsi="仿宋" w:eastAsia="仿宋" w:cs="仿宋"/>
          <w:spacing w:val="0"/>
          <w:position w:val="0"/>
          <w:sz w:val="28"/>
          <w:szCs w:val="28"/>
          <w:lang w:eastAsia="zh-CN"/>
        </w:rPr>
        <w:t>新疆大源工程管理有限公司</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46"/>
        <w:textAlignment w:val="baseline"/>
        <w:rPr>
          <w:rFonts w:hint="eastAsia" w:ascii="仿宋" w:hAnsi="仿宋" w:eastAsia="仿宋" w:cs="仿宋"/>
          <w:spacing w:val="0"/>
          <w:position w:val="0"/>
          <w:sz w:val="28"/>
          <w:szCs w:val="28"/>
        </w:rPr>
      </w:pPr>
      <w:r>
        <w:rPr>
          <w:rFonts w:hint="eastAsia" w:ascii="仿宋" w:hAnsi="仿宋" w:eastAsia="仿宋" w:cs="仿宋"/>
          <w:spacing w:val="0"/>
          <w:w w:val="98"/>
          <w:position w:val="0"/>
          <w:sz w:val="28"/>
          <w:szCs w:val="28"/>
        </w:rPr>
        <w:t>1.3“潜在投标人”：</w:t>
      </w:r>
      <w:r>
        <w:rPr>
          <w:rFonts w:hint="eastAsia" w:ascii="仿宋" w:hAnsi="仿宋" w:eastAsia="仿宋" w:cs="仿宋"/>
          <w:spacing w:val="0"/>
          <w:position w:val="0"/>
          <w:sz w:val="28"/>
          <w:szCs w:val="28"/>
        </w:rPr>
        <w:t xml:space="preserve"> </w:t>
      </w:r>
      <w:r>
        <w:rPr>
          <w:rFonts w:hint="eastAsia" w:ascii="仿宋" w:hAnsi="仿宋" w:eastAsia="仿宋" w:cs="仿宋"/>
          <w:spacing w:val="0"/>
          <w:w w:val="98"/>
          <w:position w:val="0"/>
          <w:sz w:val="28"/>
          <w:szCs w:val="28"/>
        </w:rPr>
        <w:t>购买（下载）</w:t>
      </w:r>
      <w:r>
        <w:rPr>
          <w:rFonts w:hint="eastAsia" w:ascii="仿宋" w:hAnsi="仿宋" w:eastAsia="仿宋" w:cs="仿宋"/>
          <w:spacing w:val="0"/>
          <w:position w:val="0"/>
          <w:sz w:val="28"/>
          <w:szCs w:val="28"/>
        </w:rPr>
        <w:t xml:space="preserve"> </w:t>
      </w:r>
      <w:r>
        <w:rPr>
          <w:rFonts w:hint="eastAsia" w:ascii="仿宋" w:hAnsi="仿宋" w:eastAsia="仿宋" w:cs="仿宋"/>
          <w:spacing w:val="0"/>
          <w:w w:val="98"/>
          <w:position w:val="0"/>
          <w:sz w:val="28"/>
          <w:szCs w:val="28"/>
        </w:rPr>
        <w:t>了本招标文件的投标人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4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1.4“中标人”： 经合法招投标程序评选出来的投标人。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2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1.5“货物”： 投标人按采购文件规定，须向招标人提供的货物、备件、工具、 手册及其它技术资料和材料。</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4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1.6“服务”： 采购文件规定投标人须承担的有关服务。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 适用范围</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14"/>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2.1 依据《中华人民共和国政府采购法》 和《中华人民共和国招标投标法》 等 有关法律法规制定本须知。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1"/>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2.2 招标人、投标人及各方当事人适用本须知。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30"/>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3．应遵循的原则</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3.1 遵循公开、公平、公正和诚实信用原则。</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3.2 坚持质量优先、价格合理。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 利用法律手段强化竞争机制、贯彻统一、规范、简化、高效的要求。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4．招标人及资金来源</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3"/>
        <w:textAlignment w:val="baseline"/>
        <w:rPr>
          <w:rFonts w:hint="eastAsia" w:ascii="仿宋" w:hAnsi="仿宋" w:eastAsia="仿宋" w:cs="仿宋"/>
          <w:spacing w:val="0"/>
          <w:position w:val="0"/>
          <w:sz w:val="28"/>
          <w:szCs w:val="28"/>
          <w:lang w:eastAsia="zh-CN"/>
        </w:rPr>
      </w:pPr>
      <w:r>
        <w:rPr>
          <w:rFonts w:hint="eastAsia" w:ascii="仿宋" w:hAnsi="仿宋" w:eastAsia="仿宋" w:cs="仿宋"/>
          <w:spacing w:val="0"/>
          <w:w w:val="99"/>
          <w:position w:val="0"/>
          <w:sz w:val="28"/>
          <w:szCs w:val="28"/>
        </w:rPr>
        <w:t>4.1</w:t>
      </w:r>
      <w:r>
        <w:rPr>
          <w:rFonts w:hint="eastAsia" w:ascii="仿宋" w:hAnsi="仿宋" w:eastAsia="仿宋" w:cs="仿宋"/>
          <w:spacing w:val="0"/>
          <w:position w:val="0"/>
          <w:sz w:val="28"/>
          <w:szCs w:val="28"/>
        </w:rPr>
        <w:t xml:space="preserve"> </w:t>
      </w:r>
      <w:r>
        <w:rPr>
          <w:rFonts w:hint="eastAsia" w:ascii="仿宋" w:hAnsi="仿宋" w:eastAsia="仿宋" w:cs="仿宋"/>
          <w:spacing w:val="0"/>
          <w:w w:val="99"/>
          <w:position w:val="0"/>
          <w:sz w:val="28"/>
          <w:szCs w:val="28"/>
        </w:rPr>
        <w:t>招标人：</w:t>
      </w:r>
      <w:r>
        <w:rPr>
          <w:rFonts w:hint="eastAsia" w:ascii="仿宋" w:hAnsi="仿宋" w:eastAsia="仿宋" w:cs="仿宋"/>
          <w:spacing w:val="0"/>
          <w:w w:val="96"/>
          <w:position w:val="0"/>
          <w:sz w:val="28"/>
          <w:szCs w:val="28"/>
        </w:rPr>
        <w:t xml:space="preserve"> </w:t>
      </w:r>
      <w:r>
        <w:rPr>
          <w:rFonts w:hint="eastAsia" w:ascii="仿宋" w:hAnsi="仿宋" w:eastAsia="仿宋" w:cs="仿宋"/>
          <w:spacing w:val="0"/>
          <w:position w:val="0"/>
          <w:sz w:val="28"/>
          <w:szCs w:val="28"/>
          <w:lang w:eastAsia="zh-CN"/>
        </w:rPr>
        <w:t>乌什县人民医院</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4.2 资金来源：</w:t>
      </w:r>
      <w:r>
        <w:rPr>
          <w:rFonts w:hint="eastAsia" w:ascii="仿宋" w:hAnsi="仿宋" w:eastAsia="仿宋" w:cs="仿宋"/>
          <w:color w:val="auto"/>
          <w:spacing w:val="0"/>
          <w:position w:val="0"/>
          <w:sz w:val="28"/>
          <w:szCs w:val="28"/>
          <w:lang w:val="en-US" w:eastAsia="zh-CN"/>
        </w:rPr>
        <w:t>浙江省对口支援新疆阿克苏地区和兵团第一师阿拉尔市2021年度项目资金</w:t>
      </w:r>
      <w:r>
        <w:rPr>
          <w:rFonts w:hint="eastAsia" w:ascii="仿宋" w:hAnsi="仿宋" w:eastAsia="仿宋" w:cs="仿宋"/>
          <w:color w:val="auto"/>
          <w:spacing w:val="0"/>
          <w:position w:val="0"/>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30"/>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5. 合格的投标人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5.1 投标人参加本项目招标采购活动应当具备以下条件：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1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5.1.1 具有独立承担民事责任的能力，在中华人民共和国境内注册的法人（具有相关经营范围）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09"/>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5.1.2 供应的产品须符合相关质量标准的生产及安装的生产制造商或有供应能力及安装的经销商</w:t>
      </w:r>
      <w:r>
        <w:rPr>
          <w:rFonts w:hint="eastAsia" w:ascii="仿宋" w:hAnsi="仿宋" w:eastAsia="仿宋" w:cs="仿宋"/>
          <w:spacing w:val="0"/>
          <w:position w:val="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5.1.3 能提供长期良好的服务支持；</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5.1.4 具有履行合同所必需的设备和专业技术能力；</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5.1.5 各投标人应在投标文件中须主动填报投标之前三年内有无受各级管理部门的处分或处罚（含其授权服务的子公司、分公司等） ，如果不主动填报而被事后发现的，将取消其投标资格，并按有关规定从重处理；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04"/>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5.1.6 凡两家或以上公司为同一法定代表人或同一股东控股的或其中一家公司为其他公司最大股东的</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不能同时参与同一采购项目采购活动</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一经发现</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将视同串标处理；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5.1.7 法律、法规规定的其他条件。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51"/>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5.2 投标人应按照招标文件的要求编制投标文件。投标文件应当对招标文件提出的要求和条件做出实质性响应。</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7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5.3 本项目不接受联合体投标。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7"/>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6．中标设备质量标准和包装、交货、安装、调试、验收及售后服务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6.1 质量标准：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49"/>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6.1.1 中标方保证合同设备是全新、未曾使用过的，其质量、规格及技术特 征符合合同附件的要求；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11"/>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6.1.2 中标人保证合同项下提供的设备不侵犯任何第三方的专利、商标或版权。否则，中标人须承担对第三方的专利或版权的侵权责任并承担因此而发生的 所有费用。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6.2   中标设备的包装、交货、安装、调试、验收：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09"/>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6.2.1 包装</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均应有良好的防湿、防锈、防潮、防雨、防腐及防碰撞的措施。凡由于包装不良造成的损失和由此产生的费用均由中标方承担。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6.2.2  中标设备的交货：按合同要求交货。</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6.2.2.1 交货时间： 按合同需求交付。</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 xml:space="preserve">6.2.2.2 交货地点： </w:t>
      </w:r>
      <w:r>
        <w:rPr>
          <w:rFonts w:hint="eastAsia" w:ascii="仿宋" w:hAnsi="仿宋" w:eastAsia="仿宋" w:cs="仿宋"/>
          <w:spacing w:val="0"/>
          <w:position w:val="0"/>
          <w:sz w:val="28"/>
          <w:szCs w:val="28"/>
          <w:lang w:eastAsia="zh-CN"/>
        </w:rPr>
        <w:t>乌什县人民医院</w:t>
      </w:r>
      <w:r>
        <w:rPr>
          <w:rFonts w:hint="eastAsia" w:ascii="仿宋" w:hAnsi="仿宋" w:eastAsia="仿宋" w:cs="仿宋"/>
          <w:spacing w:val="0"/>
          <w:position w:val="0"/>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6.2.3   中标设备的安装调试：</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6.2.3.1 中标方负责合同项下的安装调试，一切费用由中标方负责；</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6.2.3.2 中标方安装时须对各安装场地内的其它设备、设施有良好保护措施。</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6.2.4   设备的验收：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11"/>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6.2.4.1 中标设备安装调试，试运行一个月后组织验收，如中标设备在试运行 期间出现故障，则应相应延长试运行时间，验收应在招标人和中标人双方共同参加下进行；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0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6.2.4.2 验收按国家有关的规定、规范进行。验收时如发现所交付的设备有</w:t>
      </w:r>
      <w:r>
        <w:rPr>
          <w:rFonts w:hint="eastAsia" w:ascii="仿宋" w:hAnsi="仿宋" w:eastAsia="仿宋" w:cs="仿宋"/>
          <w:spacing w:val="0"/>
          <w:position w:val="0"/>
          <w:sz w:val="28"/>
          <w:szCs w:val="28"/>
          <w:lang w:val="en-US" w:eastAsia="zh-CN"/>
        </w:rPr>
        <w:t>漏</w:t>
      </w:r>
      <w:r>
        <w:rPr>
          <w:rFonts w:hint="eastAsia" w:ascii="仿宋" w:hAnsi="仿宋" w:eastAsia="仿宋" w:cs="仿宋"/>
          <w:spacing w:val="0"/>
          <w:position w:val="0"/>
          <w:sz w:val="28"/>
          <w:szCs w:val="28"/>
        </w:rPr>
        <w:t>装、次品、损坏或其它不符合本合同规定之情形者，招标人应做出详尽的现场记录，或由招标人和中标人双方签署备忘录。此现场记录或备忘录可用作补充、缺失和更换损坏部件的有效证据。由此产生的有关费用由中标人承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6.2.4.3 如果合同设备运输和安装调试过程中因事故造成货物短缺、 损坏，中标人应及时安排换货，以保证合同设备安装调试的成功完成。换货的相关费用由中标人承担；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6.2 售后服务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09"/>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6.3.1 合同设备保质保用期按生产厂家的标准执行，但不得少于</w:t>
      </w:r>
      <w:r>
        <w:rPr>
          <w:rFonts w:hint="eastAsia" w:ascii="仿宋" w:hAnsi="仿宋" w:eastAsia="仿宋" w:cs="仿宋"/>
          <w:color w:val="auto"/>
          <w:spacing w:val="0"/>
          <w:position w:val="0"/>
          <w:sz w:val="28"/>
          <w:szCs w:val="28"/>
          <w:lang w:val="en-US" w:eastAsia="zh-CN"/>
        </w:rPr>
        <w:t>3</w:t>
      </w:r>
      <w:r>
        <w:rPr>
          <w:rFonts w:hint="eastAsia" w:ascii="仿宋" w:hAnsi="仿宋" w:eastAsia="仿宋" w:cs="仿宋"/>
          <w:spacing w:val="0"/>
          <w:position w:val="0"/>
          <w:sz w:val="28"/>
          <w:szCs w:val="28"/>
        </w:rPr>
        <w:t>年（用户单位验收合格之日起计算，用户另有需求的除外）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0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6.3.2 保质保用期内非招标人的人为原因而出现产品质量及安装问题，由中标人负责包修、包换或包退，并承担因此而产生的一切费用。中标人应在收到招标人通知后</w:t>
      </w:r>
      <w:r>
        <w:rPr>
          <w:rFonts w:hint="eastAsia" w:ascii="仿宋" w:hAnsi="仿宋" w:eastAsia="仿宋" w:cs="仿宋"/>
          <w:spacing w:val="0"/>
          <w:position w:val="0"/>
          <w:sz w:val="28"/>
          <w:szCs w:val="28"/>
          <w:lang w:val="en-US" w:eastAsia="zh-CN"/>
        </w:rPr>
        <w:t>48小时内解决</w:t>
      </w:r>
      <w:r>
        <w:rPr>
          <w:rFonts w:hint="eastAsia" w:ascii="仿宋" w:hAnsi="仿宋" w:eastAsia="仿宋" w:cs="仿宋"/>
          <w:spacing w:val="0"/>
          <w:position w:val="0"/>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7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6.3.3  有长期良好的服务支持。</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3192"/>
        <w:textAlignment w:val="baseline"/>
        <w:outlineLvl w:val="1"/>
        <w:rPr>
          <w:rFonts w:hint="eastAsia" w:ascii="仿宋" w:hAnsi="仿宋" w:eastAsia="仿宋" w:cs="仿宋"/>
          <w:spacing w:val="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3192"/>
        <w:textAlignment w:val="baseline"/>
        <w:outlineLvl w:val="1"/>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二 、 招 标 文 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31"/>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7. 采购文件的组成</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4"/>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7.1 采购文件包括：</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4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招标公告；</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1"/>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投标须知前附表；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投标须知；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27"/>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4</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用户需求书；</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5</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通用合同条款及前附表；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6</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投标文件组成及参考格式。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14"/>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7.2 投标人应认真阅读采购文件中所有的事项、格式、条款和规范等要求。如果投标人没有按照采购文件的要求提交全部资料，或者投标文件没有对采购文件做出实质性响应，由此造成的后果由投标人负责。</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6"/>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8. 采购文件的答疑</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1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如投标人就采购文件的某些内容有疑问时</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应以书面形式在投标截止期前 15 天通知采购代理机构</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采购代理机构集中作出答复</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并将送达至每位投标单位。</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6"/>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9. 采购文件的补充和修改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0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9.1. 采购代理机构可以对采购文件进行补充和修改，该补充和修改的内容将作为采购文件的一部分；投标人如无书面异议则被视为确认；</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29"/>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9.2. 考虑到补充通知的影响，采购代理机构可决定延长投标截止期。</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21"/>
        <w:textAlignment w:val="baseline"/>
        <w:outlineLvl w:val="1"/>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三、投标文件的编制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5"/>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10. 投标语言和计量单位：</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2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10.1 投标文件和来往函件应用中文书写，投标人提供的支持文件、技术资料和印刷的文献可以用其他语言，但相应内容应附有中文翻译本（经公证处公证），以中文为准，计量单位应使用国际公制单位。</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17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10.2 除非另有说明，本招标文件中所称“日”均指日历日，投标文件中需以日历日对招标文件作出响应。评审时，对投标中出现的“工作日”按五个工作日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折合七个日历日计算，且评标委员会可能会就有关日期作出对该投标人不利的折 算或量化，投标人不得对此提出异议，否则其投标将被拒绝。</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5"/>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11. 投标文件部分：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08"/>
        <w:textAlignment w:val="baseline"/>
        <w:rPr>
          <w:rFonts w:hint="default" w:ascii="仿宋" w:hAnsi="仿宋" w:eastAsia="仿宋" w:cs="仿宋"/>
          <w:spacing w:val="0"/>
          <w:position w:val="0"/>
          <w:sz w:val="28"/>
          <w:szCs w:val="28"/>
          <w:lang w:val="en-US" w:eastAsia="zh-CN"/>
        </w:rPr>
      </w:pPr>
      <w:r>
        <w:rPr>
          <w:rFonts w:hint="eastAsia" w:ascii="仿宋" w:hAnsi="仿宋" w:eastAsia="仿宋" w:cs="仿宋"/>
          <w:spacing w:val="0"/>
          <w:position w:val="0"/>
          <w:sz w:val="28"/>
          <w:szCs w:val="28"/>
        </w:rPr>
        <w:t>投标文件分为包含商务部分、技术部分 ，具体包括</w:t>
      </w:r>
      <w:r>
        <w:rPr>
          <w:rFonts w:hint="eastAsia" w:ascii="仿宋" w:hAnsi="仿宋" w:eastAsia="仿宋" w:cs="仿宋"/>
          <w:spacing w:val="0"/>
          <w:position w:val="0"/>
          <w:sz w:val="28"/>
          <w:szCs w:val="28"/>
          <w:lang w:val="en-US" w:eastAsia="zh-CN"/>
        </w:rPr>
        <w:t>详见投标文件格式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11"/>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11.1 投标文件（商务和技术部分合订成一册，投标书中每包内容需独立并清 晰可分辨）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7"/>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详见第六章投标文件组成及参考格式。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5"/>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12．投标文件的编写</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2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12.1. 投标人须在投标文件中主动填报投标之前三年内有无受各级管理部门的处分或处罚</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如果不主动填报而被事后发现的</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将取消其投标资格</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并按有关规定从重处理。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2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12.2. 投标人应仔细阅读采购文件的所有内容，按采购文件规定及要求的内容 和格式编写，必须对采购文件提出的实质性要求作出响应，并提交完整的投标文件。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4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12.3. 投标人可以对采购货物中的各包进行选择投标。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24"/>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12.4. 投标人须对本项目以包为单位整体投标，任何只对某包其中一部分内容进行的投标都被视为无效投标。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27"/>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12.5. 投标文件的报价为单价报价，对每一种型号及规格的投标产品只允许有一个报价，不接受有任何选择的报价，只接受以包为单位的报价金额。</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12"/>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投标报价应包含产品（含相关配件、附件、安装材料）价款、运输费、装卸费、安装费、保险费用、税费以及一切技术和售后服务费等费用，如涉及软件许可使用或技术指导、人员培训的，还应包括软件许可费以及一切技术服务费、人员培训费，投标人不得再向招标人收取任何费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1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12.6. 投标人漏报的单价或每单价报价中漏报、少报的费用，视为此项费用已隐含在投标报价中，中标后不得再向招标人收取任何费用。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27"/>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12.7. 投标人应以人民币报价。投标文件中的报价和开标一览表的报价不一致 时，以开标一览表的报价为准；投标文件的大写金额和小写金额不一致的，以大写金额为准；总价金额与按单价汇总金额不一致的，以单价金额计算结果为准；单价金额小数点有明显错位的，应以总价为准，并修改单价；对不同文字文本投 标文件的解释发生异议的，以中文文本为准。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27"/>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 xml:space="preserve">12.8.投标文件应一式 </w:t>
      </w:r>
      <w:r>
        <w:rPr>
          <w:rFonts w:hint="eastAsia" w:ascii="仿宋" w:hAnsi="仿宋" w:eastAsia="仿宋" w:cs="仿宋"/>
          <w:spacing w:val="0"/>
          <w:position w:val="0"/>
          <w:sz w:val="28"/>
          <w:szCs w:val="28"/>
          <w:lang w:val="en-US" w:eastAsia="zh-CN"/>
        </w:rPr>
        <w:t>3</w:t>
      </w:r>
      <w:r>
        <w:rPr>
          <w:rFonts w:hint="eastAsia" w:ascii="仿宋" w:hAnsi="仿宋" w:eastAsia="仿宋" w:cs="仿宋"/>
          <w:spacing w:val="0"/>
          <w:position w:val="0"/>
          <w:sz w:val="28"/>
          <w:szCs w:val="28"/>
        </w:rPr>
        <w:t xml:space="preserve"> 份： 其中正本 1 份，副本 </w:t>
      </w:r>
      <w:r>
        <w:rPr>
          <w:rFonts w:hint="eastAsia" w:ascii="仿宋" w:hAnsi="仿宋" w:eastAsia="仿宋" w:cs="仿宋"/>
          <w:spacing w:val="0"/>
          <w:position w:val="0"/>
          <w:sz w:val="28"/>
          <w:szCs w:val="28"/>
          <w:lang w:val="en-US" w:eastAsia="zh-CN"/>
        </w:rPr>
        <w:t xml:space="preserve">2 </w:t>
      </w:r>
      <w:r>
        <w:rPr>
          <w:rFonts w:hint="eastAsia" w:ascii="仿宋" w:hAnsi="仿宋" w:eastAsia="仿宋" w:cs="仿宋"/>
          <w:spacing w:val="0"/>
          <w:position w:val="0"/>
          <w:sz w:val="28"/>
          <w:szCs w:val="28"/>
        </w:rPr>
        <w:t>份，U 盘一份（正本扫描件） ，并在左上角注明“正本”和“副本”字样，如果正本与副本不符，应以正 本为准。投标文件应由投标人的合法授权代表正式签署，如有任何更改应由原签署人签字。</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21"/>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12.9  投标人应对投标货物提供完整详细的技术说明，如投标人对指定的技术 要求不能完全响应，应在投标文件中清楚地注明。</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5"/>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13. 投标有效期</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4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13.1 投标文件从开标之日起，在本须知前附表规定的投标有效期内有效。</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24"/>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13.2 在特殊情况下，在原投标有效期截止之前，招标人可在征得投标人同意后适当延长投标有效期。投标人可以拒绝招标人的这种要求。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5"/>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14. 投标文件的式样和签署</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4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14.1 投标人应准备《投标文件的编制》 中的 12.8 中规定的文本数目。</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2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14.2 投标文件应用不褪色的材料书写或打印，招标文件要求签章的地方需签字并加盖公章（委托代理人签字的，投标文件应附法定代表人签署的授权委托书）。投标文件应尽量避免涂改、行间插字或删除。如果出现上述情况，修改 之处应加盖单位章或由投标人的法定代表人或其授权的代理人签字确认，以上人员应当是注册在本单位，否则，评标委员会将否决其投标，敬请各投标人注意。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24"/>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14.3 全套投标文件应无涂改和行间插字，除非这些删改是根据招标人的指示进行的，或者是投标人造成的必须修改的错误。修改处应加盖投标人的法定代表人或其投标授权代理人的印鉴。</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5"/>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15．投标货币</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投标产品均应以人民币报价。</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3061"/>
        <w:textAlignment w:val="baseline"/>
        <w:outlineLvl w:val="1"/>
        <w:rPr>
          <w:rFonts w:hint="eastAsia" w:ascii="仿宋" w:hAnsi="仿宋" w:eastAsia="仿宋" w:cs="仿宋"/>
          <w:spacing w:val="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3061"/>
        <w:textAlignment w:val="baseline"/>
        <w:outlineLvl w:val="1"/>
        <w:rPr>
          <w:rFonts w:hint="eastAsia" w:ascii="仿宋" w:hAnsi="仿宋" w:eastAsia="仿宋" w:cs="仿宋"/>
          <w:spacing w:val="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3061"/>
        <w:textAlignment w:val="baseline"/>
        <w:outlineLvl w:val="1"/>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四、投标文件的递交</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5"/>
        <w:textAlignment w:val="baseline"/>
        <w:outlineLvl w:val="2"/>
        <w:rPr>
          <w:rFonts w:hint="eastAsia" w:ascii="仿宋" w:hAnsi="仿宋" w:eastAsia="仿宋" w:cs="仿宋"/>
          <w:spacing w:val="0"/>
          <w:position w:val="0"/>
          <w:sz w:val="28"/>
          <w:szCs w:val="28"/>
          <w:lang w:val="en-US" w:eastAsia="zh-CN"/>
        </w:rPr>
      </w:pPr>
      <w:r>
        <w:rPr>
          <w:rFonts w:hint="eastAsia" w:ascii="仿宋" w:hAnsi="仿宋" w:eastAsia="仿宋" w:cs="仿宋"/>
          <w:spacing w:val="0"/>
          <w:position w:val="0"/>
          <w:sz w:val="28"/>
          <w:szCs w:val="28"/>
        </w:rPr>
        <w:t>16. 投标文件的</w:t>
      </w:r>
      <w:r>
        <w:rPr>
          <w:rFonts w:hint="eastAsia" w:ascii="仿宋" w:hAnsi="仿宋" w:eastAsia="仿宋" w:cs="仿宋"/>
          <w:spacing w:val="0"/>
          <w:position w:val="0"/>
          <w:sz w:val="28"/>
          <w:szCs w:val="28"/>
          <w:lang w:val="en-US" w:eastAsia="zh-CN"/>
        </w:rPr>
        <w:t>提交</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280" w:firstLineChars="10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16.1 本项目使用电子交易平台。投标人根据招标文件及电子交易平台供应商操作手册要求编制、生成并提交电子投标文件。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hanging="12"/>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17．对投标文件投递的要求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280" w:firstLineChars="10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17.1 采购人及采购代理机构拒绝接受通过电子交易平台以外任何形式提交的投标文件，投标保证金除外。</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18．投标截止时间</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280" w:firstLineChars="10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18.1 投标人提交给采购代理机构的投标文件不得迟于采购文件中规定的截止时间。</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8" w:firstLineChars="10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18.2 招标人因修改采购文件，可酌情延长投标截止时间。在此情况下，采购代 理机构和投标人受投标截止时间制约的所有权利和义务均延长至新的投标截止时间。</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19. 投标文件的修改和撤回</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48"/>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19.1 投标人在递交投标文件后，可以修改或撤回其投标文件。但投标人必须在规定的投标截止时间之前向采购代理机构发出书面通知。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0"/>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19.2 在投标截止时间之后，投标人不得对其投标文件做任何修改。从投标截止时间起至投标有效终止时间前，投标人不得撤回其投标。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0"/>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19.3 采购代理机构不接受电报、电话、电传、传真等形式的投标。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19.4 采购代理机构对不可抗力事件所造成投标文件的损坏、丢失不承担任何责任。</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20. 履约保证金：</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6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20.1．履约保证金为成交合同金额的6%。缴纳金额以中标人与业主签订合同时协商为准。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6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20.2．履约保证金以人民币</w:t>
      </w:r>
      <w:r>
        <w:rPr>
          <w:rFonts w:hint="eastAsia" w:ascii="仿宋" w:hAnsi="仿宋" w:eastAsia="仿宋" w:cs="仿宋"/>
          <w:spacing w:val="0"/>
          <w:position w:val="0"/>
          <w:sz w:val="28"/>
          <w:szCs w:val="28"/>
          <w:lang w:val="en-US" w:eastAsia="zh-CN"/>
        </w:rPr>
        <w:t>转账，电汇</w:t>
      </w:r>
      <w:r>
        <w:rPr>
          <w:rFonts w:hint="eastAsia" w:ascii="仿宋" w:hAnsi="仿宋" w:eastAsia="仿宋" w:cs="仿宋"/>
          <w:spacing w:val="0"/>
          <w:position w:val="0"/>
          <w:sz w:val="28"/>
          <w:szCs w:val="28"/>
        </w:rPr>
        <w:t>提交，</w:t>
      </w:r>
      <w:r>
        <w:rPr>
          <w:rFonts w:hint="eastAsia" w:ascii="仿宋" w:hAnsi="仿宋" w:eastAsia="仿宋" w:cs="仿宋"/>
          <w:spacing w:val="0"/>
          <w:position w:val="0"/>
          <w:sz w:val="28"/>
          <w:szCs w:val="28"/>
          <w:lang w:val="en-US" w:eastAsia="zh-CN"/>
        </w:rPr>
        <w:t>与业主协商后</w:t>
      </w:r>
      <w:r>
        <w:rPr>
          <w:rFonts w:hint="eastAsia" w:ascii="仿宋" w:hAnsi="仿宋" w:eastAsia="仿宋" w:cs="仿宋"/>
          <w:spacing w:val="0"/>
          <w:position w:val="0"/>
          <w:sz w:val="28"/>
          <w:szCs w:val="28"/>
        </w:rPr>
        <w:t>可用下列任何一种方式提交：</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77"/>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(1)履约保函：中标人须保证其履约保函在采购合同有效期满后 28天内继续有效，同时必须是合法经营的银行机构出具的银行保函；</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304"/>
        <w:textAlignment w:val="baseline"/>
        <w:rPr>
          <w:rFonts w:hint="eastAsia" w:ascii="仿宋" w:hAnsi="仿宋" w:eastAsia="仿宋" w:cs="仿宋"/>
          <w:spacing w:val="0"/>
          <w:position w:val="0"/>
          <w:sz w:val="28"/>
          <w:szCs w:val="28"/>
        </w:rPr>
      </w:pPr>
      <w:r>
        <w:rPr>
          <w:rFonts w:hint="eastAsia" w:ascii="仿宋" w:hAnsi="仿宋" w:eastAsia="仿宋" w:cs="仿宋"/>
          <w:spacing w:val="0"/>
          <w:w w:val="97"/>
          <w:position w:val="0"/>
          <w:sz w:val="28"/>
          <w:szCs w:val="28"/>
        </w:rPr>
        <w:t>(2)电汇；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69"/>
        <w:textAlignment w:val="baseline"/>
        <w:rPr>
          <w:rFonts w:hint="eastAsia" w:ascii="仿宋" w:hAnsi="仿宋" w:eastAsia="仿宋" w:cs="仿宋"/>
          <w:spacing w:val="0"/>
          <w:position w:val="0"/>
          <w:sz w:val="28"/>
          <w:szCs w:val="28"/>
        </w:rPr>
      </w:pPr>
      <w:r>
        <w:rPr>
          <w:rFonts w:hint="eastAsia" w:ascii="仿宋" w:hAnsi="仿宋" w:eastAsia="仿宋" w:cs="仿宋"/>
          <w:spacing w:val="0"/>
          <w:w w:val="92"/>
          <w:position w:val="0"/>
          <w:sz w:val="28"/>
          <w:szCs w:val="28"/>
        </w:rPr>
        <w:t>（3）现金</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20.3．中标人未按规定时间提交履约保证金所造成的后果由中标人承担</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同时采购方保留取消其中标资格的权力。</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3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20.4．履约保证金的退还条件：中标人在依法履行完毕采购合同后，中标供应商可向招标人提交退回履约保证金的申请，招标人收到中标供应商的退回履约保证金申请后，3 个工作日内予以答复，并在申请书上加具意见。凭退回履约保证金的申请书，连同验收报告原件、中标通知书复印件（加盖招标人公章） 办理履约保证金退回手续。</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6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20.5．下列情况履约保证金将会被没收：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7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中标人将中标项目转让给他人，或者在投标文件中未说明，且未经招标人同意将中标项目分包给他人的；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4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中标人在履行采购合同期间，违反相关法律法规的规定及合同约定条款，损害了招标人利益的。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3037"/>
        <w:textAlignment w:val="baseline"/>
        <w:outlineLvl w:val="1"/>
        <w:rPr>
          <w:rFonts w:hint="eastAsia" w:ascii="仿宋" w:hAnsi="仿宋" w:eastAsia="仿宋" w:cs="仿宋"/>
          <w:spacing w:val="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3037"/>
        <w:textAlignment w:val="baseline"/>
        <w:outlineLvl w:val="1"/>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五、投标截止和开标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21．投标时间</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7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详见“第二章投标须知前附表第 7 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22．投标截止时间</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7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详见“第二章投标须知前附表第 7 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23． 开标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6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 xml:space="preserve">23.1 开标时间：详见“第二章投标须知前附表第 </w:t>
      </w:r>
      <w:r>
        <w:rPr>
          <w:rFonts w:hint="eastAsia" w:ascii="仿宋" w:hAnsi="仿宋" w:eastAsia="仿宋" w:cs="仿宋"/>
          <w:spacing w:val="0"/>
          <w:position w:val="0"/>
          <w:sz w:val="28"/>
          <w:szCs w:val="28"/>
          <w:lang w:val="en-US" w:eastAsia="zh-CN"/>
        </w:rPr>
        <w:t>9</w:t>
      </w:r>
      <w:r>
        <w:rPr>
          <w:rFonts w:hint="eastAsia" w:ascii="仿宋" w:hAnsi="仿宋" w:eastAsia="仿宋" w:cs="仿宋"/>
          <w:spacing w:val="0"/>
          <w:position w:val="0"/>
          <w:sz w:val="28"/>
          <w:szCs w:val="28"/>
        </w:rPr>
        <w:t xml:space="preserve"> 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6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 xml:space="preserve">23.2 开标地点：详见“第二章投标须知前附表第 </w:t>
      </w:r>
      <w:r>
        <w:rPr>
          <w:rFonts w:hint="eastAsia" w:ascii="仿宋" w:hAnsi="仿宋" w:eastAsia="仿宋" w:cs="仿宋"/>
          <w:spacing w:val="0"/>
          <w:position w:val="0"/>
          <w:sz w:val="28"/>
          <w:szCs w:val="28"/>
          <w:lang w:val="en-US" w:eastAsia="zh-CN"/>
        </w:rPr>
        <w:t>9</w:t>
      </w:r>
      <w:r>
        <w:rPr>
          <w:rFonts w:hint="eastAsia" w:ascii="仿宋" w:hAnsi="仿宋" w:eastAsia="仿宋" w:cs="仿宋"/>
          <w:spacing w:val="0"/>
          <w:position w:val="0"/>
          <w:sz w:val="28"/>
          <w:szCs w:val="28"/>
        </w:rPr>
        <w:t xml:space="preserve"> 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6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23.3 开标时采购代理机构将当众将投标人名称、货物名称、投标价格、是否提交投标保证金，以及采购代理机构认为合适的内容进行唱标，并给各投标人确认。</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3337"/>
        <w:textAlignment w:val="baseline"/>
        <w:outlineLvl w:val="1"/>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六、评标和定标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24．概述</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50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根据《中华人民共和国招标投标法》 、《中华人民共和国政府采购法》及相关法规，在保证</w:t>
      </w:r>
      <w:r>
        <w:rPr>
          <w:rFonts w:hint="eastAsia" w:ascii="仿宋" w:hAnsi="仿宋" w:eastAsia="仿宋" w:cs="仿宋"/>
          <w:spacing w:val="0"/>
          <w:position w:val="0"/>
          <w:sz w:val="28"/>
          <w:szCs w:val="28"/>
          <w:lang w:eastAsia="zh-CN"/>
        </w:rPr>
        <w:t>乌什县医疗卫生基础设施及软硬件提升项目（第一包）</w:t>
      </w:r>
      <w:r>
        <w:rPr>
          <w:rFonts w:hint="eastAsia" w:ascii="仿宋" w:hAnsi="仿宋" w:eastAsia="仿宋" w:cs="仿宋"/>
          <w:spacing w:val="0"/>
          <w:position w:val="0"/>
          <w:sz w:val="28"/>
          <w:szCs w:val="28"/>
        </w:rPr>
        <w:t>（以下简称项目）采购公开、公平、公正的基础上，结合项目的技术和商务需求，制定本评标文件。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25.评标原则</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50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25.1 科学评估、集体决策，体现公平、公正、择优信用。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50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25.2 评标委员会将按照规定只对通过审核的投标文件进行评价和比较。</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68"/>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25.3 性能和价格相结合，以综合评价为主；质量优先，价格合理，不保证最低投标报价中标。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26.评标过程的保密性</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7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26.1 从公开开标到签订购销合同，凡与审查、澄清、评审和投标有关的资料以及定标意见相关的事项，均不得向投标人及与评标无关的其他人透露。</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7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26.2 招标人应采取必要的措施，保证评标在严格保密的情况下进行。任何单位和个人不得非法干预、影响评标的过程和结果。</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27．投标文件的澄清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7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27.1 在评标期间，采购代理机构和评标委员会可要求投标人对投标文件中含义不明确的内容作必要的澄清或者说明。有关澄清的答复必须书面形式提交。但澄清或者说明不得超出投标文件的范围或者改变投标文件的实质性内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7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27.2 如需要澄清的问题较多，采购代理机构和评标委员会可召开会议邀请 投标人到会予以澄清。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28.评标委员会</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7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28.1 全部评标过程由依法组建的评标委员会负责完成，评标委员会由五人（或以上） 单数组成。</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72"/>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28.2 从抽取评标专家到开始评标的时间一般不超过 24 小时。在抽取评标专家时，应抽取足够数量的预备替补专家，在评标专家因故缺席时及时予以替补。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50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28.3 评标专家名单在中标前严格保密。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48"/>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28.4 评标委员会和参与评标的有关工作人员不得透露对投标文件的评审和比较、以及与评标有关的其他情况。</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50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28.5 评标委员会只对符合采购文件要求的投标品种进行评审和比较。</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8"/>
        <w:textAlignment w:val="baseline"/>
        <w:outlineLvl w:val="2"/>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29. 评标标准和方法</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50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29.1 分值分布：</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74"/>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本次评标采用综合评分法，其中技术得分 70分； 商务得分 30分。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50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29.2 评标标准：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74"/>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29.2.1 评委根据各通过符合性审查投标人的投标文件，逐项列出投标文件 的全部投标偏差。评分应考虑到投标文件与招标文件之间的细微偏差。细微偏差 是指投标文件在实质上响应招标文件要求，可是在个别地方存在漏项或者提供了 不完整的技术信息和数据等情况，但补正这些遗漏或者不完整的技术信息不会对 其他投标人造成不公平的结果。细微偏差不影响投标文件的有效性。</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8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29.2.2 评标委员会详细分析、核准价格表，检查其是否存在计算上或累加上的算术错误，修正错误的原则如下：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8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 xml:space="preserve">①投标文件中的大写金额和小写金额不一致的，以大写金额为准；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8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②总价金额与按单价汇总金额不一致的，以单价金额计算结果为准；单价金额小数点有明显错位的，应以总价为准，并修改单价；</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8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③对不同文字文本投标文件的解释发生异议的，以中文文本为准；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483"/>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④买方需要的服务和附带备品、配件所需的费用，如果投标人是另外单独报价的话，评分时计入投标报价总价；</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268" w:firstLineChars="96"/>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⑤供货范围（包括设备和服务） 缺漏项的调整，调整价格为该项目在其他有效投标中的最高报价。</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评标委员会将按照上述修正错误的方法调整投标文件中投标报价，调整后的价格 对投标人具有约束力。如果投标人不接受修正后的投标价格，则其投标将被拒绝。</w:t>
      </w:r>
      <w:r>
        <w:rPr>
          <w:rFonts w:hint="eastAsia" w:ascii="仿宋" w:hAnsi="仿宋" w:eastAsia="仿宋" w:cs="仿宋"/>
          <w:spacing w:val="0"/>
          <w:position w:val="0"/>
          <w:sz w:val="28"/>
          <w:szCs w:val="28"/>
          <w:lang w:val="en-US" w:eastAsia="zh-CN"/>
        </w:rPr>
        <w:t>特别提示：</w:t>
      </w:r>
      <w:r>
        <w:rPr>
          <w:rFonts w:hint="eastAsia" w:ascii="仿宋" w:hAnsi="仿宋" w:eastAsia="仿宋" w:cs="仿宋"/>
          <w:spacing w:val="0"/>
          <w:position w:val="0"/>
          <w:sz w:val="28"/>
          <w:szCs w:val="28"/>
          <w:lang w:val="en-US" w:eastAsia="zh-CN"/>
        </w:rPr>
        <w:br w:type="textWrapping"/>
      </w:r>
      <w:r>
        <w:rPr>
          <w:rFonts w:hint="eastAsia" w:ascii="仿宋" w:hAnsi="仿宋" w:eastAsia="仿宋" w:cs="仿宋"/>
          <w:spacing w:val="0"/>
          <w:position w:val="0"/>
          <w:sz w:val="28"/>
          <w:szCs w:val="28"/>
          <w:lang w:val="en-US" w:eastAsia="zh-CN"/>
        </w:rPr>
        <w:t>　　1、超过200万元的货物和服务采购项目、超过400万元的工程采购项目中适宜由中小企业提供的，预留该部分采购项目预算总额的40%以上专门面向中小企业采购，其中预留给小微企业的比例不低于60%。</w:t>
      </w:r>
      <w:r>
        <w:rPr>
          <w:rFonts w:hint="eastAsia" w:ascii="仿宋" w:hAnsi="仿宋" w:eastAsia="仿宋" w:cs="仿宋"/>
          <w:spacing w:val="0"/>
          <w:position w:val="0"/>
          <w:sz w:val="28"/>
          <w:szCs w:val="28"/>
          <w:lang w:val="en-US" w:eastAsia="zh-CN"/>
        </w:rPr>
        <w:br w:type="textWrapping"/>
      </w:r>
      <w:r>
        <w:rPr>
          <w:rFonts w:hint="eastAsia" w:ascii="仿宋" w:hAnsi="仿宋" w:eastAsia="仿宋" w:cs="仿宋"/>
          <w:spacing w:val="0"/>
          <w:position w:val="0"/>
          <w:sz w:val="28"/>
          <w:szCs w:val="28"/>
          <w:lang w:val="en-US" w:eastAsia="zh-CN"/>
        </w:rPr>
        <w:t>　  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r>
        <w:rPr>
          <w:rFonts w:hint="eastAsia" w:ascii="仿宋" w:hAnsi="仿宋" w:eastAsia="仿宋" w:cs="仿宋"/>
          <w:spacing w:val="0"/>
          <w:position w:val="0"/>
          <w:sz w:val="28"/>
          <w:szCs w:val="28"/>
          <w:lang w:val="en-US" w:eastAsia="zh-CN"/>
        </w:rPr>
        <w:br w:type="textWrapping"/>
      </w:r>
      <w:r>
        <w:rPr>
          <w:rFonts w:hint="eastAsia" w:ascii="仿宋" w:hAnsi="仿宋" w:eastAsia="仿宋" w:cs="仿宋"/>
          <w:spacing w:val="0"/>
          <w:position w:val="0"/>
          <w:sz w:val="28"/>
          <w:szCs w:val="28"/>
          <w:lang w:val="en-US" w:eastAsia="zh-CN"/>
        </w:rPr>
        <w:t>　　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r>
        <w:rPr>
          <w:rFonts w:hint="eastAsia" w:ascii="仿宋" w:hAnsi="仿宋" w:eastAsia="仿宋" w:cs="仿宋"/>
          <w:spacing w:val="0"/>
          <w:position w:val="0"/>
          <w:sz w:val="28"/>
          <w:szCs w:val="28"/>
        </w:rPr>
        <w:t>用扣除后的价格参与评审。评估具体依据和理由用其有效报价金额表述。（注：满足招标文件要求且投标价格最低的投标报价为评标基准价。最低报价不是中标的唯一依据）</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firstLine="50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29.3 评标流程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hanging="9"/>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评标分两个阶段进行： 投标文件符合性审查和投标文件详细评审。第一阶段：投标文件符合性审查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hanging="2"/>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各评委对各投标文件按照招标文件要求的响应情况进行符合性审查。符合性审查必须根据“投标须知”中对投标人的要求和投标文件中的响应进行审查。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评标委员会可以书面方式要求投标人对投标文件中含义不明确、对同类问题表述不一致或者有明显文字和计算错误的内容作必要的澄清、说明或者补正。澄清、说明或者补正必须以书面方式进行并不得超出投标文件的范围或者改变投标文 件的实质性内容。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hanging="15"/>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在评审中发现设备技术参数、性能未能达到技术规格书中的规定或有虚假情况 时，评标委员会有权取消其评审资格。详见附表一</w:t>
      </w:r>
    </w:p>
    <w:p>
      <w:pPr>
        <w:spacing w:before="64" w:line="187" w:lineRule="auto"/>
        <w:ind w:firstLine="3626"/>
        <w:outlineLvl w:val="1"/>
        <w:rPr>
          <w:rFonts w:ascii="黑体" w:hAnsi="黑体" w:eastAsia="黑体" w:cs="黑体"/>
          <w:spacing w:val="-3"/>
          <w:sz w:val="32"/>
          <w:szCs w:val="32"/>
        </w:rPr>
      </w:pPr>
    </w:p>
    <w:p>
      <w:pPr>
        <w:spacing w:before="64" w:line="187" w:lineRule="auto"/>
        <w:ind w:firstLine="3626"/>
        <w:outlineLvl w:val="1"/>
        <w:rPr>
          <w:rFonts w:ascii="黑体" w:hAnsi="黑体" w:eastAsia="黑体" w:cs="黑体"/>
          <w:spacing w:val="-3"/>
          <w:sz w:val="32"/>
          <w:szCs w:val="32"/>
        </w:rPr>
      </w:pPr>
    </w:p>
    <w:p>
      <w:pPr>
        <w:spacing w:before="64" w:line="187" w:lineRule="auto"/>
        <w:ind w:firstLine="3626"/>
        <w:outlineLvl w:val="1"/>
        <w:rPr>
          <w:rFonts w:ascii="黑体" w:hAnsi="黑体" w:eastAsia="黑体" w:cs="黑体"/>
          <w:spacing w:val="-3"/>
          <w:sz w:val="32"/>
          <w:szCs w:val="32"/>
        </w:rPr>
      </w:pPr>
    </w:p>
    <w:p>
      <w:pPr>
        <w:spacing w:before="64" w:line="187" w:lineRule="auto"/>
        <w:ind w:firstLine="3626"/>
        <w:outlineLvl w:val="1"/>
        <w:rPr>
          <w:rFonts w:ascii="黑体" w:hAnsi="黑体" w:eastAsia="黑体" w:cs="黑体"/>
          <w:spacing w:val="-3"/>
          <w:sz w:val="32"/>
          <w:szCs w:val="32"/>
        </w:rPr>
      </w:pPr>
    </w:p>
    <w:p>
      <w:pPr>
        <w:spacing w:before="64" w:line="187" w:lineRule="auto"/>
        <w:ind w:firstLine="3626"/>
        <w:outlineLvl w:val="1"/>
        <w:rPr>
          <w:rFonts w:ascii="黑体" w:hAnsi="黑体" w:eastAsia="黑体" w:cs="黑体"/>
          <w:spacing w:val="-3"/>
          <w:sz w:val="32"/>
          <w:szCs w:val="32"/>
        </w:rPr>
      </w:pPr>
    </w:p>
    <w:p>
      <w:pPr>
        <w:spacing w:before="64" w:line="187" w:lineRule="auto"/>
        <w:ind w:firstLine="3626"/>
        <w:outlineLvl w:val="1"/>
        <w:rPr>
          <w:rFonts w:ascii="黑体" w:hAnsi="黑体" w:eastAsia="黑体" w:cs="黑体"/>
          <w:spacing w:val="-3"/>
          <w:sz w:val="32"/>
          <w:szCs w:val="32"/>
        </w:rPr>
      </w:pPr>
    </w:p>
    <w:p>
      <w:pPr>
        <w:spacing w:before="64" w:line="187" w:lineRule="auto"/>
        <w:ind w:firstLine="3626"/>
        <w:outlineLvl w:val="1"/>
        <w:rPr>
          <w:rFonts w:ascii="黑体" w:hAnsi="黑体" w:eastAsia="黑体" w:cs="黑体"/>
          <w:sz w:val="32"/>
          <w:szCs w:val="32"/>
        </w:rPr>
      </w:pPr>
      <w:r>
        <w:rPr>
          <w:rFonts w:ascii="黑体" w:hAnsi="黑体" w:eastAsia="黑体" w:cs="黑体"/>
          <w:spacing w:val="-3"/>
          <w:sz w:val="32"/>
          <w:szCs w:val="32"/>
        </w:rPr>
        <w:t>七</w:t>
      </w:r>
      <w:r>
        <w:rPr>
          <w:rFonts w:ascii="宋体" w:hAnsi="宋体" w:eastAsia="宋体" w:cs="宋体"/>
          <w:spacing w:val="-3"/>
          <w:sz w:val="30"/>
          <w:szCs w:val="30"/>
        </w:rPr>
        <w:t>、</w:t>
      </w:r>
      <w:r>
        <w:rPr>
          <w:rFonts w:ascii="黑体" w:hAnsi="黑体" w:eastAsia="黑体" w:cs="黑体"/>
          <w:spacing w:val="-3"/>
          <w:sz w:val="32"/>
          <w:szCs w:val="32"/>
        </w:rPr>
        <w:t>评审标准</w:t>
      </w:r>
    </w:p>
    <w:p>
      <w:pPr>
        <w:spacing w:line="290" w:lineRule="auto"/>
        <w:rPr>
          <w:rFonts w:ascii="宋体"/>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1.评审附表</w:t>
      </w:r>
    </w:p>
    <w:p>
      <w:pPr>
        <w:spacing w:line="183" w:lineRule="exact"/>
      </w:pPr>
    </w:p>
    <w:tbl>
      <w:tblPr>
        <w:tblStyle w:val="16"/>
        <w:tblW w:w="9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56"/>
        <w:gridCol w:w="69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156" w:type="dxa"/>
          </w:tcPr>
          <w:p>
            <w:pPr>
              <w:spacing w:before="182" w:line="189" w:lineRule="auto"/>
              <w:ind w:firstLine="613"/>
              <w:rPr>
                <w:rFonts w:ascii="仿宋" w:hAnsi="仿宋" w:eastAsia="仿宋" w:cs="仿宋"/>
                <w:sz w:val="24"/>
                <w:szCs w:val="24"/>
              </w:rPr>
            </w:pPr>
            <w:r>
              <w:rPr>
                <w:rFonts w:ascii="仿宋" w:hAnsi="仿宋" w:eastAsia="仿宋" w:cs="仿宋"/>
                <w:spacing w:val="-4"/>
                <w:sz w:val="24"/>
                <w:szCs w:val="24"/>
              </w:rPr>
              <w:t>评审标准</w:t>
            </w:r>
          </w:p>
        </w:tc>
        <w:tc>
          <w:tcPr>
            <w:tcW w:w="6968" w:type="dxa"/>
          </w:tcPr>
          <w:p>
            <w:pPr>
              <w:spacing w:before="182" w:line="189" w:lineRule="auto"/>
              <w:ind w:firstLine="3017"/>
              <w:rPr>
                <w:rFonts w:ascii="仿宋" w:hAnsi="仿宋" w:eastAsia="仿宋" w:cs="仿宋"/>
                <w:sz w:val="24"/>
                <w:szCs w:val="24"/>
              </w:rPr>
            </w:pPr>
            <w:r>
              <w:rPr>
                <w:rFonts w:ascii="仿宋" w:hAnsi="仿宋" w:eastAsia="仿宋" w:cs="仿宋"/>
                <w:spacing w:val="-5"/>
                <w:sz w:val="24"/>
                <w:szCs w:val="24"/>
              </w:rPr>
              <w:t>评审内容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2156" w:type="dxa"/>
            <w:vMerge w:val="restart"/>
            <w:tcBorders>
              <w:bottom w:val="nil"/>
            </w:tcBorders>
          </w:tcPr>
          <w:p>
            <w:pPr>
              <w:spacing w:line="253" w:lineRule="auto"/>
              <w:rPr>
                <w:rFonts w:ascii="宋体"/>
              </w:rPr>
            </w:pPr>
          </w:p>
          <w:p>
            <w:pPr>
              <w:spacing w:line="253" w:lineRule="auto"/>
              <w:rPr>
                <w:rFonts w:ascii="宋体"/>
              </w:rPr>
            </w:pPr>
          </w:p>
          <w:p>
            <w:pPr>
              <w:spacing w:line="253" w:lineRule="auto"/>
              <w:rPr>
                <w:rFonts w:ascii="宋体"/>
              </w:rPr>
            </w:pPr>
          </w:p>
          <w:p>
            <w:pPr>
              <w:spacing w:line="254" w:lineRule="auto"/>
              <w:rPr>
                <w:rFonts w:ascii="宋体"/>
              </w:rPr>
            </w:pPr>
          </w:p>
          <w:p>
            <w:pPr>
              <w:spacing w:line="254" w:lineRule="auto"/>
              <w:rPr>
                <w:rFonts w:ascii="宋体"/>
              </w:rPr>
            </w:pPr>
          </w:p>
          <w:p>
            <w:pPr>
              <w:spacing w:line="254" w:lineRule="auto"/>
              <w:rPr>
                <w:rFonts w:ascii="宋体"/>
              </w:rPr>
            </w:pPr>
          </w:p>
          <w:p>
            <w:pPr>
              <w:spacing w:before="79" w:line="189" w:lineRule="auto"/>
              <w:ind w:firstLine="134"/>
              <w:rPr>
                <w:rFonts w:ascii="仿宋" w:hAnsi="仿宋" w:eastAsia="仿宋" w:cs="仿宋"/>
                <w:sz w:val="24"/>
                <w:szCs w:val="24"/>
              </w:rPr>
            </w:pPr>
            <w:r>
              <w:rPr>
                <w:rFonts w:ascii="仿宋" w:hAnsi="仿宋" w:eastAsia="仿宋" w:cs="仿宋"/>
                <w:spacing w:val="-6"/>
                <w:sz w:val="24"/>
                <w:szCs w:val="24"/>
              </w:rPr>
              <w:t>资格性审查</w:t>
            </w:r>
          </w:p>
        </w:tc>
        <w:tc>
          <w:tcPr>
            <w:tcW w:w="6968" w:type="dxa"/>
            <w:shd w:val="clear" w:color="auto" w:fill="FFFFFF"/>
          </w:tcPr>
          <w:p>
            <w:pPr>
              <w:keepNext w:val="0"/>
              <w:keepLines w:val="0"/>
              <w:pageBreakBefore w:val="0"/>
              <w:widowControl/>
              <w:kinsoku w:val="0"/>
              <w:wordWrap/>
              <w:overflowPunct/>
              <w:topLinePunct w:val="0"/>
              <w:autoSpaceDE w:val="0"/>
              <w:autoSpaceDN w:val="0"/>
              <w:bidi w:val="0"/>
              <w:adjustRightInd w:val="0"/>
              <w:snapToGrid w:val="0"/>
              <w:spacing w:line="260" w:lineRule="exact"/>
              <w:textAlignment w:val="baseline"/>
              <w:rPr>
                <w:rFonts w:hint="eastAsia" w:ascii="仿宋" w:hAnsi="仿宋" w:eastAsia="仿宋" w:cs="仿宋"/>
                <w:spacing w:val="0"/>
                <w:sz w:val="24"/>
                <w:szCs w:val="24"/>
                <w:lang w:val="en-US" w:eastAsia="zh-CN"/>
              </w:rPr>
            </w:pPr>
            <w:r>
              <w:rPr>
                <w:rFonts w:hint="eastAsia" w:ascii="仿宋" w:hAnsi="仿宋" w:eastAsia="仿宋" w:cs="仿宋"/>
                <w:spacing w:val="0"/>
                <w:sz w:val="24"/>
                <w:szCs w:val="24"/>
                <w:lang w:val="en-US" w:eastAsia="zh-CN"/>
              </w:rPr>
              <w:t>多证合一的营业执照：投标人为企业（包括合伙企业）的，应提供有效的“营业执照”；</w:t>
            </w:r>
          </w:p>
          <w:p>
            <w:pPr>
              <w:keepNext w:val="0"/>
              <w:keepLines w:val="0"/>
              <w:pageBreakBefore w:val="0"/>
              <w:widowControl/>
              <w:kinsoku w:val="0"/>
              <w:wordWrap/>
              <w:overflowPunct/>
              <w:topLinePunct w:val="0"/>
              <w:autoSpaceDE w:val="0"/>
              <w:autoSpaceDN w:val="0"/>
              <w:bidi w:val="0"/>
              <w:adjustRightInd w:val="0"/>
              <w:snapToGrid w:val="0"/>
              <w:spacing w:line="260" w:lineRule="exact"/>
              <w:textAlignment w:val="baseline"/>
              <w:rPr>
                <w:rFonts w:hint="eastAsia" w:ascii="仿宋" w:hAnsi="仿宋" w:eastAsia="仿宋" w:cs="仿宋"/>
                <w:spacing w:val="0"/>
                <w:sz w:val="24"/>
                <w:szCs w:val="24"/>
                <w:lang w:val="en-US" w:eastAsia="zh-CN"/>
              </w:rPr>
            </w:pPr>
            <w:r>
              <w:rPr>
                <w:rFonts w:hint="eastAsia" w:ascii="仿宋" w:hAnsi="仿宋" w:eastAsia="仿宋" w:cs="仿宋"/>
                <w:spacing w:val="0"/>
                <w:sz w:val="24"/>
                <w:szCs w:val="24"/>
                <w:lang w:val="en-US" w:eastAsia="zh-CN"/>
              </w:rPr>
              <w:t>投标人为事业单位的，应提供有效的“事业单位法人证书”；</w:t>
            </w:r>
          </w:p>
          <w:p>
            <w:pPr>
              <w:keepNext w:val="0"/>
              <w:keepLines w:val="0"/>
              <w:pageBreakBefore w:val="0"/>
              <w:widowControl/>
              <w:kinsoku w:val="0"/>
              <w:wordWrap/>
              <w:overflowPunct/>
              <w:topLinePunct w:val="0"/>
              <w:autoSpaceDE w:val="0"/>
              <w:autoSpaceDN w:val="0"/>
              <w:bidi w:val="0"/>
              <w:adjustRightInd w:val="0"/>
              <w:snapToGrid w:val="0"/>
              <w:spacing w:line="260" w:lineRule="exact"/>
              <w:textAlignment w:val="baseline"/>
              <w:rPr>
                <w:rFonts w:hint="eastAsia" w:ascii="仿宋" w:hAnsi="仿宋" w:eastAsia="仿宋" w:cs="仿宋"/>
                <w:spacing w:val="0"/>
                <w:sz w:val="24"/>
                <w:szCs w:val="24"/>
                <w:lang w:val="en-US" w:eastAsia="zh-CN"/>
              </w:rPr>
            </w:pPr>
            <w:r>
              <w:rPr>
                <w:rFonts w:hint="eastAsia" w:ascii="仿宋" w:hAnsi="仿宋" w:eastAsia="仿宋" w:cs="仿宋"/>
                <w:spacing w:val="0"/>
                <w:sz w:val="24"/>
                <w:szCs w:val="24"/>
                <w:lang w:val="en-US" w:eastAsia="zh-CN"/>
              </w:rPr>
              <w:t>投标人是非企业机构的，应提供有效的“执业许可证”、“登记证书”等证明文件；</w:t>
            </w:r>
          </w:p>
          <w:p>
            <w:pPr>
              <w:keepNext w:val="0"/>
              <w:keepLines w:val="0"/>
              <w:pageBreakBefore w:val="0"/>
              <w:widowControl/>
              <w:kinsoku w:val="0"/>
              <w:wordWrap/>
              <w:overflowPunct/>
              <w:topLinePunct w:val="0"/>
              <w:autoSpaceDE w:val="0"/>
              <w:autoSpaceDN w:val="0"/>
              <w:bidi w:val="0"/>
              <w:adjustRightInd w:val="0"/>
              <w:snapToGrid w:val="0"/>
              <w:spacing w:line="260" w:lineRule="exact"/>
              <w:textAlignment w:val="baseline"/>
              <w:rPr>
                <w:rFonts w:hint="eastAsia" w:ascii="仿宋" w:hAnsi="仿宋" w:eastAsia="仿宋" w:cs="仿宋"/>
                <w:spacing w:val="0"/>
                <w:sz w:val="24"/>
                <w:szCs w:val="24"/>
                <w:lang w:val="en-US" w:eastAsia="zh-CN"/>
              </w:rPr>
            </w:pPr>
            <w:r>
              <w:rPr>
                <w:rFonts w:hint="eastAsia" w:ascii="仿宋" w:hAnsi="仿宋" w:eastAsia="仿宋" w:cs="仿宋"/>
                <w:spacing w:val="0"/>
                <w:sz w:val="24"/>
                <w:szCs w:val="24"/>
                <w:lang w:val="en-US" w:eastAsia="zh-CN"/>
              </w:rPr>
              <w:t>投标人是个体工商户的，应提供有效的“个体工商户营业执照”；</w:t>
            </w:r>
          </w:p>
          <w:p>
            <w:pPr>
              <w:keepNext w:val="0"/>
              <w:keepLines w:val="0"/>
              <w:pageBreakBefore w:val="0"/>
              <w:widowControl/>
              <w:kinsoku w:val="0"/>
              <w:wordWrap/>
              <w:overflowPunct/>
              <w:topLinePunct w:val="0"/>
              <w:autoSpaceDE w:val="0"/>
              <w:autoSpaceDN w:val="0"/>
              <w:bidi w:val="0"/>
              <w:adjustRightInd w:val="0"/>
              <w:snapToGrid w:val="0"/>
              <w:spacing w:line="260" w:lineRule="exact"/>
              <w:textAlignment w:val="baseline"/>
              <w:rPr>
                <w:rFonts w:hint="eastAsia" w:ascii="仿宋" w:hAnsi="仿宋" w:eastAsia="仿宋" w:cs="仿宋"/>
                <w:sz w:val="24"/>
                <w:szCs w:val="24"/>
                <w:lang w:eastAsia="zh-CN"/>
              </w:rPr>
            </w:pPr>
            <w:r>
              <w:rPr>
                <w:rFonts w:hint="eastAsia" w:ascii="仿宋" w:hAnsi="仿宋" w:eastAsia="仿宋" w:cs="仿宋"/>
                <w:spacing w:val="0"/>
                <w:sz w:val="24"/>
                <w:szCs w:val="24"/>
                <w:lang w:val="en-US" w:eastAsia="zh-CN"/>
              </w:rPr>
              <w:t>投标人是自然人的，应提供有效的自然人身份证明。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2156" w:type="dxa"/>
            <w:vMerge w:val="continue"/>
            <w:tcBorders>
              <w:top w:val="nil"/>
              <w:bottom w:val="nil"/>
            </w:tcBorders>
          </w:tcPr>
          <w:p>
            <w:pPr>
              <w:rPr>
                <w:rFonts w:ascii="宋体"/>
              </w:rPr>
            </w:pPr>
          </w:p>
        </w:tc>
        <w:tc>
          <w:tcPr>
            <w:tcW w:w="6968" w:type="dxa"/>
            <w:shd w:val="clear" w:color="auto" w:fill="FFFFFF"/>
          </w:tcPr>
          <w:p>
            <w:pPr>
              <w:spacing w:before="116" w:line="189" w:lineRule="auto"/>
              <w:ind w:firstLine="121"/>
              <w:rPr>
                <w:rFonts w:ascii="仿宋" w:hAnsi="仿宋" w:eastAsia="仿宋" w:cs="仿宋"/>
                <w:sz w:val="24"/>
                <w:szCs w:val="24"/>
              </w:rPr>
            </w:pPr>
            <w:r>
              <w:rPr>
                <w:rFonts w:hint="eastAsia" w:ascii="仿宋" w:hAnsi="仿宋" w:eastAsia="仿宋" w:cs="仿宋"/>
                <w:spacing w:val="0"/>
                <w:sz w:val="24"/>
                <w:szCs w:val="24"/>
                <w:lang w:val="en-US" w:eastAsia="zh-CN"/>
              </w:rPr>
              <w:t>法人须具有《法定代表人身份证明》及身份证复印件，委托代理人须具有《法人代表授权委托书》及身份证复印件；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156" w:type="dxa"/>
            <w:vMerge w:val="continue"/>
            <w:tcBorders>
              <w:top w:val="nil"/>
              <w:bottom w:val="nil"/>
            </w:tcBorders>
          </w:tcPr>
          <w:p>
            <w:pPr>
              <w:rPr>
                <w:rFonts w:ascii="宋体"/>
              </w:rPr>
            </w:pPr>
          </w:p>
        </w:tc>
        <w:tc>
          <w:tcPr>
            <w:tcW w:w="6968" w:type="dxa"/>
            <w:shd w:val="clear" w:color="auto" w:fill="FFFFFF"/>
          </w:tcPr>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4"/>
                <w:szCs w:val="24"/>
                <w:lang w:val="en-US" w:eastAsia="zh-CN"/>
              </w:rPr>
            </w:pPr>
            <w:r>
              <w:rPr>
                <w:rFonts w:hint="eastAsia" w:ascii="仿宋" w:hAnsi="仿宋" w:eastAsia="仿宋" w:cs="仿宋"/>
                <w:spacing w:val="0"/>
                <w:sz w:val="24"/>
                <w:szCs w:val="24"/>
                <w:lang w:val="en-US" w:eastAsia="zh-CN"/>
              </w:rPr>
              <w:t xml:space="preserve">社保局出具近半年之内任意三个月社保缴费清单及明细表（含 </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ascii="仿宋" w:hAnsi="仿宋" w:eastAsia="仿宋" w:cs="仿宋"/>
                <w:sz w:val="24"/>
                <w:szCs w:val="24"/>
              </w:rPr>
            </w:pPr>
            <w:r>
              <w:rPr>
                <w:rFonts w:hint="eastAsia" w:ascii="仿宋" w:hAnsi="仿宋" w:eastAsia="仿宋" w:cs="仿宋"/>
                <w:spacing w:val="0"/>
                <w:sz w:val="24"/>
                <w:szCs w:val="24"/>
                <w:lang w:val="en-US" w:eastAsia="zh-CN"/>
              </w:rPr>
              <w:t>法定代表人、授权委托人）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2156" w:type="dxa"/>
            <w:vMerge w:val="continue"/>
            <w:tcBorders>
              <w:top w:val="nil"/>
              <w:bottom w:val="nil"/>
            </w:tcBorders>
          </w:tcPr>
          <w:p>
            <w:pPr>
              <w:rPr>
                <w:rFonts w:ascii="宋体"/>
              </w:rPr>
            </w:pPr>
          </w:p>
        </w:tc>
        <w:tc>
          <w:tcPr>
            <w:tcW w:w="6968" w:type="dxa"/>
            <w:shd w:val="clear" w:color="auto" w:fill="FFFFFF"/>
          </w:tcPr>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eastAsia" w:ascii="仿宋" w:hAnsi="仿宋" w:eastAsia="仿宋" w:cs="仿宋"/>
                <w:spacing w:val="0"/>
                <w:sz w:val="24"/>
                <w:szCs w:val="24"/>
              </w:rPr>
            </w:pPr>
            <w:r>
              <w:rPr>
                <w:rFonts w:hint="eastAsia" w:ascii="仿宋" w:hAnsi="仿宋" w:eastAsia="仿宋" w:cs="仿宋"/>
                <w:spacing w:val="0"/>
                <w:sz w:val="24"/>
                <w:szCs w:val="24"/>
              </w:rPr>
              <w:t>税务局出具近半年之内任意</w:t>
            </w:r>
            <w:r>
              <w:rPr>
                <w:rFonts w:hint="eastAsia" w:ascii="仿宋" w:hAnsi="仿宋" w:eastAsia="仿宋" w:cs="仿宋"/>
                <w:spacing w:val="0"/>
                <w:sz w:val="24"/>
                <w:szCs w:val="24"/>
                <w:lang w:val="en-US" w:eastAsia="zh-CN"/>
              </w:rPr>
              <w:t>三</w:t>
            </w:r>
            <w:r>
              <w:rPr>
                <w:rFonts w:hint="eastAsia" w:ascii="仿宋" w:hAnsi="仿宋" w:eastAsia="仿宋" w:cs="仿宋"/>
                <w:spacing w:val="0"/>
                <w:sz w:val="24"/>
                <w:szCs w:val="24"/>
              </w:rPr>
              <w:t>个月完税凭证</w:t>
            </w:r>
            <w:r>
              <w:rPr>
                <w:rFonts w:hint="eastAsia" w:ascii="仿宋" w:hAnsi="仿宋" w:eastAsia="仿宋" w:cs="仿宋"/>
                <w:spacing w:val="0"/>
                <w:sz w:val="24"/>
                <w:szCs w:val="24"/>
                <w:lang w:eastAsia="zh-CN"/>
              </w:rPr>
              <w:t>（</w:t>
            </w:r>
            <w:r>
              <w:rPr>
                <w:rFonts w:hint="eastAsia" w:ascii="仿宋" w:hAnsi="仿宋" w:eastAsia="仿宋" w:cs="仿宋"/>
                <w:spacing w:val="0"/>
                <w:sz w:val="24"/>
                <w:szCs w:val="24"/>
              </w:rPr>
              <w:t>依法免税的投</w:t>
            </w:r>
          </w:p>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ascii="仿宋" w:hAnsi="仿宋" w:eastAsia="仿宋" w:cs="仿宋"/>
                <w:sz w:val="24"/>
                <w:szCs w:val="24"/>
              </w:rPr>
            </w:pPr>
            <w:r>
              <w:rPr>
                <w:rFonts w:hint="eastAsia" w:ascii="仿宋" w:hAnsi="仿宋" w:eastAsia="仿宋" w:cs="仿宋"/>
                <w:spacing w:val="0"/>
                <w:sz w:val="24"/>
                <w:szCs w:val="24"/>
              </w:rPr>
              <w:t>标单位），应提供依法免税的证明材料）</w:t>
            </w:r>
            <w:r>
              <w:rPr>
                <w:rFonts w:hint="eastAsia" w:ascii="仿宋" w:hAnsi="仿宋" w:eastAsia="仿宋" w:cs="仿宋"/>
                <w:spacing w:val="0"/>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156" w:type="dxa"/>
            <w:vMerge w:val="continue"/>
            <w:tcBorders>
              <w:top w:val="nil"/>
              <w:bottom w:val="nil"/>
            </w:tcBorders>
          </w:tcPr>
          <w:p>
            <w:pPr>
              <w:rPr>
                <w:rFonts w:ascii="宋体"/>
              </w:rPr>
            </w:pPr>
          </w:p>
        </w:tc>
        <w:tc>
          <w:tcPr>
            <w:tcW w:w="6968" w:type="dxa"/>
            <w:shd w:val="clear" w:color="auto" w:fill="FFFFFF"/>
          </w:tcPr>
          <w:p>
            <w:pPr>
              <w:spacing w:before="119" w:line="189" w:lineRule="auto"/>
              <w:ind w:firstLine="121"/>
              <w:rPr>
                <w:rFonts w:ascii="仿宋" w:hAnsi="仿宋" w:eastAsia="仿宋" w:cs="仿宋"/>
                <w:sz w:val="24"/>
                <w:szCs w:val="24"/>
              </w:rPr>
            </w:pPr>
            <w:r>
              <w:rPr>
                <w:rFonts w:hint="eastAsia" w:ascii="仿宋" w:hAnsi="仿宋" w:eastAsia="仿宋" w:cs="仿宋"/>
                <w:spacing w:val="0"/>
                <w:sz w:val="24"/>
                <w:szCs w:val="24"/>
              </w:rPr>
              <w:t>具有良好的商业信誉和健全的财务会计制度及审计报告（需提供</w:t>
            </w:r>
            <w:r>
              <w:rPr>
                <w:rFonts w:hint="eastAsia" w:ascii="仿宋" w:hAnsi="仿宋" w:eastAsia="仿宋" w:cs="仿宋"/>
                <w:spacing w:val="0"/>
                <w:sz w:val="24"/>
                <w:szCs w:val="24"/>
                <w:lang w:eastAsia="zh-CN"/>
              </w:rPr>
              <w:t>会计师事务所</w:t>
            </w:r>
            <w:r>
              <w:rPr>
                <w:rFonts w:hint="eastAsia" w:ascii="仿宋" w:hAnsi="仿宋" w:eastAsia="仿宋" w:cs="仿宋"/>
                <w:spacing w:val="0"/>
                <w:sz w:val="24"/>
                <w:szCs w:val="24"/>
              </w:rPr>
              <w:t>出具的2021年度财务审计报告，2022年新成立的公司提供</w:t>
            </w:r>
            <w:r>
              <w:rPr>
                <w:rFonts w:hint="eastAsia" w:ascii="仿宋" w:hAnsi="仿宋" w:eastAsia="仿宋" w:cs="仿宋"/>
                <w:spacing w:val="0"/>
                <w:sz w:val="24"/>
                <w:szCs w:val="24"/>
                <w:lang w:val="en-US" w:eastAsia="zh-CN"/>
              </w:rPr>
              <w:t>财务报表</w:t>
            </w:r>
            <w:r>
              <w:rPr>
                <w:rFonts w:hint="eastAsia" w:ascii="仿宋" w:hAnsi="仿宋" w:eastAsia="仿宋" w:cs="仿宋"/>
                <w:spacing w:val="0"/>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156" w:type="dxa"/>
            <w:vMerge w:val="continue"/>
            <w:tcBorders>
              <w:top w:val="nil"/>
              <w:bottom w:val="nil"/>
            </w:tcBorders>
          </w:tcPr>
          <w:p>
            <w:pPr>
              <w:rPr>
                <w:rFonts w:ascii="宋体"/>
              </w:rPr>
            </w:pPr>
          </w:p>
        </w:tc>
        <w:tc>
          <w:tcPr>
            <w:tcW w:w="6968" w:type="dxa"/>
            <w:shd w:val="clear" w:color="auto" w:fill="FFFFFF"/>
          </w:tcPr>
          <w:p>
            <w:pPr>
              <w:spacing w:before="119" w:line="189" w:lineRule="auto"/>
              <w:ind w:firstLine="119"/>
              <w:rPr>
                <w:rFonts w:ascii="仿宋" w:hAnsi="仿宋" w:eastAsia="仿宋" w:cs="仿宋"/>
                <w:sz w:val="24"/>
                <w:szCs w:val="24"/>
              </w:rPr>
            </w:pPr>
            <w:r>
              <w:rPr>
                <w:rFonts w:hint="eastAsia" w:ascii="仿宋" w:hAnsi="仿宋" w:eastAsia="仿宋" w:cs="仿宋"/>
                <w:spacing w:val="0"/>
                <w:sz w:val="24"/>
                <w:szCs w:val="24"/>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 将拒绝其参加本次政府采购活动</w:t>
            </w:r>
            <w:r>
              <w:rPr>
                <w:rFonts w:hint="eastAsia" w:ascii="仿宋" w:hAnsi="仿宋" w:eastAsia="仿宋" w:cs="仿宋"/>
                <w:spacing w:val="0"/>
                <w:sz w:val="24"/>
                <w:szCs w:val="24"/>
                <w:lang w:eastAsia="zh-CN"/>
              </w:rPr>
              <w:t>；查询结果截图并加盖公章（发布公告之后 至投标截止时间之前查询结果有效）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2156" w:type="dxa"/>
            <w:vMerge w:val="continue"/>
            <w:tcBorders>
              <w:top w:val="nil"/>
            </w:tcBorders>
          </w:tcPr>
          <w:p>
            <w:pPr>
              <w:rPr>
                <w:rFonts w:ascii="宋体"/>
              </w:rPr>
            </w:pPr>
          </w:p>
        </w:tc>
        <w:tc>
          <w:tcPr>
            <w:tcW w:w="6968" w:type="dxa"/>
            <w:shd w:val="clear" w:color="auto" w:fill="FFFFFF"/>
          </w:tcPr>
          <w:p>
            <w:pPr>
              <w:spacing w:before="117" w:line="189" w:lineRule="auto"/>
              <w:ind w:firstLine="120"/>
              <w:rPr>
                <w:rFonts w:ascii="仿宋" w:hAnsi="仿宋" w:eastAsia="仿宋" w:cs="仿宋"/>
                <w:spacing w:val="-2"/>
                <w:sz w:val="24"/>
                <w:szCs w:val="24"/>
              </w:rPr>
            </w:pPr>
            <w:r>
              <w:rPr>
                <w:rFonts w:hint="eastAsia" w:ascii="仿宋" w:hAnsi="仿宋" w:eastAsia="仿宋" w:cs="仿宋"/>
                <w:spacing w:val="0"/>
                <w:sz w:val="24"/>
                <w:szCs w:val="24"/>
                <w:lang w:val="en-US" w:eastAsia="zh-CN"/>
              </w:rPr>
              <w:t>投标人必须具备合法有效的《医疗器械经营许可证》或《医疗器械生产许可证》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156" w:type="dxa"/>
            <w:vMerge w:val="continue"/>
            <w:tcBorders>
              <w:top w:val="nil"/>
            </w:tcBorders>
          </w:tcPr>
          <w:p>
            <w:pPr>
              <w:rPr>
                <w:rFonts w:ascii="宋体"/>
              </w:rPr>
            </w:pPr>
          </w:p>
        </w:tc>
        <w:tc>
          <w:tcPr>
            <w:tcW w:w="6968" w:type="dxa"/>
            <w:shd w:val="clear" w:color="auto" w:fill="FFFFFF"/>
          </w:tcPr>
          <w:p>
            <w:pPr>
              <w:spacing w:before="117" w:line="189" w:lineRule="auto"/>
              <w:ind w:firstLine="12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按要求提供投标保证金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156" w:type="dxa"/>
            <w:vMerge w:val="restart"/>
            <w:tcBorders>
              <w:bottom w:val="nil"/>
            </w:tcBorders>
          </w:tcPr>
          <w:p>
            <w:pPr>
              <w:spacing w:line="259" w:lineRule="auto"/>
              <w:rPr>
                <w:rFonts w:ascii="宋体"/>
              </w:rPr>
            </w:pPr>
          </w:p>
          <w:p>
            <w:pPr>
              <w:spacing w:line="259" w:lineRule="auto"/>
              <w:rPr>
                <w:rFonts w:ascii="宋体"/>
              </w:rPr>
            </w:pPr>
          </w:p>
          <w:p>
            <w:pPr>
              <w:spacing w:line="259" w:lineRule="auto"/>
              <w:rPr>
                <w:rFonts w:ascii="宋体"/>
              </w:rPr>
            </w:pPr>
          </w:p>
          <w:p>
            <w:pPr>
              <w:spacing w:line="259" w:lineRule="auto"/>
              <w:rPr>
                <w:rFonts w:ascii="宋体"/>
              </w:rPr>
            </w:pPr>
          </w:p>
          <w:p>
            <w:pPr>
              <w:spacing w:line="260" w:lineRule="auto"/>
              <w:rPr>
                <w:rFonts w:ascii="宋体"/>
              </w:rPr>
            </w:pPr>
          </w:p>
          <w:p>
            <w:pPr>
              <w:spacing w:before="79" w:line="189" w:lineRule="auto"/>
              <w:ind w:firstLine="128"/>
              <w:rPr>
                <w:rFonts w:ascii="仿宋" w:hAnsi="仿宋" w:eastAsia="仿宋" w:cs="仿宋"/>
                <w:sz w:val="24"/>
                <w:szCs w:val="24"/>
              </w:rPr>
            </w:pPr>
            <w:r>
              <w:rPr>
                <w:rFonts w:ascii="仿宋" w:hAnsi="仿宋" w:eastAsia="仿宋" w:cs="仿宋"/>
                <w:spacing w:val="-5"/>
                <w:sz w:val="24"/>
                <w:szCs w:val="24"/>
              </w:rPr>
              <w:t>符合性审查</w:t>
            </w:r>
          </w:p>
        </w:tc>
        <w:tc>
          <w:tcPr>
            <w:tcW w:w="6968" w:type="dxa"/>
            <w:shd w:val="clear" w:color="auto" w:fill="FFFFFF"/>
          </w:tcPr>
          <w:p>
            <w:pPr>
              <w:spacing w:before="118" w:line="189" w:lineRule="auto"/>
              <w:ind w:firstLine="127"/>
              <w:rPr>
                <w:rFonts w:ascii="仿宋" w:hAnsi="仿宋" w:eastAsia="仿宋" w:cs="仿宋"/>
                <w:sz w:val="24"/>
                <w:szCs w:val="24"/>
              </w:rPr>
            </w:pPr>
            <w:r>
              <w:rPr>
                <w:rFonts w:hint="eastAsia" w:ascii="仿宋" w:hAnsi="仿宋" w:eastAsia="仿宋" w:cs="仿宋"/>
                <w:spacing w:val="-2"/>
                <w:sz w:val="24"/>
                <w:szCs w:val="24"/>
                <w:lang w:eastAsia="zh-CN"/>
              </w:rPr>
              <w:t>投标文件</w:t>
            </w:r>
            <w:r>
              <w:rPr>
                <w:rFonts w:ascii="仿宋" w:hAnsi="仿宋" w:eastAsia="仿宋" w:cs="仿宋"/>
                <w:spacing w:val="-2"/>
                <w:sz w:val="24"/>
                <w:szCs w:val="24"/>
              </w:rPr>
              <w:t>格式符合招标文件要求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156" w:type="dxa"/>
            <w:vMerge w:val="continue"/>
            <w:tcBorders>
              <w:top w:val="nil"/>
              <w:bottom w:val="nil"/>
            </w:tcBorders>
          </w:tcPr>
          <w:p>
            <w:pPr>
              <w:rPr>
                <w:rFonts w:ascii="宋体"/>
              </w:rPr>
            </w:pPr>
          </w:p>
        </w:tc>
        <w:tc>
          <w:tcPr>
            <w:tcW w:w="6968" w:type="dxa"/>
            <w:shd w:val="clear" w:color="auto" w:fill="FFFFFF"/>
          </w:tcPr>
          <w:p>
            <w:pPr>
              <w:spacing w:before="118" w:line="189" w:lineRule="auto"/>
              <w:ind w:firstLine="127"/>
              <w:rPr>
                <w:rFonts w:ascii="仿宋" w:hAnsi="仿宋" w:eastAsia="仿宋" w:cs="仿宋"/>
                <w:sz w:val="24"/>
                <w:szCs w:val="24"/>
              </w:rPr>
            </w:pPr>
            <w:r>
              <w:rPr>
                <w:rFonts w:hint="eastAsia" w:ascii="仿宋" w:hAnsi="仿宋" w:eastAsia="仿宋" w:cs="仿宋"/>
                <w:spacing w:val="-2"/>
                <w:sz w:val="24"/>
                <w:szCs w:val="24"/>
                <w:lang w:eastAsia="zh-CN"/>
              </w:rPr>
              <w:t>投标文件</w:t>
            </w:r>
            <w:r>
              <w:rPr>
                <w:rFonts w:ascii="仿宋" w:hAnsi="仿宋" w:eastAsia="仿宋" w:cs="仿宋"/>
                <w:spacing w:val="-2"/>
                <w:sz w:val="24"/>
                <w:szCs w:val="24"/>
              </w:rPr>
              <w:t>的签名盖章符合招标文件要求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156" w:type="dxa"/>
            <w:vMerge w:val="continue"/>
            <w:tcBorders>
              <w:top w:val="nil"/>
              <w:bottom w:val="nil"/>
            </w:tcBorders>
          </w:tcPr>
          <w:p>
            <w:pPr>
              <w:rPr>
                <w:rFonts w:ascii="宋体"/>
              </w:rPr>
            </w:pPr>
          </w:p>
        </w:tc>
        <w:tc>
          <w:tcPr>
            <w:tcW w:w="6968" w:type="dxa"/>
            <w:shd w:val="clear" w:color="auto" w:fill="FFFFFF"/>
          </w:tcPr>
          <w:p>
            <w:pPr>
              <w:spacing w:before="118" w:line="189" w:lineRule="auto"/>
              <w:ind w:firstLine="118"/>
              <w:rPr>
                <w:rFonts w:ascii="仿宋" w:hAnsi="仿宋" w:eastAsia="仿宋" w:cs="仿宋"/>
                <w:sz w:val="24"/>
                <w:szCs w:val="24"/>
              </w:rPr>
            </w:pPr>
            <w:r>
              <w:rPr>
                <w:rFonts w:ascii="仿宋" w:hAnsi="仿宋" w:eastAsia="仿宋" w:cs="仿宋"/>
                <w:spacing w:val="-2"/>
                <w:sz w:val="24"/>
                <w:szCs w:val="24"/>
              </w:rPr>
              <w:t>投标有效期符合招标文件要求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2156" w:type="dxa"/>
            <w:vMerge w:val="continue"/>
            <w:tcBorders>
              <w:top w:val="nil"/>
              <w:bottom w:val="nil"/>
            </w:tcBorders>
          </w:tcPr>
          <w:p>
            <w:pPr>
              <w:rPr>
                <w:rFonts w:ascii="宋体"/>
              </w:rPr>
            </w:pPr>
          </w:p>
        </w:tc>
        <w:tc>
          <w:tcPr>
            <w:tcW w:w="6968" w:type="dxa"/>
            <w:shd w:val="clear" w:color="auto" w:fill="FFFFFF"/>
          </w:tcPr>
          <w:p>
            <w:pPr>
              <w:spacing w:before="119" w:line="189" w:lineRule="auto"/>
              <w:ind w:firstLine="125"/>
              <w:rPr>
                <w:rFonts w:ascii="仿宋" w:hAnsi="仿宋" w:eastAsia="仿宋" w:cs="仿宋"/>
                <w:sz w:val="24"/>
                <w:szCs w:val="24"/>
              </w:rPr>
            </w:pPr>
            <w:r>
              <w:rPr>
                <w:rFonts w:ascii="仿宋" w:hAnsi="仿宋" w:eastAsia="仿宋" w:cs="仿宋"/>
                <w:spacing w:val="-2"/>
                <w:sz w:val="24"/>
                <w:szCs w:val="24"/>
              </w:rPr>
              <w:t>交货期符合招标文件要求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156" w:type="dxa"/>
            <w:vMerge w:val="continue"/>
            <w:tcBorders>
              <w:top w:val="nil"/>
              <w:bottom w:val="nil"/>
            </w:tcBorders>
          </w:tcPr>
          <w:p>
            <w:pPr>
              <w:rPr>
                <w:rFonts w:ascii="宋体"/>
              </w:rPr>
            </w:pPr>
          </w:p>
        </w:tc>
        <w:tc>
          <w:tcPr>
            <w:tcW w:w="6968" w:type="dxa"/>
            <w:shd w:val="clear" w:color="auto" w:fill="FFFFFF"/>
          </w:tcPr>
          <w:p>
            <w:pPr>
              <w:spacing w:before="117" w:line="189" w:lineRule="auto"/>
              <w:ind w:firstLine="119"/>
              <w:rPr>
                <w:rFonts w:ascii="仿宋" w:hAnsi="仿宋" w:eastAsia="仿宋" w:cs="仿宋"/>
                <w:sz w:val="24"/>
                <w:szCs w:val="24"/>
              </w:rPr>
            </w:pPr>
            <w:r>
              <w:rPr>
                <w:rFonts w:hint="eastAsia" w:ascii="仿宋" w:hAnsi="仿宋" w:eastAsia="仿宋" w:cs="仿宋"/>
                <w:spacing w:val="-1"/>
                <w:sz w:val="24"/>
                <w:szCs w:val="24"/>
              </w:rPr>
              <w:t>按照招标文件规定报价不超过最高限价只有一个有效报价且没有漏项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2156" w:type="dxa"/>
            <w:vMerge w:val="continue"/>
            <w:tcBorders>
              <w:top w:val="nil"/>
            </w:tcBorders>
          </w:tcPr>
          <w:p>
            <w:pPr>
              <w:rPr>
                <w:rFonts w:ascii="宋体"/>
              </w:rPr>
            </w:pPr>
          </w:p>
        </w:tc>
        <w:tc>
          <w:tcPr>
            <w:tcW w:w="6968" w:type="dxa"/>
            <w:shd w:val="clear" w:color="auto" w:fill="FFFFFF"/>
          </w:tcPr>
          <w:p>
            <w:pPr>
              <w:spacing w:before="118" w:line="189" w:lineRule="auto"/>
              <w:ind w:firstLine="121"/>
              <w:rPr>
                <w:rFonts w:ascii="仿宋" w:hAnsi="仿宋" w:eastAsia="仿宋" w:cs="仿宋"/>
                <w:spacing w:val="-8"/>
                <w:sz w:val="24"/>
                <w:szCs w:val="24"/>
              </w:rPr>
            </w:pPr>
            <w:r>
              <w:rPr>
                <w:rFonts w:ascii="仿宋" w:hAnsi="仿宋" w:eastAsia="仿宋" w:cs="仿宋"/>
                <w:spacing w:val="-8"/>
                <w:sz w:val="24"/>
                <w:szCs w:val="24"/>
              </w:rPr>
              <w:t>投标文件满足招标文件第</w:t>
            </w:r>
            <w:r>
              <w:rPr>
                <w:rFonts w:hint="eastAsia" w:ascii="仿宋" w:hAnsi="仿宋" w:eastAsia="仿宋" w:cs="仿宋"/>
                <w:spacing w:val="-8"/>
                <w:sz w:val="24"/>
                <w:szCs w:val="24"/>
                <w:lang w:val="en-US" w:eastAsia="zh-CN"/>
              </w:rPr>
              <w:t>四</w:t>
            </w:r>
            <w:r>
              <w:rPr>
                <w:rFonts w:ascii="仿宋" w:hAnsi="仿宋" w:eastAsia="仿宋" w:cs="仿宋"/>
                <w:spacing w:val="-8"/>
                <w:sz w:val="24"/>
                <w:szCs w:val="24"/>
              </w:rPr>
              <w:t>章《采购需求》中★号条款要求的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2156" w:type="dxa"/>
            <w:vMerge w:val="continue"/>
            <w:tcBorders>
              <w:top w:val="nil"/>
            </w:tcBorders>
          </w:tcPr>
          <w:p>
            <w:pPr>
              <w:rPr>
                <w:rFonts w:ascii="宋体"/>
              </w:rPr>
            </w:pPr>
          </w:p>
        </w:tc>
        <w:tc>
          <w:tcPr>
            <w:tcW w:w="6968" w:type="dxa"/>
            <w:shd w:val="clear" w:color="auto" w:fill="FFFFFF"/>
          </w:tcPr>
          <w:p>
            <w:pPr>
              <w:spacing w:before="118" w:line="189" w:lineRule="auto"/>
              <w:ind w:firstLine="121"/>
              <w:rPr>
                <w:rFonts w:ascii="仿宋" w:hAnsi="仿宋" w:eastAsia="仿宋" w:cs="仿宋"/>
                <w:sz w:val="24"/>
                <w:szCs w:val="24"/>
              </w:rPr>
            </w:pPr>
            <w:r>
              <w:rPr>
                <w:rFonts w:ascii="仿宋" w:hAnsi="仿宋" w:eastAsia="仿宋" w:cs="仿宋"/>
                <w:spacing w:val="-8"/>
                <w:sz w:val="24"/>
                <w:szCs w:val="24"/>
              </w:rPr>
              <w:t>其他不符合招标文件的实质性要求</w:t>
            </w:r>
          </w:p>
        </w:tc>
      </w:tr>
    </w:tbl>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p>
    <w:p>
      <w:pPr>
        <w:pStyle w:val="2"/>
        <w:rPr>
          <w:rFonts w:hint="eastAsia" w:ascii="仿宋" w:hAnsi="仿宋" w:eastAsia="仿宋" w:cs="仿宋"/>
          <w:spacing w:val="0"/>
          <w:position w:val="0"/>
          <w:sz w:val="28"/>
          <w:szCs w:val="28"/>
        </w:rPr>
      </w:pPr>
    </w:p>
    <w:p>
      <w:pPr>
        <w:rPr>
          <w:rFonts w:hint="eastAsia"/>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第二阶段： 投标文件详细评审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详细评审分两个步骤：</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首先，评委对通过符合性审查的各投标文件技术部分进行评审、评分；然后评委根据投标人提供的商务资质文件进行统计、审核和评分。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具体评分如下：按照评标程序的规定，并依据评分标准、各项权重和符合性审查结果，各位评委单独地就每个投标人的技术状况、商务状况进行评审和比较，评出其技术评分和商务评分。将技术评分、商务评分相加得出总分，并按总分高低 排出名次（出现并列得分时，应由评委投票决定排名） 。评标委员会依据得分情 况推荐出中标候选人。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29.4 评标委员会有权根据有关规定否决所有投标。</w:t>
      </w:r>
    </w:p>
    <w:p>
      <w:pPr>
        <w:sectPr>
          <w:footerReference r:id="rId6" w:type="default"/>
          <w:pgSz w:w="11906" w:h="16839"/>
          <w:pgMar w:top="1421" w:right="1388" w:bottom="1152" w:left="1388" w:header="0" w:footer="1033"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30.评标办法</w:t>
      </w:r>
    </w:p>
    <w:tbl>
      <w:tblPr>
        <w:tblStyle w:val="16"/>
        <w:tblpPr w:leftFromText="180" w:rightFromText="180" w:vertAnchor="page" w:horzAnchor="page" w:tblpX="1286" w:tblpY="2209"/>
        <w:tblOverlap w:val="never"/>
        <w:tblW w:w="927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3"/>
        <w:gridCol w:w="1163"/>
        <w:gridCol w:w="630"/>
        <w:gridCol w:w="65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33" w:type="dxa"/>
            <w:vAlign w:val="center"/>
          </w:tcPr>
          <w:p>
            <w:pPr>
              <w:spacing w:before="120" w:line="184" w:lineRule="auto"/>
              <w:ind w:firstLine="426"/>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7"/>
                <w:sz w:val="24"/>
                <w:szCs w:val="24"/>
                <w14:textFill>
                  <w14:solidFill>
                    <w14:schemeClr w14:val="tx1"/>
                  </w14:solidFill>
                </w14:textFill>
              </w:rPr>
              <w:t>项目</w:t>
            </w:r>
          </w:p>
          <w:p>
            <w:pPr>
              <w:spacing w:before="45" w:line="91" w:lineRule="exact"/>
              <w:ind w:firstLine="107"/>
              <w:jc w:val="center"/>
              <w:textAlignment w:val="center"/>
              <w:rPr>
                <w:rFonts w:hint="eastAsia" w:ascii="仿宋" w:hAnsi="仿宋" w:eastAsia="仿宋" w:cs="仿宋"/>
                <w:color w:val="000000" w:themeColor="text1"/>
                <w:sz w:val="24"/>
                <w:szCs w:val="24"/>
                <w14:textFill>
                  <w14:solidFill>
                    <w14:schemeClr w14:val="tx1"/>
                  </w14:solidFill>
                </w14:textFill>
              </w:rPr>
            </w:pPr>
          </w:p>
        </w:tc>
        <w:tc>
          <w:tcPr>
            <w:tcW w:w="1163" w:type="dxa"/>
            <w:vAlign w:val="center"/>
          </w:tcPr>
          <w:p>
            <w:pPr>
              <w:spacing w:before="165" w:line="184" w:lineRule="auto"/>
              <w:ind w:firstLine="17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3"/>
                <w:sz w:val="24"/>
                <w:szCs w:val="24"/>
                <w14:textFill>
                  <w14:solidFill>
                    <w14:schemeClr w14:val="tx1"/>
                  </w14:solidFill>
                </w14:textFill>
              </w:rPr>
              <w:t>评分内容</w:t>
            </w:r>
          </w:p>
        </w:tc>
        <w:tc>
          <w:tcPr>
            <w:tcW w:w="630" w:type="dxa"/>
            <w:vAlign w:val="center"/>
          </w:tcPr>
          <w:p>
            <w:pPr>
              <w:spacing w:before="165" w:line="184"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6"/>
                <w:sz w:val="24"/>
                <w:szCs w:val="24"/>
                <w14:textFill>
                  <w14:solidFill>
                    <w14:schemeClr w14:val="tx1"/>
                  </w14:solidFill>
                </w14:textFill>
              </w:rPr>
              <w:t>分值</w:t>
            </w:r>
          </w:p>
        </w:tc>
        <w:tc>
          <w:tcPr>
            <w:tcW w:w="6546" w:type="dxa"/>
            <w:vAlign w:val="center"/>
          </w:tcPr>
          <w:p>
            <w:pPr>
              <w:spacing w:before="165"/>
              <w:ind w:firstLine="2420"/>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3"/>
                <w:sz w:val="24"/>
                <w:szCs w:val="24"/>
                <w14:textFill>
                  <w14:solidFill>
                    <w14:schemeClr w14:val="tx1"/>
                  </w14:solidFill>
                </w14:textFill>
              </w:rPr>
              <w:t>评分方法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933" w:type="dxa"/>
            <w:vMerge w:val="restart"/>
            <w:vAlign w:val="center"/>
          </w:tcPr>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p>
          <w:p>
            <w:pPr>
              <w:jc w:val="center"/>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技术评分（70分）</w:t>
            </w:r>
          </w:p>
        </w:tc>
        <w:tc>
          <w:tcPr>
            <w:tcW w:w="1163" w:type="dxa"/>
            <w:shd w:val="clear" w:color="auto" w:fill="FFFFFF"/>
            <w:vAlign w:val="center"/>
          </w:tcPr>
          <w:p>
            <w:pPr>
              <w:pStyle w:val="34"/>
              <w:spacing w:after="60" w:line="320" w:lineRule="exact"/>
              <w:ind w:firstLine="0" w:firstLineChars="0"/>
              <w:jc w:val="center"/>
              <w:rPr>
                <w:rFonts w:hint="default" w:ascii="仿宋" w:hAnsi="仿宋" w:eastAsia="仿宋" w:cs="仿宋"/>
                <w:snapToGrid w:val="0"/>
                <w:color w:val="000000"/>
                <w:kern w:val="0"/>
                <w:sz w:val="24"/>
                <w:szCs w:val="24"/>
                <w:lang w:val="en-US" w:eastAsia="zh-CN" w:bidi="ar-SA"/>
              </w:rPr>
            </w:pPr>
            <w:r>
              <w:rPr>
                <w:rFonts w:hint="eastAsia" w:ascii="仿宋" w:hAnsi="仿宋" w:eastAsia="仿宋" w:cs="仿宋"/>
                <w:snapToGrid w:val="0"/>
                <w:color w:val="000000"/>
                <w:kern w:val="0"/>
                <w:sz w:val="24"/>
                <w:szCs w:val="24"/>
                <w:lang w:val="en-US" w:eastAsia="zh-CN" w:bidi="ar-SA"/>
              </w:rPr>
              <w:t>类似业绩</w:t>
            </w:r>
          </w:p>
        </w:tc>
        <w:tc>
          <w:tcPr>
            <w:tcW w:w="630"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3分</w:t>
            </w:r>
          </w:p>
        </w:tc>
        <w:tc>
          <w:tcPr>
            <w:tcW w:w="6546" w:type="dxa"/>
            <w:shd w:val="clear" w:color="auto" w:fill="FFFFFF"/>
            <w:vAlign w:val="center"/>
          </w:tcPr>
          <w:p>
            <w:pPr>
              <w:pStyle w:val="34"/>
              <w:spacing w:after="60" w:line="320" w:lineRule="exact"/>
              <w:ind w:firstLine="0" w:firstLineChars="0"/>
              <w:jc w:val="both"/>
              <w:rPr>
                <w:rFonts w:hint="default" w:ascii="仿宋" w:hAnsi="仿宋" w:eastAsia="仿宋" w:cs="仿宋"/>
                <w:snapToGrid w:val="0"/>
                <w:color w:val="000000"/>
                <w:kern w:val="0"/>
                <w:sz w:val="24"/>
                <w:szCs w:val="24"/>
                <w:lang w:val="en-US" w:eastAsia="zh-CN" w:bidi="ar-SA"/>
              </w:rPr>
            </w:pPr>
            <w:r>
              <w:rPr>
                <w:rFonts w:hint="eastAsia" w:ascii="仿宋" w:hAnsi="仿宋" w:eastAsia="仿宋" w:cs="仿宋"/>
                <w:snapToGrid w:val="0"/>
                <w:color w:val="000000"/>
                <w:kern w:val="0"/>
                <w:sz w:val="24"/>
                <w:szCs w:val="24"/>
                <w:lang w:val="en-US" w:eastAsia="zh-CN" w:bidi="ar-SA"/>
              </w:rPr>
              <w:t>需提供近三年（2019年01月01日至今）的同类项目业绩，每提供一项得1分，最多得3分，（合同及中标通知书原件扫描件加盖公章），未提供证明资料或无法辨识的，视为业绩不计分。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933" w:type="dxa"/>
            <w:vMerge w:val="continue"/>
            <w:vAlign w:val="center"/>
          </w:tcPr>
          <w:p>
            <w:pPr>
              <w:jc w:val="center"/>
              <w:rPr>
                <w:rFonts w:hint="eastAsia" w:ascii="仿宋" w:hAnsi="仿宋" w:eastAsia="仿宋" w:cs="仿宋"/>
                <w:bCs/>
                <w:color w:val="000000" w:themeColor="text1"/>
                <w:sz w:val="24"/>
                <w:szCs w:val="24"/>
                <w14:textFill>
                  <w14:solidFill>
                    <w14:schemeClr w14:val="tx1"/>
                  </w14:solidFill>
                </w14:textFill>
              </w:rPr>
            </w:pPr>
          </w:p>
        </w:tc>
        <w:tc>
          <w:tcPr>
            <w:tcW w:w="1163" w:type="dxa"/>
            <w:shd w:val="clear" w:color="auto" w:fill="FFFFFF"/>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产品性能质量及安全可靠性</w:t>
            </w:r>
          </w:p>
        </w:tc>
        <w:tc>
          <w:tcPr>
            <w:tcW w:w="630"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4分</w:t>
            </w:r>
          </w:p>
        </w:tc>
        <w:tc>
          <w:tcPr>
            <w:tcW w:w="6546" w:type="dxa"/>
            <w:shd w:val="clear" w:color="auto" w:fill="FFFFFF"/>
            <w:vAlign w:val="center"/>
          </w:tcPr>
          <w:p>
            <w:pPr>
              <w:pStyle w:val="34"/>
              <w:spacing w:after="60" w:line="320" w:lineRule="exact"/>
              <w:ind w:firstLine="0"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所投产品性能稳定，在以往销售过的产品中未出现不良使用记录，运行良好，故障率小，返修率低，得4分。否则不得分。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933" w:type="dxa"/>
            <w:vMerge w:val="continue"/>
            <w:vAlign w:val="center"/>
          </w:tcPr>
          <w:p>
            <w:pPr>
              <w:jc w:val="center"/>
              <w:rPr>
                <w:rFonts w:hint="eastAsia" w:ascii="仿宋" w:hAnsi="仿宋" w:eastAsia="仿宋" w:cs="仿宋"/>
                <w:bCs/>
                <w:color w:val="000000" w:themeColor="text1"/>
                <w:sz w:val="24"/>
                <w:szCs w:val="24"/>
                <w14:textFill>
                  <w14:solidFill>
                    <w14:schemeClr w14:val="tx1"/>
                  </w14:solidFill>
                </w14:textFill>
              </w:rPr>
            </w:pPr>
          </w:p>
        </w:tc>
        <w:tc>
          <w:tcPr>
            <w:tcW w:w="1163" w:type="dxa"/>
            <w:shd w:val="clear" w:color="auto" w:fill="FFFFFF"/>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质量保证措施</w:t>
            </w:r>
          </w:p>
        </w:tc>
        <w:tc>
          <w:tcPr>
            <w:tcW w:w="630"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5分</w:t>
            </w:r>
          </w:p>
        </w:tc>
        <w:tc>
          <w:tcPr>
            <w:tcW w:w="6546" w:type="dxa"/>
            <w:shd w:val="clear" w:color="auto" w:fill="FFFFFF"/>
            <w:vAlign w:val="center"/>
          </w:tcPr>
          <w:p>
            <w:pPr>
              <w:pStyle w:val="34"/>
              <w:spacing w:after="60" w:line="320" w:lineRule="exact"/>
              <w:ind w:firstLine="0"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针对本项目制定完善、合理的质量保证措施，拥有完整的质量管理体系和质量保证措施的得5分，有缺漏项，欠合理的不得分。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7" w:hRule="atLeast"/>
        </w:trPr>
        <w:tc>
          <w:tcPr>
            <w:tcW w:w="933" w:type="dxa"/>
            <w:vMerge w:val="continue"/>
            <w:vAlign w:val="center"/>
          </w:tcPr>
          <w:p>
            <w:pPr>
              <w:jc w:val="center"/>
              <w:rPr>
                <w:rFonts w:hint="eastAsia" w:ascii="仿宋" w:hAnsi="仿宋" w:eastAsia="仿宋" w:cs="仿宋"/>
                <w:bCs/>
                <w:color w:val="000000" w:themeColor="text1"/>
                <w:sz w:val="24"/>
                <w:szCs w:val="24"/>
                <w14:textFill>
                  <w14:solidFill>
                    <w14:schemeClr w14:val="tx1"/>
                  </w14:solidFill>
                </w14:textFill>
              </w:rPr>
            </w:pPr>
          </w:p>
        </w:tc>
        <w:tc>
          <w:tcPr>
            <w:tcW w:w="1163"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安装组织方案</w:t>
            </w:r>
          </w:p>
        </w:tc>
        <w:tc>
          <w:tcPr>
            <w:tcW w:w="630"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8分</w:t>
            </w:r>
          </w:p>
        </w:tc>
        <w:tc>
          <w:tcPr>
            <w:tcW w:w="6546" w:type="dxa"/>
            <w:vAlign w:val="center"/>
          </w:tcPr>
          <w:p>
            <w:pPr>
              <w:pStyle w:val="34"/>
              <w:spacing w:after="60" w:line="320" w:lineRule="exact"/>
              <w:ind w:firstLine="0" w:firstLineChars="0"/>
              <w:jc w:val="both"/>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有详尽、合理地安装、运送组织方案；有确保产品安装质量的技术措施以及投标人的人员设备力量、备品备件情况等要素，进行综合比较、评价：提供技术方案内容齐全且科学合理，技术方案事项分级清晰具体，权责清晰得8分</w:t>
            </w:r>
          </w:p>
          <w:p>
            <w:pPr>
              <w:pStyle w:val="34"/>
              <w:spacing w:after="60" w:line="320" w:lineRule="exact"/>
              <w:ind w:firstLine="0" w:firstLineChars="0"/>
              <w:jc w:val="both"/>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提供技术方案齐全切实可行，技术方案事项分级较具体，组织较清晰得5分</w:t>
            </w:r>
          </w:p>
          <w:p>
            <w:pPr>
              <w:pStyle w:val="34"/>
              <w:spacing w:after="60" w:line="320" w:lineRule="exact"/>
              <w:ind w:firstLine="0" w:firstLineChars="0"/>
              <w:jc w:val="both"/>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提供技术方案内容不齐全，技术方案不够全面，组织欠清晰得3分</w:t>
            </w:r>
          </w:p>
          <w:p>
            <w:pPr>
              <w:pStyle w:val="34"/>
              <w:spacing w:after="60" w:line="320" w:lineRule="exact"/>
              <w:ind w:firstLine="0" w:firstLineChars="0"/>
              <w:jc w:val="both"/>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提供技术方案不具体，方案内容不完整得1分</w:t>
            </w:r>
          </w:p>
          <w:p>
            <w:pPr>
              <w:pStyle w:val="34"/>
              <w:spacing w:after="60" w:line="320" w:lineRule="exact"/>
              <w:ind w:firstLine="0"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不提供本项内容不得分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33" w:type="dxa"/>
            <w:vMerge w:val="continue"/>
            <w:vAlign w:val="center"/>
          </w:tcPr>
          <w:p>
            <w:pPr>
              <w:jc w:val="center"/>
              <w:rPr>
                <w:rFonts w:hint="eastAsia" w:ascii="仿宋" w:hAnsi="仿宋" w:eastAsia="仿宋" w:cs="仿宋"/>
                <w:bCs/>
                <w:color w:val="000000" w:themeColor="text1"/>
                <w:sz w:val="24"/>
                <w:szCs w:val="24"/>
                <w14:textFill>
                  <w14:solidFill>
                    <w14:schemeClr w14:val="tx1"/>
                  </w14:solidFill>
                </w14:textFill>
              </w:rPr>
            </w:pPr>
          </w:p>
        </w:tc>
        <w:tc>
          <w:tcPr>
            <w:tcW w:w="1163"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技术方案</w:t>
            </w:r>
          </w:p>
        </w:tc>
        <w:tc>
          <w:tcPr>
            <w:tcW w:w="630"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12分</w:t>
            </w:r>
          </w:p>
        </w:tc>
        <w:tc>
          <w:tcPr>
            <w:tcW w:w="6546" w:type="dxa"/>
            <w:vAlign w:val="center"/>
          </w:tcPr>
          <w:p>
            <w:pPr>
              <w:pStyle w:val="34"/>
              <w:spacing w:after="60" w:line="320" w:lineRule="exact"/>
              <w:ind w:firstLine="0" w:firstLineChars="0"/>
              <w:jc w:val="both"/>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提供技术方案内容齐全且科学合理，技术方案事项分级清晰具体，权责清晰得12分</w:t>
            </w:r>
          </w:p>
          <w:p>
            <w:pPr>
              <w:pStyle w:val="34"/>
              <w:spacing w:after="60" w:line="320" w:lineRule="exact"/>
              <w:ind w:firstLine="0" w:firstLineChars="0"/>
              <w:jc w:val="both"/>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提供技术方案齐全切实可行，技术方案事项分级较具体，组织较清晰得8分</w:t>
            </w:r>
          </w:p>
          <w:p>
            <w:pPr>
              <w:pStyle w:val="34"/>
              <w:spacing w:after="60" w:line="320" w:lineRule="exact"/>
              <w:ind w:firstLine="0" w:firstLineChars="0"/>
              <w:jc w:val="both"/>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提供技术方案内容不齐全，技术方案不够全面，组织欠清晰得4分</w:t>
            </w:r>
          </w:p>
          <w:p>
            <w:pPr>
              <w:pStyle w:val="34"/>
              <w:spacing w:after="60" w:line="320" w:lineRule="exact"/>
              <w:ind w:firstLine="0" w:firstLineChars="0"/>
              <w:jc w:val="both"/>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提供技术方案不具体，方案内容不完整得1分</w:t>
            </w:r>
          </w:p>
          <w:p>
            <w:pPr>
              <w:pStyle w:val="34"/>
              <w:spacing w:after="60" w:line="320" w:lineRule="exact"/>
              <w:ind w:firstLine="0"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不提供本项内容不得分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933" w:type="dxa"/>
            <w:vMerge w:val="continue"/>
            <w:vAlign w:val="center"/>
          </w:tcPr>
          <w:p>
            <w:pPr>
              <w:jc w:val="center"/>
              <w:rPr>
                <w:rFonts w:hint="eastAsia" w:ascii="仿宋" w:hAnsi="仿宋" w:eastAsia="仿宋" w:cs="仿宋"/>
                <w:bCs/>
                <w:color w:val="000000" w:themeColor="text1"/>
                <w:sz w:val="24"/>
                <w:szCs w:val="24"/>
                <w14:textFill>
                  <w14:solidFill>
                    <w14:schemeClr w14:val="tx1"/>
                  </w14:solidFill>
                </w14:textFill>
              </w:rPr>
            </w:pPr>
          </w:p>
        </w:tc>
        <w:tc>
          <w:tcPr>
            <w:tcW w:w="1163"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培训服务方案</w:t>
            </w:r>
          </w:p>
        </w:tc>
        <w:tc>
          <w:tcPr>
            <w:tcW w:w="630"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8分</w:t>
            </w:r>
          </w:p>
        </w:tc>
        <w:tc>
          <w:tcPr>
            <w:tcW w:w="6546" w:type="dxa"/>
            <w:vAlign w:val="center"/>
          </w:tcPr>
          <w:p>
            <w:pPr>
              <w:pStyle w:val="34"/>
              <w:spacing w:after="60" w:line="320" w:lineRule="exact"/>
              <w:ind w:firstLine="0" w:firstLineChars="0"/>
              <w:jc w:val="both"/>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对投标人所提供的培训计划或培训方案的详尽程度、人员安排、培训周期等因素打分。</w:t>
            </w:r>
          </w:p>
          <w:p>
            <w:pPr>
              <w:pStyle w:val="34"/>
              <w:spacing w:after="60" w:line="320" w:lineRule="exact"/>
              <w:ind w:firstLine="0" w:firstLineChars="0"/>
              <w:jc w:val="both"/>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提供培训服务方案内容齐全且科学合理，培训服务方案事项分级清晰具体，权责清晰得8分。</w:t>
            </w:r>
          </w:p>
          <w:p>
            <w:pPr>
              <w:pStyle w:val="34"/>
              <w:spacing w:after="60" w:line="320" w:lineRule="exact"/>
              <w:ind w:firstLine="0" w:firstLineChars="0"/>
              <w:jc w:val="both"/>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提供培训服务方案齐全切实可行培训服务方案事项分级较具体，组织较清晰得5分。</w:t>
            </w:r>
          </w:p>
          <w:p>
            <w:pPr>
              <w:pStyle w:val="34"/>
              <w:spacing w:after="60" w:line="320" w:lineRule="exact"/>
              <w:ind w:firstLine="0" w:firstLineChars="0"/>
              <w:jc w:val="both"/>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提供培训服务方案内容不齐全培训服务方案不够全面，组织欠清晰得3分。</w:t>
            </w:r>
          </w:p>
          <w:p>
            <w:pPr>
              <w:pStyle w:val="34"/>
              <w:spacing w:after="60" w:line="320" w:lineRule="exact"/>
              <w:ind w:firstLine="0" w:firstLineChars="0"/>
              <w:jc w:val="both"/>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提供培训服务方案不具体，方案内容不完整得1分。</w:t>
            </w:r>
          </w:p>
          <w:p>
            <w:pPr>
              <w:pStyle w:val="34"/>
              <w:spacing w:after="60" w:line="320" w:lineRule="exact"/>
              <w:ind w:firstLine="0"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不提供本项内容不得分。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933" w:type="dxa"/>
            <w:vMerge w:val="continue"/>
            <w:vAlign w:val="center"/>
          </w:tcPr>
          <w:p>
            <w:pPr>
              <w:jc w:val="center"/>
              <w:rPr>
                <w:rFonts w:hint="eastAsia" w:ascii="仿宋" w:hAnsi="仿宋" w:eastAsia="仿宋" w:cs="仿宋"/>
                <w:sz w:val="24"/>
                <w:szCs w:val="24"/>
              </w:rPr>
            </w:pPr>
          </w:p>
        </w:tc>
        <w:tc>
          <w:tcPr>
            <w:tcW w:w="1163"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紧急服务方案</w:t>
            </w:r>
          </w:p>
        </w:tc>
        <w:tc>
          <w:tcPr>
            <w:tcW w:w="630"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4分</w:t>
            </w:r>
          </w:p>
        </w:tc>
        <w:tc>
          <w:tcPr>
            <w:tcW w:w="6546" w:type="dxa"/>
            <w:vAlign w:val="center"/>
          </w:tcPr>
          <w:p>
            <w:pPr>
              <w:pStyle w:val="34"/>
              <w:spacing w:after="60" w:line="320" w:lineRule="exact"/>
              <w:ind w:firstLine="0"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紧急服务，维护方案详细，完备，有可行性，方案描述详细可行性符合客观实际得4分；方案描述简单可行性一般得2分，无方案不得分。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933" w:type="dxa"/>
            <w:vMerge w:val="continue"/>
            <w:vAlign w:val="center"/>
          </w:tcPr>
          <w:p>
            <w:pPr>
              <w:jc w:val="center"/>
              <w:rPr>
                <w:rFonts w:hint="eastAsia" w:ascii="仿宋" w:hAnsi="仿宋" w:eastAsia="仿宋" w:cs="仿宋"/>
                <w:sz w:val="24"/>
                <w:szCs w:val="24"/>
              </w:rPr>
            </w:pPr>
          </w:p>
        </w:tc>
        <w:tc>
          <w:tcPr>
            <w:tcW w:w="1163"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售后保障</w:t>
            </w:r>
          </w:p>
        </w:tc>
        <w:tc>
          <w:tcPr>
            <w:tcW w:w="630"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5分</w:t>
            </w:r>
          </w:p>
        </w:tc>
        <w:tc>
          <w:tcPr>
            <w:tcW w:w="6546" w:type="dxa"/>
            <w:vAlign w:val="center"/>
          </w:tcPr>
          <w:p>
            <w:pPr>
              <w:pStyle w:val="34"/>
              <w:spacing w:after="60" w:line="320" w:lineRule="exact"/>
              <w:ind w:firstLine="0" w:firstLineChars="0"/>
              <w:jc w:val="both"/>
              <w:rPr>
                <w:rFonts w:hint="eastAsia" w:ascii="仿宋" w:hAnsi="仿宋" w:eastAsia="仿宋" w:cs="仿宋"/>
                <w:color w:val="000000"/>
                <w:spacing w:val="-6"/>
                <w:kern w:val="0"/>
                <w:sz w:val="24"/>
                <w:szCs w:val="24"/>
                <w:lang w:val="en-US" w:eastAsia="zh-CN" w:bidi="ar-SA"/>
              </w:rPr>
            </w:pPr>
            <w:r>
              <w:rPr>
                <w:rFonts w:hint="eastAsia" w:ascii="仿宋" w:hAnsi="仿宋" w:eastAsia="仿宋" w:cs="仿宋"/>
                <w:color w:val="000000"/>
                <w:spacing w:val="-6"/>
                <w:kern w:val="0"/>
                <w:sz w:val="24"/>
                <w:szCs w:val="24"/>
                <w:lang w:val="en-US" w:eastAsia="zh-CN" w:bidi="ar-SA"/>
              </w:rPr>
              <w:t>1、12小时响应并安排相关设备、人员到场解决处理问题得5分；</w:t>
            </w:r>
          </w:p>
          <w:p>
            <w:pPr>
              <w:pStyle w:val="34"/>
              <w:spacing w:after="60" w:line="320" w:lineRule="exact"/>
              <w:ind w:firstLine="0" w:firstLineChars="0"/>
              <w:jc w:val="both"/>
              <w:rPr>
                <w:rFonts w:hint="eastAsia" w:ascii="仿宋" w:hAnsi="仿宋" w:eastAsia="仿宋" w:cs="仿宋"/>
                <w:color w:val="000000"/>
                <w:spacing w:val="-6"/>
                <w:kern w:val="0"/>
                <w:sz w:val="24"/>
                <w:szCs w:val="24"/>
                <w:lang w:val="en-US" w:eastAsia="zh-CN" w:bidi="ar-SA"/>
              </w:rPr>
            </w:pPr>
            <w:r>
              <w:rPr>
                <w:rFonts w:hint="eastAsia" w:ascii="仿宋" w:hAnsi="仿宋" w:eastAsia="仿宋" w:cs="仿宋"/>
                <w:color w:val="000000"/>
                <w:spacing w:val="-6"/>
                <w:kern w:val="0"/>
                <w:sz w:val="24"/>
                <w:szCs w:val="24"/>
                <w:lang w:val="en-US" w:eastAsia="zh-CN" w:bidi="ar-SA"/>
              </w:rPr>
              <w:t>2、24小时响应并安排相关设备、人员到场解决处理问题得3分。</w:t>
            </w:r>
          </w:p>
          <w:p>
            <w:pPr>
              <w:pStyle w:val="34"/>
              <w:spacing w:after="60" w:line="320" w:lineRule="exact"/>
              <w:ind w:firstLine="0" w:firstLineChars="0"/>
              <w:jc w:val="both"/>
              <w:rPr>
                <w:rFonts w:hint="eastAsia" w:ascii="仿宋" w:hAnsi="仿宋" w:eastAsia="仿宋" w:cs="仿宋"/>
                <w:color w:val="000000"/>
                <w:spacing w:val="-6"/>
                <w:kern w:val="0"/>
                <w:sz w:val="24"/>
                <w:szCs w:val="24"/>
                <w:lang w:val="en-US" w:eastAsia="zh-CN" w:bidi="ar-SA"/>
              </w:rPr>
            </w:pPr>
            <w:r>
              <w:rPr>
                <w:rFonts w:hint="eastAsia" w:ascii="仿宋" w:hAnsi="仿宋" w:eastAsia="仿宋" w:cs="仿宋"/>
                <w:color w:val="000000"/>
                <w:spacing w:val="-6"/>
                <w:kern w:val="0"/>
                <w:sz w:val="24"/>
                <w:szCs w:val="24"/>
                <w:lang w:val="en-US" w:eastAsia="zh-CN" w:bidi="ar-SA"/>
              </w:rPr>
              <w:t>3、48小时响应并安排相关设备、人员到场解决处理问题得1分。</w:t>
            </w:r>
          </w:p>
          <w:p>
            <w:pPr>
              <w:pStyle w:val="34"/>
              <w:spacing w:after="60" w:line="320" w:lineRule="exact"/>
              <w:ind w:firstLine="0"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spacing w:val="-6"/>
                <w:kern w:val="0"/>
                <w:sz w:val="24"/>
                <w:szCs w:val="24"/>
                <w:lang w:val="en-US" w:eastAsia="zh-CN" w:bidi="ar-SA"/>
              </w:rPr>
              <w:t>48小时以上不得分。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933" w:type="dxa"/>
            <w:vMerge w:val="continue"/>
            <w:vAlign w:val="center"/>
          </w:tcPr>
          <w:p>
            <w:pPr>
              <w:jc w:val="center"/>
              <w:rPr>
                <w:rFonts w:hint="eastAsia" w:ascii="仿宋" w:hAnsi="仿宋" w:eastAsia="仿宋" w:cs="仿宋"/>
                <w:sz w:val="24"/>
                <w:szCs w:val="24"/>
              </w:rPr>
            </w:pPr>
          </w:p>
        </w:tc>
        <w:tc>
          <w:tcPr>
            <w:tcW w:w="1163"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相关认证资质</w:t>
            </w:r>
          </w:p>
        </w:tc>
        <w:tc>
          <w:tcPr>
            <w:tcW w:w="630"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3分</w:t>
            </w:r>
          </w:p>
        </w:tc>
        <w:tc>
          <w:tcPr>
            <w:tcW w:w="6546" w:type="dxa"/>
            <w:vAlign w:val="center"/>
          </w:tcPr>
          <w:p>
            <w:pPr>
              <w:pStyle w:val="34"/>
              <w:spacing w:after="60" w:line="320" w:lineRule="exact"/>
              <w:ind w:firstLine="0"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提供投标产品的相关检测报告，相关技术证明资料，提供齐全的得3分，未提供的不得分。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933" w:type="dxa"/>
            <w:vMerge w:val="continue"/>
            <w:vAlign w:val="center"/>
          </w:tcPr>
          <w:p>
            <w:pPr>
              <w:jc w:val="center"/>
              <w:rPr>
                <w:rFonts w:hint="eastAsia" w:ascii="仿宋" w:hAnsi="仿宋" w:eastAsia="仿宋" w:cs="仿宋"/>
                <w:sz w:val="24"/>
                <w:szCs w:val="24"/>
              </w:rPr>
            </w:pPr>
          </w:p>
        </w:tc>
        <w:tc>
          <w:tcPr>
            <w:tcW w:w="1163"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售后服务承诺</w:t>
            </w:r>
          </w:p>
        </w:tc>
        <w:tc>
          <w:tcPr>
            <w:tcW w:w="630"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3分</w:t>
            </w:r>
          </w:p>
        </w:tc>
        <w:tc>
          <w:tcPr>
            <w:tcW w:w="6546" w:type="dxa"/>
            <w:vAlign w:val="center"/>
          </w:tcPr>
          <w:p>
            <w:pPr>
              <w:pStyle w:val="34"/>
              <w:spacing w:after="60" w:line="320" w:lineRule="exact"/>
              <w:ind w:firstLine="0"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综合评定投标人的售后服务承诺及维保方案，根据售后服务的及时性、可行性、零配件供应能力，提供齐全的得3分。未提供的不得分。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933" w:type="dxa"/>
            <w:vMerge w:val="continue"/>
            <w:vAlign w:val="center"/>
          </w:tcPr>
          <w:p>
            <w:pPr>
              <w:jc w:val="center"/>
              <w:rPr>
                <w:rFonts w:hint="eastAsia" w:ascii="仿宋" w:hAnsi="仿宋" w:eastAsia="仿宋" w:cs="仿宋"/>
                <w:sz w:val="24"/>
                <w:szCs w:val="24"/>
              </w:rPr>
            </w:pPr>
          </w:p>
        </w:tc>
        <w:tc>
          <w:tcPr>
            <w:tcW w:w="1163"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维保方案</w:t>
            </w:r>
          </w:p>
        </w:tc>
        <w:tc>
          <w:tcPr>
            <w:tcW w:w="630"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4分</w:t>
            </w:r>
          </w:p>
        </w:tc>
        <w:tc>
          <w:tcPr>
            <w:tcW w:w="6546" w:type="dxa"/>
            <w:vAlign w:val="center"/>
          </w:tcPr>
          <w:p>
            <w:pPr>
              <w:pStyle w:val="34"/>
              <w:spacing w:after="60" w:line="320" w:lineRule="exact"/>
              <w:ind w:firstLine="0"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维保方案的保养措施、可操作性等，提供齐全的得4分。未提供的不得分。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933" w:type="dxa"/>
            <w:vMerge w:val="continue"/>
            <w:vAlign w:val="center"/>
          </w:tcPr>
          <w:p>
            <w:pPr>
              <w:jc w:val="center"/>
              <w:rPr>
                <w:rFonts w:hint="eastAsia" w:ascii="仿宋" w:hAnsi="仿宋" w:eastAsia="仿宋" w:cs="仿宋"/>
                <w:sz w:val="24"/>
                <w:szCs w:val="24"/>
              </w:rPr>
            </w:pPr>
          </w:p>
        </w:tc>
        <w:tc>
          <w:tcPr>
            <w:tcW w:w="1163"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优惠性条件</w:t>
            </w:r>
          </w:p>
        </w:tc>
        <w:tc>
          <w:tcPr>
            <w:tcW w:w="630"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3分</w:t>
            </w:r>
          </w:p>
        </w:tc>
        <w:tc>
          <w:tcPr>
            <w:tcW w:w="6546" w:type="dxa"/>
            <w:vAlign w:val="center"/>
          </w:tcPr>
          <w:p>
            <w:pPr>
              <w:pStyle w:val="34"/>
              <w:spacing w:after="60" w:line="320" w:lineRule="exact"/>
              <w:ind w:firstLine="0"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提供优惠性条件出具相对应的说明得3分。未提供的不得分。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933" w:type="dxa"/>
            <w:vMerge w:val="continue"/>
            <w:vAlign w:val="center"/>
          </w:tcPr>
          <w:p>
            <w:pPr>
              <w:jc w:val="center"/>
              <w:rPr>
                <w:rFonts w:hint="eastAsia" w:ascii="仿宋" w:hAnsi="仿宋" w:eastAsia="仿宋" w:cs="仿宋"/>
                <w:sz w:val="24"/>
                <w:szCs w:val="24"/>
              </w:rPr>
            </w:pPr>
          </w:p>
        </w:tc>
        <w:tc>
          <w:tcPr>
            <w:tcW w:w="1163"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合理化建议</w:t>
            </w:r>
          </w:p>
        </w:tc>
        <w:tc>
          <w:tcPr>
            <w:tcW w:w="630"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3分</w:t>
            </w:r>
          </w:p>
        </w:tc>
        <w:tc>
          <w:tcPr>
            <w:tcW w:w="6546" w:type="dxa"/>
            <w:vAlign w:val="center"/>
          </w:tcPr>
          <w:p>
            <w:pPr>
              <w:pStyle w:val="34"/>
              <w:spacing w:after="60" w:line="320" w:lineRule="exact"/>
              <w:ind w:firstLine="0"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提供合理化建议出具相对应的说明得3分。未提供的不得分。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933" w:type="dxa"/>
            <w:vMerge w:val="continue"/>
            <w:vAlign w:val="center"/>
          </w:tcPr>
          <w:p>
            <w:pPr>
              <w:jc w:val="center"/>
              <w:rPr>
                <w:rFonts w:hint="eastAsia" w:ascii="仿宋" w:hAnsi="仿宋" w:eastAsia="仿宋" w:cs="仿宋"/>
                <w:sz w:val="24"/>
                <w:szCs w:val="24"/>
              </w:rPr>
            </w:pPr>
          </w:p>
        </w:tc>
        <w:tc>
          <w:tcPr>
            <w:tcW w:w="1163"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安全、保密措施</w:t>
            </w:r>
          </w:p>
        </w:tc>
        <w:tc>
          <w:tcPr>
            <w:tcW w:w="630" w:type="dxa"/>
            <w:vAlign w:val="center"/>
          </w:tcPr>
          <w:p>
            <w:pPr>
              <w:pStyle w:val="34"/>
              <w:spacing w:after="60" w:line="320" w:lineRule="exact"/>
              <w:ind w:firstLine="0" w:firstLineChars="0"/>
              <w:jc w:val="cente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5分</w:t>
            </w:r>
          </w:p>
        </w:tc>
        <w:tc>
          <w:tcPr>
            <w:tcW w:w="6546" w:type="dxa"/>
            <w:vAlign w:val="center"/>
          </w:tcPr>
          <w:p>
            <w:pPr>
              <w:pStyle w:val="34"/>
              <w:spacing w:after="60" w:line="320" w:lineRule="exact"/>
              <w:ind w:firstLine="0"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建立安全责任制度、数据资料保密管理制度。提供齐全的得5分。未提供的不得分。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0" w:hRule="atLeast"/>
        </w:trPr>
        <w:tc>
          <w:tcPr>
            <w:tcW w:w="93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pacing w:val="-4"/>
                <w:sz w:val="24"/>
                <w:szCs w:val="24"/>
              </w:rPr>
              <w:t>报价</w:t>
            </w:r>
            <w:r>
              <w:rPr>
                <w:rFonts w:hint="eastAsia" w:ascii="仿宋" w:hAnsi="仿宋" w:eastAsia="仿宋" w:cs="仿宋"/>
                <w:spacing w:val="-4"/>
                <w:sz w:val="24"/>
                <w:szCs w:val="24"/>
                <w:lang w:val="en-US" w:eastAsia="zh-CN"/>
              </w:rPr>
              <w:t>评审</w:t>
            </w:r>
          </w:p>
        </w:tc>
        <w:tc>
          <w:tcPr>
            <w:tcW w:w="1163" w:type="dxa"/>
            <w:vAlign w:val="center"/>
          </w:tcPr>
          <w:p>
            <w:pPr>
              <w:spacing w:before="78" w:line="189" w:lineRule="auto"/>
              <w:jc w:val="center"/>
              <w:rPr>
                <w:rFonts w:hint="eastAsia" w:ascii="仿宋" w:hAnsi="仿宋" w:eastAsia="仿宋" w:cs="仿宋"/>
                <w:snapToGrid w:val="0"/>
                <w:color w:val="000000"/>
                <w:spacing w:val="-4"/>
                <w:sz w:val="24"/>
                <w:szCs w:val="24"/>
                <w:lang w:val="en-US" w:eastAsia="zh-CN" w:bidi="ar-SA"/>
              </w:rPr>
            </w:pPr>
            <w:r>
              <w:rPr>
                <w:rFonts w:hint="eastAsia" w:ascii="仿宋" w:hAnsi="仿宋" w:eastAsia="仿宋" w:cs="仿宋"/>
                <w:spacing w:val="-4"/>
                <w:sz w:val="24"/>
                <w:szCs w:val="24"/>
              </w:rPr>
              <w:t>报价得分（30 分）</w:t>
            </w:r>
          </w:p>
        </w:tc>
        <w:tc>
          <w:tcPr>
            <w:tcW w:w="630" w:type="dxa"/>
            <w:vAlign w:val="center"/>
          </w:tcPr>
          <w:p>
            <w:pPr>
              <w:spacing w:before="78" w:line="189" w:lineRule="auto"/>
              <w:jc w:val="center"/>
              <w:rPr>
                <w:rFonts w:hint="eastAsia" w:ascii="仿宋" w:hAnsi="仿宋" w:eastAsia="仿宋" w:cs="仿宋"/>
                <w:snapToGrid w:val="0"/>
                <w:color w:val="000000"/>
                <w:spacing w:val="-4"/>
                <w:sz w:val="24"/>
                <w:szCs w:val="24"/>
                <w:lang w:val="en-US" w:eastAsia="zh-CN" w:bidi="ar-SA"/>
              </w:rPr>
            </w:pPr>
            <w:r>
              <w:rPr>
                <w:rFonts w:hint="eastAsia" w:ascii="仿宋" w:hAnsi="仿宋" w:eastAsia="仿宋" w:cs="仿宋"/>
                <w:spacing w:val="-4"/>
                <w:sz w:val="24"/>
                <w:szCs w:val="24"/>
              </w:rPr>
              <w:t>30 分</w:t>
            </w:r>
          </w:p>
        </w:tc>
        <w:tc>
          <w:tcPr>
            <w:tcW w:w="6546" w:type="dxa"/>
            <w:vAlign w:val="center"/>
          </w:tcPr>
          <w:p>
            <w:pPr>
              <w:spacing w:before="78" w:line="189" w:lineRule="auto"/>
              <w:ind w:firstLine="123"/>
              <w:jc w:val="both"/>
              <w:rPr>
                <w:rFonts w:hint="eastAsia" w:ascii="仿宋" w:hAnsi="仿宋" w:eastAsia="仿宋" w:cs="仿宋"/>
                <w:spacing w:val="-4"/>
                <w:sz w:val="24"/>
                <w:szCs w:val="24"/>
              </w:rPr>
            </w:pPr>
            <w:r>
              <w:rPr>
                <w:rFonts w:hint="eastAsia" w:ascii="仿宋" w:hAnsi="仿宋" w:eastAsia="仿宋" w:cs="仿宋"/>
                <w:spacing w:val="-4"/>
                <w:sz w:val="24"/>
                <w:szCs w:val="24"/>
              </w:rPr>
              <w:t>投标报价采用综合评分法计算，价格分统一采用低价优先法计算，即满足招标文件要求且投标价格最低的投标报价为评标基准价，其价格分为满分。其他投标人的价格分统一按照下列公式计算：投标报价得分=（评标基准价÷投标报价）×价格权值×100。</w:t>
            </w:r>
          </w:p>
          <w:p>
            <w:pPr>
              <w:spacing w:before="78" w:line="189" w:lineRule="auto"/>
              <w:ind w:firstLine="123"/>
              <w:jc w:val="both"/>
              <w:rPr>
                <w:rFonts w:hint="eastAsia" w:ascii="仿宋" w:hAnsi="仿宋" w:eastAsia="仿宋" w:cs="仿宋"/>
                <w:spacing w:val="-4"/>
                <w:sz w:val="24"/>
                <w:szCs w:val="24"/>
                <w:lang w:eastAsia="zh-CN"/>
              </w:rPr>
            </w:pPr>
            <w:r>
              <w:rPr>
                <w:rFonts w:hint="eastAsia" w:ascii="仿宋" w:hAnsi="仿宋" w:eastAsia="仿宋" w:cs="仿宋"/>
                <w:spacing w:val="-4"/>
                <w:sz w:val="24"/>
                <w:szCs w:val="24"/>
              </w:rPr>
              <w:t>注</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：基准价=响应</w:t>
            </w:r>
            <w:r>
              <w:rPr>
                <w:rFonts w:hint="eastAsia" w:ascii="仿宋" w:hAnsi="仿宋" w:eastAsia="仿宋" w:cs="仿宋"/>
                <w:spacing w:val="-4"/>
                <w:sz w:val="24"/>
                <w:szCs w:val="24"/>
                <w:lang w:val="en-US" w:eastAsia="zh-CN"/>
              </w:rPr>
              <w:t>采购文件</w:t>
            </w:r>
            <w:r>
              <w:rPr>
                <w:rFonts w:hint="eastAsia" w:ascii="仿宋" w:hAnsi="仿宋" w:eastAsia="仿宋" w:cs="仿宋"/>
                <w:spacing w:val="-4"/>
                <w:sz w:val="24"/>
                <w:szCs w:val="24"/>
              </w:rPr>
              <w:t>有效的最低投标报价</w:t>
            </w:r>
            <w:r>
              <w:rPr>
                <w:rFonts w:hint="eastAsia" w:ascii="仿宋" w:hAnsi="仿宋" w:eastAsia="仿宋" w:cs="仿宋"/>
                <w:spacing w:val="-4"/>
                <w:sz w:val="24"/>
                <w:szCs w:val="24"/>
                <w:lang w:eastAsia="zh-CN"/>
              </w:rPr>
              <w:t>；</w:t>
            </w:r>
          </w:p>
          <w:p>
            <w:pPr>
              <w:spacing w:before="78" w:line="189" w:lineRule="auto"/>
              <w:ind w:firstLine="123" w:firstLineChars="0"/>
              <w:jc w:val="both"/>
              <w:rPr>
                <w:rFonts w:hint="eastAsia" w:ascii="仿宋" w:hAnsi="仿宋" w:eastAsia="仿宋" w:cs="仿宋"/>
                <w:snapToGrid w:val="0"/>
                <w:color w:val="000000"/>
                <w:spacing w:val="-4"/>
                <w:sz w:val="24"/>
                <w:szCs w:val="24"/>
                <w:lang w:val="en-US" w:eastAsia="zh-CN" w:bidi="ar-SA"/>
              </w:rPr>
            </w:pPr>
          </w:p>
        </w:tc>
      </w:tr>
    </w:tbl>
    <w:p>
      <w:pPr>
        <w:spacing w:beforeLines="100" w:afterLines="50" w:line="400" w:lineRule="exact"/>
        <w:outlineLvl w:val="2"/>
        <w:rPr>
          <w:rFonts w:hint="eastAsia" w:ascii="仿宋" w:hAnsi="仿宋" w:eastAsia="仿宋" w:cs="仿宋"/>
          <w:sz w:val="24"/>
          <w:szCs w:val="24"/>
        </w:rPr>
      </w:pPr>
      <w:bookmarkStart w:id="3" w:name="_Toc494455919"/>
      <w:bookmarkStart w:id="4" w:name="_Toc28994"/>
    </w:p>
    <w:p>
      <w:pPr>
        <w:spacing w:beforeLines="100" w:afterLines="50" w:line="400" w:lineRule="exact"/>
        <w:outlineLvl w:val="2"/>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rPr>
      </w:pPr>
    </w:p>
    <w:p>
      <w:pPr>
        <w:rPr>
          <w:rFonts w:hint="eastAsia"/>
        </w:rPr>
      </w:pPr>
    </w:p>
    <w:p>
      <w:pPr>
        <w:pStyle w:val="2"/>
        <w:rPr>
          <w:rFonts w:hint="eastAsia"/>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政策加分以及计算方法</w:t>
      </w:r>
      <w:bookmarkEnd w:id="3"/>
      <w:bookmarkEnd w:id="4"/>
    </w:p>
    <w:p>
      <w:pPr>
        <w:pStyle w:val="6"/>
        <w:rPr>
          <w:rFonts w:ascii="仿宋" w:hAnsi="仿宋" w:eastAsia="仿宋" w:cs="仿宋"/>
        </w:rPr>
      </w:pPr>
    </w:p>
    <w:tbl>
      <w:tblPr>
        <w:tblStyle w:val="14"/>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2332"/>
        <w:gridCol w:w="5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80" w:type="dxa"/>
            <w:gridSpan w:val="3"/>
            <w:vAlign w:val="center"/>
          </w:tcPr>
          <w:p>
            <w:pPr>
              <w:tabs>
                <w:tab w:val="left" w:pos="3236"/>
              </w:tabs>
              <w:spacing w:beforeLines="30" w:line="312" w:lineRule="auto"/>
              <w:jc w:val="center"/>
              <w:rPr>
                <w:rFonts w:ascii="仿宋" w:hAnsi="仿宋" w:eastAsia="仿宋" w:cs="仿宋"/>
                <w:b/>
                <w:bCs/>
                <w:sz w:val="24"/>
                <w:szCs w:val="24"/>
              </w:rPr>
            </w:pPr>
            <w:r>
              <w:rPr>
                <w:rFonts w:hint="eastAsia" w:ascii="仿宋" w:hAnsi="仿宋" w:eastAsia="仿宋" w:cs="仿宋"/>
                <w:b/>
                <w:bCs/>
                <w:sz w:val="24"/>
                <w:szCs w:val="24"/>
              </w:rPr>
              <w:t>货物类采购文件对节能、环保产品评审的要求：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17" w:type="dxa"/>
            <w:vAlign w:val="center"/>
          </w:tcPr>
          <w:p>
            <w:pPr>
              <w:spacing w:beforeLines="30" w:line="312" w:lineRule="auto"/>
              <w:jc w:val="center"/>
              <w:rPr>
                <w:rFonts w:ascii="仿宋" w:hAnsi="仿宋" w:eastAsia="仿宋" w:cs="仿宋"/>
                <w:sz w:val="24"/>
                <w:szCs w:val="24"/>
              </w:rPr>
            </w:pPr>
            <w:r>
              <w:rPr>
                <w:rFonts w:hint="eastAsia" w:ascii="仿宋" w:hAnsi="仿宋" w:eastAsia="仿宋" w:cs="仿宋"/>
                <w:sz w:val="24"/>
                <w:szCs w:val="24"/>
              </w:rPr>
              <w:t>评审内容</w:t>
            </w:r>
          </w:p>
        </w:tc>
        <w:tc>
          <w:tcPr>
            <w:tcW w:w="7763" w:type="dxa"/>
            <w:gridSpan w:val="2"/>
            <w:vAlign w:val="center"/>
          </w:tcPr>
          <w:p>
            <w:pPr>
              <w:spacing w:beforeLines="30" w:line="312" w:lineRule="auto"/>
              <w:jc w:val="center"/>
              <w:rPr>
                <w:rFonts w:ascii="仿宋" w:hAnsi="仿宋" w:eastAsia="仿宋" w:cs="仿宋"/>
                <w:sz w:val="24"/>
                <w:szCs w:val="24"/>
              </w:rPr>
            </w:pPr>
            <w:r>
              <w:rPr>
                <w:rFonts w:hint="eastAsia" w:ascii="仿宋" w:hAnsi="仿宋" w:eastAsia="仿宋" w:cs="仿宋"/>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atLeast"/>
          <w:jc w:val="center"/>
        </w:trPr>
        <w:tc>
          <w:tcPr>
            <w:tcW w:w="1617" w:type="dxa"/>
            <w:vMerge w:val="restart"/>
            <w:vAlign w:val="center"/>
          </w:tcPr>
          <w:p>
            <w:pPr>
              <w:spacing w:beforeLines="30" w:line="312" w:lineRule="auto"/>
              <w:jc w:val="center"/>
              <w:rPr>
                <w:rFonts w:ascii="仿宋" w:hAnsi="仿宋" w:eastAsia="仿宋" w:cs="仿宋"/>
                <w:sz w:val="24"/>
                <w:szCs w:val="24"/>
              </w:rPr>
            </w:pPr>
            <w:r>
              <w:rPr>
                <w:rFonts w:hint="eastAsia" w:ascii="仿宋" w:hAnsi="仿宋" w:eastAsia="仿宋" w:cs="仿宋"/>
                <w:sz w:val="24"/>
                <w:szCs w:val="24"/>
              </w:rPr>
              <w:t>节能环保加分</w:t>
            </w:r>
          </w:p>
        </w:tc>
        <w:tc>
          <w:tcPr>
            <w:tcW w:w="2332" w:type="dxa"/>
            <w:vAlign w:val="center"/>
          </w:tcPr>
          <w:p>
            <w:pPr>
              <w:spacing w:beforeLines="30" w:line="312" w:lineRule="auto"/>
              <w:jc w:val="center"/>
              <w:rPr>
                <w:rFonts w:ascii="仿宋" w:hAnsi="仿宋" w:eastAsia="仿宋" w:cs="仿宋"/>
                <w:sz w:val="24"/>
                <w:szCs w:val="24"/>
              </w:rPr>
            </w:pPr>
            <w:r>
              <w:rPr>
                <w:rFonts w:hint="eastAsia" w:ascii="仿宋" w:hAnsi="仿宋" w:eastAsia="仿宋" w:cs="仿宋"/>
                <w:sz w:val="24"/>
                <w:szCs w:val="24"/>
              </w:rPr>
              <w:t>报价评分项</w:t>
            </w:r>
          </w:p>
        </w:tc>
        <w:tc>
          <w:tcPr>
            <w:tcW w:w="5431" w:type="dxa"/>
            <w:vAlign w:val="center"/>
          </w:tcPr>
          <w:p>
            <w:pPr>
              <w:spacing w:beforeLines="30" w:line="312" w:lineRule="auto"/>
              <w:rPr>
                <w:rFonts w:ascii="仿宋" w:hAnsi="仿宋" w:eastAsia="仿宋" w:cs="仿宋"/>
                <w:sz w:val="24"/>
                <w:szCs w:val="24"/>
              </w:rPr>
            </w:pPr>
            <w:r>
              <w:rPr>
                <w:rFonts w:hint="eastAsia" w:ascii="仿宋" w:hAnsi="仿宋" w:eastAsia="仿宋" w:cs="仿宋"/>
                <w:sz w:val="24"/>
                <w:szCs w:val="24"/>
              </w:rPr>
              <w:t>若所投全部产品为节能、环保产品，在其报价得分基础上分别给予【报价得分×4%】的加分，若所投部分产品为节能、环保产品，在其报价得分基础上分别给予【报价得分×4%×（节 能、环保产品合计报价/投标报价）】的加分。（节能、环保产品的界定具体以《国家节能产品认证证书》、《中国环境标志产品认证证书》原件和政府部门公布的《节能产品政府采购清单》、《环境标志产品政府采购清单》网页截屏为准，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1617" w:type="dxa"/>
            <w:vMerge w:val="continue"/>
            <w:vAlign w:val="center"/>
          </w:tcPr>
          <w:p>
            <w:pPr>
              <w:spacing w:beforeLines="30" w:line="312" w:lineRule="auto"/>
              <w:jc w:val="center"/>
              <w:rPr>
                <w:rFonts w:ascii="仿宋" w:hAnsi="仿宋" w:eastAsia="仿宋" w:cs="仿宋"/>
                <w:sz w:val="24"/>
                <w:szCs w:val="24"/>
              </w:rPr>
            </w:pPr>
          </w:p>
        </w:tc>
        <w:tc>
          <w:tcPr>
            <w:tcW w:w="2332" w:type="dxa"/>
            <w:vAlign w:val="center"/>
          </w:tcPr>
          <w:p>
            <w:pPr>
              <w:spacing w:beforeLines="30" w:line="312" w:lineRule="auto"/>
              <w:jc w:val="center"/>
              <w:rPr>
                <w:rFonts w:ascii="仿宋" w:hAnsi="仿宋" w:eastAsia="仿宋" w:cs="仿宋"/>
                <w:sz w:val="24"/>
                <w:szCs w:val="24"/>
              </w:rPr>
            </w:pPr>
            <w:r>
              <w:rPr>
                <w:rFonts w:hint="eastAsia" w:ascii="仿宋" w:hAnsi="仿宋" w:eastAsia="仿宋" w:cs="仿宋"/>
                <w:sz w:val="24"/>
                <w:szCs w:val="24"/>
              </w:rPr>
              <w:t>技术评分项</w:t>
            </w:r>
          </w:p>
        </w:tc>
        <w:tc>
          <w:tcPr>
            <w:tcW w:w="5431" w:type="dxa"/>
            <w:vAlign w:val="center"/>
          </w:tcPr>
          <w:p>
            <w:pPr>
              <w:spacing w:beforeLines="30" w:line="312" w:lineRule="auto"/>
              <w:rPr>
                <w:rFonts w:ascii="仿宋" w:hAnsi="仿宋" w:eastAsia="仿宋" w:cs="仿宋"/>
                <w:sz w:val="24"/>
                <w:szCs w:val="24"/>
              </w:rPr>
            </w:pPr>
            <w:r>
              <w:rPr>
                <w:rFonts w:hint="eastAsia" w:ascii="仿宋" w:hAnsi="仿宋" w:eastAsia="仿宋" w:cs="仿宋"/>
                <w:sz w:val="24"/>
                <w:szCs w:val="24"/>
              </w:rPr>
              <w:t>若所投全部产品为节能、环保产品，在其技术得分基础上分别 给予【技术得分×4%】的加分，若所投部分产品为节能、环保产品，在其技术得分基础上分别给予【技术得分×4%×（节能、环保产品合计报价/投标报价）】的加分。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80" w:type="dxa"/>
            <w:gridSpan w:val="3"/>
            <w:vAlign w:val="center"/>
          </w:tcPr>
          <w:p>
            <w:pPr>
              <w:tabs>
                <w:tab w:val="left" w:pos="3236"/>
              </w:tabs>
              <w:spacing w:beforeLines="30" w:line="312" w:lineRule="auto"/>
              <w:jc w:val="center"/>
              <w:rPr>
                <w:rFonts w:ascii="仿宋" w:hAnsi="仿宋" w:eastAsia="仿宋" w:cs="仿宋"/>
                <w:b/>
                <w:bCs/>
                <w:sz w:val="24"/>
                <w:szCs w:val="24"/>
              </w:rPr>
            </w:pPr>
            <w:r>
              <w:rPr>
                <w:rFonts w:hint="eastAsia" w:ascii="仿宋" w:hAnsi="仿宋" w:eastAsia="仿宋" w:cs="仿宋"/>
                <w:b/>
                <w:bCs/>
                <w:sz w:val="24"/>
                <w:szCs w:val="24"/>
              </w:rPr>
              <w:t>小型、微型企业和监狱企业产品价格扣除的要求：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17" w:type="dxa"/>
            <w:vAlign w:val="center"/>
          </w:tcPr>
          <w:p>
            <w:pPr>
              <w:spacing w:beforeLines="30" w:line="312" w:lineRule="auto"/>
              <w:jc w:val="center"/>
              <w:rPr>
                <w:rFonts w:ascii="仿宋" w:hAnsi="仿宋" w:eastAsia="仿宋" w:cs="仿宋"/>
                <w:sz w:val="24"/>
                <w:szCs w:val="24"/>
              </w:rPr>
            </w:pPr>
            <w:r>
              <w:rPr>
                <w:rFonts w:hint="eastAsia" w:ascii="仿宋" w:hAnsi="仿宋" w:eastAsia="仿宋" w:cs="仿宋"/>
                <w:sz w:val="24"/>
                <w:szCs w:val="24"/>
              </w:rPr>
              <w:t>评审内容</w:t>
            </w:r>
          </w:p>
        </w:tc>
        <w:tc>
          <w:tcPr>
            <w:tcW w:w="7763" w:type="dxa"/>
            <w:gridSpan w:val="2"/>
            <w:vAlign w:val="center"/>
          </w:tcPr>
          <w:p>
            <w:pPr>
              <w:spacing w:beforeLines="30" w:line="312" w:lineRule="auto"/>
              <w:jc w:val="center"/>
              <w:rPr>
                <w:rFonts w:ascii="仿宋" w:hAnsi="仿宋" w:eastAsia="仿宋" w:cs="仿宋"/>
                <w:sz w:val="24"/>
                <w:szCs w:val="24"/>
              </w:rPr>
            </w:pPr>
            <w:r>
              <w:rPr>
                <w:rFonts w:hint="eastAsia" w:ascii="仿宋" w:hAnsi="仿宋" w:eastAsia="仿宋" w:cs="仿宋"/>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1617" w:type="dxa"/>
            <w:vAlign w:val="center"/>
          </w:tcPr>
          <w:p>
            <w:pPr>
              <w:spacing w:beforeLines="30" w:line="312" w:lineRule="auto"/>
              <w:jc w:val="center"/>
              <w:rPr>
                <w:rFonts w:ascii="仿宋" w:hAnsi="仿宋" w:eastAsia="仿宋" w:cs="仿宋"/>
                <w:sz w:val="24"/>
                <w:szCs w:val="24"/>
              </w:rPr>
            </w:pPr>
            <w:r>
              <w:rPr>
                <w:rFonts w:hint="eastAsia" w:ascii="仿宋" w:hAnsi="仿宋" w:eastAsia="仿宋" w:cs="仿宋"/>
                <w:sz w:val="24"/>
                <w:szCs w:val="24"/>
              </w:rPr>
              <w:t>中小微型企业有关政策</w:t>
            </w:r>
          </w:p>
        </w:tc>
        <w:tc>
          <w:tcPr>
            <w:tcW w:w="7763" w:type="dxa"/>
            <w:gridSpan w:val="2"/>
            <w:vAlign w:val="center"/>
          </w:tcPr>
          <w:p>
            <w:pPr>
              <w:spacing w:beforeLines="30" w:line="312" w:lineRule="auto"/>
              <w:rPr>
                <w:rFonts w:ascii="仿宋" w:hAnsi="仿宋" w:eastAsia="仿宋" w:cs="仿宋"/>
                <w:sz w:val="24"/>
                <w:szCs w:val="24"/>
              </w:rPr>
            </w:pPr>
            <w:r>
              <w:rPr>
                <w:rFonts w:hint="eastAsia" w:ascii="仿宋" w:hAnsi="仿宋" w:eastAsia="仿宋" w:cs="仿宋"/>
                <w:sz w:val="24"/>
                <w:szCs w:val="24"/>
                <w:lang w:val="en-US" w:eastAsia="zh-CN"/>
              </w:rPr>
              <w:t>特别提示：</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　　1、超过200万元的货物和服务采购项目、超过400万元的工程采购项目中适宜由中小企业提供的，预留该部分采购项目预算总额的40%以上专门面向中小企业采购，其中预留给小微企业的比例不低于60%。</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　  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　　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tc>
      </w:tr>
    </w:tbl>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说明：</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投标人所提供的材料或者填写的内容必须真实、可靠，如有虚假或隐瞒，一经查实将导致投标被拒绝，并按照《中华人民共和国政府采购法》第七十七条第一款“提供虚假材料谋取中标、成交的”进行处罚，给采购人造成损失的应承担赔偿责任。</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（2）以上评标标准中要求投标人提交相关证明材料原件（或复印件）的，未装订在投标文件中的不得分。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（3）投标单位以联合体的身份参与政府采购项目的，以商务部分加分最多的一家投标单位的加分为商务部分的加分。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31.定 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31.1 采购人将在评标报告确定的中标候选人名单中按顺序确定中标人，中标候选人并列的，由采购人或者采购人委托评标委员会按照招标文件规定的方式确定中标人；招标文件未规定的，采取随机抽取的方式确定。采购人是否委托评标委员会直接确定中标人见《</w:t>
      </w:r>
      <w:r>
        <w:rPr>
          <w:rFonts w:hint="eastAsia" w:ascii="仿宋" w:hAnsi="仿宋" w:eastAsia="仿宋" w:cs="仿宋"/>
          <w:spacing w:val="0"/>
          <w:position w:val="0"/>
          <w:sz w:val="28"/>
          <w:szCs w:val="28"/>
          <w:lang w:eastAsia="zh-CN"/>
        </w:rPr>
        <w:t>投标人须知前附表</w:t>
      </w:r>
      <w:r>
        <w:rPr>
          <w:rFonts w:hint="eastAsia" w:ascii="仿宋" w:hAnsi="仿宋" w:eastAsia="仿宋" w:cs="仿宋"/>
          <w:spacing w:val="0"/>
          <w:position w:val="0"/>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31.2 采购活动结束后七个工作日内</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由采购人对预中标人的资格和履约能力进行复核。经核对无误后才能发出中标通知书。如在复核过程中，发现预中标人存在重大问题造成其履约能力不能满足要求的，取消其中标资格，并视其实际情况，保留追究其法律责任的权利。没收其投标保证金。</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31.3 第一中标候选人放弃中标或者因不可抗力提出不能履行合同，招标人 可以确定第二中标候选人为中标人。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32. 中标通知书</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32.1 资格复核完成后，由采购代理机构发出经招标人确认的中标通知书，中标人应依时与招标人签订合同（自收受中标通知书之日起30天内），在订定合同过程中，如发现中标人以他人名义投标或者以其他方式弄虚作假，骗取中标的，招标人有权取消其中标资格，并将排名第二的中标备选人确定为中标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32.2 中标通知书是该项目成交确认合同的组成部分，对招标人和中标人具有法律效力。中标通知书发出后，招标人改变中标结果的，或者中标人放弃中标 项目的，应当依法承担法律责任。</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33.投标无效</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以下情况将导致投标无效。</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33.1. 关键条文的重大偏离、保留或反对将可能导致投标无效。</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33.2. 没有对采购文件作实质性响应（包括采购项目价格、项目的计划、技 术规范）的下列情况之一，其投标将被拒绝：</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33.2.1 投标人未提交投标保证金或保证金不足、投标保证金形式不符合招 标文件要求的；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33.2.2 资格证明文件不全；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33.2.3 所提供的投标文件中的资质文件未使用最新证件的；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33.2.4 投标文件没有法定代表人签字，或投标代表没有法定代表人签署委 托书的；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33.2.5 投标文件没有按规定签字或盖章的；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33.2.6 不满足技术规范及要求中主要参数，或严重超出和偏离的；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33.2.7 投标有效期不足的；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33.2.8 投标报价不固定的；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33.3 投标人的投标文件内容不真实的；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33.4 投标人的投标报价超出项目预算的；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33.5 投标人其他违反国家法律、法规的行为。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34.采购代理服务费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34.1 中标人应向采购代理机构交纳服务费。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34.2 服务费的货币为人民币。</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34.3 服务费不在报价中单列。</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35.解释权</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textAlignment w:val="baseline"/>
        <w:rPr>
          <w:rFonts w:hint="eastAsia" w:ascii="仿宋" w:hAnsi="仿宋" w:eastAsia="仿宋" w:cs="仿宋"/>
          <w:spacing w:val="0"/>
          <w:position w:val="0"/>
          <w:sz w:val="28"/>
          <w:szCs w:val="28"/>
        </w:rPr>
        <w:sectPr>
          <w:footerReference r:id="rId7" w:type="default"/>
          <w:pgSz w:w="11906" w:h="16839"/>
          <w:pgMar w:top="1431" w:right="1785" w:bottom="1152" w:left="1785" w:header="0" w:footer="1035" w:gutter="0"/>
          <w:pgNumType w:fmt="decimal"/>
          <w:cols w:space="720" w:num="1"/>
        </w:sectPr>
      </w:pPr>
      <w:r>
        <w:rPr>
          <w:rFonts w:hint="eastAsia" w:ascii="仿宋" w:hAnsi="仿宋" w:eastAsia="仿宋" w:cs="仿宋"/>
          <w:spacing w:val="0"/>
          <w:position w:val="0"/>
          <w:sz w:val="28"/>
          <w:szCs w:val="28"/>
        </w:rPr>
        <w:t>35.1 本采购文件是根据国家有关法律、法规以及政府采购管理有关规定和 参照国际惯例编制，解释权属本采购代理机构</w:t>
      </w:r>
    </w:p>
    <w:p>
      <w:pPr>
        <w:spacing w:line="360" w:lineRule="auto"/>
        <w:jc w:val="center"/>
        <w:outlineLvl w:val="0"/>
        <w:rPr>
          <w:rFonts w:hint="eastAsia" w:ascii="宋体" w:hAnsi="宋体" w:eastAsia="宋体" w:cs="宋体"/>
          <w:b/>
          <w:color w:val="000000"/>
          <w:sz w:val="48"/>
          <w:szCs w:val="48"/>
        </w:rPr>
      </w:pPr>
      <w:bookmarkStart w:id="5" w:name="_Toc17631"/>
      <w:r>
        <w:rPr>
          <w:rFonts w:hint="eastAsia" w:ascii="宋体" w:hAnsi="宋体" w:eastAsia="宋体" w:cs="宋体"/>
          <w:b/>
          <w:color w:val="000000"/>
          <w:sz w:val="48"/>
          <w:szCs w:val="48"/>
          <w:lang w:val="en-US" w:eastAsia="zh-CN"/>
        </w:rPr>
        <w:t xml:space="preserve">第四章   </w:t>
      </w:r>
      <w:r>
        <w:rPr>
          <w:rFonts w:hint="eastAsia" w:ascii="宋体" w:hAnsi="宋体" w:eastAsia="宋体" w:cs="宋体"/>
          <w:b/>
          <w:color w:val="000000"/>
          <w:sz w:val="48"/>
          <w:szCs w:val="48"/>
        </w:rPr>
        <w:t>采购需求</w:t>
      </w:r>
      <w:bookmarkEnd w:id="5"/>
    </w:p>
    <w:p>
      <w:pPr>
        <w:rPr>
          <w:color w:val="000000"/>
        </w:rPr>
      </w:pPr>
    </w:p>
    <w:tbl>
      <w:tblPr>
        <w:tblStyle w:val="14"/>
        <w:tblW w:w="147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8"/>
        <w:gridCol w:w="825"/>
        <w:gridCol w:w="11069"/>
        <w:gridCol w:w="683"/>
        <w:gridCol w:w="795"/>
        <w:gridCol w:w="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序号</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物资名称</w:t>
            </w:r>
          </w:p>
        </w:tc>
        <w:tc>
          <w:tcPr>
            <w:tcW w:w="110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规格参数及要求</w:t>
            </w:r>
          </w:p>
        </w:tc>
        <w:tc>
          <w:tcPr>
            <w:tcW w:w="6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数量</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计量</w:t>
            </w:r>
          </w:p>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单位</w:t>
            </w:r>
          </w:p>
        </w:tc>
        <w:tc>
          <w:tcPr>
            <w:tcW w:w="79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 w:hAnsi="仿宋" w:eastAsia="仿宋" w:cs="仿宋"/>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sz w:val="21"/>
                <w:szCs w:val="21"/>
                <w:lang w:val="en-US" w:eastAsia="zh-CN"/>
              </w:rPr>
              <w:t>X射线计算机体层摄像设备（方舱）</w:t>
            </w:r>
          </w:p>
        </w:tc>
        <w:tc>
          <w:tcPr>
            <w:tcW w:w="1106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一、</w:t>
            </w:r>
            <w:r>
              <w:rPr>
                <w:rFonts w:hint="eastAsia" w:ascii="仿宋" w:hAnsi="仿宋" w:eastAsia="仿宋" w:cs="仿宋"/>
                <w:b/>
                <w:bCs/>
                <w:sz w:val="21"/>
                <w:szCs w:val="21"/>
              </w:rPr>
              <w:t>机架系统</w:t>
            </w:r>
          </w:p>
          <w:p>
            <w:pPr>
              <w:numPr>
                <w:ilvl w:val="0"/>
                <w:numId w:val="0"/>
              </w:numPr>
              <w:spacing w:line="240" w:lineRule="auto"/>
              <w:jc w:val="left"/>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滑环类型</w:t>
            </w:r>
            <w:r>
              <w:rPr>
                <w:rFonts w:hint="eastAsia" w:ascii="仿宋" w:hAnsi="仿宋" w:eastAsia="仿宋" w:cs="仿宋"/>
                <w:sz w:val="21"/>
                <w:szCs w:val="21"/>
                <w:lang w:eastAsia="zh-CN"/>
              </w:rPr>
              <w:t>：</w:t>
            </w:r>
            <w:r>
              <w:rPr>
                <w:rFonts w:hint="eastAsia" w:ascii="仿宋" w:hAnsi="仿宋" w:eastAsia="仿宋" w:cs="仿宋"/>
                <w:sz w:val="21"/>
                <w:szCs w:val="21"/>
              </w:rPr>
              <w:t>低压滑环</w:t>
            </w:r>
            <w:r>
              <w:rPr>
                <w:rFonts w:hint="eastAsia" w:ascii="仿宋" w:hAnsi="仿宋" w:eastAsia="仿宋" w:cs="仿宋"/>
                <w:sz w:val="21"/>
                <w:szCs w:val="21"/>
              </w:rPr>
              <w:tab/>
            </w:r>
            <w:r>
              <w:rPr>
                <w:rFonts w:hint="eastAsia" w:ascii="仿宋" w:hAnsi="仿宋" w:eastAsia="仿宋" w:cs="仿宋"/>
                <w:sz w:val="21"/>
                <w:szCs w:val="21"/>
                <w:lang w:val="en-US" w:eastAsia="zh-CN"/>
              </w:rPr>
              <w:t xml:space="preserve"> 2、</w:t>
            </w:r>
            <w:r>
              <w:rPr>
                <w:rFonts w:hint="eastAsia" w:ascii="仿宋" w:hAnsi="仿宋" w:eastAsia="仿宋" w:cs="仿宋"/>
                <w:sz w:val="21"/>
                <w:szCs w:val="21"/>
              </w:rPr>
              <w:t>扫描架孔径</w:t>
            </w:r>
            <w:r>
              <w:rPr>
                <w:rFonts w:hint="eastAsia" w:ascii="仿宋" w:hAnsi="仿宋" w:eastAsia="仿宋" w:cs="仿宋"/>
                <w:sz w:val="21"/>
                <w:szCs w:val="21"/>
                <w:lang w:eastAsia="zh-CN"/>
              </w:rPr>
              <w:t>：</w:t>
            </w:r>
            <w:r>
              <w:rPr>
                <w:rFonts w:hint="eastAsia" w:ascii="仿宋" w:hAnsi="仿宋" w:eastAsia="仿宋" w:cs="仿宋"/>
                <w:sz w:val="21"/>
                <w:szCs w:val="21"/>
              </w:rPr>
              <w:t>≥70cm</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ab/>
            </w:r>
            <w:r>
              <w:rPr>
                <w:rFonts w:hint="eastAsia" w:ascii="仿宋" w:hAnsi="仿宋" w:eastAsia="仿宋" w:cs="仿宋"/>
                <w:sz w:val="21"/>
                <w:szCs w:val="21"/>
              </w:rPr>
              <w:t>*</w:t>
            </w:r>
            <w:r>
              <w:rPr>
                <w:rFonts w:hint="eastAsia" w:ascii="仿宋" w:hAnsi="仿宋" w:eastAsia="仿宋" w:cs="仿宋"/>
                <w:sz w:val="21"/>
                <w:szCs w:val="21"/>
                <w:lang w:val="en-US" w:eastAsia="zh-CN"/>
              </w:rPr>
              <w:t>3、</w:t>
            </w:r>
            <w:r>
              <w:rPr>
                <w:rFonts w:hint="eastAsia" w:ascii="仿宋" w:hAnsi="仿宋" w:eastAsia="仿宋" w:cs="仿宋"/>
                <w:sz w:val="21"/>
                <w:szCs w:val="21"/>
              </w:rPr>
              <w:t>扫描架物理倾角（非数字倾角）</w:t>
            </w:r>
            <w:r>
              <w:rPr>
                <w:rFonts w:hint="eastAsia" w:ascii="仿宋" w:hAnsi="仿宋" w:eastAsia="仿宋" w:cs="仿宋"/>
                <w:sz w:val="21"/>
                <w:szCs w:val="21"/>
                <w:lang w:eastAsia="zh-CN"/>
              </w:rPr>
              <w:t>：</w:t>
            </w:r>
            <w:r>
              <w:rPr>
                <w:rFonts w:hint="eastAsia" w:ascii="仿宋" w:hAnsi="仿宋" w:eastAsia="仿宋" w:cs="仿宋"/>
                <w:sz w:val="21"/>
                <w:szCs w:val="21"/>
              </w:rPr>
              <w:t>≥±30°</w:t>
            </w:r>
            <w:r>
              <w:rPr>
                <w:rFonts w:hint="eastAsia" w:ascii="仿宋" w:hAnsi="仿宋" w:eastAsia="仿宋" w:cs="仿宋"/>
                <w:sz w:val="21"/>
                <w:szCs w:val="21"/>
              </w:rPr>
              <w:tab/>
            </w:r>
            <w:r>
              <w:rPr>
                <w:rFonts w:hint="eastAsia" w:ascii="仿宋" w:hAnsi="仿宋" w:eastAsia="仿宋" w:cs="仿宋"/>
                <w:sz w:val="21"/>
                <w:szCs w:val="21"/>
                <w:lang w:val="en-US" w:eastAsia="zh-CN"/>
              </w:rPr>
              <w:t xml:space="preserve">  4、</w:t>
            </w:r>
            <w:r>
              <w:rPr>
                <w:rFonts w:hint="eastAsia" w:ascii="仿宋" w:hAnsi="仿宋" w:eastAsia="仿宋" w:cs="仿宋"/>
                <w:sz w:val="21"/>
                <w:szCs w:val="21"/>
              </w:rPr>
              <w:t>固态探测器类型</w:t>
            </w:r>
            <w:r>
              <w:rPr>
                <w:rFonts w:hint="eastAsia" w:ascii="仿宋" w:hAnsi="仿宋" w:eastAsia="仿宋" w:cs="仿宋"/>
                <w:sz w:val="21"/>
                <w:szCs w:val="21"/>
                <w:lang w:eastAsia="zh-CN"/>
              </w:rPr>
              <w:t>：</w:t>
            </w:r>
            <w:r>
              <w:rPr>
                <w:rFonts w:hint="eastAsia" w:ascii="仿宋" w:hAnsi="仿宋" w:eastAsia="仿宋" w:cs="仿宋"/>
                <w:sz w:val="21"/>
                <w:szCs w:val="21"/>
              </w:rPr>
              <w:t>稀土陶瓷</w:t>
            </w:r>
            <w:r>
              <w:rPr>
                <w:rFonts w:hint="eastAsia" w:ascii="仿宋" w:hAnsi="仿宋" w:eastAsia="仿宋" w:cs="仿宋"/>
                <w:sz w:val="21"/>
                <w:szCs w:val="21"/>
                <w:lang w:eastAsia="zh-CN"/>
              </w:rPr>
              <w:t>材质；</w:t>
            </w:r>
            <w:r>
              <w:rPr>
                <w:rFonts w:hint="eastAsia" w:ascii="仿宋" w:hAnsi="仿宋" w:eastAsia="仿宋" w:cs="仿宋"/>
                <w:sz w:val="21"/>
                <w:szCs w:val="21"/>
              </w:rPr>
              <w:tab/>
            </w:r>
            <w:r>
              <w:rPr>
                <w:rFonts w:hint="eastAsia" w:ascii="仿宋" w:hAnsi="仿宋" w:eastAsia="仿宋" w:cs="仿宋"/>
                <w:sz w:val="21"/>
                <w:szCs w:val="21"/>
                <w:lang w:val="en-US" w:eastAsia="zh-CN"/>
              </w:rPr>
              <w:t>5、</w:t>
            </w:r>
            <w:r>
              <w:rPr>
                <w:rFonts w:hint="eastAsia" w:ascii="仿宋" w:hAnsi="仿宋" w:eastAsia="仿宋" w:cs="仿宋"/>
                <w:sz w:val="21"/>
                <w:szCs w:val="21"/>
              </w:rPr>
              <w:t>机架系统具备可遥控</w:t>
            </w:r>
            <w:r>
              <w:rPr>
                <w:rFonts w:hint="eastAsia" w:ascii="仿宋" w:hAnsi="仿宋" w:eastAsia="仿宋" w:cs="仿宋"/>
                <w:sz w:val="21"/>
                <w:szCs w:val="21"/>
                <w:lang w:eastAsia="zh-CN"/>
              </w:rPr>
              <w:t>功能</w:t>
            </w:r>
            <w:r>
              <w:rPr>
                <w:rFonts w:hint="eastAsia" w:ascii="仿宋" w:hAnsi="仿宋" w:eastAsia="仿宋" w:cs="仿宋"/>
                <w:sz w:val="21"/>
                <w:szCs w:val="21"/>
              </w:rPr>
              <w:tab/>
            </w:r>
            <w:r>
              <w:rPr>
                <w:rFonts w:hint="eastAsia" w:ascii="仿宋" w:hAnsi="仿宋" w:eastAsia="仿宋" w:cs="仿宋"/>
                <w:sz w:val="21"/>
                <w:szCs w:val="21"/>
                <w:lang w:val="en-US" w:eastAsia="zh-CN"/>
              </w:rPr>
              <w:t>6、</w:t>
            </w:r>
            <w:r>
              <w:rPr>
                <w:rFonts w:hint="eastAsia" w:ascii="仿宋" w:hAnsi="仿宋" w:eastAsia="仿宋" w:cs="仿宋"/>
                <w:sz w:val="21"/>
                <w:szCs w:val="21"/>
              </w:rPr>
              <w:t>具备机架旁摆位功能，技师可在机架旁进行升降及进出扫描床操作</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7、</w:t>
            </w:r>
            <w:r>
              <w:rPr>
                <w:rFonts w:hint="eastAsia" w:ascii="仿宋" w:hAnsi="仿宋" w:eastAsia="仿宋" w:cs="仿宋"/>
                <w:sz w:val="21"/>
                <w:szCs w:val="21"/>
              </w:rPr>
              <w:t>具备远程遥控摆位功能，技师可在操作台进行升降及进出扫描床操作</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 xml:space="preserve"> 8、</w:t>
            </w:r>
            <w:r>
              <w:rPr>
                <w:rFonts w:hint="eastAsia" w:ascii="仿宋" w:hAnsi="仿宋" w:eastAsia="仿宋" w:cs="仿宋"/>
                <w:sz w:val="21"/>
                <w:szCs w:val="21"/>
              </w:rPr>
              <w:t>具备快捷键摆位功能，技师可按住快捷键，一键将检查床调整到预设高度与床面位置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9、</w:t>
            </w:r>
            <w:r>
              <w:rPr>
                <w:rFonts w:hint="eastAsia" w:ascii="仿宋" w:hAnsi="仿宋" w:eastAsia="仿宋" w:cs="仿宋"/>
                <w:sz w:val="21"/>
                <w:szCs w:val="21"/>
              </w:rPr>
              <w:t>具备人工智能摆位功能，人工智能自动设置床高及床面位置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10、具备</w:t>
            </w:r>
            <w:r>
              <w:rPr>
                <w:rFonts w:hint="eastAsia" w:ascii="仿宋" w:hAnsi="仿宋" w:eastAsia="仿宋" w:cs="仿宋"/>
                <w:sz w:val="21"/>
                <w:szCs w:val="21"/>
              </w:rPr>
              <w:t>三维激光定位系统</w:t>
            </w:r>
            <w:r>
              <w:rPr>
                <w:rFonts w:hint="eastAsia" w:ascii="仿宋" w:hAnsi="仿宋" w:eastAsia="仿宋" w:cs="仿宋"/>
                <w:sz w:val="21"/>
                <w:szCs w:val="21"/>
                <w:lang w:val="en-US" w:eastAsia="zh-CN"/>
              </w:rPr>
              <w:t xml:space="preserve">  11、</w:t>
            </w:r>
            <w:r>
              <w:rPr>
                <w:rFonts w:hint="eastAsia" w:ascii="仿宋" w:hAnsi="仿宋" w:eastAsia="仿宋" w:cs="仿宋"/>
                <w:sz w:val="21"/>
                <w:szCs w:val="21"/>
              </w:rPr>
              <w:t>机架冷却方式</w:t>
            </w:r>
            <w:r>
              <w:rPr>
                <w:rFonts w:hint="eastAsia" w:ascii="仿宋" w:hAnsi="仿宋" w:eastAsia="仿宋" w:cs="仿宋"/>
                <w:sz w:val="21"/>
                <w:szCs w:val="21"/>
                <w:lang w:eastAsia="zh-CN"/>
              </w:rPr>
              <w:t>：</w:t>
            </w:r>
            <w:r>
              <w:rPr>
                <w:rFonts w:hint="eastAsia" w:ascii="仿宋" w:hAnsi="仿宋" w:eastAsia="仿宋" w:cs="仿宋"/>
                <w:sz w:val="21"/>
                <w:szCs w:val="21"/>
              </w:rPr>
              <w:t>风冷</w:t>
            </w:r>
            <w:r>
              <w:rPr>
                <w:rFonts w:hint="eastAsia" w:ascii="仿宋" w:hAnsi="仿宋" w:eastAsia="仿宋" w:cs="仿宋"/>
                <w:sz w:val="21"/>
                <w:szCs w:val="21"/>
              </w:rPr>
              <w:tab/>
            </w:r>
          </w:p>
          <w:p>
            <w:pPr>
              <w:spacing w:line="240" w:lineRule="auto"/>
              <w:ind w:left="0"/>
              <w:jc w:val="left"/>
              <w:rPr>
                <w:rFonts w:hint="eastAsia" w:ascii="仿宋" w:hAnsi="仿宋" w:eastAsia="仿宋" w:cs="仿宋"/>
                <w:b/>
                <w:bCs/>
                <w:sz w:val="21"/>
                <w:szCs w:val="21"/>
              </w:rPr>
            </w:pPr>
            <w:r>
              <w:rPr>
                <w:rFonts w:hint="eastAsia" w:ascii="仿宋" w:hAnsi="仿宋" w:eastAsia="仿宋" w:cs="仿宋"/>
                <w:b/>
                <w:bCs/>
                <w:sz w:val="21"/>
                <w:szCs w:val="21"/>
                <w:lang w:eastAsia="zh-CN"/>
              </w:rPr>
              <w:t>二、</w:t>
            </w:r>
            <w:r>
              <w:rPr>
                <w:rFonts w:hint="eastAsia" w:ascii="仿宋" w:hAnsi="仿宋" w:eastAsia="仿宋" w:cs="仿宋"/>
                <w:b/>
                <w:bCs/>
                <w:sz w:val="21"/>
                <w:szCs w:val="21"/>
              </w:rPr>
              <w:t>扫描参数</w:t>
            </w:r>
          </w:p>
          <w:p>
            <w:pPr>
              <w:spacing w:line="240" w:lineRule="auto"/>
              <w:ind w:left="0"/>
              <w:jc w:val="left"/>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机架最快旋转扫描时间/360°</w:t>
            </w:r>
            <w:r>
              <w:rPr>
                <w:rFonts w:hint="eastAsia" w:ascii="仿宋" w:hAnsi="仿宋" w:eastAsia="仿宋" w:cs="仿宋"/>
                <w:sz w:val="21"/>
                <w:szCs w:val="21"/>
                <w:lang w:eastAsia="zh-CN"/>
              </w:rPr>
              <w:t>：</w:t>
            </w:r>
            <w:r>
              <w:rPr>
                <w:rFonts w:hint="eastAsia" w:ascii="仿宋" w:hAnsi="仿宋" w:eastAsia="仿宋" w:cs="仿宋"/>
                <w:sz w:val="21"/>
                <w:szCs w:val="21"/>
              </w:rPr>
              <w:t>≤0.75s</w:t>
            </w:r>
            <w:r>
              <w:rPr>
                <w:rFonts w:hint="eastAsia" w:ascii="仿宋" w:hAnsi="仿宋" w:eastAsia="仿宋" w:cs="仿宋"/>
                <w:sz w:val="21"/>
                <w:szCs w:val="21"/>
              </w:rPr>
              <w:tab/>
            </w:r>
            <w:r>
              <w:rPr>
                <w:rFonts w:hint="eastAsia" w:ascii="仿宋" w:hAnsi="仿宋" w:eastAsia="仿宋" w:cs="仿宋"/>
                <w:sz w:val="21"/>
                <w:szCs w:val="21"/>
                <w:lang w:val="en-US" w:eastAsia="zh-CN"/>
              </w:rPr>
              <w:t xml:space="preserve"> 2、</w:t>
            </w:r>
            <w:r>
              <w:rPr>
                <w:rFonts w:hint="eastAsia" w:ascii="仿宋" w:hAnsi="仿宋" w:eastAsia="仿宋" w:cs="仿宋"/>
                <w:sz w:val="21"/>
                <w:szCs w:val="21"/>
              </w:rPr>
              <w:t>每圈扫描层数</w:t>
            </w:r>
            <w:r>
              <w:rPr>
                <w:rFonts w:hint="eastAsia" w:ascii="仿宋" w:hAnsi="仿宋" w:eastAsia="仿宋" w:cs="仿宋"/>
                <w:sz w:val="21"/>
                <w:szCs w:val="21"/>
                <w:lang w:eastAsia="zh-CN"/>
              </w:rPr>
              <w:t>：</w:t>
            </w:r>
            <w:r>
              <w:rPr>
                <w:rFonts w:hint="eastAsia" w:ascii="仿宋" w:hAnsi="仿宋" w:eastAsia="仿宋" w:cs="仿宋"/>
                <w:sz w:val="21"/>
                <w:szCs w:val="21"/>
              </w:rPr>
              <w:t>≥32层</w:t>
            </w:r>
            <w:r>
              <w:rPr>
                <w:rFonts w:hint="eastAsia" w:ascii="仿宋" w:hAnsi="仿宋" w:eastAsia="仿宋" w:cs="仿宋"/>
                <w:sz w:val="21"/>
                <w:szCs w:val="21"/>
                <w:lang w:eastAsia="zh-CN"/>
              </w:rPr>
              <w:t>；</w:t>
            </w:r>
            <w:r>
              <w:rPr>
                <w:rFonts w:hint="eastAsia" w:ascii="仿宋" w:hAnsi="仿宋" w:eastAsia="仿宋" w:cs="仿宋"/>
                <w:sz w:val="21"/>
                <w:szCs w:val="21"/>
              </w:rPr>
              <w:tab/>
            </w:r>
            <w:r>
              <w:rPr>
                <w:rFonts w:hint="eastAsia" w:ascii="仿宋" w:hAnsi="仿宋" w:eastAsia="仿宋" w:cs="仿宋"/>
                <w:sz w:val="21"/>
                <w:szCs w:val="21"/>
                <w:lang w:val="en-US" w:eastAsia="zh-CN"/>
              </w:rPr>
              <w:t>3、</w:t>
            </w:r>
            <w:r>
              <w:rPr>
                <w:rFonts w:hint="eastAsia" w:ascii="仿宋" w:hAnsi="仿宋" w:eastAsia="仿宋" w:cs="仿宋"/>
                <w:sz w:val="21"/>
                <w:szCs w:val="21"/>
              </w:rPr>
              <w:t>最薄扫描层厚</w:t>
            </w:r>
            <w:r>
              <w:rPr>
                <w:rFonts w:hint="eastAsia" w:ascii="仿宋" w:hAnsi="仿宋" w:eastAsia="仿宋" w:cs="仿宋"/>
                <w:sz w:val="21"/>
                <w:szCs w:val="21"/>
                <w:lang w:eastAsia="zh-CN"/>
              </w:rPr>
              <w:t>：</w:t>
            </w:r>
            <w:r>
              <w:rPr>
                <w:rFonts w:hint="eastAsia" w:ascii="仿宋" w:hAnsi="仿宋" w:eastAsia="仿宋" w:cs="仿宋"/>
                <w:sz w:val="21"/>
                <w:szCs w:val="21"/>
              </w:rPr>
              <w:t>≤0.6mm</w:t>
            </w:r>
            <w:r>
              <w:rPr>
                <w:rFonts w:hint="eastAsia" w:ascii="仿宋" w:hAnsi="仿宋" w:eastAsia="仿宋" w:cs="仿宋"/>
                <w:sz w:val="21"/>
                <w:szCs w:val="21"/>
                <w:lang w:eastAsia="zh-CN"/>
              </w:rPr>
              <w:t>；</w:t>
            </w:r>
            <w:r>
              <w:rPr>
                <w:rFonts w:hint="eastAsia" w:ascii="仿宋" w:hAnsi="仿宋" w:eastAsia="仿宋" w:cs="仿宋"/>
                <w:sz w:val="21"/>
                <w:szCs w:val="21"/>
              </w:rPr>
              <w:tab/>
            </w:r>
            <w:r>
              <w:rPr>
                <w:rFonts w:hint="eastAsia" w:ascii="仿宋" w:hAnsi="仿宋" w:eastAsia="仿宋" w:cs="仿宋"/>
                <w:sz w:val="21"/>
                <w:szCs w:val="21"/>
                <w:lang w:val="en-US" w:eastAsia="zh-CN"/>
              </w:rPr>
              <w:t xml:space="preserve"> 4、</w:t>
            </w:r>
            <w:r>
              <w:rPr>
                <w:rFonts w:hint="eastAsia" w:ascii="仿宋" w:hAnsi="仿宋" w:eastAsia="仿宋" w:cs="仿宋"/>
                <w:sz w:val="21"/>
                <w:szCs w:val="21"/>
              </w:rPr>
              <w:t>最薄图像重建层厚</w:t>
            </w:r>
            <w:r>
              <w:rPr>
                <w:rFonts w:hint="eastAsia" w:ascii="仿宋" w:hAnsi="仿宋" w:eastAsia="仿宋" w:cs="仿宋"/>
                <w:sz w:val="21"/>
                <w:szCs w:val="21"/>
              </w:rPr>
              <w:tab/>
            </w:r>
            <w:r>
              <w:rPr>
                <w:rFonts w:hint="eastAsia" w:ascii="仿宋" w:hAnsi="仿宋" w:eastAsia="仿宋" w:cs="仿宋"/>
                <w:sz w:val="21"/>
                <w:szCs w:val="21"/>
                <w:lang w:eastAsia="zh-CN"/>
              </w:rPr>
              <w:t>：</w:t>
            </w:r>
            <w:r>
              <w:rPr>
                <w:rFonts w:hint="eastAsia" w:ascii="仿宋" w:hAnsi="仿宋" w:eastAsia="仿宋" w:cs="仿宋"/>
                <w:sz w:val="21"/>
                <w:szCs w:val="21"/>
              </w:rPr>
              <w:t>≤0.6mm</w:t>
            </w:r>
            <w:r>
              <w:rPr>
                <w:rFonts w:hint="eastAsia" w:ascii="仿宋" w:hAnsi="仿宋" w:eastAsia="仿宋" w:cs="仿宋"/>
                <w:sz w:val="21"/>
                <w:szCs w:val="21"/>
              </w:rPr>
              <w:tab/>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5、</w:t>
            </w:r>
            <w:r>
              <w:rPr>
                <w:rFonts w:hint="eastAsia" w:ascii="仿宋" w:hAnsi="仿宋" w:eastAsia="仿宋" w:cs="仿宋"/>
                <w:sz w:val="21"/>
                <w:szCs w:val="21"/>
              </w:rPr>
              <w:t>扫描视野</w:t>
            </w:r>
            <w:r>
              <w:rPr>
                <w:rFonts w:hint="eastAsia" w:ascii="仿宋" w:hAnsi="仿宋" w:eastAsia="仿宋" w:cs="仿宋"/>
                <w:sz w:val="21"/>
                <w:szCs w:val="21"/>
                <w:lang w:eastAsia="zh-CN"/>
              </w:rPr>
              <w:t>：</w:t>
            </w:r>
            <w:r>
              <w:rPr>
                <w:rFonts w:hint="eastAsia" w:ascii="仿宋" w:hAnsi="仿宋" w:eastAsia="仿宋" w:cs="仿宋"/>
                <w:sz w:val="21"/>
                <w:szCs w:val="21"/>
              </w:rPr>
              <w:t>≥50cm</w:t>
            </w:r>
            <w:r>
              <w:rPr>
                <w:rFonts w:hint="eastAsia" w:ascii="仿宋" w:hAnsi="仿宋" w:eastAsia="仿宋" w:cs="仿宋"/>
                <w:sz w:val="21"/>
                <w:szCs w:val="21"/>
                <w:lang w:eastAsia="zh-CN"/>
              </w:rPr>
              <w:t>；</w:t>
            </w:r>
            <w:r>
              <w:rPr>
                <w:rFonts w:hint="eastAsia" w:ascii="仿宋" w:hAnsi="仿宋" w:eastAsia="仿宋" w:cs="仿宋"/>
                <w:sz w:val="21"/>
                <w:szCs w:val="21"/>
              </w:rPr>
              <w:tab/>
            </w:r>
            <w:r>
              <w:rPr>
                <w:rFonts w:hint="eastAsia" w:ascii="仿宋" w:hAnsi="仿宋" w:eastAsia="仿宋" w:cs="仿宋"/>
                <w:sz w:val="21"/>
                <w:szCs w:val="21"/>
                <w:lang w:val="en-US" w:eastAsia="zh-CN"/>
              </w:rPr>
              <w:t>6、</w:t>
            </w:r>
            <w:r>
              <w:rPr>
                <w:rFonts w:hint="eastAsia" w:ascii="仿宋" w:hAnsi="仿宋" w:eastAsia="仿宋" w:cs="仿宋"/>
                <w:sz w:val="21"/>
                <w:szCs w:val="21"/>
              </w:rPr>
              <w:t>图像显示矩阵</w:t>
            </w:r>
            <w:r>
              <w:rPr>
                <w:rFonts w:hint="eastAsia" w:ascii="仿宋" w:hAnsi="仿宋" w:eastAsia="仿宋" w:cs="仿宋"/>
                <w:sz w:val="21"/>
                <w:szCs w:val="21"/>
                <w:lang w:eastAsia="zh-CN"/>
              </w:rPr>
              <w:t>：</w:t>
            </w:r>
            <w:r>
              <w:rPr>
                <w:rFonts w:hint="eastAsia" w:ascii="仿宋" w:hAnsi="仿宋" w:eastAsia="仿宋" w:cs="仿宋"/>
                <w:sz w:val="21"/>
                <w:szCs w:val="21"/>
              </w:rPr>
              <w:t>≥512×512</w:t>
            </w:r>
            <w:r>
              <w:rPr>
                <w:rFonts w:hint="eastAsia" w:ascii="仿宋" w:hAnsi="仿宋" w:eastAsia="仿宋" w:cs="仿宋"/>
                <w:sz w:val="21"/>
                <w:szCs w:val="21"/>
              </w:rPr>
              <w:tab/>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7、</w:t>
            </w:r>
            <w:r>
              <w:rPr>
                <w:rFonts w:hint="eastAsia" w:ascii="仿宋" w:hAnsi="仿宋" w:eastAsia="仿宋" w:cs="仿宋"/>
                <w:sz w:val="21"/>
                <w:szCs w:val="21"/>
              </w:rPr>
              <w:t>单次螺旋连续最长扫描时间</w:t>
            </w:r>
            <w:r>
              <w:rPr>
                <w:rFonts w:hint="eastAsia" w:ascii="仿宋" w:hAnsi="仿宋" w:eastAsia="仿宋" w:cs="仿宋"/>
                <w:sz w:val="21"/>
                <w:szCs w:val="21"/>
                <w:lang w:eastAsia="zh-CN"/>
              </w:rPr>
              <w:t>：</w:t>
            </w:r>
            <w:r>
              <w:rPr>
                <w:rFonts w:hint="eastAsia" w:ascii="仿宋" w:hAnsi="仿宋" w:eastAsia="仿宋" w:cs="仿宋"/>
                <w:sz w:val="21"/>
                <w:szCs w:val="21"/>
              </w:rPr>
              <w:t>≥100s</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8、</w:t>
            </w:r>
            <w:r>
              <w:rPr>
                <w:rFonts w:hint="eastAsia" w:ascii="仿宋" w:hAnsi="仿宋" w:eastAsia="仿宋" w:cs="仿宋"/>
                <w:sz w:val="21"/>
                <w:szCs w:val="21"/>
              </w:rPr>
              <w:t>单次螺旋扫描最大范围</w:t>
            </w:r>
            <w:r>
              <w:rPr>
                <w:rFonts w:hint="eastAsia" w:ascii="仿宋" w:hAnsi="仿宋" w:eastAsia="仿宋" w:cs="仿宋"/>
                <w:sz w:val="21"/>
                <w:szCs w:val="21"/>
                <w:lang w:eastAsia="zh-CN"/>
              </w:rPr>
              <w:t>：</w:t>
            </w:r>
            <w:r>
              <w:rPr>
                <w:rFonts w:hint="eastAsia" w:ascii="仿宋" w:hAnsi="仿宋" w:eastAsia="仿宋" w:cs="仿宋"/>
                <w:sz w:val="21"/>
                <w:szCs w:val="21"/>
              </w:rPr>
              <w:t>≥160cm</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9、具备</w:t>
            </w:r>
            <w:r>
              <w:rPr>
                <w:rFonts w:hint="eastAsia" w:ascii="仿宋" w:hAnsi="仿宋" w:eastAsia="仿宋" w:cs="仿宋"/>
                <w:sz w:val="21"/>
                <w:szCs w:val="21"/>
              </w:rPr>
              <w:t>3D锥形束重建</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10、</w:t>
            </w:r>
            <w:r>
              <w:rPr>
                <w:rFonts w:hint="eastAsia" w:ascii="仿宋" w:hAnsi="仿宋" w:eastAsia="仿宋" w:cs="仿宋"/>
                <w:sz w:val="21"/>
                <w:szCs w:val="21"/>
              </w:rPr>
              <w:t>定位像长度</w:t>
            </w:r>
            <w:r>
              <w:rPr>
                <w:rFonts w:hint="eastAsia" w:ascii="仿宋" w:hAnsi="仿宋" w:eastAsia="仿宋" w:cs="仿宋"/>
                <w:sz w:val="21"/>
                <w:szCs w:val="21"/>
                <w:lang w:eastAsia="zh-CN"/>
              </w:rPr>
              <w:t>：</w:t>
            </w:r>
            <w:r>
              <w:rPr>
                <w:rFonts w:hint="eastAsia" w:ascii="仿宋" w:hAnsi="仿宋" w:eastAsia="仿宋" w:cs="仿宋"/>
                <w:sz w:val="21"/>
                <w:szCs w:val="21"/>
              </w:rPr>
              <w:t>≥160cm</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11、</w:t>
            </w:r>
            <w:r>
              <w:rPr>
                <w:rFonts w:hint="eastAsia" w:ascii="仿宋" w:hAnsi="仿宋" w:eastAsia="仿宋" w:cs="仿宋"/>
                <w:sz w:val="21"/>
                <w:szCs w:val="21"/>
              </w:rPr>
              <w:t>最大螺距</w:t>
            </w:r>
            <w:r>
              <w:rPr>
                <w:rFonts w:hint="eastAsia" w:ascii="仿宋" w:hAnsi="仿宋" w:eastAsia="仿宋" w:cs="仿宋"/>
                <w:sz w:val="21"/>
                <w:szCs w:val="21"/>
                <w:lang w:eastAsia="zh-CN"/>
              </w:rPr>
              <w:t>：</w:t>
            </w:r>
            <w:r>
              <w:rPr>
                <w:rFonts w:hint="eastAsia" w:ascii="仿宋" w:hAnsi="仿宋" w:eastAsia="仿宋" w:cs="仿宋"/>
                <w:sz w:val="21"/>
                <w:szCs w:val="21"/>
              </w:rPr>
              <w:t>≥1.8</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12、</w:t>
            </w:r>
            <w:r>
              <w:rPr>
                <w:rFonts w:hint="eastAsia" w:ascii="仿宋" w:hAnsi="仿宋" w:eastAsia="仿宋" w:cs="仿宋"/>
                <w:sz w:val="21"/>
                <w:szCs w:val="21"/>
                <w:lang w:eastAsia="zh-CN"/>
              </w:rPr>
              <w:t>具备</w:t>
            </w:r>
            <w:r>
              <w:rPr>
                <w:rFonts w:hint="eastAsia" w:ascii="仿宋" w:hAnsi="仿宋" w:eastAsia="仿宋" w:cs="仿宋"/>
                <w:sz w:val="21"/>
                <w:szCs w:val="21"/>
              </w:rPr>
              <w:t>螺距</w:t>
            </w:r>
            <w:r>
              <w:rPr>
                <w:rFonts w:hint="eastAsia" w:ascii="仿宋" w:hAnsi="仿宋" w:eastAsia="仿宋" w:cs="仿宋"/>
                <w:sz w:val="21"/>
                <w:szCs w:val="21"/>
                <w:lang w:eastAsia="zh-CN"/>
              </w:rPr>
              <w:t>可</w:t>
            </w:r>
            <w:r>
              <w:rPr>
                <w:rFonts w:hint="eastAsia" w:ascii="仿宋" w:hAnsi="仿宋" w:eastAsia="仿宋" w:cs="仿宋"/>
                <w:sz w:val="21"/>
                <w:szCs w:val="21"/>
              </w:rPr>
              <w:t>自由选择</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13、</w:t>
            </w:r>
            <w:r>
              <w:rPr>
                <w:rFonts w:hint="eastAsia" w:ascii="仿宋" w:hAnsi="仿宋" w:eastAsia="仿宋" w:cs="仿宋"/>
                <w:sz w:val="21"/>
                <w:szCs w:val="21"/>
              </w:rPr>
              <w:t>扫描模式</w:t>
            </w:r>
            <w:r>
              <w:rPr>
                <w:rFonts w:hint="eastAsia" w:ascii="仿宋" w:hAnsi="仿宋" w:eastAsia="仿宋" w:cs="仿宋"/>
                <w:sz w:val="21"/>
                <w:szCs w:val="21"/>
                <w:lang w:eastAsia="zh-CN"/>
              </w:rPr>
              <w:t>：</w:t>
            </w:r>
            <w:r>
              <w:rPr>
                <w:rFonts w:hint="eastAsia" w:ascii="仿宋" w:hAnsi="仿宋" w:eastAsia="仿宋" w:cs="仿宋"/>
                <w:sz w:val="21"/>
                <w:szCs w:val="21"/>
              </w:rPr>
              <w:t>轴扫、螺旋</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14、具备</w:t>
            </w:r>
            <w:r>
              <w:rPr>
                <w:rFonts w:hint="eastAsia" w:ascii="仿宋" w:hAnsi="仿宋" w:eastAsia="仿宋" w:cs="仿宋"/>
                <w:sz w:val="21"/>
                <w:szCs w:val="21"/>
              </w:rPr>
              <w:t>自动螺旋</w:t>
            </w:r>
            <w:r>
              <w:rPr>
                <w:rFonts w:hint="eastAsia" w:ascii="仿宋" w:hAnsi="仿宋" w:eastAsia="仿宋" w:cs="仿宋"/>
                <w:sz w:val="21"/>
                <w:szCs w:val="21"/>
                <w:lang w:eastAsia="zh-CN"/>
              </w:rPr>
              <w:t>功能</w:t>
            </w:r>
            <w:r>
              <w:rPr>
                <w:rFonts w:hint="eastAsia" w:ascii="仿宋" w:hAnsi="仿宋" w:eastAsia="仿宋" w:cs="仿宋"/>
                <w:sz w:val="21"/>
                <w:szCs w:val="21"/>
                <w:lang w:val="en-US" w:eastAsia="zh-CN"/>
              </w:rPr>
              <w:t>15、</w:t>
            </w:r>
            <w:r>
              <w:rPr>
                <w:rFonts w:hint="eastAsia" w:ascii="仿宋" w:hAnsi="仿宋" w:eastAsia="仿宋" w:cs="仿宋"/>
                <w:sz w:val="21"/>
                <w:szCs w:val="21"/>
              </w:rPr>
              <w:t xml:space="preserve"> 具备</w:t>
            </w:r>
            <w:r>
              <w:rPr>
                <w:rFonts w:hint="eastAsia" w:ascii="仿宋" w:hAnsi="仿宋" w:eastAsia="仿宋" w:cs="仿宋"/>
                <w:sz w:val="21"/>
                <w:szCs w:val="21"/>
                <w:lang w:eastAsia="zh-CN"/>
              </w:rPr>
              <w:t>≤</w:t>
            </w:r>
            <w:r>
              <w:rPr>
                <w:rFonts w:hint="eastAsia" w:ascii="仿宋" w:hAnsi="仿宋" w:eastAsia="仿宋" w:cs="仿宋"/>
                <w:sz w:val="21"/>
                <w:szCs w:val="21"/>
              </w:rPr>
              <w:t>10毫安低剂量扫描技术，满足临床诊断标准</w:t>
            </w:r>
            <w:r>
              <w:rPr>
                <w:rFonts w:hint="eastAsia" w:ascii="仿宋" w:hAnsi="仿宋" w:eastAsia="仿宋" w:cs="仿宋"/>
                <w:sz w:val="21"/>
                <w:szCs w:val="21"/>
              </w:rPr>
              <w:tab/>
            </w:r>
          </w:p>
          <w:p>
            <w:pPr>
              <w:spacing w:line="240" w:lineRule="auto"/>
              <w:ind w:left="0"/>
              <w:jc w:val="left"/>
              <w:rPr>
                <w:rFonts w:hint="eastAsia" w:ascii="仿宋" w:hAnsi="仿宋" w:eastAsia="仿宋" w:cs="仿宋"/>
                <w:b/>
                <w:bCs/>
                <w:sz w:val="21"/>
                <w:szCs w:val="21"/>
              </w:rPr>
            </w:pPr>
            <w:r>
              <w:rPr>
                <w:rFonts w:hint="eastAsia" w:ascii="仿宋" w:hAnsi="仿宋" w:eastAsia="仿宋" w:cs="仿宋"/>
                <w:b/>
                <w:bCs/>
                <w:sz w:val="21"/>
                <w:szCs w:val="21"/>
                <w:lang w:eastAsia="zh-CN"/>
              </w:rPr>
              <w:t>三、</w:t>
            </w:r>
            <w:r>
              <w:rPr>
                <w:rFonts w:hint="eastAsia" w:ascii="仿宋" w:hAnsi="仿宋" w:eastAsia="仿宋" w:cs="仿宋"/>
                <w:b/>
                <w:bCs/>
                <w:sz w:val="21"/>
                <w:szCs w:val="21"/>
              </w:rPr>
              <w:t>探测器及数据采样系统</w:t>
            </w:r>
          </w:p>
          <w:p>
            <w:pPr>
              <w:spacing w:line="240" w:lineRule="auto"/>
              <w:ind w:left="0"/>
              <w:jc w:val="left"/>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提供最高档的探测器技术</w:t>
            </w:r>
            <w:r>
              <w:rPr>
                <w:rFonts w:hint="eastAsia" w:ascii="仿宋" w:hAnsi="仿宋" w:eastAsia="仿宋" w:cs="仿宋"/>
                <w:sz w:val="21"/>
                <w:szCs w:val="21"/>
                <w:lang w:eastAsia="zh-CN"/>
              </w:rPr>
              <w:t>；</w:t>
            </w:r>
            <w:r>
              <w:rPr>
                <w:rFonts w:hint="eastAsia" w:ascii="仿宋" w:hAnsi="仿宋" w:eastAsia="仿宋" w:cs="仿宋"/>
                <w:sz w:val="21"/>
                <w:szCs w:val="21"/>
              </w:rPr>
              <w:t>*</w:t>
            </w:r>
            <w:r>
              <w:rPr>
                <w:rFonts w:hint="eastAsia" w:ascii="仿宋" w:hAnsi="仿宋" w:eastAsia="仿宋" w:cs="仿宋"/>
                <w:sz w:val="21"/>
                <w:szCs w:val="21"/>
                <w:lang w:val="en-US" w:eastAsia="zh-CN"/>
              </w:rPr>
              <w:t>2、</w:t>
            </w:r>
            <w:r>
              <w:rPr>
                <w:rFonts w:hint="eastAsia" w:ascii="仿宋" w:hAnsi="仿宋" w:eastAsia="仿宋" w:cs="仿宋"/>
                <w:sz w:val="21"/>
                <w:szCs w:val="21"/>
              </w:rPr>
              <w:t>探测器Z轴排列数</w:t>
            </w:r>
            <w:r>
              <w:rPr>
                <w:rFonts w:hint="eastAsia" w:ascii="仿宋" w:hAnsi="仿宋" w:eastAsia="仿宋" w:cs="仿宋"/>
                <w:sz w:val="21"/>
                <w:szCs w:val="21"/>
                <w:lang w:eastAsia="zh-CN"/>
              </w:rPr>
              <w:t>：</w:t>
            </w:r>
            <w:r>
              <w:rPr>
                <w:rFonts w:hint="eastAsia" w:ascii="仿宋" w:hAnsi="仿宋" w:eastAsia="仿宋" w:cs="仿宋"/>
                <w:sz w:val="21"/>
                <w:szCs w:val="21"/>
              </w:rPr>
              <w:t>≥32排</w:t>
            </w:r>
            <w:r>
              <w:rPr>
                <w:rFonts w:hint="eastAsia" w:ascii="仿宋" w:hAnsi="仿宋" w:eastAsia="仿宋" w:cs="仿宋"/>
                <w:sz w:val="21"/>
                <w:szCs w:val="21"/>
                <w:lang w:eastAsia="zh-CN"/>
              </w:rPr>
              <w:t>；</w:t>
            </w:r>
            <w:r>
              <w:rPr>
                <w:rFonts w:hint="eastAsia" w:ascii="仿宋" w:hAnsi="仿宋" w:eastAsia="仿宋" w:cs="仿宋"/>
                <w:sz w:val="21"/>
                <w:szCs w:val="21"/>
              </w:rPr>
              <w:t>*</w:t>
            </w:r>
            <w:r>
              <w:rPr>
                <w:rFonts w:hint="eastAsia" w:ascii="仿宋" w:hAnsi="仿宋" w:eastAsia="仿宋" w:cs="仿宋"/>
                <w:sz w:val="21"/>
                <w:szCs w:val="21"/>
                <w:lang w:val="en-US" w:eastAsia="zh-CN"/>
              </w:rPr>
              <w:t>3、</w:t>
            </w:r>
            <w:r>
              <w:rPr>
                <w:rFonts w:hint="eastAsia" w:ascii="仿宋" w:hAnsi="仿宋" w:eastAsia="仿宋" w:cs="仿宋"/>
                <w:sz w:val="21"/>
                <w:szCs w:val="21"/>
              </w:rPr>
              <w:t>探测器最小单元Z轴实际物理尺寸</w:t>
            </w:r>
            <w:r>
              <w:rPr>
                <w:rFonts w:hint="eastAsia" w:ascii="仿宋" w:hAnsi="仿宋" w:eastAsia="仿宋" w:cs="仿宋"/>
                <w:sz w:val="21"/>
                <w:szCs w:val="21"/>
                <w:lang w:eastAsia="zh-CN"/>
              </w:rPr>
              <w:t>：</w:t>
            </w:r>
            <w:r>
              <w:rPr>
                <w:rFonts w:hint="eastAsia" w:ascii="仿宋" w:hAnsi="仿宋" w:eastAsia="仿宋" w:cs="仿宋"/>
                <w:sz w:val="21"/>
                <w:szCs w:val="21"/>
              </w:rPr>
              <w:t>≤0.6mm</w:t>
            </w:r>
            <w:r>
              <w:rPr>
                <w:rFonts w:hint="eastAsia" w:ascii="仿宋" w:hAnsi="仿宋" w:eastAsia="仿宋" w:cs="仿宋"/>
                <w:sz w:val="21"/>
                <w:szCs w:val="21"/>
                <w:lang w:eastAsia="zh-CN"/>
              </w:rPr>
              <w:t>；</w:t>
            </w:r>
            <w:r>
              <w:rPr>
                <w:rFonts w:hint="eastAsia" w:ascii="仿宋" w:hAnsi="仿宋" w:eastAsia="仿宋" w:cs="仿宋"/>
                <w:sz w:val="21"/>
                <w:szCs w:val="21"/>
              </w:rPr>
              <w:t>*</w:t>
            </w:r>
            <w:r>
              <w:rPr>
                <w:rFonts w:hint="eastAsia" w:ascii="仿宋" w:hAnsi="仿宋" w:eastAsia="仿宋" w:cs="仿宋"/>
                <w:sz w:val="21"/>
                <w:szCs w:val="21"/>
                <w:lang w:val="en-US" w:eastAsia="zh-CN"/>
              </w:rPr>
              <w:t>4、</w:t>
            </w:r>
            <w:r>
              <w:rPr>
                <w:rFonts w:hint="eastAsia" w:ascii="仿宋" w:hAnsi="仿宋" w:eastAsia="仿宋" w:cs="仿宋"/>
                <w:sz w:val="21"/>
                <w:szCs w:val="21"/>
              </w:rPr>
              <w:t>探测器Z轴总宽度</w:t>
            </w:r>
            <w:r>
              <w:rPr>
                <w:rFonts w:hint="eastAsia" w:ascii="仿宋" w:hAnsi="仿宋" w:eastAsia="仿宋" w:cs="仿宋"/>
                <w:sz w:val="21"/>
                <w:szCs w:val="21"/>
                <w:lang w:eastAsia="zh-CN"/>
              </w:rPr>
              <w:t>：</w:t>
            </w:r>
            <w:r>
              <w:rPr>
                <w:rFonts w:hint="eastAsia" w:ascii="仿宋" w:hAnsi="仿宋" w:eastAsia="仿宋" w:cs="仿宋"/>
                <w:sz w:val="21"/>
                <w:szCs w:val="21"/>
              </w:rPr>
              <w:t>≥22mm</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5、</w:t>
            </w:r>
            <w:r>
              <w:rPr>
                <w:rFonts w:hint="eastAsia" w:ascii="仿宋" w:hAnsi="仿宋" w:eastAsia="仿宋" w:cs="仿宋"/>
                <w:sz w:val="21"/>
                <w:szCs w:val="21"/>
              </w:rPr>
              <w:t>每排探测器单元数</w:t>
            </w:r>
            <w:r>
              <w:rPr>
                <w:rFonts w:hint="eastAsia" w:ascii="仿宋" w:hAnsi="仿宋" w:eastAsia="仿宋" w:cs="仿宋"/>
                <w:sz w:val="21"/>
                <w:szCs w:val="21"/>
                <w:lang w:eastAsia="zh-CN"/>
              </w:rPr>
              <w:t>：</w:t>
            </w:r>
            <w:r>
              <w:rPr>
                <w:rFonts w:hint="eastAsia" w:ascii="仿宋" w:hAnsi="仿宋" w:eastAsia="仿宋" w:cs="仿宋"/>
                <w:sz w:val="21"/>
                <w:szCs w:val="21"/>
              </w:rPr>
              <w:t>≥860个</w:t>
            </w:r>
            <w:r>
              <w:rPr>
                <w:rFonts w:hint="eastAsia" w:ascii="仿宋" w:hAnsi="仿宋" w:eastAsia="仿宋" w:cs="仿宋"/>
                <w:sz w:val="21"/>
                <w:szCs w:val="21"/>
                <w:lang w:eastAsia="zh-CN"/>
              </w:rPr>
              <w:t>；</w:t>
            </w:r>
            <w:r>
              <w:rPr>
                <w:rFonts w:hint="eastAsia" w:ascii="仿宋" w:hAnsi="仿宋" w:eastAsia="仿宋" w:cs="仿宋"/>
                <w:sz w:val="21"/>
                <w:szCs w:val="21"/>
              </w:rPr>
              <w:tab/>
            </w:r>
            <w:r>
              <w:rPr>
                <w:rFonts w:hint="eastAsia" w:ascii="仿宋" w:hAnsi="仿宋" w:eastAsia="仿宋" w:cs="仿宋"/>
                <w:sz w:val="21"/>
                <w:szCs w:val="21"/>
              </w:rPr>
              <w:t>*</w:t>
            </w:r>
            <w:r>
              <w:rPr>
                <w:rFonts w:hint="eastAsia" w:ascii="仿宋" w:hAnsi="仿宋" w:eastAsia="仿宋" w:cs="仿宋"/>
                <w:sz w:val="21"/>
                <w:szCs w:val="21"/>
                <w:lang w:val="en-US" w:eastAsia="zh-CN"/>
              </w:rPr>
              <w:t>6、</w:t>
            </w:r>
            <w:r>
              <w:rPr>
                <w:rFonts w:hint="eastAsia" w:ascii="仿宋" w:hAnsi="仿宋" w:eastAsia="仿宋" w:cs="仿宋"/>
                <w:sz w:val="21"/>
                <w:szCs w:val="21"/>
              </w:rPr>
              <w:t>探测器物理单元总数</w:t>
            </w:r>
            <w:r>
              <w:rPr>
                <w:rFonts w:hint="eastAsia" w:ascii="仿宋" w:hAnsi="仿宋" w:eastAsia="仿宋" w:cs="仿宋"/>
                <w:sz w:val="21"/>
                <w:szCs w:val="21"/>
                <w:lang w:eastAsia="zh-CN"/>
              </w:rPr>
              <w:t>：</w:t>
            </w:r>
            <w:r>
              <w:rPr>
                <w:rFonts w:hint="eastAsia" w:ascii="仿宋" w:hAnsi="仿宋" w:eastAsia="仿宋" w:cs="仿宋"/>
                <w:sz w:val="21"/>
                <w:szCs w:val="21"/>
              </w:rPr>
              <w:t>≥34560个</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7、</w:t>
            </w:r>
            <w:r>
              <w:rPr>
                <w:rFonts w:hint="eastAsia" w:ascii="仿宋" w:hAnsi="仿宋" w:eastAsia="仿宋" w:cs="仿宋"/>
                <w:sz w:val="21"/>
                <w:szCs w:val="21"/>
              </w:rPr>
              <w:tab/>
            </w:r>
            <w:r>
              <w:rPr>
                <w:rFonts w:hint="eastAsia" w:ascii="仿宋" w:hAnsi="仿宋" w:eastAsia="仿宋" w:cs="仿宋"/>
                <w:sz w:val="21"/>
                <w:szCs w:val="21"/>
              </w:rPr>
              <w:t>探测器采样率</w:t>
            </w:r>
            <w:r>
              <w:rPr>
                <w:rFonts w:hint="eastAsia" w:ascii="仿宋" w:hAnsi="仿宋" w:eastAsia="仿宋" w:cs="仿宋"/>
                <w:sz w:val="21"/>
                <w:szCs w:val="21"/>
                <w:lang w:eastAsia="zh-CN"/>
              </w:rPr>
              <w:t>：</w:t>
            </w:r>
            <w:r>
              <w:rPr>
                <w:rFonts w:hint="eastAsia" w:ascii="仿宋" w:hAnsi="仿宋" w:eastAsia="仿宋" w:cs="仿宋"/>
                <w:sz w:val="21"/>
                <w:szCs w:val="21"/>
              </w:rPr>
              <w:t>≥4800views/圈</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8、</w:t>
            </w:r>
            <w:r>
              <w:rPr>
                <w:rFonts w:hint="eastAsia" w:ascii="仿宋" w:hAnsi="仿宋" w:eastAsia="仿宋" w:cs="仿宋"/>
                <w:sz w:val="21"/>
                <w:szCs w:val="21"/>
              </w:rPr>
              <w:t>探测器头部单圈扫描覆盖宽度</w:t>
            </w:r>
            <w:r>
              <w:rPr>
                <w:rFonts w:hint="eastAsia" w:ascii="仿宋" w:hAnsi="仿宋" w:eastAsia="仿宋" w:cs="仿宋"/>
                <w:sz w:val="21"/>
                <w:szCs w:val="21"/>
                <w:lang w:eastAsia="zh-CN"/>
              </w:rPr>
              <w:t>：</w:t>
            </w:r>
            <w:r>
              <w:rPr>
                <w:rFonts w:hint="eastAsia" w:ascii="仿宋" w:hAnsi="仿宋" w:eastAsia="仿宋" w:cs="仿宋"/>
                <w:sz w:val="21"/>
                <w:szCs w:val="21"/>
              </w:rPr>
              <w:t>≥22mm</w:t>
            </w:r>
            <w:r>
              <w:rPr>
                <w:rFonts w:hint="eastAsia" w:ascii="仿宋" w:hAnsi="仿宋" w:eastAsia="仿宋" w:cs="仿宋"/>
                <w:sz w:val="21"/>
                <w:szCs w:val="21"/>
              </w:rPr>
              <w:tab/>
            </w:r>
            <w:r>
              <w:rPr>
                <w:rFonts w:hint="eastAsia" w:ascii="仿宋" w:hAnsi="仿宋" w:eastAsia="仿宋" w:cs="仿宋"/>
                <w:sz w:val="21"/>
                <w:szCs w:val="21"/>
                <w:lang w:val="en-US" w:eastAsia="zh-CN"/>
              </w:rPr>
              <w:t xml:space="preserve"> ；9、</w:t>
            </w:r>
            <w:r>
              <w:rPr>
                <w:rFonts w:hint="eastAsia" w:ascii="仿宋" w:hAnsi="仿宋" w:eastAsia="仿宋" w:cs="仿宋"/>
                <w:sz w:val="21"/>
                <w:szCs w:val="21"/>
              </w:rPr>
              <w:t>探测器体部单圈扫描覆盖宽度</w:t>
            </w:r>
            <w:r>
              <w:rPr>
                <w:rFonts w:hint="eastAsia" w:ascii="仿宋" w:hAnsi="仿宋" w:eastAsia="仿宋" w:cs="仿宋"/>
                <w:sz w:val="21"/>
                <w:szCs w:val="21"/>
                <w:lang w:eastAsia="zh-CN"/>
              </w:rPr>
              <w:t>：</w:t>
            </w:r>
            <w:r>
              <w:rPr>
                <w:rFonts w:hint="eastAsia" w:ascii="仿宋" w:hAnsi="仿宋" w:eastAsia="仿宋" w:cs="仿宋"/>
                <w:sz w:val="21"/>
                <w:szCs w:val="21"/>
              </w:rPr>
              <w:t>≥22mm</w:t>
            </w:r>
            <w:r>
              <w:rPr>
                <w:rFonts w:hint="eastAsia" w:ascii="仿宋" w:hAnsi="仿宋" w:eastAsia="仿宋" w:cs="仿宋"/>
                <w:sz w:val="21"/>
                <w:szCs w:val="21"/>
              </w:rPr>
              <w:tab/>
            </w:r>
          </w:p>
          <w:p>
            <w:pPr>
              <w:spacing w:line="240" w:lineRule="auto"/>
              <w:ind w:left="0"/>
              <w:jc w:val="left"/>
              <w:rPr>
                <w:rFonts w:hint="eastAsia" w:ascii="仿宋" w:hAnsi="仿宋" w:eastAsia="仿宋" w:cs="仿宋"/>
                <w:b/>
                <w:bCs/>
                <w:sz w:val="21"/>
                <w:szCs w:val="21"/>
              </w:rPr>
            </w:pPr>
            <w:r>
              <w:rPr>
                <w:rFonts w:hint="eastAsia" w:ascii="仿宋" w:hAnsi="仿宋" w:eastAsia="仿宋" w:cs="仿宋"/>
                <w:b/>
                <w:bCs/>
                <w:sz w:val="21"/>
                <w:szCs w:val="21"/>
                <w:lang w:eastAsia="zh-CN"/>
              </w:rPr>
              <w:t>四、</w:t>
            </w:r>
            <w:r>
              <w:rPr>
                <w:rFonts w:hint="eastAsia" w:ascii="仿宋" w:hAnsi="仿宋" w:eastAsia="仿宋" w:cs="仿宋"/>
                <w:b/>
                <w:bCs/>
                <w:sz w:val="21"/>
                <w:szCs w:val="21"/>
              </w:rPr>
              <w:t>球管及高压系统</w:t>
            </w:r>
          </w:p>
          <w:p>
            <w:pPr>
              <w:spacing w:line="240" w:lineRule="auto"/>
              <w:ind w:left="0"/>
              <w:jc w:val="left"/>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球管阳极热容量</w:t>
            </w:r>
            <w:r>
              <w:rPr>
                <w:rFonts w:hint="eastAsia" w:ascii="仿宋" w:hAnsi="仿宋" w:eastAsia="仿宋" w:cs="仿宋"/>
                <w:sz w:val="21"/>
                <w:szCs w:val="21"/>
                <w:lang w:eastAsia="zh-CN"/>
              </w:rPr>
              <w:t>：</w:t>
            </w:r>
            <w:r>
              <w:rPr>
                <w:rFonts w:hint="eastAsia" w:ascii="仿宋" w:hAnsi="仿宋" w:eastAsia="仿宋" w:cs="仿宋"/>
                <w:sz w:val="21"/>
                <w:szCs w:val="21"/>
              </w:rPr>
              <w:t>≥3.5MHU</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 xml:space="preserve"> 2、</w:t>
            </w:r>
            <w:r>
              <w:rPr>
                <w:rFonts w:hint="eastAsia" w:ascii="仿宋" w:hAnsi="仿宋" w:eastAsia="仿宋" w:cs="仿宋"/>
                <w:sz w:val="21"/>
                <w:szCs w:val="21"/>
              </w:rPr>
              <w:t>高压发生器实际功率（不含等效概念）</w:t>
            </w:r>
            <w:r>
              <w:rPr>
                <w:rFonts w:hint="eastAsia" w:ascii="仿宋" w:hAnsi="仿宋" w:eastAsia="仿宋" w:cs="仿宋"/>
                <w:sz w:val="21"/>
                <w:szCs w:val="21"/>
                <w:lang w:eastAsia="zh-CN"/>
              </w:rPr>
              <w:t>：</w:t>
            </w:r>
            <w:r>
              <w:rPr>
                <w:rFonts w:hint="eastAsia" w:ascii="仿宋" w:hAnsi="仿宋" w:eastAsia="仿宋" w:cs="仿宋"/>
                <w:sz w:val="21"/>
                <w:szCs w:val="21"/>
              </w:rPr>
              <w:t>≥42</w:t>
            </w:r>
            <w:r>
              <w:rPr>
                <w:rFonts w:hint="eastAsia" w:ascii="仿宋" w:hAnsi="仿宋" w:eastAsia="仿宋" w:cs="仿宋"/>
                <w:sz w:val="21"/>
                <w:szCs w:val="21"/>
                <w:lang w:eastAsia="zh-CN"/>
              </w:rPr>
              <w:t>kW；</w:t>
            </w:r>
            <w:r>
              <w:rPr>
                <w:rFonts w:hint="eastAsia" w:ascii="仿宋" w:hAnsi="仿宋" w:eastAsia="仿宋" w:cs="仿宋"/>
                <w:sz w:val="21"/>
                <w:szCs w:val="21"/>
                <w:lang w:val="en-US" w:eastAsia="zh-CN"/>
              </w:rPr>
              <w:t>3、</w:t>
            </w:r>
            <w:r>
              <w:rPr>
                <w:rFonts w:hint="eastAsia" w:ascii="仿宋" w:hAnsi="仿宋" w:eastAsia="仿宋" w:cs="仿宋"/>
                <w:sz w:val="21"/>
                <w:szCs w:val="21"/>
              </w:rPr>
              <w:t>最大球管电压</w:t>
            </w:r>
            <w:r>
              <w:rPr>
                <w:rFonts w:hint="eastAsia" w:ascii="仿宋" w:hAnsi="仿宋" w:eastAsia="仿宋" w:cs="仿宋"/>
                <w:sz w:val="21"/>
                <w:szCs w:val="21"/>
                <w:lang w:eastAsia="zh-CN"/>
              </w:rPr>
              <w:t>：</w:t>
            </w:r>
            <w:r>
              <w:rPr>
                <w:rFonts w:hint="eastAsia" w:ascii="仿宋" w:hAnsi="仿宋" w:eastAsia="仿宋" w:cs="仿宋"/>
                <w:sz w:val="21"/>
                <w:szCs w:val="21"/>
              </w:rPr>
              <w:t>≥140KV</w:t>
            </w:r>
            <w:r>
              <w:rPr>
                <w:rFonts w:hint="eastAsia" w:ascii="仿宋" w:hAnsi="仿宋" w:eastAsia="仿宋" w:cs="仿宋"/>
                <w:sz w:val="21"/>
                <w:szCs w:val="21"/>
                <w:lang w:eastAsia="zh-CN"/>
              </w:rPr>
              <w:t>；</w:t>
            </w:r>
            <w:r>
              <w:rPr>
                <w:rFonts w:hint="eastAsia" w:ascii="仿宋" w:hAnsi="仿宋" w:eastAsia="仿宋" w:cs="仿宋"/>
                <w:sz w:val="21"/>
                <w:szCs w:val="21"/>
              </w:rPr>
              <w:t>*</w:t>
            </w:r>
            <w:r>
              <w:rPr>
                <w:rFonts w:hint="eastAsia" w:ascii="仿宋" w:hAnsi="仿宋" w:eastAsia="仿宋" w:cs="仿宋"/>
                <w:sz w:val="21"/>
                <w:szCs w:val="21"/>
                <w:lang w:val="en-US" w:eastAsia="zh-CN"/>
              </w:rPr>
              <w:t>4、</w:t>
            </w:r>
            <w:r>
              <w:rPr>
                <w:rFonts w:hint="eastAsia" w:ascii="仿宋" w:hAnsi="仿宋" w:eastAsia="仿宋" w:cs="仿宋"/>
                <w:sz w:val="21"/>
                <w:szCs w:val="21"/>
              </w:rPr>
              <w:t>最小球管电压</w:t>
            </w:r>
            <w:r>
              <w:rPr>
                <w:rFonts w:hint="eastAsia" w:ascii="仿宋" w:hAnsi="仿宋" w:eastAsia="仿宋" w:cs="仿宋"/>
                <w:sz w:val="21"/>
                <w:szCs w:val="21"/>
                <w:lang w:eastAsia="zh-CN"/>
              </w:rPr>
              <w:t>：</w:t>
            </w:r>
            <w:r>
              <w:rPr>
                <w:rFonts w:hint="eastAsia" w:ascii="仿宋" w:hAnsi="仿宋" w:eastAsia="仿宋" w:cs="仿宋"/>
                <w:sz w:val="21"/>
                <w:szCs w:val="21"/>
              </w:rPr>
              <w:t>≤70KV</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5、</w:t>
            </w:r>
            <w:r>
              <w:rPr>
                <w:rFonts w:hint="eastAsia" w:ascii="仿宋" w:hAnsi="仿宋" w:eastAsia="仿宋" w:cs="仿宋"/>
                <w:sz w:val="21"/>
                <w:szCs w:val="21"/>
              </w:rPr>
              <w:t>最大等效输出管电流</w:t>
            </w:r>
            <w:r>
              <w:rPr>
                <w:rFonts w:hint="eastAsia" w:ascii="仿宋" w:hAnsi="仿宋" w:eastAsia="仿宋" w:cs="仿宋"/>
                <w:sz w:val="21"/>
                <w:szCs w:val="21"/>
                <w:lang w:eastAsia="zh-CN"/>
              </w:rPr>
              <w:t>：</w:t>
            </w:r>
            <w:r>
              <w:rPr>
                <w:rFonts w:hint="eastAsia" w:ascii="仿宋" w:hAnsi="仿宋" w:eastAsia="仿宋" w:cs="仿宋"/>
                <w:sz w:val="21"/>
                <w:szCs w:val="21"/>
              </w:rPr>
              <w:t>≥600mA</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 xml:space="preserve"> 6、</w:t>
            </w:r>
            <w:r>
              <w:rPr>
                <w:rFonts w:hint="eastAsia" w:ascii="仿宋" w:hAnsi="仿宋" w:eastAsia="仿宋" w:cs="仿宋"/>
                <w:sz w:val="21"/>
                <w:szCs w:val="21"/>
              </w:rPr>
              <w:t>最小可调管电流</w:t>
            </w:r>
            <w:r>
              <w:rPr>
                <w:rFonts w:hint="eastAsia" w:ascii="仿宋" w:hAnsi="仿宋" w:eastAsia="仿宋" w:cs="仿宋"/>
                <w:sz w:val="21"/>
                <w:szCs w:val="21"/>
                <w:lang w:eastAsia="zh-CN"/>
              </w:rPr>
              <w:t>：</w:t>
            </w:r>
            <w:r>
              <w:rPr>
                <w:rFonts w:hint="eastAsia" w:ascii="仿宋" w:hAnsi="仿宋" w:eastAsia="仿宋" w:cs="仿宋"/>
                <w:sz w:val="21"/>
                <w:szCs w:val="21"/>
              </w:rPr>
              <w:t>≤10mA</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7、</w:t>
            </w:r>
            <w:r>
              <w:rPr>
                <w:rFonts w:hint="eastAsia" w:ascii="仿宋" w:hAnsi="仿宋" w:eastAsia="仿宋" w:cs="仿宋"/>
                <w:sz w:val="21"/>
                <w:szCs w:val="21"/>
              </w:rPr>
              <w:t>最小毫安调节范围</w:t>
            </w:r>
            <w:r>
              <w:rPr>
                <w:rFonts w:hint="eastAsia" w:ascii="仿宋" w:hAnsi="仿宋" w:eastAsia="仿宋" w:cs="仿宋"/>
                <w:sz w:val="21"/>
                <w:szCs w:val="21"/>
                <w:lang w:eastAsia="zh-CN"/>
              </w:rPr>
              <w:t>：</w:t>
            </w:r>
            <w:r>
              <w:rPr>
                <w:rFonts w:hint="eastAsia" w:ascii="仿宋" w:hAnsi="仿宋" w:eastAsia="仿宋" w:cs="仿宋"/>
                <w:sz w:val="21"/>
                <w:szCs w:val="21"/>
              </w:rPr>
              <w:t>≤1mA</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 xml:space="preserve"> 8、</w:t>
            </w:r>
            <w:r>
              <w:rPr>
                <w:rFonts w:hint="eastAsia" w:ascii="仿宋" w:hAnsi="仿宋" w:eastAsia="仿宋" w:cs="仿宋"/>
                <w:sz w:val="21"/>
                <w:szCs w:val="21"/>
              </w:rPr>
              <w:t>球管小焦点</w:t>
            </w:r>
            <w:r>
              <w:rPr>
                <w:rFonts w:hint="eastAsia" w:ascii="仿宋" w:hAnsi="仿宋" w:eastAsia="仿宋" w:cs="仿宋"/>
                <w:sz w:val="21"/>
                <w:szCs w:val="21"/>
                <w:lang w:eastAsia="zh-CN"/>
              </w:rPr>
              <w:t>：</w:t>
            </w:r>
            <w:r>
              <w:rPr>
                <w:rFonts w:hint="eastAsia" w:ascii="仿宋" w:hAnsi="仿宋" w:eastAsia="仿宋" w:cs="仿宋"/>
                <w:sz w:val="21"/>
                <w:szCs w:val="21"/>
              </w:rPr>
              <w:t>≤0.7mm×0.8mm</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9、</w:t>
            </w:r>
            <w:r>
              <w:rPr>
                <w:rFonts w:hint="eastAsia" w:ascii="仿宋" w:hAnsi="仿宋" w:eastAsia="仿宋" w:cs="仿宋"/>
                <w:sz w:val="21"/>
                <w:szCs w:val="21"/>
              </w:rPr>
              <w:t>球管大焦点</w:t>
            </w:r>
            <w:r>
              <w:rPr>
                <w:rFonts w:hint="eastAsia" w:ascii="仿宋" w:hAnsi="仿宋" w:eastAsia="仿宋" w:cs="仿宋"/>
                <w:sz w:val="21"/>
                <w:szCs w:val="21"/>
                <w:lang w:eastAsia="zh-CN"/>
              </w:rPr>
              <w:t>：</w:t>
            </w:r>
            <w:r>
              <w:rPr>
                <w:rFonts w:hint="eastAsia" w:ascii="仿宋" w:hAnsi="仿宋" w:eastAsia="仿宋" w:cs="仿宋"/>
                <w:sz w:val="21"/>
                <w:szCs w:val="21"/>
              </w:rPr>
              <w:t>≤1.2mm×1.4mm</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10、</w:t>
            </w:r>
            <w:r>
              <w:rPr>
                <w:rFonts w:hint="eastAsia" w:ascii="仿宋" w:hAnsi="仿宋" w:eastAsia="仿宋" w:cs="仿宋"/>
                <w:sz w:val="21"/>
                <w:szCs w:val="21"/>
              </w:rPr>
              <w:t>体部扫描最小球管电压</w:t>
            </w:r>
            <w:r>
              <w:rPr>
                <w:rFonts w:hint="eastAsia" w:ascii="仿宋" w:hAnsi="仿宋" w:eastAsia="仿宋" w:cs="仿宋"/>
                <w:sz w:val="21"/>
                <w:szCs w:val="21"/>
                <w:lang w:eastAsia="zh-CN"/>
              </w:rPr>
              <w:t>：</w:t>
            </w:r>
            <w:r>
              <w:rPr>
                <w:rFonts w:hint="eastAsia" w:ascii="仿宋" w:hAnsi="仿宋" w:eastAsia="仿宋" w:cs="仿宋"/>
                <w:sz w:val="21"/>
                <w:szCs w:val="21"/>
              </w:rPr>
              <w:t>≤70KV</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11、</w:t>
            </w:r>
            <w:r>
              <w:rPr>
                <w:rFonts w:hint="eastAsia" w:ascii="仿宋" w:hAnsi="仿宋" w:eastAsia="仿宋" w:cs="仿宋"/>
                <w:sz w:val="21"/>
                <w:szCs w:val="21"/>
              </w:rPr>
              <w:t>增强扫描最小球管电压</w:t>
            </w:r>
            <w:r>
              <w:rPr>
                <w:rFonts w:hint="eastAsia" w:ascii="仿宋" w:hAnsi="仿宋" w:eastAsia="仿宋" w:cs="仿宋"/>
                <w:sz w:val="21"/>
                <w:szCs w:val="21"/>
                <w:lang w:eastAsia="zh-CN"/>
              </w:rPr>
              <w:t>：</w:t>
            </w:r>
            <w:r>
              <w:rPr>
                <w:rFonts w:hint="eastAsia" w:ascii="仿宋" w:hAnsi="仿宋" w:eastAsia="仿宋" w:cs="仿宋"/>
                <w:sz w:val="21"/>
                <w:szCs w:val="21"/>
              </w:rPr>
              <w:t>≤70KV</w:t>
            </w:r>
            <w:r>
              <w:rPr>
                <w:rFonts w:hint="eastAsia" w:ascii="仿宋" w:hAnsi="仿宋" w:eastAsia="仿宋" w:cs="仿宋"/>
                <w:sz w:val="21"/>
                <w:szCs w:val="21"/>
              </w:rPr>
              <w:tab/>
            </w:r>
          </w:p>
          <w:p>
            <w:pPr>
              <w:spacing w:line="240" w:lineRule="auto"/>
              <w:ind w:left="0"/>
              <w:jc w:val="left"/>
              <w:rPr>
                <w:rFonts w:hint="eastAsia" w:ascii="仿宋" w:hAnsi="仿宋" w:eastAsia="仿宋" w:cs="仿宋"/>
                <w:b/>
                <w:bCs/>
                <w:sz w:val="21"/>
                <w:szCs w:val="21"/>
              </w:rPr>
            </w:pPr>
            <w:r>
              <w:rPr>
                <w:rFonts w:hint="eastAsia" w:ascii="仿宋" w:hAnsi="仿宋" w:eastAsia="仿宋" w:cs="仿宋"/>
                <w:b/>
                <w:bCs/>
                <w:sz w:val="21"/>
                <w:szCs w:val="21"/>
                <w:lang w:eastAsia="zh-CN"/>
              </w:rPr>
              <w:t>五、</w:t>
            </w:r>
            <w:r>
              <w:rPr>
                <w:rFonts w:hint="eastAsia" w:ascii="仿宋" w:hAnsi="仿宋" w:eastAsia="仿宋" w:cs="仿宋"/>
                <w:b/>
                <w:bCs/>
                <w:sz w:val="21"/>
                <w:szCs w:val="21"/>
              </w:rPr>
              <w:t>人工智能技术（AI技术）</w:t>
            </w:r>
          </w:p>
          <w:p>
            <w:pPr>
              <w:spacing w:line="240" w:lineRule="auto"/>
              <w:ind w:left="0"/>
              <w:jc w:val="left"/>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ab/>
            </w:r>
            <w:r>
              <w:rPr>
                <w:rFonts w:hint="eastAsia" w:ascii="仿宋" w:hAnsi="仿宋" w:eastAsia="仿宋" w:cs="仿宋"/>
                <w:sz w:val="21"/>
                <w:szCs w:val="21"/>
              </w:rPr>
              <w:t>具备人工智能摄像采集系统</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w:t>
            </w:r>
            <w:r>
              <w:rPr>
                <w:rFonts w:hint="eastAsia" w:ascii="仿宋" w:hAnsi="仿宋" w:eastAsia="仿宋" w:cs="仿宋"/>
                <w:sz w:val="21"/>
                <w:szCs w:val="21"/>
              </w:rPr>
              <w:t>具备人工智能扫描方案</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w:t>
            </w:r>
            <w:r>
              <w:rPr>
                <w:rFonts w:hint="eastAsia" w:ascii="仿宋" w:hAnsi="仿宋" w:eastAsia="仿宋" w:cs="仿宋"/>
                <w:sz w:val="21"/>
                <w:szCs w:val="21"/>
              </w:rPr>
              <w:t>摄像头具备看护功能：扫描全程中可实时观察到患者情况</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w:t>
            </w:r>
            <w:r>
              <w:rPr>
                <w:rFonts w:hint="eastAsia" w:ascii="仿宋" w:hAnsi="仿宋" w:eastAsia="仿宋" w:cs="仿宋"/>
                <w:sz w:val="21"/>
                <w:szCs w:val="21"/>
              </w:rPr>
              <w:t>人工智能扫描方案具备面部识别功能：患者平躺于检查床后可自动识别面部位置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w:t>
            </w:r>
            <w:r>
              <w:rPr>
                <w:rFonts w:hint="eastAsia" w:ascii="仿宋" w:hAnsi="仿宋" w:eastAsia="仿宋" w:cs="仿宋"/>
                <w:sz w:val="21"/>
                <w:szCs w:val="21"/>
                <w:lang w:eastAsia="zh-CN"/>
              </w:rPr>
              <w:t>）</w:t>
            </w:r>
            <w:r>
              <w:rPr>
                <w:rFonts w:hint="eastAsia" w:ascii="仿宋" w:hAnsi="仿宋" w:eastAsia="仿宋" w:cs="仿宋"/>
                <w:sz w:val="21"/>
                <w:szCs w:val="21"/>
              </w:rPr>
              <w:t>人工智能扫描方案具备面部追踪功能：患者位置移动时，可自动追踪识别新的面部位置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4</w:t>
            </w:r>
            <w:r>
              <w:rPr>
                <w:rFonts w:hint="eastAsia" w:ascii="仿宋" w:hAnsi="仿宋" w:eastAsia="仿宋" w:cs="仿宋"/>
                <w:sz w:val="21"/>
                <w:szCs w:val="21"/>
                <w:lang w:eastAsia="zh-CN"/>
              </w:rPr>
              <w:t>）</w:t>
            </w:r>
            <w:r>
              <w:rPr>
                <w:rFonts w:hint="eastAsia" w:ascii="仿宋" w:hAnsi="仿宋" w:eastAsia="仿宋" w:cs="仿宋"/>
                <w:sz w:val="21"/>
                <w:szCs w:val="21"/>
              </w:rPr>
              <w:t>人工智能扫描方案具备自动定位功能：根据扫描要求和病人位置，自动设置床高和进床距离；患者位置发生变化时，自动更新床高和进床距离</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5</w:t>
            </w:r>
            <w:r>
              <w:rPr>
                <w:rFonts w:hint="eastAsia" w:ascii="仿宋" w:hAnsi="仿宋" w:eastAsia="仿宋" w:cs="仿宋"/>
                <w:sz w:val="21"/>
                <w:szCs w:val="21"/>
                <w:lang w:eastAsia="zh-CN"/>
              </w:rPr>
              <w:t>）</w:t>
            </w:r>
            <w:r>
              <w:rPr>
                <w:rFonts w:hint="eastAsia" w:ascii="仿宋" w:hAnsi="仿宋" w:eastAsia="仿宋" w:cs="仿宋"/>
                <w:sz w:val="21"/>
                <w:szCs w:val="21"/>
              </w:rPr>
              <w:t>人工智能扫描方案可自动设置扫描计划，根据定位像定出扫描起止位置、扫描角度和FOV；不同患者的定位像会设置不同的扫描起止位置、扫描角度和FOV</w:t>
            </w:r>
            <w:r>
              <w:rPr>
                <w:rFonts w:hint="eastAsia" w:ascii="仿宋" w:hAnsi="仿宋" w:eastAsia="仿宋" w:cs="仿宋"/>
                <w:sz w:val="21"/>
                <w:szCs w:val="21"/>
              </w:rPr>
              <w:tab/>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6</w:t>
            </w:r>
            <w:r>
              <w:rPr>
                <w:rFonts w:hint="eastAsia" w:ascii="仿宋" w:hAnsi="仿宋" w:eastAsia="仿宋" w:cs="仿宋"/>
                <w:sz w:val="21"/>
                <w:szCs w:val="21"/>
                <w:lang w:eastAsia="zh-CN"/>
              </w:rPr>
              <w:t>）</w:t>
            </w:r>
            <w:r>
              <w:rPr>
                <w:rFonts w:hint="eastAsia" w:ascii="仿宋" w:hAnsi="仿宋" w:eastAsia="仿宋" w:cs="仿宋"/>
                <w:sz w:val="21"/>
                <w:szCs w:val="21"/>
              </w:rPr>
              <w:t>人工智能扫描方案可学习技师操作习惯，根据各扫描协议使用频率优化协议排序，将最常用的扫描协议排序至顶端，方便技师选择</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7</w:t>
            </w:r>
            <w:r>
              <w:rPr>
                <w:rFonts w:hint="eastAsia" w:ascii="仿宋" w:hAnsi="仿宋" w:eastAsia="仿宋" w:cs="仿宋"/>
                <w:sz w:val="21"/>
                <w:szCs w:val="21"/>
                <w:lang w:eastAsia="zh-CN"/>
              </w:rPr>
              <w:t>）</w:t>
            </w:r>
            <w:r>
              <w:rPr>
                <w:rFonts w:hint="eastAsia" w:ascii="仿宋" w:hAnsi="仿宋" w:eastAsia="仿宋" w:cs="仿宋"/>
                <w:sz w:val="21"/>
                <w:szCs w:val="21"/>
              </w:rPr>
              <w:t>人工智能扫描方案具备预判能力，在扫描开始前加速球管旋转，缩短扫描准备时间</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8</w:t>
            </w:r>
            <w:r>
              <w:rPr>
                <w:rFonts w:hint="eastAsia" w:ascii="仿宋" w:hAnsi="仿宋" w:eastAsia="仿宋" w:cs="仿宋"/>
                <w:sz w:val="21"/>
                <w:szCs w:val="21"/>
                <w:lang w:eastAsia="zh-CN"/>
              </w:rPr>
              <w:t>）</w:t>
            </w:r>
            <w:r>
              <w:rPr>
                <w:rFonts w:hint="eastAsia" w:ascii="仿宋" w:hAnsi="仿宋" w:eastAsia="仿宋" w:cs="仿宋"/>
                <w:sz w:val="21"/>
                <w:szCs w:val="21"/>
              </w:rPr>
              <w:t>人工智能扫描方案在扫描过程中可根据扫描部位密度差异，自动调整管电流量</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9</w:t>
            </w:r>
            <w:r>
              <w:rPr>
                <w:rFonts w:hint="eastAsia" w:ascii="仿宋" w:hAnsi="仿宋" w:eastAsia="仿宋" w:cs="仿宋"/>
                <w:sz w:val="21"/>
                <w:szCs w:val="21"/>
                <w:lang w:eastAsia="zh-CN"/>
              </w:rPr>
              <w:t>）</w:t>
            </w:r>
            <w:r>
              <w:rPr>
                <w:rFonts w:hint="eastAsia" w:ascii="仿宋" w:hAnsi="仿宋" w:eastAsia="仿宋" w:cs="仿宋"/>
                <w:sz w:val="21"/>
                <w:szCs w:val="21"/>
              </w:rPr>
              <w:t>具备远程一键退床功能，扫描完成后可在操作台一键</w:t>
            </w:r>
            <w:r>
              <w:rPr>
                <w:rFonts w:hint="eastAsia" w:ascii="仿宋" w:hAnsi="仿宋" w:eastAsia="仿宋" w:cs="仿宋"/>
                <w:sz w:val="21"/>
                <w:szCs w:val="21"/>
              </w:rPr>
              <w:tab/>
            </w:r>
          </w:p>
          <w:p>
            <w:pPr>
              <w:spacing w:line="240" w:lineRule="auto"/>
              <w:ind w:left="0"/>
              <w:jc w:val="left"/>
              <w:rPr>
                <w:rFonts w:hint="eastAsia" w:ascii="仿宋" w:hAnsi="仿宋" w:eastAsia="仿宋" w:cs="仿宋"/>
                <w:b/>
                <w:bCs/>
                <w:sz w:val="21"/>
                <w:szCs w:val="21"/>
              </w:rPr>
            </w:pPr>
            <w:r>
              <w:rPr>
                <w:rFonts w:hint="eastAsia" w:ascii="仿宋" w:hAnsi="仿宋" w:eastAsia="仿宋" w:cs="仿宋"/>
                <w:b/>
                <w:bCs/>
                <w:sz w:val="21"/>
                <w:szCs w:val="21"/>
                <w:lang w:eastAsia="zh-CN"/>
              </w:rPr>
              <w:t>六、</w:t>
            </w:r>
            <w:r>
              <w:rPr>
                <w:rFonts w:hint="eastAsia" w:ascii="仿宋" w:hAnsi="仿宋" w:eastAsia="仿宋" w:cs="仿宋"/>
                <w:b/>
                <w:bCs/>
                <w:sz w:val="21"/>
                <w:szCs w:val="21"/>
              </w:rPr>
              <w:t>扫描床</w:t>
            </w:r>
          </w:p>
          <w:p>
            <w:pPr>
              <w:spacing w:line="240" w:lineRule="auto"/>
              <w:ind w:left="0"/>
              <w:jc w:val="left"/>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最大移动范围</w:t>
            </w:r>
            <w:r>
              <w:rPr>
                <w:rFonts w:hint="eastAsia" w:ascii="仿宋" w:hAnsi="仿宋" w:eastAsia="仿宋" w:cs="仿宋"/>
                <w:sz w:val="21"/>
                <w:szCs w:val="21"/>
                <w:lang w:eastAsia="zh-CN"/>
              </w:rPr>
              <w:t>：</w:t>
            </w:r>
            <w:r>
              <w:rPr>
                <w:rFonts w:hint="eastAsia" w:ascii="仿宋" w:hAnsi="仿宋" w:eastAsia="仿宋" w:cs="仿宋"/>
                <w:sz w:val="21"/>
                <w:szCs w:val="21"/>
              </w:rPr>
              <w:t>≥1900mm</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w:t>
            </w:r>
            <w:r>
              <w:rPr>
                <w:rFonts w:hint="eastAsia" w:ascii="仿宋" w:hAnsi="仿宋" w:eastAsia="仿宋" w:cs="仿宋"/>
                <w:sz w:val="21"/>
                <w:szCs w:val="21"/>
              </w:rPr>
              <w:t>可扫描范围</w:t>
            </w:r>
            <w:r>
              <w:rPr>
                <w:rFonts w:hint="eastAsia" w:ascii="仿宋" w:hAnsi="仿宋" w:eastAsia="仿宋" w:cs="仿宋"/>
                <w:sz w:val="21"/>
                <w:szCs w:val="21"/>
                <w:lang w:eastAsia="zh-CN"/>
              </w:rPr>
              <w:t>：</w:t>
            </w:r>
            <w:r>
              <w:rPr>
                <w:rFonts w:hint="eastAsia" w:ascii="仿宋" w:hAnsi="仿宋" w:eastAsia="仿宋" w:cs="仿宋"/>
                <w:sz w:val="21"/>
                <w:szCs w:val="21"/>
              </w:rPr>
              <w:t>≥1600mm</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w:t>
            </w:r>
            <w:r>
              <w:rPr>
                <w:rFonts w:hint="eastAsia" w:ascii="仿宋" w:hAnsi="仿宋" w:eastAsia="仿宋" w:cs="仿宋"/>
                <w:sz w:val="21"/>
                <w:szCs w:val="21"/>
              </w:rPr>
              <w:tab/>
            </w:r>
            <w:r>
              <w:rPr>
                <w:rFonts w:hint="eastAsia" w:ascii="仿宋" w:hAnsi="仿宋" w:eastAsia="仿宋" w:cs="仿宋"/>
                <w:sz w:val="21"/>
                <w:szCs w:val="21"/>
              </w:rPr>
              <w:t>床升降最高高度</w:t>
            </w:r>
            <w:r>
              <w:rPr>
                <w:rFonts w:hint="eastAsia" w:ascii="仿宋" w:hAnsi="仿宋" w:eastAsia="仿宋" w:cs="仿宋"/>
                <w:sz w:val="21"/>
                <w:szCs w:val="21"/>
                <w:lang w:eastAsia="zh-CN"/>
              </w:rPr>
              <w:t>：</w:t>
            </w:r>
            <w:r>
              <w:rPr>
                <w:rFonts w:hint="eastAsia" w:ascii="仿宋" w:hAnsi="仿宋" w:eastAsia="仿宋" w:cs="仿宋"/>
                <w:sz w:val="21"/>
                <w:szCs w:val="21"/>
              </w:rPr>
              <w:t>≥950mm</w:t>
            </w:r>
            <w:r>
              <w:rPr>
                <w:rFonts w:hint="eastAsia" w:ascii="仿宋" w:hAnsi="仿宋" w:eastAsia="仿宋" w:cs="仿宋"/>
                <w:sz w:val="21"/>
                <w:szCs w:val="21"/>
              </w:rPr>
              <w:tab/>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4、</w:t>
            </w:r>
            <w:r>
              <w:rPr>
                <w:rFonts w:hint="eastAsia" w:ascii="仿宋" w:hAnsi="仿宋" w:eastAsia="仿宋" w:cs="仿宋"/>
                <w:sz w:val="21"/>
                <w:szCs w:val="21"/>
              </w:rPr>
              <w:t>床升降最低高度</w:t>
            </w:r>
            <w:r>
              <w:rPr>
                <w:rFonts w:hint="eastAsia" w:ascii="仿宋" w:hAnsi="仿宋" w:eastAsia="仿宋" w:cs="仿宋"/>
                <w:sz w:val="21"/>
                <w:szCs w:val="21"/>
                <w:lang w:eastAsia="zh-CN"/>
              </w:rPr>
              <w:t>：</w:t>
            </w:r>
            <w:r>
              <w:rPr>
                <w:rFonts w:hint="eastAsia" w:ascii="仿宋" w:hAnsi="仿宋" w:eastAsia="仿宋" w:cs="仿宋"/>
                <w:sz w:val="21"/>
                <w:szCs w:val="21"/>
              </w:rPr>
              <w:t>≤600mm</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5、</w:t>
            </w:r>
            <w:r>
              <w:rPr>
                <w:rFonts w:hint="eastAsia" w:ascii="仿宋" w:hAnsi="仿宋" w:eastAsia="仿宋" w:cs="仿宋"/>
                <w:sz w:val="21"/>
                <w:szCs w:val="21"/>
              </w:rPr>
              <w:t>最大横向进床速度</w:t>
            </w:r>
            <w:r>
              <w:rPr>
                <w:rFonts w:hint="eastAsia" w:ascii="仿宋" w:hAnsi="仿宋" w:eastAsia="仿宋" w:cs="仿宋"/>
                <w:sz w:val="21"/>
                <w:szCs w:val="21"/>
                <w:lang w:eastAsia="zh-CN"/>
              </w:rPr>
              <w:t>：</w:t>
            </w:r>
            <w:r>
              <w:rPr>
                <w:rFonts w:hint="eastAsia" w:ascii="仿宋" w:hAnsi="仿宋" w:eastAsia="仿宋" w:cs="仿宋"/>
                <w:sz w:val="21"/>
                <w:szCs w:val="21"/>
              </w:rPr>
              <w:t>≥200mm/s</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6、</w:t>
            </w:r>
            <w:r>
              <w:rPr>
                <w:rFonts w:hint="eastAsia" w:ascii="仿宋" w:hAnsi="仿宋" w:eastAsia="仿宋" w:cs="仿宋"/>
                <w:sz w:val="21"/>
                <w:szCs w:val="21"/>
              </w:rPr>
              <w:t>最小横向进床速度</w:t>
            </w:r>
            <w:r>
              <w:rPr>
                <w:rFonts w:hint="eastAsia" w:ascii="仿宋" w:hAnsi="仿宋" w:eastAsia="仿宋" w:cs="仿宋"/>
                <w:sz w:val="21"/>
                <w:szCs w:val="21"/>
                <w:lang w:eastAsia="zh-CN"/>
              </w:rPr>
              <w:t>：</w:t>
            </w:r>
            <w:r>
              <w:rPr>
                <w:rFonts w:hint="eastAsia" w:ascii="仿宋" w:hAnsi="仿宋" w:eastAsia="仿宋" w:cs="仿宋"/>
                <w:sz w:val="21"/>
                <w:szCs w:val="21"/>
              </w:rPr>
              <w:t>≤2mm/s</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7、</w:t>
            </w:r>
            <w:r>
              <w:rPr>
                <w:rFonts w:hint="eastAsia" w:ascii="仿宋" w:hAnsi="仿宋" w:eastAsia="仿宋" w:cs="仿宋"/>
                <w:sz w:val="21"/>
                <w:szCs w:val="21"/>
              </w:rPr>
              <w:t>扫描床最大载重量</w:t>
            </w:r>
            <w:r>
              <w:rPr>
                <w:rFonts w:hint="eastAsia" w:ascii="仿宋" w:hAnsi="仿宋" w:eastAsia="仿宋" w:cs="仿宋"/>
                <w:sz w:val="21"/>
                <w:szCs w:val="21"/>
                <w:lang w:eastAsia="zh-CN"/>
              </w:rPr>
              <w:t>：</w:t>
            </w:r>
            <w:r>
              <w:rPr>
                <w:rFonts w:hint="eastAsia" w:ascii="仿宋" w:hAnsi="仿宋" w:eastAsia="仿宋" w:cs="仿宋"/>
                <w:sz w:val="21"/>
                <w:szCs w:val="21"/>
              </w:rPr>
              <w:t>≥205Kg</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8、</w:t>
            </w:r>
            <w:r>
              <w:rPr>
                <w:rFonts w:hint="eastAsia" w:ascii="仿宋" w:hAnsi="仿宋" w:eastAsia="仿宋" w:cs="仿宋"/>
                <w:sz w:val="21"/>
                <w:szCs w:val="21"/>
              </w:rPr>
              <w:t>扫描床控制脚踏开关</w:t>
            </w:r>
          </w:p>
          <w:p>
            <w:pPr>
              <w:spacing w:line="240" w:lineRule="auto"/>
              <w:ind w:left="0"/>
              <w:jc w:val="left"/>
              <w:rPr>
                <w:rFonts w:hint="eastAsia" w:ascii="仿宋" w:hAnsi="仿宋" w:eastAsia="仿宋" w:cs="仿宋"/>
                <w:b/>
                <w:bCs/>
                <w:sz w:val="21"/>
                <w:szCs w:val="21"/>
              </w:rPr>
            </w:pPr>
            <w:r>
              <w:rPr>
                <w:rFonts w:hint="eastAsia" w:ascii="仿宋" w:hAnsi="仿宋" w:eastAsia="仿宋" w:cs="仿宋"/>
                <w:b/>
                <w:bCs/>
                <w:sz w:val="21"/>
                <w:szCs w:val="21"/>
                <w:lang w:eastAsia="zh-CN"/>
              </w:rPr>
              <w:t>七、</w:t>
            </w:r>
            <w:r>
              <w:rPr>
                <w:rFonts w:hint="eastAsia" w:ascii="仿宋" w:hAnsi="仿宋" w:eastAsia="仿宋" w:cs="仿宋"/>
                <w:b/>
                <w:bCs/>
                <w:sz w:val="21"/>
                <w:szCs w:val="21"/>
              </w:rPr>
              <w:t xml:space="preserve">图像质量 </w:t>
            </w:r>
          </w:p>
          <w:p>
            <w:pPr>
              <w:spacing w:line="240" w:lineRule="auto"/>
              <w:ind w:left="0"/>
              <w:jc w:val="left"/>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空间分辨率（X,Y轴</w:t>
            </w:r>
            <w:r>
              <w:rPr>
                <w:rFonts w:hint="eastAsia" w:ascii="仿宋" w:hAnsi="仿宋" w:eastAsia="仿宋" w:cs="仿宋"/>
                <w:sz w:val="21"/>
                <w:szCs w:val="21"/>
                <w:lang w:eastAsia="zh-CN"/>
              </w:rPr>
              <w:t>）</w:t>
            </w:r>
            <w:r>
              <w:rPr>
                <w:rFonts w:hint="eastAsia" w:ascii="仿宋" w:hAnsi="仿宋" w:eastAsia="仿宋" w:cs="仿宋"/>
                <w:sz w:val="21"/>
                <w:szCs w:val="21"/>
              </w:rPr>
              <w:t xml:space="preserve"> @0%MTF</w:t>
            </w:r>
            <w:r>
              <w:rPr>
                <w:rFonts w:hint="eastAsia" w:ascii="仿宋" w:hAnsi="仿宋" w:eastAsia="仿宋" w:cs="仿宋"/>
                <w:sz w:val="21"/>
                <w:szCs w:val="21"/>
                <w:lang w:eastAsia="zh-CN"/>
              </w:rPr>
              <w:t>：</w:t>
            </w:r>
            <w:r>
              <w:rPr>
                <w:rFonts w:hint="eastAsia" w:ascii="仿宋" w:hAnsi="仿宋" w:eastAsia="仿宋" w:cs="仿宋"/>
                <w:sz w:val="21"/>
                <w:szCs w:val="21"/>
              </w:rPr>
              <w:t>≥19 LP/CM</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w:t>
            </w:r>
            <w:r>
              <w:rPr>
                <w:rFonts w:hint="eastAsia" w:ascii="仿宋" w:hAnsi="仿宋" w:eastAsia="仿宋" w:cs="仿宋"/>
                <w:sz w:val="21"/>
                <w:szCs w:val="21"/>
              </w:rPr>
              <w:t>空间分辨率（X,Y轴</w:t>
            </w:r>
            <w:r>
              <w:rPr>
                <w:rFonts w:hint="eastAsia" w:ascii="仿宋" w:hAnsi="仿宋" w:eastAsia="仿宋" w:cs="仿宋"/>
                <w:sz w:val="21"/>
                <w:szCs w:val="21"/>
                <w:lang w:eastAsia="zh-CN"/>
              </w:rPr>
              <w:t>）</w:t>
            </w:r>
            <w:r>
              <w:rPr>
                <w:rFonts w:hint="eastAsia" w:ascii="仿宋" w:hAnsi="仿宋" w:eastAsia="仿宋" w:cs="仿宋"/>
                <w:sz w:val="21"/>
                <w:szCs w:val="21"/>
              </w:rPr>
              <w:t xml:space="preserve"> @10%MTF</w:t>
            </w:r>
            <w:r>
              <w:rPr>
                <w:rFonts w:hint="eastAsia" w:ascii="仿宋" w:hAnsi="仿宋" w:eastAsia="仿宋" w:cs="仿宋"/>
                <w:sz w:val="21"/>
                <w:szCs w:val="21"/>
                <w:lang w:eastAsia="zh-CN"/>
              </w:rPr>
              <w:t>：</w:t>
            </w:r>
            <w:r>
              <w:rPr>
                <w:rFonts w:hint="eastAsia" w:ascii="仿宋" w:hAnsi="仿宋" w:eastAsia="仿宋" w:cs="仿宋"/>
                <w:sz w:val="21"/>
                <w:szCs w:val="21"/>
              </w:rPr>
              <w:t xml:space="preserve">≥14 LP/CM </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w:t>
            </w:r>
            <w:r>
              <w:rPr>
                <w:rFonts w:hint="eastAsia" w:ascii="仿宋" w:hAnsi="仿宋" w:eastAsia="仿宋" w:cs="仿宋"/>
                <w:sz w:val="21"/>
                <w:szCs w:val="21"/>
              </w:rPr>
              <w:t>Z轴空间分辨率@0%MTF</w:t>
            </w:r>
            <w:r>
              <w:rPr>
                <w:rFonts w:hint="eastAsia" w:ascii="仿宋" w:hAnsi="仿宋" w:eastAsia="仿宋" w:cs="仿宋"/>
                <w:sz w:val="21"/>
                <w:szCs w:val="21"/>
                <w:lang w:eastAsia="zh-CN"/>
              </w:rPr>
              <w:t>：</w:t>
            </w:r>
            <w:r>
              <w:rPr>
                <w:rFonts w:hint="eastAsia" w:ascii="仿宋" w:hAnsi="仿宋" w:eastAsia="仿宋" w:cs="仿宋"/>
                <w:sz w:val="21"/>
                <w:szCs w:val="21"/>
              </w:rPr>
              <w:t>≥18 LP/CM</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4、</w:t>
            </w:r>
            <w:r>
              <w:rPr>
                <w:rFonts w:hint="eastAsia" w:ascii="仿宋" w:hAnsi="仿宋" w:eastAsia="仿宋" w:cs="仿宋"/>
                <w:sz w:val="21"/>
                <w:szCs w:val="21"/>
              </w:rPr>
              <w:t>密度分辨率</w:t>
            </w:r>
            <w:r>
              <w:rPr>
                <w:rFonts w:hint="eastAsia" w:ascii="仿宋" w:hAnsi="仿宋" w:eastAsia="仿宋" w:cs="仿宋"/>
                <w:sz w:val="21"/>
                <w:szCs w:val="21"/>
                <w:lang w:eastAsia="zh-CN"/>
              </w:rPr>
              <w:t>：</w:t>
            </w:r>
            <w:r>
              <w:rPr>
                <w:rFonts w:hint="eastAsia" w:ascii="仿宋" w:hAnsi="仿宋" w:eastAsia="仿宋" w:cs="仿宋"/>
                <w:sz w:val="21"/>
                <w:szCs w:val="21"/>
              </w:rPr>
              <w:t>≤2mm@0.3%</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5、</w:t>
            </w:r>
            <w:r>
              <w:rPr>
                <w:rFonts w:hint="eastAsia" w:ascii="仿宋" w:hAnsi="仿宋" w:eastAsia="仿宋" w:cs="仿宋"/>
                <w:sz w:val="21"/>
                <w:szCs w:val="21"/>
              </w:rPr>
              <w:t>各向同性空间分辨率</w:t>
            </w:r>
            <w:r>
              <w:rPr>
                <w:rFonts w:hint="eastAsia" w:ascii="仿宋" w:hAnsi="仿宋" w:eastAsia="仿宋" w:cs="仿宋"/>
                <w:sz w:val="21"/>
                <w:szCs w:val="21"/>
                <w:lang w:eastAsia="zh-CN"/>
              </w:rPr>
              <w:t>：</w:t>
            </w:r>
            <w:r>
              <w:rPr>
                <w:rFonts w:hint="eastAsia" w:ascii="仿宋" w:hAnsi="仿宋" w:eastAsia="仿宋" w:cs="仿宋"/>
                <w:sz w:val="21"/>
                <w:szCs w:val="21"/>
              </w:rPr>
              <w:t>≤0.26mm</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6、</w:t>
            </w:r>
            <w:r>
              <w:rPr>
                <w:rFonts w:hint="eastAsia" w:ascii="仿宋" w:hAnsi="仿宋" w:eastAsia="仿宋" w:cs="仿宋"/>
                <w:sz w:val="21"/>
                <w:szCs w:val="21"/>
              </w:rPr>
              <w:t>低剂量迭代降噪技术</w:t>
            </w:r>
            <w:r>
              <w:rPr>
                <w:rFonts w:hint="eastAsia" w:ascii="仿宋" w:hAnsi="仿宋" w:eastAsia="仿宋" w:cs="仿宋"/>
                <w:sz w:val="21"/>
                <w:szCs w:val="21"/>
                <w:lang w:eastAsia="zh-CN"/>
              </w:rPr>
              <w:t>（</w:t>
            </w:r>
            <w:r>
              <w:rPr>
                <w:rFonts w:hint="eastAsia" w:ascii="仿宋" w:hAnsi="仿宋" w:eastAsia="仿宋" w:cs="仿宋"/>
                <w:sz w:val="21"/>
                <w:szCs w:val="21"/>
              </w:rPr>
              <w:t>必须是最新技术，与最高端设备相同</w:t>
            </w:r>
            <w:r>
              <w:rPr>
                <w:rFonts w:hint="eastAsia" w:ascii="仿宋" w:hAnsi="仿宋" w:eastAsia="仿宋" w:cs="仿宋"/>
                <w:sz w:val="21"/>
                <w:szCs w:val="21"/>
                <w:lang w:eastAsia="zh-CN"/>
              </w:rPr>
              <w:t>）</w:t>
            </w:r>
            <w:r>
              <w:rPr>
                <w:rFonts w:hint="eastAsia" w:ascii="仿宋" w:hAnsi="仿宋" w:eastAsia="仿宋" w:cs="仿宋"/>
                <w:sz w:val="21"/>
                <w:szCs w:val="21"/>
              </w:rPr>
              <w:tab/>
            </w:r>
            <w:r>
              <w:rPr>
                <w:rFonts w:hint="eastAsia" w:ascii="仿宋" w:hAnsi="仿宋" w:eastAsia="仿宋" w:cs="仿宋"/>
                <w:sz w:val="21"/>
                <w:szCs w:val="21"/>
              </w:rPr>
              <w:tab/>
            </w:r>
          </w:p>
          <w:p>
            <w:pPr>
              <w:spacing w:line="240" w:lineRule="auto"/>
              <w:ind w:left="0"/>
              <w:jc w:val="left"/>
              <w:rPr>
                <w:rFonts w:hint="eastAsia" w:ascii="仿宋" w:hAnsi="仿宋" w:eastAsia="仿宋" w:cs="仿宋"/>
                <w:b/>
                <w:bCs/>
                <w:sz w:val="21"/>
                <w:szCs w:val="21"/>
              </w:rPr>
            </w:pPr>
            <w:r>
              <w:rPr>
                <w:rFonts w:hint="eastAsia" w:ascii="仿宋" w:hAnsi="仿宋" w:eastAsia="仿宋" w:cs="仿宋"/>
                <w:b/>
                <w:bCs/>
                <w:sz w:val="21"/>
                <w:szCs w:val="21"/>
                <w:lang w:eastAsia="zh-CN"/>
              </w:rPr>
              <w:t>八、</w:t>
            </w:r>
            <w:r>
              <w:rPr>
                <w:rFonts w:hint="eastAsia" w:ascii="仿宋" w:hAnsi="仿宋" w:eastAsia="仿宋" w:cs="仿宋"/>
                <w:b/>
                <w:bCs/>
                <w:sz w:val="21"/>
                <w:szCs w:val="21"/>
              </w:rPr>
              <w:t>主控制台计算机系统</w:t>
            </w:r>
          </w:p>
          <w:p>
            <w:pPr>
              <w:spacing w:line="240" w:lineRule="auto"/>
              <w:ind w:left="0"/>
              <w:jc w:val="left"/>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ab/>
            </w:r>
            <w:r>
              <w:rPr>
                <w:rFonts w:hint="eastAsia" w:ascii="仿宋" w:hAnsi="仿宋" w:eastAsia="仿宋" w:cs="仿宋"/>
                <w:sz w:val="21"/>
                <w:szCs w:val="21"/>
              </w:rPr>
              <w:t>内存</w:t>
            </w:r>
            <w:r>
              <w:rPr>
                <w:rFonts w:hint="eastAsia" w:ascii="仿宋" w:hAnsi="仿宋" w:eastAsia="仿宋" w:cs="仿宋"/>
                <w:sz w:val="21"/>
                <w:szCs w:val="21"/>
                <w:lang w:eastAsia="zh-CN"/>
              </w:rPr>
              <w:t>：</w:t>
            </w:r>
            <w:r>
              <w:rPr>
                <w:rFonts w:hint="eastAsia" w:ascii="仿宋" w:hAnsi="仿宋" w:eastAsia="仿宋" w:cs="仿宋"/>
                <w:sz w:val="21"/>
                <w:szCs w:val="21"/>
              </w:rPr>
              <w:t>≥32GB</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w:t>
            </w:r>
            <w:r>
              <w:rPr>
                <w:rFonts w:hint="eastAsia" w:ascii="仿宋" w:hAnsi="仿宋" w:eastAsia="仿宋" w:cs="仿宋"/>
                <w:sz w:val="21"/>
                <w:szCs w:val="21"/>
              </w:rPr>
              <w:t>硬盘</w:t>
            </w:r>
            <w:r>
              <w:rPr>
                <w:rFonts w:hint="eastAsia" w:ascii="仿宋" w:hAnsi="仿宋" w:eastAsia="仿宋" w:cs="仿宋"/>
                <w:sz w:val="21"/>
                <w:szCs w:val="21"/>
                <w:lang w:eastAsia="zh-CN"/>
              </w:rPr>
              <w:t>：</w:t>
            </w:r>
            <w:r>
              <w:rPr>
                <w:rFonts w:hint="eastAsia" w:ascii="仿宋" w:hAnsi="仿宋" w:eastAsia="仿宋" w:cs="仿宋"/>
                <w:sz w:val="21"/>
                <w:szCs w:val="21"/>
              </w:rPr>
              <w:t>≥3.0TB</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w:t>
            </w:r>
            <w:r>
              <w:rPr>
                <w:rFonts w:hint="eastAsia" w:ascii="仿宋" w:hAnsi="仿宋" w:eastAsia="仿宋" w:cs="仿宋"/>
                <w:sz w:val="21"/>
                <w:szCs w:val="21"/>
              </w:rPr>
              <w:t>主频</w:t>
            </w:r>
            <w:r>
              <w:rPr>
                <w:rFonts w:hint="eastAsia" w:ascii="仿宋" w:hAnsi="仿宋" w:eastAsia="仿宋" w:cs="仿宋"/>
                <w:sz w:val="21"/>
                <w:szCs w:val="21"/>
                <w:lang w:eastAsia="zh-CN"/>
              </w:rPr>
              <w:t>：</w:t>
            </w:r>
            <w:r>
              <w:rPr>
                <w:rFonts w:hint="eastAsia" w:ascii="仿宋" w:hAnsi="仿宋" w:eastAsia="仿宋" w:cs="仿宋"/>
                <w:sz w:val="21"/>
                <w:szCs w:val="21"/>
              </w:rPr>
              <w:t>≥2.0GHz</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 xml:space="preserve"> 4、</w:t>
            </w:r>
            <w:r>
              <w:rPr>
                <w:rFonts w:hint="eastAsia" w:ascii="仿宋" w:hAnsi="仿宋" w:eastAsia="仿宋" w:cs="仿宋"/>
                <w:sz w:val="21"/>
                <w:szCs w:val="21"/>
              </w:rPr>
              <w:t>CPU内核数目</w:t>
            </w:r>
            <w:r>
              <w:rPr>
                <w:rFonts w:hint="eastAsia" w:ascii="仿宋" w:hAnsi="仿宋" w:eastAsia="仿宋" w:cs="仿宋"/>
                <w:sz w:val="21"/>
                <w:szCs w:val="21"/>
              </w:rPr>
              <w:tab/>
            </w:r>
            <w:r>
              <w:rPr>
                <w:rFonts w:hint="eastAsia" w:ascii="仿宋" w:hAnsi="仿宋" w:eastAsia="仿宋" w:cs="仿宋"/>
                <w:sz w:val="21"/>
                <w:szCs w:val="21"/>
                <w:lang w:eastAsia="zh-CN"/>
              </w:rPr>
              <w:t>：</w:t>
            </w:r>
            <w:r>
              <w:rPr>
                <w:rFonts w:hint="eastAsia" w:ascii="仿宋" w:hAnsi="仿宋" w:eastAsia="仿宋" w:cs="仿宋"/>
                <w:sz w:val="21"/>
                <w:szCs w:val="21"/>
              </w:rPr>
              <w:t>≥10核</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5、≥</w:t>
            </w:r>
            <w:r>
              <w:rPr>
                <w:rFonts w:hint="eastAsia" w:ascii="仿宋" w:hAnsi="仿宋" w:eastAsia="仿宋" w:cs="仿宋"/>
                <w:sz w:val="21"/>
                <w:szCs w:val="21"/>
              </w:rPr>
              <w:t>24寸高分辨率液晶平面显示器，显示矩阵</w:t>
            </w:r>
            <w:r>
              <w:rPr>
                <w:rFonts w:hint="eastAsia" w:ascii="仿宋" w:hAnsi="仿宋" w:eastAsia="仿宋" w:cs="仿宋"/>
                <w:sz w:val="21"/>
                <w:szCs w:val="21"/>
                <w:lang w:eastAsia="zh-CN"/>
              </w:rPr>
              <w:t>：</w:t>
            </w:r>
            <w:r>
              <w:rPr>
                <w:rFonts w:hint="eastAsia" w:ascii="仿宋" w:hAnsi="仿宋" w:eastAsia="仿宋" w:cs="仿宋"/>
                <w:sz w:val="21"/>
                <w:szCs w:val="21"/>
              </w:rPr>
              <w:t>≥1920×1200</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6、具备</w:t>
            </w:r>
            <w:r>
              <w:rPr>
                <w:rFonts w:hint="eastAsia" w:ascii="仿宋" w:hAnsi="仿宋" w:eastAsia="仿宋" w:cs="仿宋"/>
                <w:sz w:val="21"/>
                <w:szCs w:val="21"/>
              </w:rPr>
              <w:t>显示器逐行扫描</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7、</w:t>
            </w:r>
            <w:r>
              <w:rPr>
                <w:rFonts w:hint="eastAsia" w:ascii="仿宋" w:hAnsi="仿宋" w:eastAsia="仿宋" w:cs="仿宋"/>
                <w:sz w:val="21"/>
                <w:szCs w:val="21"/>
              </w:rPr>
              <w:t>网络接口DICOM 3.0</w:t>
            </w:r>
            <w:r>
              <w:rPr>
                <w:rFonts w:hint="eastAsia" w:ascii="仿宋" w:hAnsi="仿宋" w:eastAsia="仿宋" w:cs="仿宋"/>
                <w:sz w:val="21"/>
                <w:szCs w:val="21"/>
                <w:lang w:val="en-US" w:eastAsia="zh-CN"/>
              </w:rPr>
              <w:t xml:space="preserve"> ；8、</w:t>
            </w:r>
            <w:r>
              <w:rPr>
                <w:rFonts w:hint="eastAsia" w:ascii="仿宋" w:hAnsi="仿宋" w:eastAsia="仿宋" w:cs="仿宋"/>
                <w:sz w:val="21"/>
                <w:szCs w:val="21"/>
              </w:rPr>
              <w:t>永久贮存刻录方式</w:t>
            </w:r>
            <w:r>
              <w:rPr>
                <w:rFonts w:hint="eastAsia" w:ascii="仿宋" w:hAnsi="仿宋" w:eastAsia="仿宋" w:cs="仿宋"/>
                <w:sz w:val="21"/>
                <w:szCs w:val="21"/>
                <w:lang w:eastAsia="zh-CN"/>
              </w:rPr>
              <w:t>：包含</w:t>
            </w:r>
            <w:r>
              <w:rPr>
                <w:rFonts w:hint="eastAsia" w:ascii="仿宋" w:hAnsi="仿宋" w:eastAsia="仿宋" w:cs="仿宋"/>
                <w:sz w:val="21"/>
                <w:szCs w:val="21"/>
              </w:rPr>
              <w:t>DVD</w:t>
            </w:r>
            <w:r>
              <w:rPr>
                <w:rFonts w:hint="eastAsia" w:ascii="仿宋" w:hAnsi="仿宋" w:eastAsia="仿宋" w:cs="仿宋"/>
                <w:sz w:val="21"/>
                <w:szCs w:val="21"/>
                <w:lang w:eastAsia="zh-CN"/>
              </w:rPr>
              <w:t>等至少两种永久</w:t>
            </w:r>
            <w:r>
              <w:rPr>
                <w:rFonts w:hint="eastAsia" w:ascii="仿宋" w:hAnsi="仿宋" w:eastAsia="仿宋" w:cs="仿宋"/>
                <w:sz w:val="21"/>
                <w:szCs w:val="21"/>
              </w:rPr>
              <w:t>贮存</w:t>
            </w:r>
            <w:r>
              <w:rPr>
                <w:rFonts w:hint="eastAsia" w:ascii="仿宋" w:hAnsi="仿宋" w:eastAsia="仿宋" w:cs="仿宋"/>
                <w:sz w:val="21"/>
                <w:szCs w:val="21"/>
                <w:lang w:eastAsia="zh-CN"/>
              </w:rPr>
              <w:t>方式；</w:t>
            </w:r>
            <w:r>
              <w:rPr>
                <w:rFonts w:hint="eastAsia" w:ascii="仿宋" w:hAnsi="仿宋" w:eastAsia="仿宋" w:cs="仿宋"/>
                <w:sz w:val="21"/>
                <w:szCs w:val="21"/>
                <w:lang w:val="en-US" w:eastAsia="zh-CN"/>
              </w:rPr>
              <w:t>9、具备</w:t>
            </w:r>
            <w:r>
              <w:rPr>
                <w:rFonts w:hint="eastAsia" w:ascii="仿宋" w:hAnsi="仿宋" w:eastAsia="仿宋" w:cs="仿宋"/>
                <w:sz w:val="21"/>
                <w:szCs w:val="21"/>
              </w:rPr>
              <w:t>激光相机DICOM3.0接口</w:t>
            </w:r>
            <w:r>
              <w:rPr>
                <w:rFonts w:hint="eastAsia" w:ascii="仿宋" w:hAnsi="仿宋" w:eastAsia="仿宋" w:cs="仿宋"/>
                <w:sz w:val="21"/>
                <w:szCs w:val="21"/>
                <w:lang w:eastAsia="zh-CN"/>
              </w:rPr>
              <w:t>并配置符合本机型及接口的激光相机一台；</w:t>
            </w:r>
            <w:r>
              <w:rPr>
                <w:rFonts w:hint="eastAsia" w:ascii="仿宋" w:hAnsi="仿宋" w:eastAsia="仿宋" w:cs="仿宋"/>
                <w:sz w:val="21"/>
                <w:szCs w:val="21"/>
                <w:lang w:val="en-US" w:eastAsia="zh-CN"/>
              </w:rPr>
              <w:t>10、</w:t>
            </w:r>
            <w:r>
              <w:rPr>
                <w:rFonts w:hint="eastAsia" w:ascii="仿宋" w:hAnsi="仿宋" w:eastAsia="仿宋" w:cs="仿宋"/>
                <w:sz w:val="21"/>
                <w:szCs w:val="21"/>
              </w:rPr>
              <w:t>提供Dicom3.0</w:t>
            </w:r>
            <w:r>
              <w:rPr>
                <w:rFonts w:hint="eastAsia" w:ascii="仿宋" w:hAnsi="仿宋" w:eastAsia="仿宋" w:cs="仿宋"/>
                <w:sz w:val="21"/>
                <w:szCs w:val="21"/>
                <w:lang w:eastAsia="zh-CN"/>
              </w:rPr>
              <w:t>，</w:t>
            </w:r>
            <w:r>
              <w:rPr>
                <w:rFonts w:hint="eastAsia" w:ascii="仿宋" w:hAnsi="仿宋" w:eastAsia="仿宋" w:cs="仿宋"/>
                <w:sz w:val="21"/>
                <w:szCs w:val="21"/>
              </w:rPr>
              <w:t>所有传出及传入接口功能</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11、具备</w:t>
            </w:r>
            <w:r>
              <w:rPr>
                <w:rFonts w:hint="eastAsia" w:ascii="仿宋" w:hAnsi="仿宋" w:eastAsia="仿宋" w:cs="仿宋"/>
                <w:sz w:val="21"/>
                <w:szCs w:val="21"/>
              </w:rPr>
              <w:t>自动照相技术</w:t>
            </w:r>
            <w:r>
              <w:rPr>
                <w:rFonts w:hint="eastAsia" w:ascii="仿宋" w:hAnsi="仿宋" w:eastAsia="仿宋" w:cs="仿宋"/>
                <w:sz w:val="21"/>
                <w:szCs w:val="21"/>
              </w:rPr>
              <w:tab/>
            </w:r>
            <w:r>
              <w:rPr>
                <w:rFonts w:hint="eastAsia" w:ascii="仿宋" w:hAnsi="仿宋" w:eastAsia="仿宋" w:cs="仿宋"/>
                <w:sz w:val="21"/>
                <w:szCs w:val="21"/>
                <w:lang w:val="en-US" w:eastAsia="zh-CN"/>
              </w:rPr>
              <w:t>12、</w:t>
            </w:r>
            <w:r>
              <w:rPr>
                <w:rFonts w:hint="eastAsia" w:ascii="仿宋" w:hAnsi="仿宋" w:eastAsia="仿宋" w:cs="仿宋"/>
                <w:sz w:val="21"/>
                <w:szCs w:val="21"/>
                <w:lang w:eastAsia="zh-CN"/>
              </w:rPr>
              <w:t>具备</w:t>
            </w:r>
            <w:r>
              <w:rPr>
                <w:rFonts w:hint="eastAsia" w:ascii="仿宋" w:hAnsi="仿宋" w:eastAsia="仿宋" w:cs="仿宋"/>
                <w:sz w:val="21"/>
                <w:szCs w:val="21"/>
              </w:rPr>
              <w:t>自动语音系统及双向语音传输</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13、</w:t>
            </w:r>
            <w:r>
              <w:rPr>
                <w:rFonts w:hint="eastAsia" w:ascii="仿宋" w:hAnsi="仿宋" w:eastAsia="仿宋" w:cs="仿宋"/>
                <w:sz w:val="21"/>
                <w:szCs w:val="21"/>
                <w:lang w:eastAsia="zh-CN"/>
              </w:rPr>
              <w:t>具备</w:t>
            </w:r>
            <w:r>
              <w:rPr>
                <w:rFonts w:hint="eastAsia" w:ascii="仿宋" w:hAnsi="仿宋" w:eastAsia="仿宋" w:cs="仿宋"/>
                <w:sz w:val="21"/>
                <w:szCs w:val="21"/>
              </w:rPr>
              <w:t>同步并行图像处理功能</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14、具备</w:t>
            </w:r>
            <w:r>
              <w:rPr>
                <w:rFonts w:hint="eastAsia" w:ascii="仿宋" w:hAnsi="仿宋" w:eastAsia="仿宋" w:cs="仿宋"/>
                <w:sz w:val="21"/>
                <w:szCs w:val="21"/>
              </w:rPr>
              <w:t>主控制台可以独立完成MPR,SSD,MIP,CTA，三维容积重建等三维后处理功能</w:t>
            </w:r>
          </w:p>
          <w:p>
            <w:pPr>
              <w:spacing w:line="240" w:lineRule="auto"/>
              <w:ind w:left="0"/>
              <w:jc w:val="left"/>
              <w:rPr>
                <w:rFonts w:hint="eastAsia" w:ascii="仿宋" w:hAnsi="仿宋" w:eastAsia="仿宋" w:cs="仿宋"/>
                <w:b/>
                <w:bCs/>
                <w:sz w:val="21"/>
                <w:szCs w:val="21"/>
              </w:rPr>
            </w:pPr>
            <w:r>
              <w:rPr>
                <w:rFonts w:hint="eastAsia" w:ascii="仿宋" w:hAnsi="仿宋" w:eastAsia="仿宋" w:cs="仿宋"/>
                <w:b/>
                <w:bCs/>
                <w:sz w:val="21"/>
                <w:szCs w:val="21"/>
                <w:lang w:eastAsia="zh-CN"/>
              </w:rPr>
              <w:t>九、</w:t>
            </w:r>
            <w:r>
              <w:rPr>
                <w:rFonts w:hint="eastAsia" w:ascii="仿宋" w:hAnsi="仿宋" w:eastAsia="仿宋" w:cs="仿宋"/>
                <w:b/>
                <w:bCs/>
                <w:sz w:val="21"/>
                <w:szCs w:val="21"/>
              </w:rPr>
              <w:t>一体化影像后处理系统</w:t>
            </w:r>
          </w:p>
          <w:p>
            <w:pPr>
              <w:spacing w:line="240" w:lineRule="auto"/>
              <w:ind w:left="0"/>
              <w:jc w:val="left"/>
              <w:rPr>
                <w:rFonts w:hint="eastAsia" w:ascii="仿宋" w:hAnsi="仿宋" w:eastAsia="仿宋" w:cs="仿宋"/>
                <w:sz w:val="21"/>
                <w:szCs w:val="21"/>
              </w:rPr>
            </w:pPr>
            <w:r>
              <w:rPr>
                <w:rFonts w:hint="eastAsia" w:ascii="仿宋" w:hAnsi="仿宋" w:eastAsia="仿宋" w:cs="仿宋"/>
                <w:sz w:val="21"/>
                <w:szCs w:val="21"/>
                <w:lang w:val="en-US" w:eastAsia="zh-CN"/>
              </w:rPr>
              <w:t>1、具备</w:t>
            </w:r>
            <w:r>
              <w:rPr>
                <w:rFonts w:hint="eastAsia" w:ascii="仿宋" w:hAnsi="仿宋" w:eastAsia="仿宋" w:cs="仿宋"/>
                <w:sz w:val="21"/>
                <w:szCs w:val="21"/>
              </w:rPr>
              <w:t>线束硬化伪影校正软件</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2、具备</w:t>
            </w:r>
            <w:r>
              <w:rPr>
                <w:rFonts w:hint="eastAsia" w:ascii="仿宋" w:hAnsi="仿宋" w:eastAsia="仿宋" w:cs="仿宋"/>
                <w:sz w:val="21"/>
                <w:szCs w:val="21"/>
              </w:rPr>
              <w:t>后颅窝图像优化技术</w:t>
            </w:r>
            <w:r>
              <w:rPr>
                <w:rFonts w:hint="eastAsia" w:ascii="仿宋" w:hAnsi="仿宋" w:eastAsia="仿宋" w:cs="仿宋"/>
                <w:sz w:val="21"/>
                <w:szCs w:val="21"/>
                <w:lang w:val="en-US" w:eastAsia="zh-CN"/>
              </w:rPr>
              <w:t xml:space="preserve"> 3、具备</w:t>
            </w:r>
            <w:r>
              <w:rPr>
                <w:rFonts w:hint="eastAsia" w:ascii="仿宋" w:hAnsi="仿宋" w:eastAsia="仿宋" w:cs="仿宋"/>
                <w:sz w:val="21"/>
                <w:szCs w:val="21"/>
              </w:rPr>
              <w:t>各种伪影消除软件</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4、具备</w:t>
            </w:r>
            <w:r>
              <w:rPr>
                <w:rFonts w:hint="eastAsia" w:ascii="仿宋" w:hAnsi="仿宋" w:eastAsia="仿宋" w:cs="仿宋"/>
                <w:sz w:val="21"/>
                <w:szCs w:val="21"/>
              </w:rPr>
              <w:t>图像减影功能</w:t>
            </w:r>
            <w:r>
              <w:rPr>
                <w:rFonts w:hint="eastAsia" w:ascii="仿宋" w:hAnsi="仿宋" w:eastAsia="仿宋" w:cs="仿宋"/>
                <w:sz w:val="21"/>
                <w:szCs w:val="21"/>
                <w:lang w:val="en-US" w:eastAsia="zh-CN"/>
              </w:rPr>
              <w:t xml:space="preserve">  5、具备</w:t>
            </w:r>
            <w:r>
              <w:rPr>
                <w:rFonts w:hint="eastAsia" w:ascii="仿宋" w:hAnsi="仿宋" w:eastAsia="仿宋" w:cs="仿宋"/>
                <w:sz w:val="21"/>
                <w:szCs w:val="21"/>
              </w:rPr>
              <w:t>CT电影功能</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6、具备</w:t>
            </w:r>
            <w:r>
              <w:rPr>
                <w:rFonts w:hint="eastAsia" w:ascii="仿宋" w:hAnsi="仿宋" w:eastAsia="仿宋" w:cs="仿宋"/>
                <w:sz w:val="21"/>
                <w:szCs w:val="21"/>
              </w:rPr>
              <w:t>管电流自动调节功能</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7、</w:t>
            </w:r>
            <w:r>
              <w:rPr>
                <w:rFonts w:hint="eastAsia" w:ascii="仿宋" w:hAnsi="仿宋" w:eastAsia="仿宋" w:cs="仿宋"/>
                <w:sz w:val="21"/>
                <w:szCs w:val="21"/>
              </w:rPr>
              <w:t>具备MPR/CPR/SSD/MIP/VR</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8、具备</w:t>
            </w:r>
            <w:r>
              <w:rPr>
                <w:rFonts w:hint="eastAsia" w:ascii="仿宋" w:hAnsi="仿宋" w:eastAsia="仿宋" w:cs="仿宋"/>
                <w:sz w:val="21"/>
                <w:szCs w:val="21"/>
              </w:rPr>
              <w:t>模拟手术刀功能</w:t>
            </w:r>
            <w:r>
              <w:rPr>
                <w:rFonts w:hint="eastAsia" w:ascii="仿宋" w:hAnsi="仿宋" w:eastAsia="仿宋" w:cs="仿宋"/>
                <w:sz w:val="21"/>
                <w:szCs w:val="21"/>
                <w:lang w:val="en-US" w:eastAsia="zh-CN"/>
              </w:rPr>
              <w:t xml:space="preserve"> ；9、具备</w:t>
            </w:r>
            <w:r>
              <w:rPr>
                <w:rFonts w:hint="eastAsia" w:ascii="仿宋" w:hAnsi="仿宋" w:eastAsia="仿宋" w:cs="仿宋"/>
                <w:sz w:val="21"/>
                <w:szCs w:val="21"/>
              </w:rPr>
              <w:t>三维（3D、SSD）软件</w:t>
            </w:r>
            <w:r>
              <w:rPr>
                <w:rFonts w:hint="eastAsia" w:ascii="仿宋" w:hAnsi="仿宋" w:eastAsia="仿宋" w:cs="仿宋"/>
                <w:sz w:val="21"/>
                <w:szCs w:val="21"/>
                <w:lang w:val="en-US" w:eastAsia="zh-CN"/>
              </w:rPr>
              <w:t>10、具备</w:t>
            </w:r>
            <w:r>
              <w:rPr>
                <w:rFonts w:hint="eastAsia" w:ascii="仿宋" w:hAnsi="仿宋" w:eastAsia="仿宋" w:cs="仿宋"/>
                <w:sz w:val="21"/>
                <w:szCs w:val="21"/>
              </w:rPr>
              <w:t>最大及最小密度投影（MIP,MinP）</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 xml:space="preserve"> 11、具备</w:t>
            </w:r>
            <w:r>
              <w:rPr>
                <w:rFonts w:hint="eastAsia" w:ascii="仿宋" w:hAnsi="仿宋" w:eastAsia="仿宋" w:cs="仿宋"/>
                <w:sz w:val="21"/>
                <w:szCs w:val="21"/>
              </w:rPr>
              <w:t>三维容积测量评估功能</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12、具备</w:t>
            </w:r>
            <w:r>
              <w:rPr>
                <w:rFonts w:hint="eastAsia" w:ascii="仿宋" w:hAnsi="仿宋" w:eastAsia="仿宋" w:cs="仿宋"/>
                <w:sz w:val="21"/>
                <w:szCs w:val="21"/>
              </w:rPr>
              <w:t>CT血管造影</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13、具备</w:t>
            </w:r>
            <w:r>
              <w:rPr>
                <w:rFonts w:hint="eastAsia" w:ascii="仿宋" w:hAnsi="仿宋" w:eastAsia="仿宋" w:cs="仿宋"/>
                <w:sz w:val="21"/>
                <w:szCs w:val="21"/>
              </w:rPr>
              <w:t>一键式容积重建</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14、具备</w:t>
            </w:r>
            <w:r>
              <w:rPr>
                <w:rFonts w:hint="eastAsia" w:ascii="仿宋" w:hAnsi="仿宋" w:eastAsia="仿宋" w:cs="仿宋"/>
                <w:sz w:val="21"/>
                <w:szCs w:val="21"/>
              </w:rPr>
              <w:t>血管测量功能</w:t>
            </w:r>
            <w:r>
              <w:rPr>
                <w:rFonts w:hint="eastAsia" w:ascii="仿宋" w:hAnsi="仿宋" w:eastAsia="仿宋" w:cs="仿宋"/>
                <w:sz w:val="21"/>
                <w:szCs w:val="21"/>
                <w:lang w:val="en-US" w:eastAsia="zh-CN"/>
              </w:rPr>
              <w:t>；15、具备</w:t>
            </w:r>
            <w:r>
              <w:rPr>
                <w:rFonts w:hint="eastAsia" w:ascii="仿宋" w:hAnsi="仿宋" w:eastAsia="仿宋" w:cs="仿宋"/>
                <w:sz w:val="21"/>
                <w:szCs w:val="21"/>
              </w:rPr>
              <w:t>一键式去骨功能</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16、具备</w:t>
            </w:r>
            <w:r>
              <w:rPr>
                <w:rFonts w:hint="eastAsia" w:ascii="仿宋" w:hAnsi="仿宋" w:eastAsia="仿宋" w:cs="仿宋"/>
                <w:sz w:val="21"/>
                <w:szCs w:val="21"/>
              </w:rPr>
              <w:t>一键式骨分离功能</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17、</w:t>
            </w:r>
            <w:r>
              <w:rPr>
                <w:rFonts w:hint="eastAsia" w:ascii="仿宋" w:hAnsi="仿宋" w:eastAsia="仿宋" w:cs="仿宋"/>
                <w:sz w:val="21"/>
                <w:szCs w:val="21"/>
              </w:rPr>
              <w:t>具备容积漫游（VRT</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18、</w:t>
            </w:r>
            <w:r>
              <w:rPr>
                <w:rFonts w:hint="eastAsia" w:ascii="仿宋" w:hAnsi="仿宋" w:eastAsia="仿宋" w:cs="仿宋"/>
                <w:sz w:val="21"/>
                <w:szCs w:val="21"/>
              </w:rPr>
              <w:t>具备三维肺小结节分析评估软件，用于肺肿瘤筛查</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19、</w:t>
            </w:r>
            <w:r>
              <w:rPr>
                <w:rFonts w:hint="eastAsia" w:ascii="仿宋" w:hAnsi="仿宋" w:eastAsia="仿宋" w:cs="仿宋"/>
                <w:sz w:val="21"/>
                <w:szCs w:val="21"/>
              </w:rPr>
              <w:t>具备计算机辅助肺结节自动探查，肺结节CAD软件</w:t>
            </w:r>
            <w:r>
              <w:rPr>
                <w:rFonts w:hint="eastAsia" w:ascii="仿宋" w:hAnsi="仿宋" w:eastAsia="仿宋" w:cs="仿宋"/>
                <w:sz w:val="21"/>
                <w:szCs w:val="21"/>
                <w:lang w:val="en-US" w:eastAsia="zh-CN"/>
              </w:rPr>
              <w:t xml:space="preserve"> ；20、</w:t>
            </w:r>
            <w:r>
              <w:rPr>
                <w:rFonts w:hint="eastAsia" w:ascii="仿宋" w:hAnsi="仿宋" w:eastAsia="仿宋" w:cs="仿宋"/>
                <w:sz w:val="21"/>
                <w:szCs w:val="21"/>
              </w:rPr>
              <w:t>具备三维肺气肿分析评估软件</w:t>
            </w:r>
            <w:r>
              <w:rPr>
                <w:rFonts w:hint="eastAsia" w:ascii="仿宋" w:hAnsi="仿宋" w:eastAsia="仿宋" w:cs="仿宋"/>
                <w:sz w:val="21"/>
                <w:szCs w:val="21"/>
              </w:rPr>
              <w:tab/>
            </w:r>
            <w:r>
              <w:rPr>
                <w:rFonts w:hint="eastAsia" w:ascii="仿宋" w:hAnsi="仿宋" w:eastAsia="仿宋" w:cs="仿宋"/>
                <w:sz w:val="21"/>
                <w:szCs w:val="21"/>
              </w:rPr>
              <w:tab/>
            </w:r>
          </w:p>
          <w:p>
            <w:pPr>
              <w:spacing w:line="240" w:lineRule="auto"/>
              <w:ind w:left="0"/>
              <w:jc w:val="left"/>
              <w:rPr>
                <w:rFonts w:hint="eastAsia" w:ascii="仿宋" w:hAnsi="仿宋" w:eastAsia="仿宋" w:cs="仿宋"/>
                <w:b/>
                <w:bCs/>
                <w:sz w:val="21"/>
                <w:szCs w:val="21"/>
              </w:rPr>
            </w:pPr>
            <w:r>
              <w:rPr>
                <w:rFonts w:hint="eastAsia" w:ascii="仿宋" w:hAnsi="仿宋" w:eastAsia="仿宋" w:cs="仿宋"/>
                <w:b/>
                <w:bCs/>
                <w:sz w:val="21"/>
                <w:szCs w:val="21"/>
                <w:lang w:eastAsia="zh-CN"/>
              </w:rPr>
              <w:t>十、</w:t>
            </w:r>
            <w:r>
              <w:rPr>
                <w:rFonts w:hint="eastAsia" w:ascii="仿宋" w:hAnsi="仿宋" w:eastAsia="仿宋" w:cs="仿宋"/>
                <w:b/>
                <w:bCs/>
                <w:sz w:val="21"/>
                <w:szCs w:val="21"/>
              </w:rPr>
              <w:t>铅屏蔽扫描间</w:t>
            </w:r>
          </w:p>
          <w:p>
            <w:pPr>
              <w:spacing w:line="240" w:lineRule="auto"/>
              <w:ind w:left="0"/>
              <w:jc w:val="left"/>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ab/>
            </w:r>
            <w:r>
              <w:rPr>
                <w:rFonts w:hint="eastAsia" w:ascii="仿宋" w:hAnsi="仿宋" w:eastAsia="仿宋" w:cs="仿宋"/>
                <w:sz w:val="21"/>
                <w:szCs w:val="21"/>
              </w:rPr>
              <w:t>扫描间长度</w:t>
            </w:r>
            <w:r>
              <w:rPr>
                <w:rFonts w:hint="eastAsia" w:ascii="仿宋" w:hAnsi="仿宋" w:eastAsia="仿宋" w:cs="仿宋"/>
                <w:sz w:val="21"/>
                <w:szCs w:val="21"/>
                <w:lang w:eastAsia="zh-CN"/>
              </w:rPr>
              <w:t>：</w:t>
            </w:r>
            <w:r>
              <w:rPr>
                <w:rFonts w:hint="eastAsia" w:ascii="仿宋" w:hAnsi="仿宋" w:eastAsia="仿宋" w:cs="仿宋"/>
                <w:sz w:val="21"/>
                <w:szCs w:val="21"/>
              </w:rPr>
              <w:t>≥6米</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w:t>
            </w:r>
            <w:r>
              <w:rPr>
                <w:rFonts w:hint="eastAsia" w:ascii="仿宋" w:hAnsi="仿宋" w:eastAsia="仿宋" w:cs="仿宋"/>
                <w:sz w:val="21"/>
                <w:szCs w:val="21"/>
              </w:rPr>
              <w:t>扫描间宽度</w:t>
            </w:r>
            <w:r>
              <w:rPr>
                <w:rFonts w:hint="eastAsia" w:ascii="仿宋" w:hAnsi="仿宋" w:eastAsia="仿宋" w:cs="仿宋"/>
                <w:sz w:val="21"/>
                <w:szCs w:val="21"/>
                <w:lang w:eastAsia="zh-CN"/>
              </w:rPr>
              <w:t>：</w:t>
            </w:r>
            <w:r>
              <w:rPr>
                <w:rFonts w:hint="eastAsia" w:ascii="仿宋" w:hAnsi="仿宋" w:eastAsia="仿宋" w:cs="仿宋"/>
                <w:sz w:val="21"/>
                <w:szCs w:val="21"/>
              </w:rPr>
              <w:t>≥3米</w:t>
            </w:r>
            <w:r>
              <w:rPr>
                <w:rFonts w:hint="eastAsia" w:ascii="仿宋" w:hAnsi="仿宋" w:eastAsia="仿宋" w:cs="仿宋"/>
                <w:sz w:val="21"/>
                <w:szCs w:val="21"/>
                <w:lang w:eastAsia="zh-CN"/>
              </w:rPr>
              <w:t>；</w:t>
            </w:r>
            <w:r>
              <w:rPr>
                <w:rFonts w:hint="eastAsia" w:ascii="仿宋" w:hAnsi="仿宋" w:eastAsia="仿宋" w:cs="仿宋"/>
                <w:sz w:val="21"/>
                <w:szCs w:val="21"/>
              </w:rPr>
              <w:t>*</w:t>
            </w:r>
            <w:r>
              <w:rPr>
                <w:rFonts w:hint="eastAsia" w:ascii="仿宋" w:hAnsi="仿宋" w:eastAsia="仿宋" w:cs="仿宋"/>
                <w:sz w:val="21"/>
                <w:szCs w:val="21"/>
                <w:lang w:val="en-US" w:eastAsia="zh-CN"/>
              </w:rPr>
              <w:t>3、</w:t>
            </w:r>
            <w:r>
              <w:rPr>
                <w:rFonts w:hint="eastAsia" w:ascii="仿宋" w:hAnsi="仿宋" w:eastAsia="仿宋" w:cs="仿宋"/>
                <w:sz w:val="21"/>
                <w:szCs w:val="21"/>
              </w:rPr>
              <w:t>扫描间面积</w:t>
            </w:r>
            <w:r>
              <w:rPr>
                <w:rFonts w:hint="eastAsia" w:ascii="仿宋" w:hAnsi="仿宋" w:eastAsia="仿宋" w:cs="仿宋"/>
                <w:sz w:val="21"/>
                <w:szCs w:val="21"/>
                <w:lang w:eastAsia="zh-CN"/>
              </w:rPr>
              <w:t>：</w:t>
            </w:r>
            <w:r>
              <w:rPr>
                <w:rFonts w:hint="eastAsia" w:ascii="仿宋" w:hAnsi="仿宋" w:eastAsia="仿宋" w:cs="仿宋"/>
                <w:sz w:val="21"/>
                <w:szCs w:val="21"/>
              </w:rPr>
              <w:t>≥18平方米</w:t>
            </w:r>
            <w:r>
              <w:rPr>
                <w:rFonts w:hint="eastAsia" w:ascii="仿宋" w:hAnsi="仿宋" w:eastAsia="仿宋" w:cs="仿宋"/>
                <w:sz w:val="21"/>
                <w:szCs w:val="21"/>
                <w:lang w:eastAsia="zh-CN"/>
              </w:rPr>
              <w:t>；</w:t>
            </w:r>
            <w:r>
              <w:rPr>
                <w:rFonts w:hint="eastAsia" w:ascii="仿宋" w:hAnsi="仿宋" w:eastAsia="仿宋" w:cs="仿宋"/>
                <w:sz w:val="21"/>
                <w:szCs w:val="21"/>
              </w:rPr>
              <w:t>*</w:t>
            </w:r>
            <w:r>
              <w:rPr>
                <w:rFonts w:hint="eastAsia" w:ascii="仿宋" w:hAnsi="仿宋" w:eastAsia="仿宋" w:cs="仿宋"/>
                <w:sz w:val="21"/>
                <w:szCs w:val="21"/>
                <w:lang w:val="en-US" w:eastAsia="zh-CN"/>
              </w:rPr>
              <w:t>4、</w:t>
            </w:r>
            <w:r>
              <w:rPr>
                <w:rFonts w:hint="eastAsia" w:ascii="仿宋" w:hAnsi="仿宋" w:eastAsia="仿宋" w:cs="仿宋"/>
                <w:sz w:val="21"/>
                <w:szCs w:val="21"/>
              </w:rPr>
              <w:t>扫描间四周防护标准</w:t>
            </w:r>
            <w:r>
              <w:rPr>
                <w:rFonts w:hint="eastAsia" w:ascii="仿宋" w:hAnsi="仿宋" w:eastAsia="仿宋" w:cs="仿宋"/>
                <w:sz w:val="21"/>
                <w:szCs w:val="21"/>
                <w:lang w:eastAsia="zh-CN"/>
              </w:rPr>
              <w:t>：</w:t>
            </w:r>
            <w:r>
              <w:rPr>
                <w:rFonts w:hint="eastAsia" w:ascii="仿宋" w:hAnsi="仿宋" w:eastAsia="仿宋" w:cs="仿宋"/>
                <w:sz w:val="21"/>
                <w:szCs w:val="21"/>
              </w:rPr>
              <w:t>≥4mm/pb</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5、</w:t>
            </w:r>
            <w:r>
              <w:rPr>
                <w:rFonts w:hint="eastAsia" w:ascii="仿宋" w:hAnsi="仿宋" w:eastAsia="仿宋" w:cs="仿宋"/>
                <w:sz w:val="21"/>
                <w:szCs w:val="21"/>
              </w:rPr>
              <w:t>扫描间地面防护标准</w:t>
            </w:r>
            <w:r>
              <w:rPr>
                <w:rFonts w:hint="eastAsia" w:ascii="仿宋" w:hAnsi="仿宋" w:eastAsia="仿宋" w:cs="仿宋"/>
                <w:sz w:val="21"/>
                <w:szCs w:val="21"/>
                <w:lang w:eastAsia="zh-CN"/>
              </w:rPr>
              <w:t>：</w:t>
            </w:r>
            <w:r>
              <w:rPr>
                <w:rFonts w:hint="eastAsia" w:ascii="仿宋" w:hAnsi="仿宋" w:eastAsia="仿宋" w:cs="仿宋"/>
                <w:sz w:val="21"/>
                <w:szCs w:val="21"/>
              </w:rPr>
              <w:t>≥4mm/pb</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6、</w:t>
            </w:r>
            <w:r>
              <w:rPr>
                <w:rFonts w:hint="eastAsia" w:ascii="仿宋" w:hAnsi="仿宋" w:eastAsia="仿宋" w:cs="仿宋"/>
                <w:sz w:val="21"/>
                <w:szCs w:val="21"/>
              </w:rPr>
              <w:t>扫描间顶部防护标准</w:t>
            </w:r>
            <w:r>
              <w:rPr>
                <w:rFonts w:hint="eastAsia" w:ascii="仿宋" w:hAnsi="仿宋" w:eastAsia="仿宋" w:cs="仿宋"/>
                <w:sz w:val="21"/>
                <w:szCs w:val="21"/>
                <w:lang w:eastAsia="zh-CN"/>
              </w:rPr>
              <w:t>：</w:t>
            </w:r>
            <w:r>
              <w:rPr>
                <w:rFonts w:hint="eastAsia" w:ascii="仿宋" w:hAnsi="仿宋" w:eastAsia="仿宋" w:cs="仿宋"/>
                <w:sz w:val="21"/>
                <w:szCs w:val="21"/>
              </w:rPr>
              <w:t>≥4mm/pb</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7、</w:t>
            </w:r>
            <w:r>
              <w:rPr>
                <w:rFonts w:hint="eastAsia" w:ascii="仿宋" w:hAnsi="仿宋" w:eastAsia="仿宋" w:cs="仿宋"/>
                <w:sz w:val="21"/>
                <w:szCs w:val="21"/>
              </w:rPr>
              <w:t>铅玻璃观察窗面积</w:t>
            </w:r>
            <w:r>
              <w:rPr>
                <w:rFonts w:hint="eastAsia" w:ascii="仿宋" w:hAnsi="仿宋" w:eastAsia="仿宋" w:cs="仿宋"/>
                <w:sz w:val="21"/>
                <w:szCs w:val="21"/>
                <w:lang w:eastAsia="zh-CN"/>
              </w:rPr>
              <w:t>：</w:t>
            </w:r>
            <w:r>
              <w:rPr>
                <w:rFonts w:hint="eastAsia" w:ascii="仿宋" w:hAnsi="仿宋" w:eastAsia="仿宋" w:cs="仿宋"/>
                <w:sz w:val="21"/>
                <w:szCs w:val="21"/>
              </w:rPr>
              <w:t>≥0.9平方米*</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8、</w:t>
            </w:r>
            <w:r>
              <w:rPr>
                <w:rFonts w:hint="eastAsia" w:ascii="仿宋" w:hAnsi="仿宋" w:eastAsia="仿宋" w:cs="仿宋"/>
                <w:sz w:val="21"/>
                <w:szCs w:val="21"/>
              </w:rPr>
              <w:t>铅玻璃观察窗防护标准</w:t>
            </w:r>
            <w:r>
              <w:rPr>
                <w:rFonts w:hint="eastAsia" w:ascii="仿宋" w:hAnsi="仿宋" w:eastAsia="仿宋" w:cs="仿宋"/>
                <w:sz w:val="21"/>
                <w:szCs w:val="21"/>
                <w:lang w:eastAsia="zh-CN"/>
              </w:rPr>
              <w:t>：</w:t>
            </w:r>
            <w:r>
              <w:rPr>
                <w:rFonts w:hint="eastAsia" w:ascii="仿宋" w:hAnsi="仿宋" w:eastAsia="仿宋" w:cs="仿宋"/>
                <w:sz w:val="21"/>
                <w:szCs w:val="21"/>
              </w:rPr>
              <w:t>≥4mm/pb</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9、</w:t>
            </w:r>
            <w:r>
              <w:rPr>
                <w:rFonts w:hint="eastAsia" w:ascii="仿宋" w:hAnsi="仿宋" w:eastAsia="仿宋" w:cs="仿宋"/>
                <w:sz w:val="21"/>
                <w:szCs w:val="21"/>
              </w:rPr>
              <w:t>扫描间</w:t>
            </w:r>
            <w:r>
              <w:rPr>
                <w:rFonts w:hint="eastAsia" w:ascii="仿宋" w:hAnsi="仿宋" w:eastAsia="仿宋" w:cs="仿宋"/>
                <w:sz w:val="21"/>
                <w:szCs w:val="21"/>
                <w:lang w:eastAsia="zh-CN"/>
              </w:rPr>
              <w:t>－</w:t>
            </w:r>
            <w:r>
              <w:rPr>
                <w:rFonts w:hint="eastAsia" w:ascii="仿宋" w:hAnsi="仿宋" w:eastAsia="仿宋" w:cs="仿宋"/>
                <w:sz w:val="21"/>
                <w:szCs w:val="21"/>
              </w:rPr>
              <w:t>患者等候区防护门宽度</w:t>
            </w:r>
            <w:r>
              <w:rPr>
                <w:rFonts w:hint="eastAsia" w:ascii="仿宋" w:hAnsi="仿宋" w:eastAsia="仿宋" w:cs="仿宋"/>
                <w:sz w:val="21"/>
                <w:szCs w:val="21"/>
                <w:lang w:eastAsia="zh-CN"/>
              </w:rPr>
              <w:t>：</w:t>
            </w:r>
            <w:r>
              <w:rPr>
                <w:rFonts w:hint="eastAsia" w:ascii="仿宋" w:hAnsi="仿宋" w:eastAsia="仿宋" w:cs="仿宋"/>
                <w:sz w:val="21"/>
                <w:szCs w:val="21"/>
              </w:rPr>
              <w:t>≥0.9米</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10、</w:t>
            </w:r>
            <w:r>
              <w:rPr>
                <w:rFonts w:hint="eastAsia" w:ascii="仿宋" w:hAnsi="仿宋" w:eastAsia="仿宋" w:cs="仿宋"/>
                <w:sz w:val="21"/>
                <w:szCs w:val="21"/>
              </w:rPr>
              <w:t>扫描间</w:t>
            </w:r>
            <w:r>
              <w:rPr>
                <w:rFonts w:hint="eastAsia" w:ascii="仿宋" w:hAnsi="仿宋" w:eastAsia="仿宋" w:cs="仿宋"/>
                <w:sz w:val="21"/>
                <w:szCs w:val="21"/>
                <w:lang w:eastAsia="zh-CN"/>
              </w:rPr>
              <w:t>－</w:t>
            </w:r>
            <w:r>
              <w:rPr>
                <w:rFonts w:hint="eastAsia" w:ascii="仿宋" w:hAnsi="仿宋" w:eastAsia="仿宋" w:cs="仿宋"/>
                <w:sz w:val="21"/>
                <w:szCs w:val="21"/>
              </w:rPr>
              <w:t>患者等候区防护门高度</w:t>
            </w:r>
            <w:r>
              <w:rPr>
                <w:rFonts w:hint="eastAsia" w:ascii="仿宋" w:hAnsi="仿宋" w:eastAsia="仿宋" w:cs="仿宋"/>
                <w:sz w:val="21"/>
                <w:szCs w:val="21"/>
                <w:lang w:eastAsia="zh-CN"/>
              </w:rPr>
              <w:t>：</w:t>
            </w:r>
            <w:r>
              <w:rPr>
                <w:rFonts w:hint="eastAsia" w:ascii="仿宋" w:hAnsi="仿宋" w:eastAsia="仿宋" w:cs="仿宋"/>
                <w:sz w:val="21"/>
                <w:szCs w:val="21"/>
              </w:rPr>
              <w:t>≥2米</w:t>
            </w:r>
            <w:r>
              <w:rPr>
                <w:rFonts w:hint="eastAsia" w:ascii="仿宋" w:hAnsi="仿宋" w:eastAsia="仿宋" w:cs="仿宋"/>
                <w:sz w:val="21"/>
                <w:szCs w:val="21"/>
                <w:lang w:val="en-US" w:eastAsia="zh-CN"/>
              </w:rPr>
              <w:t>11、</w:t>
            </w:r>
            <w:r>
              <w:rPr>
                <w:rFonts w:hint="eastAsia" w:ascii="仿宋" w:hAnsi="仿宋" w:eastAsia="仿宋" w:cs="仿宋"/>
                <w:sz w:val="21"/>
                <w:szCs w:val="21"/>
              </w:rPr>
              <w:t>扫描间</w:t>
            </w:r>
            <w:r>
              <w:rPr>
                <w:rFonts w:hint="eastAsia" w:ascii="仿宋" w:hAnsi="仿宋" w:eastAsia="仿宋" w:cs="仿宋"/>
                <w:sz w:val="21"/>
                <w:szCs w:val="21"/>
                <w:lang w:eastAsia="zh-CN"/>
              </w:rPr>
              <w:t>－</w:t>
            </w:r>
            <w:r>
              <w:rPr>
                <w:rFonts w:hint="eastAsia" w:ascii="仿宋" w:hAnsi="仿宋" w:eastAsia="仿宋" w:cs="仿宋"/>
                <w:sz w:val="21"/>
                <w:szCs w:val="21"/>
              </w:rPr>
              <w:t>患者等候区防护门防护标准</w:t>
            </w:r>
            <w:r>
              <w:rPr>
                <w:rFonts w:hint="eastAsia" w:ascii="仿宋" w:hAnsi="仿宋" w:eastAsia="仿宋" w:cs="仿宋"/>
                <w:sz w:val="21"/>
                <w:szCs w:val="21"/>
                <w:lang w:eastAsia="zh-CN"/>
              </w:rPr>
              <w:t>：</w:t>
            </w:r>
            <w:r>
              <w:rPr>
                <w:rFonts w:hint="eastAsia" w:ascii="仿宋" w:hAnsi="仿宋" w:eastAsia="仿宋" w:cs="仿宋"/>
                <w:sz w:val="21"/>
                <w:szCs w:val="21"/>
              </w:rPr>
              <w:t>≥4mm/pb</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12、</w:t>
            </w:r>
            <w:r>
              <w:rPr>
                <w:rFonts w:hint="eastAsia" w:ascii="仿宋" w:hAnsi="仿宋" w:eastAsia="仿宋" w:cs="仿宋"/>
                <w:sz w:val="21"/>
                <w:szCs w:val="21"/>
              </w:rPr>
              <w:t>扫描间</w:t>
            </w:r>
            <w:r>
              <w:rPr>
                <w:rFonts w:hint="eastAsia" w:ascii="仿宋" w:hAnsi="仿宋" w:eastAsia="仿宋" w:cs="仿宋"/>
                <w:sz w:val="21"/>
                <w:szCs w:val="21"/>
                <w:lang w:eastAsia="zh-CN"/>
              </w:rPr>
              <w:t>－</w:t>
            </w:r>
            <w:r>
              <w:rPr>
                <w:rFonts w:hint="eastAsia" w:ascii="仿宋" w:hAnsi="仿宋" w:eastAsia="仿宋" w:cs="仿宋"/>
                <w:sz w:val="21"/>
                <w:szCs w:val="21"/>
              </w:rPr>
              <w:t>操作间防护门宽度</w:t>
            </w:r>
            <w:r>
              <w:rPr>
                <w:rFonts w:hint="eastAsia" w:ascii="仿宋" w:hAnsi="仿宋" w:eastAsia="仿宋" w:cs="仿宋"/>
                <w:sz w:val="21"/>
                <w:szCs w:val="21"/>
                <w:lang w:eastAsia="zh-CN"/>
              </w:rPr>
              <w:t>：</w:t>
            </w:r>
            <w:r>
              <w:rPr>
                <w:rFonts w:hint="eastAsia" w:ascii="仿宋" w:hAnsi="仿宋" w:eastAsia="仿宋" w:cs="仿宋"/>
                <w:sz w:val="21"/>
                <w:szCs w:val="21"/>
              </w:rPr>
              <w:t>≥0.7米</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13、</w:t>
            </w:r>
            <w:r>
              <w:rPr>
                <w:rFonts w:hint="eastAsia" w:ascii="仿宋" w:hAnsi="仿宋" w:eastAsia="仿宋" w:cs="仿宋"/>
                <w:sz w:val="21"/>
                <w:szCs w:val="21"/>
              </w:rPr>
              <w:t>扫描间</w:t>
            </w:r>
            <w:r>
              <w:rPr>
                <w:rFonts w:hint="eastAsia" w:ascii="仿宋" w:hAnsi="仿宋" w:eastAsia="仿宋" w:cs="仿宋"/>
                <w:sz w:val="21"/>
                <w:szCs w:val="21"/>
                <w:lang w:eastAsia="zh-CN"/>
              </w:rPr>
              <w:t>－</w:t>
            </w:r>
            <w:r>
              <w:rPr>
                <w:rFonts w:hint="eastAsia" w:ascii="仿宋" w:hAnsi="仿宋" w:eastAsia="仿宋" w:cs="仿宋"/>
                <w:sz w:val="21"/>
                <w:szCs w:val="21"/>
              </w:rPr>
              <w:t>操作间防护门高度</w:t>
            </w:r>
            <w:r>
              <w:rPr>
                <w:rFonts w:hint="eastAsia" w:ascii="仿宋" w:hAnsi="仿宋" w:eastAsia="仿宋" w:cs="仿宋"/>
                <w:sz w:val="21"/>
                <w:szCs w:val="21"/>
                <w:lang w:eastAsia="zh-CN"/>
              </w:rPr>
              <w:t>：</w:t>
            </w:r>
            <w:r>
              <w:rPr>
                <w:rFonts w:hint="eastAsia" w:ascii="仿宋" w:hAnsi="仿宋" w:eastAsia="仿宋" w:cs="仿宋"/>
                <w:sz w:val="21"/>
                <w:szCs w:val="21"/>
              </w:rPr>
              <w:t>≥2米</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14、</w:t>
            </w:r>
            <w:r>
              <w:rPr>
                <w:rFonts w:hint="eastAsia" w:ascii="仿宋" w:hAnsi="仿宋" w:eastAsia="仿宋" w:cs="仿宋"/>
                <w:sz w:val="21"/>
                <w:szCs w:val="21"/>
              </w:rPr>
              <w:t>扫描间</w:t>
            </w:r>
            <w:r>
              <w:rPr>
                <w:rFonts w:hint="eastAsia" w:ascii="仿宋" w:hAnsi="仿宋" w:eastAsia="仿宋" w:cs="仿宋"/>
                <w:sz w:val="21"/>
                <w:szCs w:val="21"/>
                <w:lang w:eastAsia="zh-CN"/>
              </w:rPr>
              <w:t>－</w:t>
            </w:r>
            <w:r>
              <w:rPr>
                <w:rFonts w:hint="eastAsia" w:ascii="仿宋" w:hAnsi="仿宋" w:eastAsia="仿宋" w:cs="仿宋"/>
                <w:sz w:val="21"/>
                <w:szCs w:val="21"/>
              </w:rPr>
              <w:t>操作间防护门防护标准</w:t>
            </w:r>
            <w:r>
              <w:rPr>
                <w:rFonts w:hint="eastAsia" w:ascii="仿宋" w:hAnsi="仿宋" w:eastAsia="仿宋" w:cs="仿宋"/>
                <w:sz w:val="21"/>
                <w:szCs w:val="21"/>
                <w:lang w:eastAsia="zh-CN"/>
              </w:rPr>
              <w:t>：</w:t>
            </w:r>
            <w:r>
              <w:rPr>
                <w:rFonts w:hint="eastAsia" w:ascii="仿宋" w:hAnsi="仿宋" w:eastAsia="仿宋" w:cs="仿宋"/>
                <w:sz w:val="21"/>
                <w:szCs w:val="21"/>
              </w:rPr>
              <w:t>≥4mm/pb</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15、</w:t>
            </w:r>
            <w:r>
              <w:rPr>
                <w:rFonts w:hint="eastAsia" w:ascii="仿宋" w:hAnsi="仿宋" w:eastAsia="仿宋" w:cs="仿宋"/>
                <w:sz w:val="21"/>
                <w:szCs w:val="21"/>
              </w:rPr>
              <w:t>机房外人员可能受到照射的年有效剂量小于0.25mSv（相应的周有效剂量小于5μSv）</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16、</w:t>
            </w:r>
            <w:r>
              <w:rPr>
                <w:rFonts w:hint="eastAsia" w:ascii="仿宋" w:hAnsi="仿宋" w:eastAsia="仿宋" w:cs="仿宋"/>
                <w:sz w:val="21"/>
                <w:szCs w:val="21"/>
              </w:rPr>
              <w:t>在距离机房的外表面0.3m处，空气比释能率小于2.5μSv/h</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17、</w:t>
            </w:r>
            <w:r>
              <w:rPr>
                <w:rFonts w:hint="eastAsia" w:ascii="仿宋" w:hAnsi="仿宋" w:eastAsia="仿宋" w:cs="仿宋"/>
                <w:sz w:val="21"/>
                <w:szCs w:val="21"/>
              </w:rPr>
              <w:t>具备扫描间外射线警示灯</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18、</w:t>
            </w:r>
            <w:r>
              <w:rPr>
                <w:rFonts w:hint="eastAsia" w:ascii="仿宋" w:hAnsi="仿宋" w:eastAsia="仿宋" w:cs="仿宋"/>
                <w:sz w:val="21"/>
                <w:szCs w:val="21"/>
              </w:rPr>
              <w:t>具备扫描件外射线标志</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19：机房配置</w:t>
            </w:r>
            <w:r>
              <w:rPr>
                <w:rFonts w:hint="eastAsia" w:ascii="仿宋" w:hAnsi="仿宋" w:eastAsia="仿宋" w:cs="仿宋"/>
                <w:sz w:val="21"/>
                <w:szCs w:val="21"/>
              </w:rPr>
              <w:t>独立空调</w:t>
            </w:r>
            <w:r>
              <w:rPr>
                <w:rFonts w:hint="eastAsia" w:ascii="仿宋" w:hAnsi="仿宋" w:eastAsia="仿宋" w:cs="仿宋"/>
                <w:sz w:val="21"/>
                <w:szCs w:val="21"/>
                <w:lang w:eastAsia="zh-CN"/>
              </w:rPr>
              <w:t>:</w:t>
            </w:r>
            <w:r>
              <w:rPr>
                <w:rFonts w:hint="eastAsia" w:ascii="仿宋" w:hAnsi="仿宋" w:eastAsia="仿宋" w:cs="仿宋"/>
                <w:sz w:val="21"/>
                <w:szCs w:val="21"/>
              </w:rPr>
              <w:t>≥3P</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20：</w:t>
            </w:r>
            <w:r>
              <w:rPr>
                <w:rFonts w:hint="eastAsia" w:ascii="仿宋" w:hAnsi="仿宋" w:eastAsia="仿宋" w:cs="仿宋"/>
                <w:sz w:val="21"/>
                <w:szCs w:val="21"/>
                <w:lang w:eastAsia="zh-CN"/>
              </w:rPr>
              <w:t>配置</w:t>
            </w:r>
            <w:r>
              <w:rPr>
                <w:rFonts w:hint="eastAsia" w:ascii="仿宋" w:hAnsi="仿宋" w:eastAsia="仿宋" w:cs="仿宋"/>
                <w:sz w:val="21"/>
                <w:szCs w:val="21"/>
              </w:rPr>
              <w:t>紫外线消毒灯</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21、</w:t>
            </w:r>
            <w:r>
              <w:rPr>
                <w:rFonts w:hint="eastAsia" w:ascii="仿宋" w:hAnsi="仿宋" w:eastAsia="仿宋" w:cs="仿宋"/>
                <w:sz w:val="21"/>
                <w:szCs w:val="21"/>
                <w:lang w:eastAsia="zh-CN"/>
              </w:rPr>
              <w:t>配置</w:t>
            </w:r>
            <w:r>
              <w:rPr>
                <w:rFonts w:hint="eastAsia" w:ascii="仿宋" w:hAnsi="仿宋" w:eastAsia="仿宋" w:cs="仿宋"/>
                <w:sz w:val="21"/>
                <w:szCs w:val="21"/>
              </w:rPr>
              <w:t>除湿机</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 xml:space="preserve"> 22、</w:t>
            </w:r>
            <w:r>
              <w:rPr>
                <w:rFonts w:hint="eastAsia" w:ascii="仿宋" w:hAnsi="仿宋" w:eastAsia="仿宋" w:cs="仿宋"/>
                <w:sz w:val="21"/>
                <w:szCs w:val="21"/>
              </w:rPr>
              <w:t>具备电控箱</w:t>
            </w:r>
            <w:r>
              <w:rPr>
                <w:rFonts w:hint="eastAsia" w:ascii="仿宋" w:hAnsi="仿宋" w:eastAsia="仿宋" w:cs="仿宋"/>
                <w:sz w:val="21"/>
                <w:szCs w:val="21"/>
              </w:rPr>
              <w:tab/>
            </w:r>
            <w:r>
              <w:rPr>
                <w:rFonts w:hint="eastAsia" w:ascii="仿宋" w:hAnsi="仿宋" w:eastAsia="仿宋" w:cs="仿宋"/>
                <w:sz w:val="21"/>
                <w:szCs w:val="21"/>
              </w:rPr>
              <w:tab/>
            </w:r>
          </w:p>
          <w:p>
            <w:pPr>
              <w:spacing w:line="240" w:lineRule="auto"/>
              <w:ind w:left="0"/>
              <w:jc w:val="left"/>
              <w:rPr>
                <w:rFonts w:hint="eastAsia" w:ascii="仿宋" w:hAnsi="仿宋" w:eastAsia="仿宋" w:cs="仿宋"/>
                <w:b/>
                <w:bCs/>
                <w:sz w:val="21"/>
                <w:szCs w:val="21"/>
              </w:rPr>
            </w:pPr>
            <w:r>
              <w:rPr>
                <w:rFonts w:hint="eastAsia" w:ascii="仿宋" w:hAnsi="仿宋" w:eastAsia="仿宋" w:cs="仿宋"/>
                <w:b/>
                <w:bCs/>
                <w:sz w:val="21"/>
                <w:szCs w:val="21"/>
                <w:lang w:eastAsia="zh-CN"/>
              </w:rPr>
              <w:t>十一、</w:t>
            </w:r>
            <w:r>
              <w:rPr>
                <w:rFonts w:hint="eastAsia" w:ascii="仿宋" w:hAnsi="仿宋" w:eastAsia="仿宋" w:cs="仿宋"/>
                <w:b/>
                <w:bCs/>
                <w:sz w:val="21"/>
                <w:szCs w:val="21"/>
              </w:rPr>
              <w:t>操作间</w:t>
            </w:r>
          </w:p>
          <w:p>
            <w:pPr>
              <w:spacing w:line="240" w:lineRule="auto"/>
              <w:ind w:left="0"/>
              <w:jc w:val="left"/>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ab/>
            </w:r>
            <w:r>
              <w:rPr>
                <w:rFonts w:hint="eastAsia" w:ascii="仿宋" w:hAnsi="仿宋" w:eastAsia="仿宋" w:cs="仿宋"/>
                <w:sz w:val="21"/>
                <w:szCs w:val="21"/>
              </w:rPr>
              <w:t>操作间长度</w:t>
            </w:r>
            <w:r>
              <w:rPr>
                <w:rFonts w:hint="eastAsia" w:ascii="仿宋" w:hAnsi="仿宋" w:eastAsia="仿宋" w:cs="仿宋"/>
                <w:sz w:val="21"/>
                <w:szCs w:val="21"/>
                <w:lang w:eastAsia="zh-CN"/>
              </w:rPr>
              <w:t>：</w:t>
            </w:r>
            <w:r>
              <w:rPr>
                <w:rFonts w:hint="eastAsia" w:ascii="仿宋" w:hAnsi="仿宋" w:eastAsia="仿宋" w:cs="仿宋"/>
                <w:sz w:val="21"/>
                <w:szCs w:val="21"/>
              </w:rPr>
              <w:t>≥2米</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w:t>
            </w:r>
            <w:r>
              <w:rPr>
                <w:rFonts w:hint="eastAsia" w:ascii="仿宋" w:hAnsi="仿宋" w:eastAsia="仿宋" w:cs="仿宋"/>
                <w:sz w:val="21"/>
                <w:szCs w:val="21"/>
              </w:rPr>
              <w:t>操作间宽度</w:t>
            </w:r>
            <w:r>
              <w:rPr>
                <w:rFonts w:hint="eastAsia" w:ascii="仿宋" w:hAnsi="仿宋" w:eastAsia="仿宋" w:cs="仿宋"/>
                <w:sz w:val="21"/>
                <w:szCs w:val="21"/>
                <w:lang w:eastAsia="zh-CN"/>
              </w:rPr>
              <w:t>：</w:t>
            </w:r>
            <w:r>
              <w:rPr>
                <w:rFonts w:hint="eastAsia" w:ascii="仿宋" w:hAnsi="仿宋" w:eastAsia="仿宋" w:cs="仿宋"/>
                <w:sz w:val="21"/>
                <w:szCs w:val="21"/>
              </w:rPr>
              <w:t>≥3米</w:t>
            </w:r>
            <w:r>
              <w:rPr>
                <w:rFonts w:hint="eastAsia" w:ascii="仿宋" w:hAnsi="仿宋" w:eastAsia="仿宋" w:cs="仿宋"/>
                <w:sz w:val="21"/>
                <w:szCs w:val="21"/>
                <w:lang w:eastAsia="zh-CN"/>
              </w:rPr>
              <w:t>；</w:t>
            </w:r>
            <w:r>
              <w:rPr>
                <w:rFonts w:hint="eastAsia" w:ascii="仿宋" w:hAnsi="仿宋" w:eastAsia="仿宋" w:cs="仿宋"/>
                <w:sz w:val="21"/>
                <w:szCs w:val="21"/>
              </w:rPr>
              <w:t>*</w:t>
            </w:r>
            <w:r>
              <w:rPr>
                <w:rFonts w:hint="eastAsia" w:ascii="仿宋" w:hAnsi="仿宋" w:eastAsia="仿宋" w:cs="仿宋"/>
                <w:sz w:val="21"/>
                <w:szCs w:val="21"/>
                <w:lang w:val="en-US" w:eastAsia="zh-CN"/>
              </w:rPr>
              <w:t>3、</w:t>
            </w:r>
            <w:r>
              <w:rPr>
                <w:rFonts w:hint="eastAsia" w:ascii="仿宋" w:hAnsi="仿宋" w:eastAsia="仿宋" w:cs="仿宋"/>
                <w:sz w:val="21"/>
                <w:szCs w:val="21"/>
              </w:rPr>
              <w:t>操作间面积</w:t>
            </w:r>
            <w:r>
              <w:rPr>
                <w:rFonts w:hint="eastAsia" w:ascii="仿宋" w:hAnsi="仿宋" w:eastAsia="仿宋" w:cs="仿宋"/>
                <w:sz w:val="21"/>
                <w:szCs w:val="21"/>
                <w:lang w:eastAsia="zh-CN"/>
              </w:rPr>
              <w:t>：</w:t>
            </w:r>
            <w:r>
              <w:rPr>
                <w:rFonts w:hint="eastAsia" w:ascii="仿宋" w:hAnsi="仿宋" w:eastAsia="仿宋" w:cs="仿宋"/>
                <w:sz w:val="21"/>
                <w:szCs w:val="21"/>
              </w:rPr>
              <w:t>≥7平方米</w:t>
            </w:r>
            <w:r>
              <w:rPr>
                <w:rFonts w:hint="eastAsia" w:ascii="仿宋" w:hAnsi="仿宋" w:eastAsia="仿宋" w:cs="仿宋"/>
                <w:sz w:val="21"/>
                <w:szCs w:val="21"/>
              </w:rPr>
              <w:tab/>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4、</w:t>
            </w:r>
            <w:r>
              <w:rPr>
                <w:rFonts w:hint="eastAsia" w:ascii="仿宋" w:hAnsi="仿宋" w:eastAsia="仿宋" w:cs="仿宋"/>
                <w:sz w:val="21"/>
                <w:szCs w:val="21"/>
              </w:rPr>
              <w:t>操作间</w:t>
            </w:r>
            <w:r>
              <w:rPr>
                <w:rFonts w:hint="eastAsia" w:ascii="仿宋" w:hAnsi="仿宋" w:eastAsia="仿宋" w:cs="仿宋"/>
                <w:sz w:val="21"/>
                <w:szCs w:val="21"/>
                <w:lang w:eastAsia="zh-CN"/>
              </w:rPr>
              <w:t>－</w:t>
            </w:r>
            <w:r>
              <w:rPr>
                <w:rFonts w:hint="eastAsia" w:ascii="仿宋" w:hAnsi="仿宋" w:eastAsia="仿宋" w:cs="仿宋"/>
                <w:sz w:val="21"/>
                <w:szCs w:val="21"/>
              </w:rPr>
              <w:t>外部隔离门宽度</w:t>
            </w:r>
            <w:r>
              <w:rPr>
                <w:rFonts w:hint="eastAsia" w:ascii="仿宋" w:hAnsi="仿宋" w:eastAsia="仿宋" w:cs="仿宋"/>
                <w:sz w:val="21"/>
                <w:szCs w:val="21"/>
                <w:lang w:eastAsia="zh-CN"/>
              </w:rPr>
              <w:t>：</w:t>
            </w:r>
            <w:r>
              <w:rPr>
                <w:rFonts w:hint="eastAsia" w:ascii="仿宋" w:hAnsi="仿宋" w:eastAsia="仿宋" w:cs="仿宋"/>
                <w:sz w:val="21"/>
                <w:szCs w:val="21"/>
              </w:rPr>
              <w:t>≥0.9米</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5、</w:t>
            </w:r>
            <w:r>
              <w:rPr>
                <w:rFonts w:hint="eastAsia" w:ascii="仿宋" w:hAnsi="仿宋" w:eastAsia="仿宋" w:cs="仿宋"/>
                <w:sz w:val="21"/>
                <w:szCs w:val="21"/>
              </w:rPr>
              <w:t>操作间</w:t>
            </w:r>
            <w:r>
              <w:rPr>
                <w:rFonts w:hint="eastAsia" w:ascii="仿宋" w:hAnsi="仿宋" w:eastAsia="仿宋" w:cs="仿宋"/>
                <w:sz w:val="21"/>
                <w:szCs w:val="21"/>
                <w:lang w:eastAsia="zh-CN"/>
              </w:rPr>
              <w:t>－</w:t>
            </w:r>
            <w:r>
              <w:rPr>
                <w:rFonts w:hint="eastAsia" w:ascii="仿宋" w:hAnsi="仿宋" w:eastAsia="仿宋" w:cs="仿宋"/>
                <w:sz w:val="21"/>
                <w:szCs w:val="21"/>
              </w:rPr>
              <w:t>外部隔离门高度</w:t>
            </w:r>
            <w:r>
              <w:rPr>
                <w:rFonts w:hint="eastAsia" w:ascii="仿宋" w:hAnsi="仿宋" w:eastAsia="仿宋" w:cs="仿宋"/>
                <w:sz w:val="21"/>
                <w:szCs w:val="21"/>
                <w:lang w:eastAsia="zh-CN"/>
              </w:rPr>
              <w:t>：</w:t>
            </w:r>
            <w:r>
              <w:rPr>
                <w:rFonts w:hint="eastAsia" w:ascii="仿宋" w:hAnsi="仿宋" w:eastAsia="仿宋" w:cs="仿宋"/>
                <w:sz w:val="21"/>
                <w:szCs w:val="21"/>
              </w:rPr>
              <w:t>≥2米</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6、</w:t>
            </w:r>
            <w:r>
              <w:rPr>
                <w:rFonts w:hint="eastAsia" w:ascii="仿宋" w:hAnsi="仿宋" w:eastAsia="仿宋" w:cs="仿宋"/>
                <w:sz w:val="21"/>
                <w:szCs w:val="21"/>
              </w:rPr>
              <w:t>独立空调</w:t>
            </w:r>
            <w:r>
              <w:rPr>
                <w:rFonts w:hint="eastAsia" w:ascii="仿宋" w:hAnsi="仿宋" w:eastAsia="仿宋" w:cs="仿宋"/>
                <w:sz w:val="21"/>
                <w:szCs w:val="21"/>
                <w:lang w:eastAsia="zh-CN"/>
              </w:rPr>
              <w:t>：</w:t>
            </w:r>
            <w:r>
              <w:rPr>
                <w:rFonts w:hint="eastAsia" w:ascii="仿宋" w:hAnsi="仿宋" w:eastAsia="仿宋" w:cs="仿宋"/>
                <w:sz w:val="21"/>
                <w:szCs w:val="21"/>
              </w:rPr>
              <w:t>≥1.5P</w:t>
            </w:r>
            <w:r>
              <w:rPr>
                <w:rFonts w:hint="eastAsia" w:ascii="仿宋" w:hAnsi="仿宋" w:eastAsia="仿宋" w:cs="仿宋"/>
                <w:sz w:val="21"/>
                <w:szCs w:val="21"/>
              </w:rPr>
              <w:tab/>
            </w:r>
          </w:p>
          <w:p>
            <w:pPr>
              <w:keepNext w:val="0"/>
              <w:keepLines w:val="0"/>
              <w:widowControl/>
              <w:suppressLineNumbers w:val="0"/>
              <w:spacing w:line="240" w:lineRule="auto"/>
              <w:jc w:val="both"/>
              <w:textAlignment w:val="center"/>
              <w:rPr>
                <w:rFonts w:hint="eastAsia" w:ascii="仿宋" w:hAnsi="仿宋" w:eastAsia="仿宋" w:cs="仿宋"/>
                <w:i w:val="0"/>
                <w:color w:val="0000FF"/>
                <w:kern w:val="2"/>
                <w:sz w:val="21"/>
                <w:szCs w:val="21"/>
                <w:u w:val="none"/>
                <w:lang w:val="en-US" w:eastAsia="zh-CN" w:bidi="ar-SA"/>
              </w:rPr>
            </w:pPr>
            <w:r>
              <w:rPr>
                <w:rFonts w:hint="eastAsia" w:ascii="仿宋" w:hAnsi="仿宋" w:eastAsia="仿宋" w:cs="仿宋"/>
                <w:sz w:val="21"/>
                <w:szCs w:val="21"/>
                <w:lang w:eastAsia="zh-CN"/>
              </w:rPr>
              <w:t>十二、配置方舱包括防辐射相关设施设备，方舱按照标准配知冷知热设备（包括操作间及机房），铅衣、铅帽、铅围裙等防护设施，</w:t>
            </w:r>
            <w:r>
              <w:rPr>
                <w:rFonts w:hint="eastAsia" w:ascii="仿宋" w:hAnsi="仿宋" w:eastAsia="仿宋" w:cs="仿宋"/>
                <w:sz w:val="21"/>
                <w:szCs w:val="21"/>
                <w:lang w:val="en-US" w:eastAsia="zh-CN"/>
              </w:rPr>
              <w:t>2个4兆的竖屏显示器、主机2台（配工作站）、配置不小于4TB移动硬盘2个作为应急数据备份工具、按照使用方现有胶片规格配备热敏打印机；系统网络满足使用方网络连接相关要求；整机（不含球管）</w:t>
            </w:r>
            <w:r>
              <w:rPr>
                <w:rFonts w:hint="eastAsia" w:ascii="仿宋" w:hAnsi="仿宋" w:eastAsia="仿宋" w:cs="仿宋"/>
                <w:sz w:val="21"/>
                <w:szCs w:val="21"/>
                <w:lang w:eastAsia="zh-CN"/>
              </w:rPr>
              <w:t>质保期</w:t>
            </w:r>
            <w:r>
              <w:rPr>
                <w:rFonts w:hint="eastAsia" w:ascii="仿宋" w:hAnsi="仿宋" w:eastAsia="仿宋" w:cs="仿宋"/>
                <w:sz w:val="21"/>
                <w:szCs w:val="21"/>
                <w:lang w:val="en-US" w:eastAsia="zh-CN"/>
              </w:rPr>
              <w:t>3年、</w:t>
            </w:r>
            <w:r>
              <w:rPr>
                <w:rFonts w:hint="eastAsia" w:ascii="仿宋" w:hAnsi="仿宋" w:eastAsia="仿宋" w:cs="仿宋"/>
                <w:b w:val="0"/>
                <w:bCs w:val="0"/>
                <w:sz w:val="21"/>
                <w:szCs w:val="21"/>
                <w:lang w:val="en-US" w:eastAsia="zh-CN"/>
              </w:rPr>
              <w:t>球管</w:t>
            </w:r>
            <w:r>
              <w:rPr>
                <w:rFonts w:hint="eastAsia" w:ascii="仿宋" w:hAnsi="仿宋" w:eastAsia="仿宋" w:cs="仿宋"/>
                <w:b w:val="0"/>
                <w:bCs w:val="0"/>
                <w:sz w:val="21"/>
                <w:szCs w:val="21"/>
                <w:lang w:eastAsia="zh-CN"/>
              </w:rPr>
              <w:t>质保期</w:t>
            </w:r>
            <w:r>
              <w:rPr>
                <w:rFonts w:hint="eastAsia" w:ascii="仿宋" w:hAnsi="仿宋" w:eastAsia="仿宋" w:cs="仿宋"/>
                <w:b w:val="0"/>
                <w:bCs w:val="0"/>
                <w:sz w:val="21"/>
                <w:szCs w:val="21"/>
                <w:lang w:val="en-US" w:eastAsia="zh-CN"/>
              </w:rPr>
              <w:t>2年或曝光使用15万秒次。</w:t>
            </w:r>
          </w:p>
          <w:p>
            <w:pPr>
              <w:spacing w:line="240" w:lineRule="auto"/>
              <w:ind w:left="0"/>
              <w:jc w:val="left"/>
              <w:rPr>
                <w:rFonts w:hint="eastAsia" w:ascii="仿宋" w:hAnsi="仿宋" w:eastAsia="仿宋" w:cs="仿宋"/>
                <w:i w:val="0"/>
                <w:iCs w:val="0"/>
                <w:color w:val="000000"/>
                <w:sz w:val="24"/>
                <w:szCs w:val="24"/>
                <w:u w:val="none"/>
              </w:rPr>
            </w:pPr>
            <w:r>
              <w:rPr>
                <w:rFonts w:hint="eastAsia" w:ascii="仿宋" w:hAnsi="仿宋" w:eastAsia="仿宋" w:cs="仿宋"/>
                <w:sz w:val="21"/>
                <w:szCs w:val="21"/>
                <w:lang w:val="en-US" w:eastAsia="zh-CN"/>
              </w:rPr>
              <w:t>稳压电源一套：主机一台：主机容量：EA9010H（10KVA/10KW） 技术参数：1、输入输出相数：单相三线；2、输出频率范围：40～70Hz；3、输入功率因数：≥0.99；4、输入电压可变范围：110～176Vac（50%-100%负载线性降额），176～288Vac（不降额）；5、输出功率因数：1；6、过载能力：102%＜负载≤110%，10分钟后转旁路；110%＜负载≤125%,1分钟后转旁路；125%＜负载≤150%，30秒转旁路；7、切换时间：0ms；8、通信接口：标配：USB、RS232；选配：SNMP卡、RS485、干接点、温度补偿、维修旁路开关等；9、并机数量：4台；10、LCD+LED显示；11、噪声：&lt;58dB（距离设备1米处）；12、电池配置：16节；13、智能化电池管理：采用智能电池管理技术，使用三段式充电，有效的延长电池使用寿命，减少电池维护次数；可定期的对电池进行自检，及时的发现电池问题；设有电池过压，过充等保护功能，最大限度保护电池不损坏；14、主机尺寸宽深高：191*495*350mm 15、系统效率：在线模式：≥94%，EC0模式：≥98%   电池16块：1、UPS配套蓄电池为FM系列100AH，采用12V免维护铅酸蓄电池，蓄电池设计寿命7-10年以上，重量28KG以上。2、蓄电池需获得泰尔认证和检测报告；3、超长的使用寿命：采用板栅和合金设计，有效抵抗极板腐蚀；卓越的大电流放电特性，可靠的快速充电性能，优越的深度放电恢复能力，确保电池的使用寿命。4、免维护的专业设计：采用高可靠的专业阀控密封式设计，确保电池不漏（渗）液、无酸雾、不腐蚀，并在充电时产生的气体基本被吸收还原成电解液，在使用时无需加水、补液和测量电解液比重。5、极小的自放电电流：用优质高纯度材料设计，自放电电流极小，自放电所造成的容量损失每月小于3％，减轻电池存储时的维护工作。6、极宽的工作温度范围：电池可以在－20℃～+50℃甚至更宽范围的温度条件下工作，电池的内阻比常规电池小，在－20℃～+50℃的温度范围内进行大电流放电，其输出功率比同规格的传统式开口电池高。7、良好的批量一致性：领先的设计技术和100％气密性、电压、容量和安全性能检验，保证了大批量生产的电池具有良好的一致性，特别适合于需要多节电池串联使用的场合。8、合理的安装和结构设计：最新国际化的极柱设计和紧凑的整体结构设计，方便安装和拆卸，易于维护，大大节省用户成本。  电池柜一个：V16，16只装 采用冷轧钢板制作，尺寸780×470×1190mm。包括设备、附属设备安装所需的一切附件及材料</w:t>
            </w:r>
          </w:p>
        </w:tc>
        <w:tc>
          <w:tcPr>
            <w:tcW w:w="6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7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体 外 除 颤 监 护 仪</w:t>
            </w:r>
          </w:p>
        </w:tc>
        <w:tc>
          <w:tcPr>
            <w:tcW w:w="110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1.具备手动除颤、心电监护、呼吸监护、自动体外除颤（AED）功能。2.整机带电极板、电池的重量不超过6kg。</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color w:val="000000"/>
                <w:kern w:val="0"/>
                <w:sz w:val="21"/>
                <w:szCs w:val="21"/>
                <w:u w:val="none"/>
                <w:lang w:val="en-US" w:eastAsia="zh-CN" w:bidi="ar"/>
              </w:rPr>
              <w:t>3.除颤采用双相波技术，具备自动阻抗补偿功能。4.手动除颤分为同步和非同步两种方式，能量分20档以上，可通过体外电极板进行能量选择。5.除颤充电迅速，充电至200J&lt;5s。6.配体外起搏功能，起搏分为固定和按需两种模式。具备慢速起搏功能。7.CPR辅助功能，可指导CPR操作，符合相关指南要求。8.心电波形扫描时间〉10s，扫描长度〉100mm。9.配血氧饱和度监护功能。10.可充电锂电池，支持100次以上200J除颤。11.具备生理报警和技术报警功能，通过声音、灯光等多种方式进行报警。12.成人、小儿一体化电极板，配置除颤起搏监护多功能电极片。13.支持中文操作界面、AED中文语音提示。14.彩色TFT显示屏〉6, 分辨率≥640×480，可显示3通道监护参数波形，有高对比度显示界面。15.50mm记录仪，自动打印除颤记录，可延迟打印心电，延迟时间〉10s。16.可存储24小时连续ECG波形，数据可导出至电脑查看。17.关机状态下设备可自动运行自检，支持大能量自检（不低于150J）、屏幕、按键检测。18.可在－10</w:t>
            </w:r>
            <w:r>
              <w:rPr>
                <w:rStyle w:val="29"/>
                <w:rFonts w:hint="eastAsia" w:ascii="仿宋" w:hAnsi="仿宋" w:eastAsia="仿宋" w:cs="仿宋"/>
                <w:sz w:val="21"/>
                <w:szCs w:val="21"/>
                <w:lang w:val="en-US" w:eastAsia="zh-CN" w:bidi="ar"/>
              </w:rPr>
              <w:t>º</w:t>
            </w:r>
            <w:r>
              <w:rPr>
                <w:rStyle w:val="35"/>
                <w:rFonts w:hint="eastAsia" w:ascii="仿宋" w:hAnsi="仿宋" w:eastAsia="仿宋" w:cs="仿宋"/>
                <w:sz w:val="21"/>
                <w:szCs w:val="21"/>
                <w:lang w:val="en-US" w:eastAsia="zh-CN" w:bidi="ar"/>
              </w:rPr>
              <w:t>C环境正常工作，存储温度－30～70</w:t>
            </w:r>
            <w:r>
              <w:rPr>
                <w:rStyle w:val="29"/>
                <w:rFonts w:hint="eastAsia" w:ascii="仿宋" w:hAnsi="仿宋" w:eastAsia="仿宋" w:cs="仿宋"/>
                <w:sz w:val="21"/>
                <w:szCs w:val="21"/>
                <w:lang w:val="en-US" w:eastAsia="zh-CN" w:bidi="ar"/>
              </w:rPr>
              <w:t>º</w:t>
            </w:r>
            <w:r>
              <w:rPr>
                <w:rStyle w:val="35"/>
                <w:rFonts w:hint="eastAsia" w:ascii="仿宋" w:hAnsi="仿宋" w:eastAsia="仿宋" w:cs="仿宋"/>
                <w:sz w:val="21"/>
                <w:szCs w:val="21"/>
                <w:lang w:val="en-US" w:eastAsia="zh-CN" w:bidi="ar"/>
              </w:rPr>
              <w:t>C。19.符合除颤国家、国际专用安全标准。20.具备良好的防水性能，防水级别IPX4。21.具备优异的抗跌落性能，裸机可承受0.75m跌落冲击。除基本配置外另配本机型使用的监护导联线2套，电池1块，设备质保三年。</w:t>
            </w:r>
          </w:p>
        </w:tc>
        <w:tc>
          <w:tcPr>
            <w:tcW w:w="6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台</w:t>
            </w:r>
          </w:p>
        </w:tc>
        <w:tc>
          <w:tcPr>
            <w:tcW w:w="7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数字化超声诊断仪</w:t>
            </w:r>
          </w:p>
        </w:tc>
        <w:tc>
          <w:tcPr>
            <w:tcW w:w="11069" w:type="dxa"/>
            <w:tcBorders>
              <w:top w:val="single" w:color="auto" w:sz="4" w:space="0"/>
              <w:left w:val="single" w:color="auto" w:sz="4" w:space="0"/>
              <w:bottom w:val="single" w:color="auto" w:sz="4" w:space="0"/>
              <w:right w:val="single" w:color="auto" w:sz="4" w:space="0"/>
            </w:tcBorders>
            <w:vAlign w:val="center"/>
          </w:tcPr>
          <w:p>
            <w:pPr>
              <w:pStyle w:val="17"/>
              <w:numPr>
                <w:ilvl w:val="0"/>
                <w:numId w:val="4"/>
              </w:numPr>
              <w:spacing w:line="240" w:lineRule="auto"/>
              <w:ind w:firstLineChars="0"/>
              <w:jc w:val="left"/>
              <w:rPr>
                <w:rFonts w:hint="eastAsia" w:ascii="仿宋" w:hAnsi="仿宋" w:eastAsia="仿宋" w:cs="仿宋"/>
                <w:b/>
                <w:color w:val="36363D"/>
                <w:sz w:val="21"/>
                <w:szCs w:val="21"/>
              </w:rPr>
            </w:pPr>
            <w:r>
              <w:rPr>
                <w:rFonts w:hint="eastAsia" w:ascii="仿宋" w:hAnsi="仿宋" w:eastAsia="仿宋" w:cs="仿宋"/>
                <w:b/>
                <w:color w:val="36363D"/>
                <w:sz w:val="21"/>
                <w:szCs w:val="21"/>
              </w:rPr>
              <w:t>货物名称：全数字高档彩色多普勒超声诊断仪</w:t>
            </w:r>
          </w:p>
          <w:p>
            <w:pPr>
              <w:pStyle w:val="17"/>
              <w:numPr>
                <w:ilvl w:val="0"/>
                <w:numId w:val="4"/>
              </w:numPr>
              <w:spacing w:line="240" w:lineRule="auto"/>
              <w:ind w:firstLineChars="0"/>
              <w:jc w:val="left"/>
              <w:rPr>
                <w:rFonts w:hint="eastAsia" w:ascii="仿宋" w:hAnsi="仿宋" w:eastAsia="仿宋" w:cs="仿宋"/>
                <w:b/>
                <w:color w:val="36363D"/>
                <w:sz w:val="21"/>
                <w:szCs w:val="21"/>
              </w:rPr>
            </w:pPr>
            <w:r>
              <w:rPr>
                <w:rFonts w:hint="eastAsia" w:ascii="仿宋" w:hAnsi="仿宋" w:eastAsia="仿宋" w:cs="仿宋"/>
                <w:b/>
                <w:color w:val="36363D"/>
                <w:sz w:val="21"/>
                <w:szCs w:val="21"/>
              </w:rPr>
              <w:t>用途说明：</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高端全身应用型彩色超声诊断仪</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腹部、产科、妇科、心脏、小器官、泌尿、血管、儿科、急诊、麻醉、其它</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要求为</w:t>
            </w:r>
            <w:r>
              <w:rPr>
                <w:rFonts w:hint="eastAsia" w:ascii="仿宋" w:hAnsi="仿宋" w:eastAsia="仿宋" w:cs="仿宋"/>
                <w:color w:val="36363D"/>
                <w:sz w:val="21"/>
                <w:szCs w:val="21"/>
                <w:lang w:eastAsia="zh-CN"/>
              </w:rPr>
              <w:t>本年度</w:t>
            </w:r>
            <w:r>
              <w:rPr>
                <w:rFonts w:hint="eastAsia" w:ascii="仿宋" w:hAnsi="仿宋" w:eastAsia="仿宋" w:cs="仿宋"/>
                <w:color w:val="36363D"/>
                <w:sz w:val="21"/>
                <w:szCs w:val="21"/>
              </w:rPr>
              <w:t>最新版本及最新机型，支持用户现场和远程更新升级能力，可满足将来临床应用扩展需求</w:t>
            </w:r>
          </w:p>
          <w:p>
            <w:pPr>
              <w:pStyle w:val="17"/>
              <w:numPr>
                <w:ilvl w:val="0"/>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b/>
                <w:color w:val="36363D"/>
                <w:sz w:val="21"/>
                <w:szCs w:val="21"/>
              </w:rPr>
              <w:t>货物数量：</w:t>
            </w:r>
            <w:r>
              <w:rPr>
                <w:rFonts w:hint="eastAsia" w:ascii="仿宋" w:hAnsi="仿宋" w:eastAsia="仿宋" w:cs="仿宋"/>
                <w:color w:val="36363D"/>
                <w:sz w:val="21"/>
                <w:szCs w:val="21"/>
              </w:rPr>
              <w:t>壹套</w:t>
            </w:r>
          </w:p>
          <w:p>
            <w:pPr>
              <w:pStyle w:val="17"/>
              <w:numPr>
                <w:ilvl w:val="0"/>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b/>
                <w:color w:val="36363D"/>
                <w:sz w:val="21"/>
                <w:szCs w:val="21"/>
              </w:rPr>
              <w:t>系统技术规格及概述：</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全数字化彩色多普勒超声诊断系统主机</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≥21英寸高分辨率彩色液晶显示器</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≥13英寸高灵敏度防反光彩色触摸屏，支持滑屏翻页操作</w:t>
            </w:r>
          </w:p>
          <w:p>
            <w:pPr>
              <w:spacing w:line="240" w:lineRule="auto"/>
              <w:jc w:val="left"/>
              <w:rPr>
                <w:rFonts w:hint="eastAsia" w:ascii="仿宋" w:hAnsi="仿宋" w:eastAsia="仿宋" w:cs="仿宋"/>
                <w:color w:val="36363D"/>
                <w:sz w:val="21"/>
                <w:szCs w:val="21"/>
              </w:rPr>
            </w:pPr>
            <w:r>
              <w:rPr>
                <w:rFonts w:hint="eastAsia" w:ascii="仿宋" w:hAnsi="仿宋" w:eastAsia="仿宋" w:cs="仿宋"/>
                <w:color w:val="36363D"/>
                <w:sz w:val="21"/>
                <w:szCs w:val="21"/>
              </w:rPr>
              <w:t>4.3.1触摸屏的菜单项顺序和位置，支持用户自定义排序和拖曳翻页移动位置</w:t>
            </w:r>
          </w:p>
          <w:p>
            <w:pPr>
              <w:spacing w:line="240" w:lineRule="auto"/>
              <w:jc w:val="left"/>
              <w:rPr>
                <w:rFonts w:hint="eastAsia" w:ascii="仿宋" w:hAnsi="仿宋" w:eastAsia="仿宋" w:cs="仿宋"/>
                <w:color w:val="36363D"/>
                <w:sz w:val="21"/>
                <w:szCs w:val="21"/>
              </w:rPr>
            </w:pPr>
            <w:r>
              <w:rPr>
                <w:rFonts w:hint="eastAsia" w:ascii="仿宋" w:hAnsi="仿宋" w:eastAsia="仿宋" w:cs="仿宋"/>
                <w:color w:val="36363D"/>
                <w:sz w:val="21"/>
                <w:szCs w:val="21"/>
              </w:rPr>
              <w:t>4.3.2触摸屏能与主显示器同步显示相同超声图像，并支持测量和注释</w:t>
            </w:r>
          </w:p>
          <w:p>
            <w:pPr>
              <w:spacing w:line="240" w:lineRule="auto"/>
              <w:jc w:val="left"/>
              <w:rPr>
                <w:rFonts w:hint="eastAsia" w:ascii="仿宋" w:hAnsi="仿宋" w:eastAsia="仿宋" w:cs="仿宋"/>
                <w:color w:val="36363D"/>
                <w:sz w:val="21"/>
                <w:szCs w:val="21"/>
              </w:rPr>
            </w:pPr>
            <w:r>
              <w:rPr>
                <w:rFonts w:hint="eastAsia" w:ascii="仿宋" w:hAnsi="仿宋" w:eastAsia="仿宋" w:cs="仿宋"/>
                <w:color w:val="36363D"/>
                <w:sz w:val="21"/>
                <w:szCs w:val="21"/>
              </w:rPr>
              <w:t>4.3.3触摸屏画图示教功能，线条颜色、粗细和透明度支持自定义编辑，方便远程诊断沟通、现场学生带教或演示等场景进行互动交流</w:t>
            </w:r>
          </w:p>
          <w:p>
            <w:pPr>
              <w:spacing w:line="240" w:lineRule="auto"/>
              <w:jc w:val="left"/>
              <w:rPr>
                <w:rFonts w:hint="eastAsia" w:ascii="仿宋" w:hAnsi="仿宋" w:eastAsia="仿宋" w:cs="仿宋"/>
                <w:color w:val="36363D"/>
                <w:kern w:val="0"/>
                <w:sz w:val="21"/>
                <w:szCs w:val="21"/>
              </w:rPr>
            </w:pPr>
            <w:r>
              <w:rPr>
                <w:rFonts w:hint="eastAsia" w:ascii="仿宋" w:hAnsi="仿宋" w:eastAsia="仿宋" w:cs="仿宋"/>
                <w:color w:val="36363D"/>
                <w:sz w:val="21"/>
                <w:szCs w:val="21"/>
              </w:rPr>
              <w:t>4.3.4</w:t>
            </w:r>
            <w:r>
              <w:rPr>
                <w:rFonts w:hint="eastAsia" w:ascii="仿宋" w:hAnsi="仿宋" w:eastAsia="仿宋" w:cs="仿宋"/>
                <w:color w:val="36363D"/>
                <w:kern w:val="0"/>
                <w:sz w:val="21"/>
                <w:szCs w:val="21"/>
              </w:rPr>
              <w:t>体位标记功能≥2种，机器内置体标</w:t>
            </w:r>
            <w:r>
              <w:rPr>
                <w:rFonts w:hint="eastAsia" w:ascii="仿宋" w:hAnsi="仿宋" w:eastAsia="仿宋" w:cs="仿宋"/>
                <w:color w:val="36363D"/>
                <w:kern w:val="0"/>
                <w:sz w:val="21"/>
                <w:szCs w:val="21"/>
                <w:lang w:eastAsia="zh-CN"/>
              </w:rPr>
              <w:t>不少于一种</w:t>
            </w:r>
            <w:r>
              <w:rPr>
                <w:rFonts w:hint="eastAsia" w:ascii="仿宋" w:hAnsi="仿宋" w:eastAsia="仿宋" w:cs="仿宋"/>
                <w:color w:val="36363D"/>
                <w:kern w:val="0"/>
                <w:sz w:val="21"/>
                <w:szCs w:val="21"/>
              </w:rPr>
              <w:t>，物理按键编辑体标指示病变位置；通过触屏画图直观指示病变位置</w:t>
            </w:r>
            <w:r>
              <w:rPr>
                <w:rFonts w:hint="eastAsia" w:ascii="仿宋" w:hAnsi="仿宋" w:eastAsia="仿宋" w:cs="仿宋"/>
                <w:color w:val="36363D"/>
                <w:kern w:val="0"/>
                <w:sz w:val="21"/>
                <w:szCs w:val="21"/>
                <w:lang w:eastAsia="zh-CN"/>
              </w:rPr>
              <w:t>不少于一种</w:t>
            </w:r>
            <w:r>
              <w:rPr>
                <w:rFonts w:hint="eastAsia" w:ascii="仿宋" w:hAnsi="仿宋" w:eastAsia="仿宋" w:cs="仿宋"/>
                <w:color w:val="36363D"/>
                <w:kern w:val="0"/>
                <w:sz w:val="21"/>
                <w:szCs w:val="21"/>
              </w:rPr>
              <w:t>（提供</w:t>
            </w:r>
            <w:r>
              <w:rPr>
                <w:rFonts w:hint="eastAsia" w:ascii="仿宋" w:hAnsi="仿宋" w:eastAsia="仿宋" w:cs="仿宋"/>
                <w:color w:val="36363D"/>
                <w:kern w:val="0"/>
                <w:sz w:val="21"/>
                <w:szCs w:val="21"/>
                <w:lang w:eastAsia="zh-CN"/>
              </w:rPr>
              <w:t>原厂</w:t>
            </w:r>
            <w:r>
              <w:rPr>
                <w:rFonts w:hint="eastAsia" w:ascii="仿宋" w:hAnsi="仿宋" w:eastAsia="仿宋" w:cs="仿宋"/>
                <w:color w:val="36363D"/>
                <w:kern w:val="0"/>
                <w:sz w:val="21"/>
                <w:szCs w:val="21"/>
              </w:rPr>
              <w:t>两者证明图片）</w:t>
            </w:r>
          </w:p>
          <w:p>
            <w:pPr>
              <w:spacing w:line="240" w:lineRule="auto"/>
              <w:jc w:val="left"/>
              <w:rPr>
                <w:rFonts w:hint="eastAsia" w:ascii="仿宋" w:hAnsi="仿宋" w:eastAsia="仿宋" w:cs="仿宋"/>
                <w:color w:val="36363D"/>
                <w:kern w:val="0"/>
                <w:sz w:val="21"/>
                <w:szCs w:val="21"/>
              </w:rPr>
            </w:pPr>
            <w:r>
              <w:rPr>
                <w:rFonts w:hint="eastAsia" w:ascii="仿宋" w:hAnsi="仿宋" w:eastAsia="仿宋" w:cs="仿宋"/>
                <w:color w:val="36363D"/>
                <w:sz w:val="21"/>
                <w:szCs w:val="21"/>
              </w:rPr>
              <w:t>4.3.5支持手动触摸屏上注释，自定义设置注释初始位置，提高工作效率</w:t>
            </w:r>
            <w:r>
              <w:rPr>
                <w:rFonts w:hint="eastAsia" w:ascii="仿宋" w:hAnsi="仿宋" w:eastAsia="仿宋" w:cs="仿宋"/>
                <w:color w:val="36363D"/>
                <w:kern w:val="0"/>
                <w:sz w:val="21"/>
                <w:szCs w:val="21"/>
              </w:rPr>
              <w:t>（提供</w:t>
            </w:r>
            <w:r>
              <w:rPr>
                <w:rFonts w:hint="eastAsia" w:ascii="仿宋" w:hAnsi="仿宋" w:eastAsia="仿宋" w:cs="仿宋"/>
                <w:color w:val="36363D"/>
                <w:kern w:val="0"/>
                <w:sz w:val="21"/>
                <w:szCs w:val="21"/>
                <w:lang w:eastAsia="zh-CN"/>
              </w:rPr>
              <w:t>原厂</w:t>
            </w:r>
            <w:r>
              <w:rPr>
                <w:rFonts w:hint="eastAsia" w:ascii="仿宋" w:hAnsi="仿宋" w:eastAsia="仿宋" w:cs="仿宋"/>
                <w:color w:val="36363D"/>
                <w:kern w:val="0"/>
                <w:sz w:val="21"/>
                <w:szCs w:val="21"/>
              </w:rPr>
              <w:t>证明图片）</w:t>
            </w:r>
          </w:p>
          <w:p>
            <w:pPr>
              <w:spacing w:line="240" w:lineRule="auto"/>
              <w:jc w:val="left"/>
              <w:rPr>
                <w:rFonts w:hint="eastAsia" w:ascii="仿宋" w:hAnsi="仿宋" w:eastAsia="仿宋" w:cs="仿宋"/>
                <w:color w:val="36363D"/>
                <w:kern w:val="0"/>
                <w:sz w:val="21"/>
                <w:szCs w:val="21"/>
              </w:rPr>
            </w:pPr>
            <w:r>
              <w:rPr>
                <w:rFonts w:hint="eastAsia" w:ascii="仿宋" w:hAnsi="仿宋" w:eastAsia="仿宋" w:cs="仿宋"/>
                <w:color w:val="36363D"/>
                <w:sz w:val="21"/>
                <w:szCs w:val="21"/>
              </w:rPr>
              <w:t>4.3.6</w:t>
            </w:r>
            <w:r>
              <w:rPr>
                <w:rFonts w:hint="eastAsia" w:ascii="仿宋" w:hAnsi="仿宋" w:eastAsia="仿宋" w:cs="仿宋"/>
                <w:color w:val="36363D"/>
                <w:kern w:val="0"/>
                <w:sz w:val="21"/>
                <w:szCs w:val="21"/>
              </w:rPr>
              <w:t>触摸屏上支持操作临床图像放大、图像旋转及图像模式切换等功能</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操作平台≥6向调节：电动上下升降、左右旋转和前后拉伸灵活调节</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操作面板和整机集成式脚踏开关（非外接）自定义按键功能预设（须提供操作面板自定义按键和脚踏开关自定义成像功能配置证明图片）</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智能程序化操作流程自定义编辑功能，可根据医生习惯自定义检查规范，减少重复操作的，如：自动注释、体标（体标上探头的位置和方向）等</w:t>
            </w:r>
            <w:r>
              <w:rPr>
                <w:rFonts w:hint="eastAsia" w:ascii="仿宋" w:hAnsi="仿宋" w:eastAsia="仿宋" w:cs="仿宋"/>
                <w:color w:val="0000FF"/>
                <w:sz w:val="21"/>
                <w:szCs w:val="21"/>
              </w:rPr>
              <w:t>，</w:t>
            </w:r>
            <w:r>
              <w:rPr>
                <w:rFonts w:hint="eastAsia" w:ascii="仿宋" w:hAnsi="仿宋" w:eastAsia="仿宋" w:cs="仿宋"/>
                <w:color w:val="auto"/>
                <w:sz w:val="21"/>
                <w:szCs w:val="21"/>
              </w:rPr>
              <w:t>提高扫查效率</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全域动态聚焦技术，即全程发射及全程接收聚焦技术，使得图像近、中、远场保持均匀一致；同时为方便不同操作者的习惯，并支持传统单焦点或双焦点显示调节（须提供图像上无焦点和有焦点两种模式证明图片）</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组织声速特异性成像预设，可根据人体组织真实情况，触屏一键实时自动匹配至最佳成像声速，用于计算成像减少因成像声速值与实际声速值偏差导致图像失真</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可支持在三维容积图像下通过内镜成像技术可与真实内镜图像相比拟，可显示超声剖面信息，为占位和向内生长的组织提供了专业评估工具，使腔内疾病的诊断和手术犹如身临其境（提供图片证明）</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空间复合成像技术，</w:t>
            </w:r>
            <w:r>
              <w:rPr>
                <w:rFonts w:hint="eastAsia" w:ascii="仿宋" w:hAnsi="仿宋" w:eastAsia="仿宋" w:cs="仿宋"/>
                <w:color w:val="36363D"/>
                <w:kern w:val="0"/>
                <w:sz w:val="21"/>
                <w:szCs w:val="21"/>
              </w:rPr>
              <w:t>曲别针实验≥11线偏转</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高清晰斑点噪音抑制技术≥11级可视可调</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二维灰阶模式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谐波成像模式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M型模式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彩色M型模式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彩色多普勒成像（包括彩色、能量、方向能量多普勒模式）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频谱多普勒成像（包括脉冲多普勒、高脉冲重复频率、连续波多普勒）</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宽景成像功能可兼容彩色、能量图成像，具备实时扫描速度值提示，速度值颜色提示扫描速度过快和过慢，冻结后自动显示扫描总长度值，并支持旋转、局部放大调节</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扩展成像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高精细血流成像技术，提高对细小血管、低速血流的检测能力</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kern w:val="0"/>
                <w:sz w:val="21"/>
                <w:szCs w:val="21"/>
              </w:rPr>
              <w:t>二维立体血流成像技术，二维血流显示达到三维显示效果，给与临床更加直观及敏感的图像。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一键自动优化二维图像、彩色图像和频谱图像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全屏放大模式≥2种</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局部放大（支持前端、后端放大）</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解剖M型成像技术≥4条取样线可360度任意位置移动，便于快速准确测量心功能（</w:t>
            </w:r>
            <w:r>
              <w:rPr>
                <w:rFonts w:hint="eastAsia" w:ascii="仿宋" w:hAnsi="仿宋" w:eastAsia="仿宋" w:cs="仿宋"/>
                <w:color w:val="36363D"/>
                <w:sz w:val="21"/>
                <w:szCs w:val="21"/>
                <w:lang w:eastAsia="zh-CN"/>
              </w:rPr>
              <w:t>提供本机型相关</w:t>
            </w:r>
            <w:r>
              <w:rPr>
                <w:rFonts w:hint="eastAsia" w:ascii="仿宋" w:hAnsi="仿宋" w:eastAsia="仿宋" w:cs="仿宋"/>
                <w:color w:val="36363D"/>
                <w:sz w:val="21"/>
                <w:szCs w:val="21"/>
              </w:rPr>
              <w:t>图片证明）</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曲线解剖 M 型成像，取样线走行可任意方向、任意形状取样</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组织多普勒成像（具备频谱、能量图、组织速度成像和组织M型4种模式）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组织追踪心肌运动同步性定量分析，快速显示应变、应变率、位移等多种参数，并支持牛眼图显示</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应变式弹性成像，支持组织硬度定量分析软件、压力曲线提示图标等分析工具</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可支持</w:t>
            </w:r>
            <w:r>
              <w:rPr>
                <w:rFonts w:hint="eastAsia" w:ascii="仿宋" w:hAnsi="仿宋" w:eastAsia="仿宋" w:cs="仿宋"/>
                <w:color w:val="36363D"/>
                <w:kern w:val="0"/>
                <w:sz w:val="21"/>
                <w:szCs w:val="21"/>
              </w:rPr>
              <w:t>剪切波弹性成像</w:t>
            </w:r>
          </w:p>
          <w:p>
            <w:pPr>
              <w:pStyle w:val="17"/>
              <w:numPr>
                <w:ilvl w:val="2"/>
                <w:numId w:val="4"/>
              </w:numPr>
              <w:spacing w:line="240" w:lineRule="auto"/>
              <w:ind w:firstLineChars="0"/>
              <w:jc w:val="left"/>
              <w:rPr>
                <w:rFonts w:hint="eastAsia" w:ascii="仿宋" w:hAnsi="仿宋" w:eastAsia="仿宋" w:cs="仿宋"/>
                <w:color w:val="36363D"/>
                <w:kern w:val="0"/>
                <w:sz w:val="21"/>
                <w:szCs w:val="21"/>
              </w:rPr>
            </w:pPr>
            <w:r>
              <w:rPr>
                <w:rFonts w:hint="eastAsia" w:ascii="仿宋" w:hAnsi="仿宋" w:eastAsia="仿宋" w:cs="仿宋"/>
                <w:color w:val="36363D"/>
                <w:kern w:val="0"/>
                <w:sz w:val="21"/>
                <w:szCs w:val="21"/>
              </w:rPr>
              <w:t>支持腹部和浅表探头</w:t>
            </w:r>
          </w:p>
          <w:p>
            <w:pPr>
              <w:pStyle w:val="17"/>
              <w:numPr>
                <w:ilvl w:val="2"/>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kern w:val="0"/>
                <w:sz w:val="21"/>
                <w:szCs w:val="21"/>
              </w:rPr>
              <w:t>支持动态显示二维剪切波弹性成像图</w:t>
            </w:r>
          </w:p>
          <w:p>
            <w:pPr>
              <w:pStyle w:val="17"/>
              <w:numPr>
                <w:ilvl w:val="2"/>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kern w:val="0"/>
                <w:sz w:val="21"/>
                <w:szCs w:val="21"/>
              </w:rPr>
              <w:t>弹性定量参数包括弹性模量、剪切模量和剪切波速度定量组织的硬度信息</w:t>
            </w:r>
          </w:p>
          <w:p>
            <w:pPr>
              <w:pStyle w:val="17"/>
              <w:numPr>
                <w:ilvl w:val="2"/>
                <w:numId w:val="4"/>
              </w:numPr>
              <w:spacing w:line="240" w:lineRule="auto"/>
              <w:ind w:firstLineChars="0"/>
              <w:jc w:val="left"/>
              <w:rPr>
                <w:rFonts w:hint="eastAsia" w:ascii="仿宋" w:hAnsi="仿宋" w:eastAsia="仿宋" w:cs="仿宋"/>
                <w:color w:val="36363D"/>
                <w:kern w:val="0"/>
                <w:sz w:val="21"/>
                <w:szCs w:val="21"/>
              </w:rPr>
            </w:pPr>
            <w:r>
              <w:rPr>
                <w:rFonts w:hint="eastAsia" w:ascii="仿宋" w:hAnsi="仿宋" w:eastAsia="仿宋" w:cs="仿宋"/>
                <w:color w:val="36363D"/>
                <w:kern w:val="0"/>
                <w:sz w:val="21"/>
                <w:szCs w:val="21"/>
              </w:rPr>
              <w:t>支持可信度图，可通过颜色显示剪切波检测效果图像，判断适合使用剪切波成像的组织区域、测量区域等多种质控模式（须提供</w:t>
            </w:r>
            <w:r>
              <w:rPr>
                <w:rFonts w:hint="eastAsia" w:ascii="仿宋" w:hAnsi="仿宋" w:eastAsia="仿宋" w:cs="仿宋"/>
                <w:color w:val="36363D"/>
                <w:kern w:val="0"/>
                <w:sz w:val="21"/>
                <w:szCs w:val="21"/>
                <w:lang w:eastAsia="zh-CN"/>
              </w:rPr>
              <w:t>至少</w:t>
            </w:r>
            <w:r>
              <w:rPr>
                <w:rFonts w:hint="eastAsia" w:ascii="仿宋" w:hAnsi="仿宋" w:eastAsia="仿宋" w:cs="仿宋"/>
                <w:color w:val="36363D"/>
                <w:kern w:val="0"/>
                <w:sz w:val="21"/>
                <w:szCs w:val="21"/>
              </w:rPr>
              <w:t>三种质控证明图片）</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新生儿髋关节发育评估自动测量功能，快速地对发育性髋脱位或发育性髋关节异常做出快速诊断</w:t>
            </w:r>
          </w:p>
          <w:p>
            <w:pPr>
              <w:spacing w:line="240" w:lineRule="auto"/>
              <w:jc w:val="left"/>
              <w:rPr>
                <w:rFonts w:hint="eastAsia" w:ascii="仿宋" w:hAnsi="仿宋" w:eastAsia="仿宋" w:cs="仿宋"/>
                <w:color w:val="36363D"/>
                <w:sz w:val="21"/>
                <w:szCs w:val="21"/>
              </w:rPr>
            </w:pPr>
            <w:r>
              <w:rPr>
                <w:rFonts w:hint="eastAsia" w:ascii="仿宋" w:hAnsi="仿宋" w:eastAsia="仿宋" w:cs="仿宋"/>
                <w:color w:val="36363D"/>
                <w:sz w:val="21"/>
                <w:szCs w:val="21"/>
              </w:rPr>
              <w:t>4.34.1一键识别骨性结构建立参考基准线自动标记</w:t>
            </w:r>
            <w:r>
              <w:rPr>
                <w:rFonts w:hint="eastAsia" w:ascii="仿宋" w:hAnsi="仿宋" w:eastAsia="仿宋" w:cs="仿宋"/>
                <w:color w:val="36363D"/>
                <w:sz w:val="21"/>
                <w:szCs w:val="21"/>
                <w:lang w:val="el-GR"/>
              </w:rPr>
              <w:t>α</w:t>
            </w:r>
            <w:r>
              <w:rPr>
                <w:rFonts w:hint="eastAsia" w:ascii="仿宋" w:hAnsi="仿宋" w:eastAsia="仿宋" w:cs="仿宋"/>
                <w:color w:val="36363D"/>
                <w:sz w:val="21"/>
                <w:szCs w:val="21"/>
              </w:rPr>
              <w:t>和</w:t>
            </w:r>
            <w:r>
              <w:rPr>
                <w:rFonts w:hint="eastAsia" w:ascii="仿宋" w:hAnsi="仿宋" w:eastAsia="仿宋" w:cs="仿宋"/>
                <w:color w:val="36363D"/>
                <w:sz w:val="21"/>
                <w:szCs w:val="21"/>
                <w:lang w:val="el-GR"/>
              </w:rPr>
              <w:t>β</w:t>
            </w:r>
            <w:r>
              <w:rPr>
                <w:rFonts w:hint="eastAsia" w:ascii="仿宋" w:hAnsi="仿宋" w:eastAsia="仿宋" w:cs="仿宋"/>
                <w:color w:val="36363D"/>
                <w:sz w:val="21"/>
                <w:szCs w:val="21"/>
              </w:rPr>
              <w:t>角并测量</w:t>
            </w:r>
          </w:p>
          <w:p>
            <w:pPr>
              <w:spacing w:line="240" w:lineRule="auto"/>
              <w:jc w:val="left"/>
              <w:rPr>
                <w:rFonts w:hint="eastAsia" w:ascii="仿宋" w:hAnsi="仿宋" w:eastAsia="仿宋" w:cs="仿宋"/>
                <w:color w:val="36363D"/>
                <w:sz w:val="21"/>
                <w:szCs w:val="21"/>
              </w:rPr>
            </w:pPr>
            <w:r>
              <w:rPr>
                <w:rFonts w:hint="eastAsia" w:ascii="仿宋" w:hAnsi="仿宋" w:eastAsia="仿宋" w:cs="仿宋"/>
                <w:color w:val="36363D"/>
                <w:sz w:val="21"/>
                <w:szCs w:val="21"/>
              </w:rPr>
              <w:t>4.34.2自动提示</w:t>
            </w:r>
            <w:r>
              <w:rPr>
                <w:rFonts w:hint="eastAsia" w:ascii="仿宋" w:hAnsi="仿宋" w:eastAsia="仿宋" w:cs="仿宋"/>
                <w:color w:val="36363D"/>
                <w:sz w:val="21"/>
                <w:szCs w:val="21"/>
                <w:lang w:val="en-GB"/>
              </w:rPr>
              <w:t>Graf</w:t>
            </w:r>
            <w:r>
              <w:rPr>
                <w:rFonts w:hint="eastAsia" w:ascii="仿宋" w:hAnsi="仿宋" w:eastAsia="仿宋" w:cs="仿宋"/>
                <w:color w:val="36363D"/>
                <w:sz w:val="21"/>
                <w:szCs w:val="21"/>
              </w:rPr>
              <w:t>临床分型</w:t>
            </w:r>
          </w:p>
          <w:p>
            <w:pPr>
              <w:spacing w:line="240" w:lineRule="auto"/>
              <w:jc w:val="left"/>
              <w:rPr>
                <w:rFonts w:hint="eastAsia" w:ascii="仿宋" w:hAnsi="仿宋" w:eastAsia="仿宋" w:cs="仿宋"/>
                <w:color w:val="36363D"/>
                <w:sz w:val="21"/>
                <w:szCs w:val="21"/>
              </w:rPr>
            </w:pPr>
            <w:r>
              <w:rPr>
                <w:rFonts w:hint="eastAsia" w:ascii="仿宋" w:hAnsi="仿宋" w:eastAsia="仿宋" w:cs="仿宋"/>
                <w:color w:val="36363D"/>
                <w:sz w:val="21"/>
                <w:szCs w:val="21"/>
              </w:rPr>
              <w:t>4.34.3具备测量质控向导图标显示</w:t>
            </w:r>
          </w:p>
          <w:p>
            <w:pPr>
              <w:spacing w:line="240" w:lineRule="auto"/>
              <w:jc w:val="left"/>
              <w:rPr>
                <w:rFonts w:hint="eastAsia" w:ascii="仿宋" w:hAnsi="仿宋" w:eastAsia="仿宋" w:cs="仿宋"/>
                <w:color w:val="36363D"/>
                <w:sz w:val="21"/>
                <w:szCs w:val="21"/>
              </w:rPr>
            </w:pPr>
            <w:r>
              <w:rPr>
                <w:rFonts w:hint="eastAsia" w:ascii="仿宋" w:hAnsi="仿宋" w:eastAsia="仿宋" w:cs="仿宋"/>
                <w:color w:val="36363D"/>
                <w:sz w:val="21"/>
                <w:szCs w:val="21"/>
              </w:rPr>
              <w:t>4.34.4支持基准线微调</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二维卵泡自动测量功能，一键自动识别卵泡无回声信息，用不同颜色、序号来区分和标识卵泡的数量、大小，并自动生成测量数据表格，方便对卵泡发育状况进行评估（提供证明图片）</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穿刺针增强技术，提高穿刺介入时穿刺针显影</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穿刺引导功能：支持单线、双线、容差线区间引导及中心线穿刺定位等四种引导方式（须提供四种引导证明图片）</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教学助手：帮助临床医生或初级超声医生更快适应超声图像的识别，支持医生对超声扫查的自学和训练，实现标准化</w:t>
            </w:r>
          </w:p>
          <w:p>
            <w:pPr>
              <w:spacing w:line="240" w:lineRule="auto"/>
              <w:jc w:val="left"/>
              <w:rPr>
                <w:rFonts w:hint="eastAsia" w:ascii="仿宋" w:hAnsi="仿宋" w:eastAsia="仿宋" w:cs="仿宋"/>
                <w:color w:val="36363D"/>
                <w:sz w:val="21"/>
                <w:szCs w:val="21"/>
              </w:rPr>
            </w:pPr>
            <w:r>
              <w:rPr>
                <w:rFonts w:hint="eastAsia" w:ascii="仿宋" w:hAnsi="仿宋" w:eastAsia="仿宋" w:cs="仿宋"/>
                <w:color w:val="36363D"/>
                <w:sz w:val="21"/>
                <w:szCs w:val="21"/>
              </w:rPr>
              <w:t>4.39.1支持腹部、浅表、血管和肌骨关节等标准超声扫查教学内容</w:t>
            </w:r>
          </w:p>
          <w:p>
            <w:pPr>
              <w:spacing w:line="240" w:lineRule="auto"/>
              <w:jc w:val="left"/>
              <w:rPr>
                <w:rFonts w:hint="eastAsia" w:ascii="仿宋" w:hAnsi="仿宋" w:eastAsia="仿宋" w:cs="仿宋"/>
                <w:color w:val="36363D"/>
                <w:sz w:val="21"/>
                <w:szCs w:val="21"/>
              </w:rPr>
            </w:pPr>
            <w:r>
              <w:rPr>
                <w:rFonts w:hint="eastAsia" w:ascii="仿宋" w:hAnsi="仿宋" w:eastAsia="仿宋" w:cs="仿宋"/>
                <w:color w:val="36363D"/>
                <w:sz w:val="21"/>
                <w:szCs w:val="21"/>
              </w:rPr>
              <w:t>4.39.2支持扫查教学操作步骤语音解读和扫查手法技巧介绍</w:t>
            </w:r>
          </w:p>
          <w:p>
            <w:pPr>
              <w:spacing w:line="240" w:lineRule="auto"/>
              <w:jc w:val="left"/>
              <w:rPr>
                <w:rFonts w:hint="eastAsia" w:ascii="仿宋" w:hAnsi="仿宋" w:eastAsia="仿宋" w:cs="仿宋"/>
                <w:color w:val="36363D"/>
                <w:sz w:val="21"/>
                <w:szCs w:val="21"/>
              </w:rPr>
            </w:pPr>
            <w:r>
              <w:rPr>
                <w:rFonts w:hint="eastAsia" w:ascii="仿宋" w:hAnsi="仿宋" w:eastAsia="仿宋" w:cs="仿宋"/>
                <w:color w:val="36363D"/>
                <w:sz w:val="21"/>
                <w:szCs w:val="21"/>
              </w:rPr>
              <w:t>4.39.3支持探头放置切面体表投影</w:t>
            </w:r>
          </w:p>
          <w:p>
            <w:pPr>
              <w:spacing w:line="240" w:lineRule="auto"/>
              <w:jc w:val="left"/>
              <w:rPr>
                <w:rFonts w:hint="eastAsia" w:ascii="仿宋" w:hAnsi="仿宋" w:eastAsia="仿宋" w:cs="仿宋"/>
                <w:color w:val="36363D"/>
                <w:sz w:val="21"/>
                <w:szCs w:val="21"/>
                <w:highlight w:val="yellow"/>
              </w:rPr>
            </w:pPr>
            <w:r>
              <w:rPr>
                <w:rFonts w:hint="eastAsia" w:ascii="仿宋" w:hAnsi="仿宋" w:eastAsia="仿宋" w:cs="仿宋"/>
                <w:color w:val="36363D"/>
                <w:sz w:val="21"/>
                <w:szCs w:val="21"/>
              </w:rPr>
              <w:t>4.39.4支持实时动态3D组织解剖结构和标准超声组织结构的实时动态扫查视频同屏对照显示</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自由臂三维成像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实时高分辨率三维容积成像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胎儿面部自动识别功能，一键自动去除胎儿颜面部前面的遮挡物，使胎儿三维颜面部显示更清晰</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虚拟光源成像，通过虚拟光源位置的改变可得到常规容积成像难以获得的多方位容积增强显示，提供更多临床信息</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容积渲染成像功能，快捷生成更自然真实的高清晰容积影像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深度映射成像，通过深度伪彩的强弱显示不同距离间三维信息</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剪切功能，可任意切割A/B/C三平面及3D\4D图像，快速获得感兴趣图像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反转成像模式，可显示低回声或液性暗区的立体结构</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智能三维容积计算，支持3D图像厚度壳成像、阈值分析和灰阶直方图显示模式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超声断层成像</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可将3D立体数据沿A、B、C三个正交平面分别进行连续平行断层切割，并可实时扫查，同屏显示≥24幅不同深度图像，断层间距可调</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组织器官透视成像功能，使组织内部和外部结构可视化，区分组织边界和解剖结构，提供解剖结构的细节信息</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三维卵泡智能识别分析功能，智能化自动识别卵泡信息，对卵泡进行三维重建并用不同颜色及序号来区分和标识卵泡的数量及大小，并自动生成测量数据表格，由此对卵泡发育状况进行评估</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3D/4D 子宫输卵管超声造影成像功能，通过宫腔内注入造影剂，在腔内容积探头下，可进行三维及四维输卵管造影成像，用于诊断子宫宫腔病变及评价输卵管通畅性</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智能盆底解决方案</w:t>
            </w:r>
          </w:p>
          <w:p>
            <w:pPr>
              <w:spacing w:line="240" w:lineRule="auto"/>
              <w:rPr>
                <w:rFonts w:hint="eastAsia" w:ascii="仿宋" w:hAnsi="仿宋" w:eastAsia="仿宋" w:cs="仿宋"/>
                <w:color w:val="36363D"/>
                <w:sz w:val="21"/>
                <w:szCs w:val="21"/>
              </w:rPr>
            </w:pPr>
            <w:r>
              <w:rPr>
                <w:rFonts w:hint="eastAsia" w:ascii="仿宋" w:hAnsi="仿宋" w:eastAsia="仿宋" w:cs="仿宋"/>
                <w:color w:val="36363D"/>
                <w:sz w:val="21"/>
                <w:szCs w:val="21"/>
              </w:rPr>
              <w:t>4.54.1盆底前盆腔自动测量，可同屏显示质控向导图标，自动建立参考线全自动计算并获取盆底超声检查所需的膀胱尿道后角、尿道倾斜角等参数</w:t>
            </w:r>
          </w:p>
          <w:p>
            <w:pPr>
              <w:spacing w:line="240" w:lineRule="auto"/>
              <w:rPr>
                <w:rFonts w:hint="eastAsia" w:ascii="仿宋" w:hAnsi="仿宋" w:eastAsia="仿宋" w:cs="仿宋"/>
                <w:color w:val="36363D"/>
                <w:sz w:val="21"/>
                <w:szCs w:val="21"/>
              </w:rPr>
            </w:pPr>
            <w:r>
              <w:rPr>
                <w:rFonts w:hint="eastAsia" w:ascii="仿宋" w:hAnsi="仿宋" w:eastAsia="仿宋" w:cs="仿宋"/>
                <w:color w:val="36363D"/>
                <w:sz w:val="21"/>
                <w:szCs w:val="21"/>
              </w:rPr>
              <w:t>4.54.2肛提肌裂孔自动测量，为方便不同医生的操作习惯，提供两种测量方式：一种是一键全自动测量并支持微调；一种是手动定位尿道中心点和肛提肌下缘再进行半自动测量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任意剖面成像：3D立体数据内任意切割进行剖面成像，通过单条直线或曲线切割后进行剖面成像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支持语言，英语</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中文（包括键盘输入、注释、操作面板等）</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主机一体化内置耦合剂加热装置</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非外接，无电源线外露，提供图片证明</w:t>
            </w:r>
            <w:r>
              <w:rPr>
                <w:rFonts w:hint="eastAsia" w:ascii="仿宋" w:hAnsi="仿宋" w:eastAsia="仿宋" w:cs="仿宋"/>
                <w:color w:val="36363D"/>
                <w:sz w:val="21"/>
                <w:szCs w:val="21"/>
                <w:lang w:eastAsia="zh-CN"/>
              </w:rPr>
              <w:t>）</w:t>
            </w:r>
          </w:p>
          <w:p>
            <w:pPr>
              <w:pStyle w:val="17"/>
              <w:numPr>
                <w:ilvl w:val="0"/>
                <w:numId w:val="4"/>
              </w:numPr>
              <w:spacing w:line="240" w:lineRule="auto"/>
              <w:ind w:firstLineChars="0"/>
              <w:jc w:val="left"/>
              <w:rPr>
                <w:rFonts w:hint="eastAsia" w:ascii="仿宋" w:hAnsi="仿宋" w:eastAsia="仿宋" w:cs="仿宋"/>
                <w:b/>
                <w:color w:val="36363D"/>
                <w:sz w:val="21"/>
                <w:szCs w:val="21"/>
              </w:rPr>
            </w:pPr>
            <w:r>
              <w:rPr>
                <w:rFonts w:hint="eastAsia" w:ascii="仿宋" w:hAnsi="仿宋" w:eastAsia="仿宋" w:cs="仿宋"/>
                <w:b/>
                <w:color w:val="36363D"/>
                <w:sz w:val="21"/>
                <w:szCs w:val="21"/>
              </w:rPr>
              <w:t>测量/分析和报告</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血管内中膜自动测量，可同时进行血管前、后壁的内中膜一段距离的自动描记、自动生成测量数据结果，并具备ＩＭＴ评估曲线分析</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支持血管内中膜自动实时测量</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自动获取≥3组IMT内膜厚度值</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并实时更新</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产科测量≥5包胎（须提供证明图片）</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胎儿生长指标和软指标的半自动测量：胎儿双顶径、头围、腹围、股骨长、肱骨长、颈后透明层NT和颅内透明层IT</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实时扫查状态一键自动识别胎儿生物学切面（非冻结状态）智能测量：OFD/BPD/HC、AC、FL和HL等测量项</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胎儿心脏评估软件：用于胎儿心脏发育异常产前筛查评估，支持心脏15个测量项目，并同时获得心脏发育评分</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心功能自动测量，自动描迹心内膜</w:t>
            </w:r>
          </w:p>
          <w:p>
            <w:pPr>
              <w:pStyle w:val="17"/>
              <w:numPr>
                <w:ilvl w:val="0"/>
                <w:numId w:val="4"/>
              </w:numPr>
              <w:spacing w:line="240" w:lineRule="auto"/>
              <w:ind w:firstLineChars="0"/>
              <w:jc w:val="left"/>
              <w:rPr>
                <w:rFonts w:hint="eastAsia" w:ascii="仿宋" w:hAnsi="仿宋" w:eastAsia="仿宋" w:cs="仿宋"/>
                <w:b/>
                <w:color w:val="36363D"/>
                <w:sz w:val="21"/>
                <w:szCs w:val="21"/>
              </w:rPr>
            </w:pPr>
            <w:r>
              <w:rPr>
                <w:rFonts w:hint="eastAsia" w:ascii="仿宋" w:hAnsi="仿宋" w:eastAsia="仿宋" w:cs="仿宋"/>
                <w:b/>
                <w:color w:val="36363D"/>
                <w:sz w:val="21"/>
                <w:szCs w:val="21"/>
              </w:rPr>
              <w:t>电影回放和原始数据处理</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所有模式下可用</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支持手动、自动回放</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支持4D 电影回放</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支持向后存储和向前存储，时间长度可预置，存储≥5分钟的电影</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支持图像对比（动态、静态）</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原始数据处理，支持动、静态图像冻结后，最大可进行3６项参数调节。</w:t>
            </w:r>
          </w:p>
          <w:p>
            <w:pPr>
              <w:pStyle w:val="17"/>
              <w:numPr>
                <w:ilvl w:val="0"/>
                <w:numId w:val="4"/>
              </w:numPr>
              <w:spacing w:line="240" w:lineRule="auto"/>
              <w:ind w:firstLineChars="0"/>
              <w:jc w:val="left"/>
              <w:rPr>
                <w:rFonts w:hint="eastAsia" w:ascii="仿宋" w:hAnsi="仿宋" w:eastAsia="仿宋" w:cs="仿宋"/>
                <w:b/>
                <w:color w:val="36363D"/>
                <w:sz w:val="21"/>
                <w:szCs w:val="21"/>
              </w:rPr>
            </w:pPr>
            <w:r>
              <w:rPr>
                <w:rFonts w:hint="eastAsia" w:ascii="仿宋" w:hAnsi="仿宋" w:eastAsia="仿宋" w:cs="仿宋"/>
                <w:b/>
                <w:color w:val="36363D"/>
                <w:sz w:val="21"/>
                <w:szCs w:val="21"/>
              </w:rPr>
              <w:t>检查存储和管理（内置超声工作站）</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检查存储</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≥1T硬盘</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内置超声工作站</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多种导出图像格式：动态图像、静态图像以PC格式直接导出，无需特殊软件即能在普通PC 机上直接观看图像</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导出、备份图像数据资料同时，可进行实时检查，不影响检查操作</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支持录屏模式，时长≥1700s，视频风格≥2种</w:t>
            </w:r>
          </w:p>
          <w:p>
            <w:pPr>
              <w:pStyle w:val="17"/>
              <w:numPr>
                <w:ilvl w:val="0"/>
                <w:numId w:val="4"/>
              </w:numPr>
              <w:spacing w:line="240" w:lineRule="auto"/>
              <w:ind w:firstLineChars="0"/>
              <w:jc w:val="left"/>
              <w:rPr>
                <w:rFonts w:hint="eastAsia" w:ascii="仿宋" w:hAnsi="仿宋" w:eastAsia="仿宋" w:cs="仿宋"/>
                <w:b/>
                <w:color w:val="36363D"/>
                <w:sz w:val="21"/>
                <w:szCs w:val="21"/>
              </w:rPr>
            </w:pPr>
            <w:r>
              <w:rPr>
                <w:rFonts w:hint="eastAsia" w:ascii="仿宋" w:hAnsi="仿宋" w:eastAsia="仿宋" w:cs="仿宋"/>
                <w:b/>
                <w:color w:val="36363D"/>
                <w:sz w:val="21"/>
                <w:szCs w:val="21"/>
              </w:rPr>
              <w:t>连通性要求</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支持网络和蓝牙连接</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超声机存储的动态和静态图像可一键上传至云端，供超声远程会诊交流</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※可远程调节超声机器图像参数和系统参数，可远程进行故障分析，可远程进行软件更新或升级</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 xml:space="preserve">DICOM 3.0 </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视频/音频输入、输出</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支持ECG/PCG信号</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3.0 USB接口</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DVD R/W 刻录光驱</w:t>
            </w:r>
          </w:p>
          <w:p>
            <w:pPr>
              <w:pStyle w:val="17"/>
              <w:numPr>
                <w:ilvl w:val="0"/>
                <w:numId w:val="4"/>
              </w:numPr>
              <w:spacing w:line="240" w:lineRule="auto"/>
              <w:ind w:firstLineChars="0"/>
              <w:jc w:val="left"/>
              <w:rPr>
                <w:rFonts w:hint="eastAsia" w:ascii="仿宋" w:hAnsi="仿宋" w:eastAsia="仿宋" w:cs="仿宋"/>
                <w:b/>
                <w:color w:val="36363D"/>
                <w:sz w:val="21"/>
                <w:szCs w:val="21"/>
              </w:rPr>
            </w:pPr>
            <w:r>
              <w:rPr>
                <w:rFonts w:hint="eastAsia" w:ascii="仿宋" w:hAnsi="仿宋" w:eastAsia="仿宋" w:cs="仿宋"/>
                <w:b/>
                <w:color w:val="36363D"/>
                <w:sz w:val="21"/>
                <w:szCs w:val="21"/>
              </w:rPr>
              <w:t>系统技术参数及要求</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 xml:space="preserve">≥21寸高分辨率彩色液晶显示器 </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≥13寸高灵敏度防反光彩色触摸屏，支持滑屏翻页操作</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探头接口≥５个激活无针触点式接口，部分探头支持与同品牌便携机通用（提供图片证明）</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二维灰阶模式</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数字化声束形成器</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全程动态聚焦</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多倍信号并行处理</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最大显示深度</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≥38cm</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TGC增益补偿≥8段，具有实体键及触摸屏调节两种模式，方便操作（须提供图片证明）</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LGC: ≥8段</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彩色多普勒成像</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包括速度、速度方差、能量、方向能量显示等</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显示方式：B/C、B/C/M、B/POWER、B/C/PW</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取样框偏转</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 xml:space="preserve"> ≥±30度 </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线阵探头</w:t>
            </w:r>
            <w:r>
              <w:rPr>
                <w:rFonts w:hint="eastAsia" w:ascii="仿宋" w:hAnsi="仿宋" w:eastAsia="仿宋" w:cs="仿宋"/>
                <w:color w:val="36363D"/>
                <w:sz w:val="21"/>
                <w:szCs w:val="21"/>
                <w:lang w:eastAsia="zh-CN"/>
              </w:rPr>
              <w:t>）</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支持B/C 同宽（须提供图片证明）</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频谱多普勒模式</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包括脉冲多普勒、高脉冲重复频率、连续多普勒</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显示方式：B,PW，B/PW, B/C/PW, B/CW, B/C/CW等等</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显示控制：反转、零移位、B刷新、D扩展、B/D扩展等</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最大速度</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 xml:space="preserve"> ≥9m/s（连续多普勒速度</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 xml:space="preserve"> ≥15m/s）</w:t>
            </w:r>
          </w:p>
          <w:p>
            <w:pPr>
              <w:pStyle w:val="17"/>
              <w:spacing w:line="240" w:lineRule="auto"/>
              <w:ind w:left="571" w:leftChars="272" w:firstLine="0" w:firstLineChars="0"/>
              <w:jc w:val="left"/>
              <w:rPr>
                <w:rFonts w:hint="eastAsia" w:ascii="仿宋" w:hAnsi="仿宋" w:eastAsia="仿宋" w:cs="仿宋"/>
                <w:bCs/>
                <w:color w:val="36363D"/>
                <w:sz w:val="21"/>
                <w:szCs w:val="21"/>
              </w:rPr>
            </w:pPr>
            <w:r>
              <w:rPr>
                <w:rFonts w:hint="eastAsia" w:ascii="仿宋" w:hAnsi="仿宋" w:eastAsia="仿宋" w:cs="仿宋"/>
                <w:bCs/>
                <w:color w:val="36363D"/>
                <w:sz w:val="21"/>
                <w:szCs w:val="21"/>
              </w:rPr>
              <w:t>最小速度</w:t>
            </w:r>
            <w:r>
              <w:rPr>
                <w:rFonts w:hint="eastAsia" w:ascii="仿宋" w:hAnsi="仿宋" w:eastAsia="仿宋" w:cs="仿宋"/>
                <w:bCs/>
                <w:color w:val="36363D"/>
                <w:sz w:val="21"/>
                <w:szCs w:val="21"/>
                <w:lang w:eastAsia="zh-CN"/>
              </w:rPr>
              <w:t>：</w:t>
            </w:r>
            <w:r>
              <w:rPr>
                <w:rFonts w:hint="eastAsia" w:ascii="仿宋" w:hAnsi="仿宋" w:eastAsia="仿宋" w:cs="仿宋"/>
                <w:bCs/>
                <w:color w:val="36363D"/>
                <w:sz w:val="21"/>
                <w:szCs w:val="21"/>
              </w:rPr>
              <w:t xml:space="preserve"> ≤1 mm /s（非噪声信号）</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※取样容积</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 xml:space="preserve"> 0.5-30mm </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支持所有探头</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※偏转角度</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 xml:space="preserve"> ≥±30度 </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线阵探头</w:t>
            </w:r>
            <w:r>
              <w:rPr>
                <w:rFonts w:hint="eastAsia" w:ascii="仿宋" w:hAnsi="仿宋" w:eastAsia="仿宋" w:cs="仿宋"/>
                <w:color w:val="36363D"/>
                <w:sz w:val="21"/>
                <w:szCs w:val="21"/>
                <w:lang w:eastAsia="zh-CN"/>
              </w:rPr>
              <w:t>）</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快速角度校正</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支持频谱自动测量</w:t>
            </w:r>
          </w:p>
          <w:p>
            <w:pPr>
              <w:pStyle w:val="17"/>
              <w:numPr>
                <w:ilvl w:val="0"/>
                <w:numId w:val="4"/>
              </w:numPr>
              <w:spacing w:line="240" w:lineRule="auto"/>
              <w:ind w:firstLineChars="0"/>
              <w:jc w:val="left"/>
              <w:rPr>
                <w:rFonts w:hint="eastAsia" w:ascii="仿宋" w:hAnsi="仿宋" w:eastAsia="仿宋" w:cs="仿宋"/>
                <w:b/>
                <w:color w:val="36363D"/>
                <w:sz w:val="21"/>
                <w:szCs w:val="21"/>
              </w:rPr>
            </w:pPr>
            <w:r>
              <w:rPr>
                <w:rFonts w:hint="eastAsia" w:ascii="仿宋" w:hAnsi="仿宋" w:eastAsia="仿宋" w:cs="仿宋"/>
                <w:b/>
                <w:color w:val="36363D"/>
                <w:sz w:val="21"/>
                <w:szCs w:val="21"/>
              </w:rPr>
              <w:t xml:space="preserve">探头规格  </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频率：超宽频变频探头</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二维、彩色、多普勒均可独立变频</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标配腹部单晶体探头、心脏单晶体探头</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探头频率：</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lang w:val="zh-CN"/>
              </w:rPr>
              <w:t>超宽频带探头技术支持不同探头变频1 MHz 到2</w:t>
            </w:r>
            <w:r>
              <w:rPr>
                <w:rFonts w:hint="eastAsia" w:ascii="仿宋" w:hAnsi="仿宋" w:eastAsia="仿宋" w:cs="仿宋"/>
                <w:color w:val="36363D"/>
                <w:sz w:val="21"/>
                <w:szCs w:val="21"/>
              </w:rPr>
              <w:t>2</w:t>
            </w:r>
            <w:r>
              <w:rPr>
                <w:rFonts w:hint="eastAsia" w:ascii="仿宋" w:hAnsi="仿宋" w:eastAsia="仿宋" w:cs="仿宋"/>
                <w:color w:val="36363D"/>
                <w:sz w:val="21"/>
                <w:szCs w:val="21"/>
                <w:lang w:val="zh-CN"/>
              </w:rPr>
              <w:t>MHz之间选择</w:t>
            </w:r>
            <w:r>
              <w:rPr>
                <w:rFonts w:hint="eastAsia" w:ascii="仿宋" w:hAnsi="仿宋" w:eastAsia="仿宋" w:cs="仿宋"/>
                <w:color w:val="36363D"/>
                <w:sz w:val="21"/>
                <w:szCs w:val="21"/>
              </w:rPr>
              <w:t>（须提供≥22MHz证明图片）</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所有探头均为宽频变频探头</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二维、谐波、彩色及频谱多普勒模式分别独立变频≥3段</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电子凸阵：超声频率</w:t>
            </w:r>
            <w:r>
              <w:rPr>
                <w:rFonts w:hint="eastAsia" w:ascii="仿宋" w:hAnsi="仿宋" w:eastAsia="仿宋" w:cs="仿宋"/>
                <w:color w:val="36363D"/>
                <w:sz w:val="21"/>
                <w:szCs w:val="21"/>
              </w:rPr>
              <w:tab/>
            </w:r>
            <w:r>
              <w:rPr>
                <w:rFonts w:hint="eastAsia" w:ascii="仿宋" w:hAnsi="仿宋" w:eastAsia="仿宋" w:cs="仿宋"/>
                <w:color w:val="36363D"/>
                <w:sz w:val="21"/>
                <w:szCs w:val="21"/>
              </w:rPr>
              <w:t>2.0-6.0MHz</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电子线阵：超声频率6.0-15MHz</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电子相控阵：超声频率1.0-5.5MHz</w:t>
            </w:r>
          </w:p>
          <w:p>
            <w:pPr>
              <w:pStyle w:val="17"/>
              <w:spacing w:line="240" w:lineRule="auto"/>
              <w:ind w:left="571" w:leftChars="272" w:firstLine="0"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电子腔内：超声频率5.0-11.0MHz</w:t>
            </w:r>
          </w:p>
          <w:p>
            <w:pPr>
              <w:pStyle w:val="17"/>
              <w:numPr>
                <w:ilvl w:val="0"/>
                <w:numId w:val="4"/>
              </w:numPr>
              <w:spacing w:line="240" w:lineRule="auto"/>
              <w:ind w:firstLineChars="0"/>
              <w:jc w:val="left"/>
              <w:rPr>
                <w:rFonts w:hint="eastAsia" w:ascii="仿宋" w:hAnsi="仿宋" w:eastAsia="仿宋" w:cs="仿宋"/>
                <w:b/>
                <w:color w:val="36363D"/>
                <w:sz w:val="21"/>
                <w:szCs w:val="21"/>
              </w:rPr>
            </w:pPr>
            <w:r>
              <w:rPr>
                <w:rFonts w:hint="eastAsia" w:ascii="仿宋" w:hAnsi="仿宋" w:eastAsia="仿宋" w:cs="仿宋"/>
                <w:b/>
                <w:color w:val="36363D"/>
                <w:sz w:val="21"/>
                <w:szCs w:val="21"/>
              </w:rPr>
              <w:t>声功率输出调节</w:t>
            </w:r>
          </w:p>
          <w:p>
            <w:pPr>
              <w:pStyle w:val="17"/>
              <w:spacing w:line="240" w:lineRule="auto"/>
              <w:ind w:left="425" w:firstLine="0" w:firstLineChars="0"/>
              <w:jc w:val="left"/>
              <w:rPr>
                <w:rFonts w:hint="eastAsia" w:ascii="仿宋" w:hAnsi="仿宋" w:eastAsia="仿宋" w:cs="仿宋"/>
                <w:b/>
                <w:color w:val="36363D"/>
                <w:sz w:val="21"/>
                <w:szCs w:val="21"/>
              </w:rPr>
            </w:pPr>
            <w:r>
              <w:rPr>
                <w:rFonts w:hint="eastAsia" w:ascii="仿宋" w:hAnsi="仿宋" w:eastAsia="仿宋" w:cs="仿宋"/>
                <w:color w:val="36363D"/>
                <w:sz w:val="21"/>
                <w:szCs w:val="21"/>
              </w:rPr>
              <w:t>B/M、彩色、频谱多普勒输出功率可选择分级调节</w:t>
            </w:r>
          </w:p>
          <w:p>
            <w:pPr>
              <w:pStyle w:val="17"/>
              <w:numPr>
                <w:ilvl w:val="0"/>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b/>
                <w:color w:val="36363D"/>
                <w:sz w:val="21"/>
                <w:szCs w:val="21"/>
              </w:rPr>
              <w:t>远程超声会诊系统：</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支持实时会诊，专家端和基层端实时视频交流，专家端可查看三路实时画面，包括超声图像，基层端操作者打图手法和操作者画面</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实时会诊多路信号高精度同步，提供诊断级高清超声影像采集与传输</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实时会诊支持同步标注描迹、超声录制、回放及采图功能</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 xml:space="preserve"> 实时会诊支持预约机制，基层端的预约申请可发送至专家端的管理员，由管理员进行分诊和时间确定</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超声主机内置一键传输功能，支持一键将动态和静态图像快速传输至PC端和移动端</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已上传云端的静态图像或动态视频可进行亮度和对比度调节，支持还原超声主机触摸屏测量界面项目，使测量更佳简便快捷</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已上传云端的乳腺病例动态视频播放时，支持智能实时辅助检测病灶位置，提示BI-RADS分类，且冻结后自动描迹测量病灶大小并提示BI-RADS分类，自动生成报告</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已上传云端的肝脏病例动态视频播放时，支持智能实时辅助检测病灶位置，提示病灶类型且冻结后自动描迹测量，自动生成报告</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已上传云端的颈动脉病例，支持智能3D模型创建、内膜、斑块检测及狭窄率的计算等，自动生成报告</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支持自定义报告模板和词条模板，以满足不同用户使用需求</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对于云端图像和报告，支持扫码分享或直接复制链接分享</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支持远程实时质控，可在一个屏幕上同时监管多个诊室</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支持报告质控，专家端可对基层端自行出具的报告予以质控</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支持远程调节超声机器图像参数和系统参数</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支持远程进行故障分析，可远程进行软件更新或升级</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软件支持在多种终端设备上运行，包括</w:t>
            </w:r>
            <w:r>
              <w:rPr>
                <w:rFonts w:hint="eastAsia" w:ascii="仿宋" w:hAnsi="仿宋" w:eastAsia="仿宋" w:cs="仿宋"/>
                <w:color w:val="36363D"/>
                <w:sz w:val="21"/>
                <w:szCs w:val="21"/>
                <w:lang w:eastAsia="zh-CN"/>
              </w:rPr>
              <w:t>台式</w:t>
            </w:r>
            <w:r>
              <w:rPr>
                <w:rFonts w:hint="eastAsia" w:ascii="仿宋" w:hAnsi="仿宋" w:eastAsia="仿宋" w:cs="仿宋"/>
                <w:color w:val="36363D"/>
                <w:sz w:val="21"/>
                <w:szCs w:val="21"/>
              </w:rPr>
              <w:t>电脑和平板电脑</w:t>
            </w:r>
          </w:p>
          <w:p>
            <w:pPr>
              <w:pStyle w:val="17"/>
              <w:numPr>
                <w:ilvl w:val="1"/>
                <w:numId w:val="5"/>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远程超声会诊系统除支持连接所投产品品牌超声机外，还需适配市场上其它品牌的超声产品（提供相关连接证明资料）</w:t>
            </w:r>
          </w:p>
          <w:p>
            <w:pPr>
              <w:pStyle w:val="17"/>
              <w:numPr>
                <w:ilvl w:val="0"/>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b/>
                <w:color w:val="36363D"/>
                <w:sz w:val="21"/>
                <w:szCs w:val="21"/>
              </w:rPr>
              <w:t>备件、技术及维修服务，培训要求及其它</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备件要求</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卖方应在用户当地或省会中心城市设置备件库，存入所有必须的备件，保证必要时可以及时供应</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技术及维修服务</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工程技术人员随时提供开箱验货、安装、调试或维修等服务</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技术培训要求</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在用户当地或省会中心城市，卖方应配置专业技术人员提供现场技术培训，保证使用人员正常操作设备的各种功能</w:t>
            </w:r>
          </w:p>
          <w:p>
            <w:pPr>
              <w:pStyle w:val="17"/>
              <w:numPr>
                <w:ilvl w:val="0"/>
                <w:numId w:val="4"/>
              </w:numPr>
              <w:spacing w:line="240" w:lineRule="auto"/>
              <w:ind w:firstLineChars="0"/>
              <w:jc w:val="left"/>
              <w:rPr>
                <w:rFonts w:hint="eastAsia" w:ascii="仿宋" w:hAnsi="仿宋" w:eastAsia="仿宋" w:cs="仿宋"/>
                <w:b/>
                <w:color w:val="36363D"/>
                <w:sz w:val="21"/>
                <w:szCs w:val="21"/>
              </w:rPr>
            </w:pPr>
            <w:r>
              <w:rPr>
                <w:rFonts w:hint="eastAsia" w:ascii="仿宋" w:hAnsi="仿宋" w:eastAsia="仿宋" w:cs="仿宋"/>
                <w:b/>
                <w:color w:val="36363D"/>
                <w:sz w:val="21"/>
                <w:szCs w:val="21"/>
              </w:rPr>
              <w:t>其他商务条款：</w:t>
            </w:r>
          </w:p>
          <w:p>
            <w:pPr>
              <w:pStyle w:val="17"/>
              <w:numPr>
                <w:ilvl w:val="1"/>
                <w:numId w:val="4"/>
              </w:numPr>
              <w:spacing w:line="240" w:lineRule="auto"/>
              <w:ind w:firstLineChars="0"/>
              <w:jc w:val="left"/>
              <w:rPr>
                <w:rFonts w:hint="eastAsia" w:ascii="仿宋" w:hAnsi="仿宋" w:eastAsia="仿宋" w:cs="仿宋"/>
                <w:color w:val="36363D"/>
                <w:sz w:val="21"/>
                <w:szCs w:val="21"/>
              </w:rPr>
            </w:pPr>
            <w:r>
              <w:rPr>
                <w:rFonts w:hint="eastAsia" w:ascii="仿宋" w:hAnsi="仿宋" w:eastAsia="仿宋" w:cs="仿宋"/>
                <w:color w:val="36363D"/>
                <w:sz w:val="21"/>
                <w:szCs w:val="21"/>
              </w:rPr>
              <w:t>要求提供生产厂家提供驻新疆售后服务机构</w:t>
            </w:r>
          </w:p>
          <w:p>
            <w:pPr>
              <w:pStyle w:val="17"/>
              <w:numPr>
                <w:ilvl w:val="1"/>
                <w:numId w:val="4"/>
              </w:numPr>
              <w:spacing w:line="240" w:lineRule="auto"/>
              <w:ind w:firstLineChars="0"/>
              <w:jc w:val="left"/>
              <w:rPr>
                <w:rFonts w:hint="eastAsia" w:ascii="仿宋" w:hAnsi="仿宋" w:eastAsia="仿宋" w:cs="仿宋"/>
                <w:b/>
                <w:color w:val="36363D"/>
                <w:sz w:val="21"/>
                <w:szCs w:val="21"/>
              </w:rPr>
            </w:pPr>
            <w:r>
              <w:rPr>
                <w:rFonts w:hint="eastAsia" w:ascii="仿宋" w:hAnsi="仿宋" w:eastAsia="仿宋" w:cs="仿宋"/>
                <w:color w:val="36363D"/>
                <w:sz w:val="21"/>
                <w:szCs w:val="21"/>
              </w:rPr>
              <w:t>整机质保三年</w:t>
            </w:r>
            <w:r>
              <w:rPr>
                <w:rFonts w:hint="eastAsia" w:ascii="仿宋" w:hAnsi="仿宋" w:eastAsia="仿宋" w:cs="仿宋"/>
                <w:color w:val="36363D"/>
                <w:sz w:val="21"/>
                <w:szCs w:val="21"/>
                <w:lang w:eastAsia="zh-CN"/>
              </w:rPr>
              <w:t>，除基本配置外配专用电动超声诊断床</w:t>
            </w:r>
            <w:r>
              <w:rPr>
                <w:rFonts w:hint="eastAsia" w:ascii="仿宋" w:hAnsi="仿宋" w:eastAsia="仿宋" w:cs="仿宋"/>
                <w:color w:val="36363D"/>
                <w:sz w:val="21"/>
                <w:szCs w:val="21"/>
                <w:lang w:val="en-US" w:eastAsia="zh-CN"/>
              </w:rPr>
              <w:t>1张、医生超声诊断椅3把，不间断UPS电源1套、与使用方信息网络匹配的工作站，影像传输线3根；工作站（包括硬件设施、软件连接）高配置电脑、打印机一套</w:t>
            </w:r>
            <w:r>
              <w:rPr>
                <w:rFonts w:hint="eastAsia" w:ascii="仿宋" w:hAnsi="仿宋" w:eastAsia="仿宋" w:cs="仿宋"/>
                <w:color w:val="36363D"/>
                <w:sz w:val="21"/>
                <w:szCs w:val="21"/>
              </w:rPr>
              <w:t>。</w:t>
            </w:r>
            <w:r>
              <w:rPr>
                <w:rFonts w:hint="eastAsia" w:ascii="仿宋" w:hAnsi="仿宋" w:eastAsia="仿宋" w:cs="仿宋"/>
                <w:color w:val="36363D"/>
                <w:sz w:val="21"/>
                <w:szCs w:val="21"/>
                <w:lang w:eastAsia="zh-CN"/>
              </w:rPr>
              <w:t>包括机房内按照面积配置制冷设备。</w:t>
            </w:r>
          </w:p>
          <w:p>
            <w:pPr>
              <w:pStyle w:val="17"/>
              <w:numPr>
                <w:ilvl w:val="0"/>
                <w:numId w:val="4"/>
              </w:numPr>
              <w:spacing w:line="240" w:lineRule="auto"/>
              <w:ind w:firstLineChars="0"/>
              <w:jc w:val="left"/>
              <w:rPr>
                <w:rFonts w:hint="eastAsia" w:ascii="仿宋" w:hAnsi="仿宋" w:eastAsia="仿宋" w:cs="仿宋"/>
                <w:b/>
                <w:color w:val="36363D"/>
                <w:sz w:val="21"/>
                <w:szCs w:val="21"/>
              </w:rPr>
            </w:pPr>
            <w:r>
              <w:rPr>
                <w:rFonts w:hint="eastAsia" w:ascii="仿宋" w:hAnsi="仿宋" w:eastAsia="仿宋" w:cs="仿宋"/>
                <w:b/>
                <w:color w:val="36363D"/>
                <w:sz w:val="21"/>
                <w:szCs w:val="21"/>
              </w:rPr>
              <w:t>配置</w:t>
            </w:r>
          </w:p>
          <w:p>
            <w:pPr>
              <w:spacing w:line="240" w:lineRule="auto"/>
              <w:jc w:val="left"/>
              <w:rPr>
                <w:rFonts w:hint="eastAsia" w:ascii="仿宋" w:hAnsi="仿宋" w:eastAsia="仿宋" w:cs="仿宋"/>
                <w:color w:val="36363D"/>
                <w:sz w:val="21"/>
                <w:szCs w:val="21"/>
                <w:lang w:eastAsia="zh-CN"/>
              </w:rPr>
            </w:pPr>
            <w:r>
              <w:rPr>
                <w:rFonts w:hint="eastAsia" w:ascii="仿宋" w:hAnsi="仿宋" w:eastAsia="仿宋" w:cs="仿宋"/>
                <w:color w:val="36363D"/>
                <w:sz w:val="21"/>
                <w:szCs w:val="21"/>
              </w:rPr>
              <w:t>15.1 高档全数字化彩色多普勒超声诊断 一台</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15.2 单晶体腹部探头一把</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15.3 单晶体心脏探头两把</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15.4 腔内探头一把</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15.5 线阵探头一把</w:t>
            </w:r>
            <w:r>
              <w:rPr>
                <w:rFonts w:hint="eastAsia" w:ascii="仿宋" w:hAnsi="仿宋" w:eastAsia="仿宋" w:cs="仿宋"/>
                <w:color w:val="36363D"/>
                <w:sz w:val="21"/>
                <w:szCs w:val="21"/>
                <w:lang w:eastAsia="zh-CN"/>
              </w:rPr>
              <w:t>；</w:t>
            </w:r>
            <w:r>
              <w:rPr>
                <w:rFonts w:hint="eastAsia" w:ascii="仿宋" w:hAnsi="仿宋" w:eastAsia="仿宋" w:cs="仿宋"/>
                <w:color w:val="36363D"/>
                <w:sz w:val="21"/>
                <w:szCs w:val="21"/>
              </w:rPr>
              <w:t>15.6 品牌电脑、打印机及工作软件 一套</w:t>
            </w:r>
            <w:r>
              <w:rPr>
                <w:rFonts w:hint="eastAsia" w:ascii="仿宋" w:hAnsi="仿宋" w:eastAsia="仿宋" w:cs="仿宋"/>
                <w:color w:val="36363D"/>
                <w:sz w:val="21"/>
                <w:szCs w:val="21"/>
                <w:lang w:eastAsia="zh-CN"/>
              </w:rPr>
              <w:t>，质保期三年，包括配套设施设备</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rPr>
            </w:pPr>
          </w:p>
        </w:tc>
        <w:tc>
          <w:tcPr>
            <w:tcW w:w="6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台</w:t>
            </w:r>
          </w:p>
        </w:tc>
        <w:tc>
          <w:tcPr>
            <w:tcW w:w="7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呼吸机</w:t>
            </w:r>
          </w:p>
        </w:tc>
        <w:tc>
          <w:tcPr>
            <w:tcW w:w="1106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sz w:val="21"/>
                <w:szCs w:val="21"/>
              </w:rPr>
            </w:pPr>
            <w:r>
              <w:rPr>
                <w:rFonts w:hint="eastAsia" w:ascii="仿宋" w:hAnsi="仿宋" w:eastAsia="仿宋" w:cs="仿宋"/>
                <w:sz w:val="21"/>
                <w:szCs w:val="21"/>
              </w:rPr>
              <w:t>一、基本特征</w:t>
            </w:r>
          </w:p>
          <w:p>
            <w:pPr>
              <w:spacing w:line="240" w:lineRule="auto"/>
              <w:rPr>
                <w:rFonts w:hint="eastAsia" w:ascii="仿宋" w:hAnsi="仿宋" w:eastAsia="仿宋" w:cs="仿宋"/>
                <w:sz w:val="21"/>
                <w:szCs w:val="21"/>
              </w:rPr>
            </w:pPr>
            <w:r>
              <w:rPr>
                <w:rFonts w:hint="eastAsia" w:ascii="仿宋" w:hAnsi="仿宋" w:eastAsia="仿宋" w:cs="仿宋"/>
                <w:sz w:val="21"/>
                <w:szCs w:val="21"/>
              </w:rPr>
              <w:t>1.1 适用于对成人、小儿患者进行通气辅助及呼吸支持的呼吸机，中文操作界面。</w:t>
            </w:r>
          </w:p>
          <w:p>
            <w:pPr>
              <w:spacing w:line="240" w:lineRule="auto"/>
              <w:rPr>
                <w:rFonts w:hint="eastAsia" w:ascii="仿宋" w:hAnsi="仿宋" w:eastAsia="仿宋" w:cs="仿宋"/>
                <w:sz w:val="21"/>
                <w:szCs w:val="21"/>
              </w:rPr>
            </w:pPr>
            <w:r>
              <w:rPr>
                <w:rFonts w:hint="eastAsia" w:ascii="仿宋" w:hAnsi="仿宋" w:eastAsia="仿宋" w:cs="仿宋"/>
                <w:sz w:val="21"/>
                <w:szCs w:val="21"/>
              </w:rPr>
              <w:t>1.2 ★采用≥12.1英寸彩色TFT电容触摸屏，屏幕采用全贴合设计，可自由翻转，分辨率1280*800。</w:t>
            </w:r>
          </w:p>
          <w:p>
            <w:pPr>
              <w:spacing w:line="240" w:lineRule="auto"/>
              <w:rPr>
                <w:rFonts w:hint="eastAsia" w:ascii="仿宋" w:hAnsi="仿宋" w:eastAsia="仿宋" w:cs="仿宋"/>
                <w:sz w:val="21"/>
                <w:szCs w:val="21"/>
              </w:rPr>
            </w:pPr>
            <w:r>
              <w:rPr>
                <w:rFonts w:hint="eastAsia" w:ascii="仿宋" w:hAnsi="仿宋" w:eastAsia="仿宋" w:cs="仿宋"/>
                <w:sz w:val="21"/>
                <w:szCs w:val="21"/>
              </w:rPr>
              <w:t>1.3 ≥280分钟内置后备可充电电池（2块电池）。</w:t>
            </w:r>
          </w:p>
          <w:p>
            <w:pPr>
              <w:spacing w:line="240" w:lineRule="auto"/>
              <w:rPr>
                <w:rFonts w:hint="eastAsia" w:ascii="仿宋" w:hAnsi="仿宋" w:eastAsia="仿宋" w:cs="仿宋"/>
                <w:sz w:val="21"/>
                <w:szCs w:val="21"/>
              </w:rPr>
            </w:pPr>
            <w:r>
              <w:rPr>
                <w:rFonts w:hint="eastAsia" w:ascii="仿宋" w:hAnsi="仿宋" w:eastAsia="仿宋" w:cs="仿宋"/>
                <w:sz w:val="21"/>
                <w:szCs w:val="21"/>
              </w:rPr>
              <w:t>1.4 ▲电动电控呼吸机（涡轮驱动产生空气气源），方便进行转运。</w:t>
            </w:r>
          </w:p>
          <w:p>
            <w:pPr>
              <w:spacing w:line="240" w:lineRule="auto"/>
              <w:rPr>
                <w:rFonts w:hint="eastAsia" w:ascii="仿宋" w:hAnsi="仿宋" w:eastAsia="仿宋" w:cs="仿宋"/>
                <w:sz w:val="21"/>
                <w:szCs w:val="21"/>
              </w:rPr>
            </w:pPr>
            <w:r>
              <w:rPr>
                <w:rFonts w:hint="eastAsia" w:ascii="仿宋" w:hAnsi="仿宋" w:eastAsia="仿宋" w:cs="仿宋"/>
                <w:sz w:val="21"/>
                <w:szCs w:val="21"/>
              </w:rPr>
              <w:t>1.5 呼吸机提供系统自检和设备自检功能，检查系统管道阻力、泄漏量和顺应性，测试流量传感器、呼气阀和安全阀等部件</w:t>
            </w:r>
          </w:p>
          <w:p>
            <w:pPr>
              <w:spacing w:line="240" w:lineRule="auto"/>
              <w:rPr>
                <w:rFonts w:hint="eastAsia" w:ascii="仿宋" w:hAnsi="仿宋" w:eastAsia="仿宋" w:cs="仿宋"/>
                <w:sz w:val="21"/>
                <w:szCs w:val="21"/>
              </w:rPr>
            </w:pPr>
            <w:r>
              <w:rPr>
                <w:rFonts w:hint="eastAsia" w:ascii="仿宋" w:hAnsi="仿宋" w:eastAsia="仿宋" w:cs="仿宋"/>
                <w:sz w:val="21"/>
                <w:szCs w:val="21"/>
              </w:rPr>
              <w:t>1.6 具有有创通气模式和无创通气模式。</w:t>
            </w:r>
          </w:p>
          <w:p>
            <w:pPr>
              <w:spacing w:line="240" w:lineRule="auto"/>
              <w:rPr>
                <w:rFonts w:hint="eastAsia" w:ascii="仿宋" w:hAnsi="仿宋" w:eastAsia="仿宋" w:cs="仿宋"/>
                <w:sz w:val="21"/>
                <w:szCs w:val="21"/>
              </w:rPr>
            </w:pPr>
            <w:r>
              <w:rPr>
                <w:rFonts w:hint="eastAsia" w:ascii="仿宋" w:hAnsi="仿宋" w:eastAsia="仿宋" w:cs="仿宋"/>
                <w:sz w:val="21"/>
                <w:szCs w:val="21"/>
              </w:rPr>
              <w:t>1.7 病人信息，当前的设置参数、报警限和趋势等数据可导出。</w:t>
            </w:r>
          </w:p>
          <w:p>
            <w:pPr>
              <w:spacing w:line="240" w:lineRule="auto"/>
              <w:rPr>
                <w:rFonts w:hint="eastAsia" w:ascii="仿宋" w:hAnsi="仿宋" w:eastAsia="仿宋" w:cs="仿宋"/>
                <w:sz w:val="21"/>
                <w:szCs w:val="21"/>
              </w:rPr>
            </w:pPr>
            <w:r>
              <w:rPr>
                <w:rFonts w:hint="eastAsia" w:ascii="仿宋" w:hAnsi="仿宋" w:eastAsia="仿宋" w:cs="仿宋"/>
                <w:sz w:val="21"/>
                <w:szCs w:val="21"/>
              </w:rPr>
              <w:t>1.8 ▲吸气安全阀和呼气安全阀组件可徒手拆卸，并能高温高压蒸汽消毒（134℃），以防止交叉感染</w:t>
            </w:r>
          </w:p>
          <w:p>
            <w:pPr>
              <w:spacing w:line="240" w:lineRule="auto"/>
              <w:rPr>
                <w:rFonts w:hint="eastAsia" w:ascii="仿宋" w:hAnsi="仿宋" w:eastAsia="仿宋" w:cs="仿宋"/>
                <w:sz w:val="21"/>
                <w:szCs w:val="21"/>
              </w:rPr>
            </w:pPr>
            <w:r>
              <w:rPr>
                <w:rFonts w:hint="eastAsia" w:ascii="仿宋" w:hAnsi="仿宋" w:eastAsia="仿宋" w:cs="仿宋"/>
                <w:sz w:val="21"/>
                <w:szCs w:val="21"/>
              </w:rPr>
              <w:t>二、呼吸模式及功能</w:t>
            </w:r>
          </w:p>
          <w:p>
            <w:pPr>
              <w:spacing w:line="240" w:lineRule="auto"/>
              <w:rPr>
                <w:rFonts w:hint="eastAsia" w:ascii="仿宋" w:hAnsi="仿宋" w:eastAsia="仿宋" w:cs="仿宋"/>
                <w:sz w:val="21"/>
                <w:szCs w:val="21"/>
              </w:rPr>
            </w:pPr>
            <w:r>
              <w:rPr>
                <w:rFonts w:hint="eastAsia" w:ascii="仿宋" w:hAnsi="仿宋" w:eastAsia="仿宋" w:cs="仿宋"/>
                <w:sz w:val="21"/>
                <w:szCs w:val="21"/>
              </w:rPr>
              <w:t>2.1 ★模式配置：具有V-A/C、P-A/C、P-SIMV、V-SIMV、CPAP/PSV、DuoVent、PRVC、PRVC-SIMV、APRV、nCPAP、NIPPV、PSV-S/T、VS等12种通气模式</w:t>
            </w:r>
          </w:p>
          <w:p>
            <w:pPr>
              <w:spacing w:line="240" w:lineRule="auto"/>
              <w:rPr>
                <w:rFonts w:hint="eastAsia" w:ascii="仿宋" w:hAnsi="仿宋" w:eastAsia="仿宋" w:cs="仿宋"/>
                <w:sz w:val="21"/>
                <w:szCs w:val="21"/>
              </w:rPr>
            </w:pPr>
            <w:r>
              <w:rPr>
                <w:rFonts w:hint="eastAsia" w:ascii="仿宋" w:hAnsi="仿宋" w:eastAsia="仿宋" w:cs="仿宋"/>
                <w:sz w:val="21"/>
                <w:szCs w:val="21"/>
              </w:rPr>
              <w:t>2.2 其他功能：增氧、雾化、吸气保持、呼气保持、吸痰、手动呼吸、叹息功能、自动插管补偿、P-V工具、P0.1、近端监测辅助等功能</w:t>
            </w:r>
          </w:p>
          <w:p>
            <w:pPr>
              <w:spacing w:line="240" w:lineRule="auto"/>
              <w:rPr>
                <w:rFonts w:hint="eastAsia" w:ascii="仿宋" w:hAnsi="仿宋" w:eastAsia="仿宋" w:cs="仿宋"/>
                <w:sz w:val="21"/>
                <w:szCs w:val="21"/>
              </w:rPr>
            </w:pPr>
            <w:r>
              <w:rPr>
                <w:rFonts w:hint="eastAsia" w:ascii="仿宋" w:hAnsi="仿宋" w:eastAsia="仿宋" w:cs="仿宋"/>
                <w:sz w:val="21"/>
                <w:szCs w:val="21"/>
              </w:rPr>
              <w:t>2.3 具有自动插管阻力补偿（ATRC）功能，选择不同孔径的气管插管，呼吸机可以自动调节送气压力，使插管末端的压力与呼吸机压力设置值保持一致</w:t>
            </w:r>
          </w:p>
          <w:p>
            <w:pPr>
              <w:spacing w:line="240" w:lineRule="auto"/>
              <w:rPr>
                <w:rFonts w:hint="eastAsia" w:ascii="仿宋" w:hAnsi="仿宋" w:eastAsia="仿宋" w:cs="仿宋"/>
                <w:sz w:val="21"/>
                <w:szCs w:val="21"/>
              </w:rPr>
            </w:pPr>
            <w:r>
              <w:rPr>
                <w:rFonts w:hint="eastAsia" w:ascii="仿宋" w:hAnsi="仿宋" w:eastAsia="仿宋" w:cs="仿宋"/>
                <w:sz w:val="21"/>
                <w:szCs w:val="21"/>
              </w:rPr>
              <w:t>2.4 配氧疗功能，可以调节氧疗流速和氧浓度</w:t>
            </w:r>
          </w:p>
          <w:p>
            <w:pPr>
              <w:spacing w:line="240" w:lineRule="auto"/>
              <w:rPr>
                <w:rFonts w:hint="eastAsia" w:ascii="仿宋" w:hAnsi="仿宋" w:eastAsia="仿宋" w:cs="仿宋"/>
                <w:sz w:val="21"/>
                <w:szCs w:val="21"/>
              </w:rPr>
            </w:pPr>
            <w:r>
              <w:rPr>
                <w:rFonts w:hint="eastAsia" w:ascii="仿宋" w:hAnsi="仿宋" w:eastAsia="仿宋" w:cs="仿宋"/>
                <w:sz w:val="21"/>
                <w:szCs w:val="21"/>
              </w:rPr>
              <w:t>2.5 具有单位理想体重输送的潮气量 （TVe/IBW）监测功能。</w:t>
            </w:r>
          </w:p>
          <w:p>
            <w:pPr>
              <w:spacing w:line="240" w:lineRule="auto"/>
              <w:rPr>
                <w:rFonts w:hint="eastAsia" w:ascii="仿宋" w:hAnsi="仿宋" w:eastAsia="仿宋" w:cs="仿宋"/>
                <w:sz w:val="21"/>
                <w:szCs w:val="21"/>
              </w:rPr>
            </w:pPr>
            <w:r>
              <w:rPr>
                <w:rFonts w:hint="eastAsia" w:ascii="仿宋" w:hAnsi="仿宋" w:eastAsia="仿宋" w:cs="仿宋"/>
                <w:sz w:val="21"/>
                <w:szCs w:val="21"/>
              </w:rPr>
              <w:t>2.6 具有智能同步技术：根据病人的肺特性，智能调节【呼气触发】至最佳值，提高人机同步，使病人呼吸更加舒适，可以减少治疗过程中频繁的呼吸机设置值调节</w:t>
            </w:r>
          </w:p>
          <w:p>
            <w:pPr>
              <w:spacing w:line="240" w:lineRule="auto"/>
              <w:rPr>
                <w:rFonts w:hint="eastAsia" w:ascii="仿宋" w:hAnsi="仿宋" w:eastAsia="仿宋" w:cs="仿宋"/>
                <w:sz w:val="21"/>
                <w:szCs w:val="21"/>
              </w:rPr>
            </w:pPr>
            <w:r>
              <w:rPr>
                <w:rFonts w:hint="eastAsia" w:ascii="仿宋" w:hAnsi="仿宋" w:eastAsia="仿宋" w:cs="仿宋"/>
                <w:sz w:val="21"/>
                <w:szCs w:val="21"/>
              </w:rPr>
              <w:t>2.7 ★具有肺复张工具，在机械通气过程中给予高于常规平均气道压的压力并维持一定的时间，可以使更多的萎陷肺泡复张以及防止小潮气量通气所带来的继发性肺不张。</w:t>
            </w:r>
          </w:p>
          <w:p>
            <w:pPr>
              <w:spacing w:line="240" w:lineRule="auto"/>
              <w:rPr>
                <w:rFonts w:hint="eastAsia" w:ascii="仿宋" w:hAnsi="仿宋" w:eastAsia="仿宋" w:cs="仿宋"/>
                <w:sz w:val="21"/>
                <w:szCs w:val="21"/>
              </w:rPr>
            </w:pPr>
            <w:r>
              <w:rPr>
                <w:rFonts w:hint="eastAsia" w:ascii="仿宋" w:hAnsi="仿宋" w:eastAsia="仿宋" w:cs="仿宋"/>
                <w:sz w:val="21"/>
                <w:szCs w:val="21"/>
              </w:rPr>
              <w:t>2.8 具有动态肺视图界面，以图形形式实时显示肺动力学参数。</w:t>
            </w:r>
          </w:p>
          <w:p>
            <w:pPr>
              <w:spacing w:line="240" w:lineRule="auto"/>
              <w:rPr>
                <w:rFonts w:hint="eastAsia" w:ascii="仿宋" w:hAnsi="仿宋" w:eastAsia="仿宋" w:cs="仿宋"/>
                <w:sz w:val="21"/>
                <w:szCs w:val="21"/>
              </w:rPr>
            </w:pPr>
            <w:r>
              <w:rPr>
                <w:rFonts w:hint="eastAsia" w:ascii="仿宋" w:hAnsi="仿宋" w:eastAsia="仿宋" w:cs="仿宋"/>
                <w:sz w:val="21"/>
                <w:szCs w:val="21"/>
              </w:rPr>
              <w:t>三、设置参数</w:t>
            </w:r>
          </w:p>
          <w:p>
            <w:pPr>
              <w:spacing w:line="240" w:lineRule="auto"/>
              <w:rPr>
                <w:rFonts w:hint="eastAsia" w:ascii="仿宋" w:hAnsi="仿宋" w:eastAsia="仿宋" w:cs="仿宋"/>
                <w:sz w:val="21"/>
                <w:szCs w:val="21"/>
              </w:rPr>
            </w:pPr>
            <w:r>
              <w:rPr>
                <w:rFonts w:hint="eastAsia" w:ascii="仿宋" w:hAnsi="仿宋" w:eastAsia="仿宋" w:cs="仿宋"/>
                <w:sz w:val="21"/>
                <w:szCs w:val="21"/>
              </w:rPr>
              <w:t>3.1 ★潮气量：20ml-2200ml</w:t>
            </w:r>
            <w:r>
              <w:rPr>
                <w:rFonts w:hint="eastAsia" w:ascii="仿宋" w:hAnsi="仿宋" w:eastAsia="仿宋" w:cs="仿宋"/>
                <w:sz w:val="21"/>
                <w:szCs w:val="21"/>
                <w:lang w:eastAsia="zh-CN"/>
              </w:rPr>
              <w:t>；</w:t>
            </w:r>
            <w:r>
              <w:rPr>
                <w:rFonts w:hint="eastAsia" w:ascii="仿宋" w:hAnsi="仿宋" w:eastAsia="仿宋" w:cs="仿宋"/>
                <w:sz w:val="21"/>
                <w:szCs w:val="21"/>
              </w:rPr>
              <w:t>3.2 呼吸频率：1-100次/min</w:t>
            </w:r>
            <w:r>
              <w:rPr>
                <w:rFonts w:hint="eastAsia" w:ascii="仿宋" w:hAnsi="仿宋" w:eastAsia="仿宋" w:cs="仿宋"/>
                <w:sz w:val="21"/>
                <w:szCs w:val="21"/>
                <w:lang w:eastAsia="zh-CN"/>
              </w:rPr>
              <w:t>；</w:t>
            </w:r>
            <w:r>
              <w:rPr>
                <w:rFonts w:hint="eastAsia" w:ascii="仿宋" w:hAnsi="仿宋" w:eastAsia="仿宋" w:cs="仿宋"/>
                <w:sz w:val="21"/>
                <w:szCs w:val="21"/>
              </w:rPr>
              <w:t>3.3 SIMV频率：1-60次/min</w:t>
            </w:r>
            <w:r>
              <w:rPr>
                <w:rFonts w:hint="eastAsia" w:ascii="仿宋" w:hAnsi="仿宋" w:eastAsia="仿宋" w:cs="仿宋"/>
                <w:sz w:val="21"/>
                <w:szCs w:val="21"/>
                <w:lang w:eastAsia="zh-CN"/>
              </w:rPr>
              <w:t>；</w:t>
            </w:r>
            <w:r>
              <w:rPr>
                <w:rFonts w:hint="eastAsia" w:ascii="仿宋" w:hAnsi="仿宋" w:eastAsia="仿宋" w:cs="仿宋"/>
                <w:sz w:val="21"/>
                <w:szCs w:val="21"/>
              </w:rPr>
              <w:t>3.4 吸/呼比：4:1-1:10</w:t>
            </w:r>
          </w:p>
          <w:p>
            <w:pPr>
              <w:spacing w:line="240" w:lineRule="auto"/>
              <w:rPr>
                <w:rFonts w:hint="eastAsia" w:ascii="仿宋" w:hAnsi="仿宋" w:eastAsia="仿宋" w:cs="仿宋"/>
                <w:sz w:val="21"/>
                <w:szCs w:val="21"/>
                <w:lang w:eastAsia="zh-CN"/>
              </w:rPr>
            </w:pPr>
            <w:r>
              <w:rPr>
                <w:rFonts w:hint="eastAsia" w:ascii="仿宋" w:hAnsi="仿宋" w:eastAsia="仿宋" w:cs="仿宋"/>
                <w:sz w:val="21"/>
                <w:szCs w:val="21"/>
              </w:rPr>
              <w:t>3.5 最大峰值流速：≥210L/min</w:t>
            </w:r>
            <w:r>
              <w:rPr>
                <w:rFonts w:hint="eastAsia" w:ascii="仿宋" w:hAnsi="仿宋" w:eastAsia="仿宋" w:cs="仿宋"/>
                <w:sz w:val="21"/>
                <w:szCs w:val="21"/>
                <w:lang w:eastAsia="zh-CN"/>
              </w:rPr>
              <w:t>；</w:t>
            </w:r>
            <w:r>
              <w:rPr>
                <w:rFonts w:hint="eastAsia" w:ascii="仿宋" w:hAnsi="仿宋" w:eastAsia="仿宋" w:cs="仿宋"/>
                <w:sz w:val="21"/>
                <w:szCs w:val="21"/>
              </w:rPr>
              <w:t>3.6 吸气压力：5-80 cmH2O</w:t>
            </w:r>
            <w:r>
              <w:rPr>
                <w:rFonts w:hint="eastAsia" w:ascii="仿宋" w:hAnsi="仿宋" w:eastAsia="仿宋" w:cs="仿宋"/>
                <w:sz w:val="21"/>
                <w:szCs w:val="21"/>
                <w:lang w:eastAsia="zh-CN"/>
              </w:rPr>
              <w:t>；</w:t>
            </w:r>
            <w:r>
              <w:rPr>
                <w:rFonts w:hint="eastAsia" w:ascii="仿宋" w:hAnsi="仿宋" w:eastAsia="仿宋" w:cs="仿宋"/>
                <w:sz w:val="21"/>
                <w:szCs w:val="21"/>
              </w:rPr>
              <w:t>3.7 气道压力：1-50cmH2O</w:t>
            </w:r>
            <w:r>
              <w:rPr>
                <w:rFonts w:hint="eastAsia" w:ascii="仿宋" w:hAnsi="仿宋" w:eastAsia="仿宋" w:cs="仿宋"/>
                <w:sz w:val="21"/>
                <w:szCs w:val="21"/>
                <w:lang w:eastAsia="zh-CN"/>
              </w:rPr>
              <w:t>；</w:t>
            </w:r>
            <w:r>
              <w:rPr>
                <w:rFonts w:hint="eastAsia" w:ascii="仿宋" w:hAnsi="仿宋" w:eastAsia="仿宋" w:cs="仿宋"/>
                <w:sz w:val="21"/>
                <w:szCs w:val="21"/>
              </w:rPr>
              <w:t>3.8 压力支持：0-80cmH2O</w:t>
            </w:r>
            <w:r>
              <w:rPr>
                <w:rFonts w:hint="eastAsia" w:ascii="仿宋" w:hAnsi="仿宋" w:eastAsia="仿宋" w:cs="仿宋"/>
                <w:sz w:val="21"/>
                <w:szCs w:val="21"/>
                <w:lang w:eastAsia="zh-CN"/>
              </w:rPr>
              <w:t>；</w:t>
            </w:r>
          </w:p>
          <w:p>
            <w:pPr>
              <w:spacing w:line="240" w:lineRule="auto"/>
              <w:rPr>
                <w:rFonts w:hint="eastAsia" w:ascii="仿宋" w:hAnsi="仿宋" w:eastAsia="仿宋" w:cs="仿宋"/>
                <w:sz w:val="21"/>
                <w:szCs w:val="21"/>
              </w:rPr>
            </w:pPr>
            <w:r>
              <w:rPr>
                <w:rFonts w:hint="eastAsia" w:ascii="仿宋" w:hAnsi="仿宋" w:eastAsia="仿宋" w:cs="仿宋"/>
                <w:sz w:val="21"/>
                <w:szCs w:val="21"/>
              </w:rPr>
              <w:t>3.9 间歇性呼末正压：OFF-45 cmH2O</w:t>
            </w:r>
            <w:r>
              <w:rPr>
                <w:rFonts w:hint="eastAsia" w:ascii="仿宋" w:hAnsi="仿宋" w:eastAsia="仿宋" w:cs="仿宋"/>
                <w:sz w:val="21"/>
                <w:szCs w:val="21"/>
                <w:lang w:eastAsia="zh-CN"/>
              </w:rPr>
              <w:t>；</w:t>
            </w:r>
            <w:r>
              <w:rPr>
                <w:rFonts w:hint="eastAsia" w:ascii="仿宋" w:hAnsi="仿宋" w:eastAsia="仿宋" w:cs="仿宋"/>
                <w:sz w:val="21"/>
                <w:szCs w:val="21"/>
              </w:rPr>
              <w:t>3.10 压力触发灵敏度：-10 —- 0.5cmH2O</w:t>
            </w:r>
            <w:r>
              <w:rPr>
                <w:rFonts w:hint="eastAsia" w:ascii="仿宋" w:hAnsi="仿宋" w:eastAsia="仿宋" w:cs="仿宋"/>
                <w:sz w:val="21"/>
                <w:szCs w:val="21"/>
                <w:lang w:eastAsia="zh-CN"/>
              </w:rPr>
              <w:t>；</w:t>
            </w:r>
            <w:r>
              <w:rPr>
                <w:rFonts w:hint="eastAsia" w:ascii="仿宋" w:hAnsi="仿宋" w:eastAsia="仿宋" w:cs="仿宋"/>
                <w:sz w:val="21"/>
                <w:szCs w:val="21"/>
              </w:rPr>
              <w:t>3.11 流速触发灵敏度：0.5—15L/ min</w:t>
            </w:r>
            <w:r>
              <w:rPr>
                <w:rFonts w:hint="eastAsia" w:ascii="仿宋" w:hAnsi="仿宋" w:eastAsia="仿宋" w:cs="仿宋"/>
                <w:sz w:val="21"/>
                <w:szCs w:val="21"/>
                <w:lang w:eastAsia="zh-CN"/>
              </w:rPr>
              <w:t>；</w:t>
            </w:r>
            <w:r>
              <w:rPr>
                <w:rFonts w:hint="eastAsia" w:ascii="仿宋" w:hAnsi="仿宋" w:eastAsia="仿宋" w:cs="仿宋"/>
                <w:sz w:val="21"/>
                <w:szCs w:val="21"/>
              </w:rPr>
              <w:t>3.12 ★氧疗流量：2~60L/min</w:t>
            </w:r>
          </w:p>
          <w:p>
            <w:pPr>
              <w:spacing w:line="240" w:lineRule="auto"/>
              <w:rPr>
                <w:rFonts w:hint="eastAsia" w:ascii="仿宋" w:hAnsi="仿宋" w:eastAsia="仿宋" w:cs="仿宋"/>
                <w:sz w:val="21"/>
                <w:szCs w:val="21"/>
              </w:rPr>
            </w:pPr>
            <w:r>
              <w:rPr>
                <w:rFonts w:hint="eastAsia" w:ascii="仿宋" w:hAnsi="仿宋" w:eastAsia="仿宋" w:cs="仿宋"/>
                <w:sz w:val="21"/>
                <w:szCs w:val="21"/>
              </w:rPr>
              <w:t>四、监测参数</w:t>
            </w:r>
          </w:p>
          <w:p>
            <w:pPr>
              <w:spacing w:line="240" w:lineRule="auto"/>
              <w:rPr>
                <w:rFonts w:hint="eastAsia" w:ascii="仿宋" w:hAnsi="仿宋" w:eastAsia="仿宋" w:cs="仿宋"/>
                <w:sz w:val="21"/>
                <w:szCs w:val="21"/>
              </w:rPr>
            </w:pPr>
            <w:r>
              <w:rPr>
                <w:rFonts w:hint="eastAsia" w:ascii="仿宋" w:hAnsi="仿宋" w:eastAsia="仿宋" w:cs="仿宋"/>
                <w:sz w:val="21"/>
                <w:szCs w:val="21"/>
              </w:rPr>
              <w:t>4.1 压力监测：PEEP、气道峰压、平台压、平均压、最小压等监测。</w:t>
            </w:r>
          </w:p>
          <w:p>
            <w:pPr>
              <w:spacing w:line="240" w:lineRule="auto"/>
              <w:rPr>
                <w:rFonts w:hint="eastAsia" w:ascii="仿宋" w:hAnsi="仿宋" w:eastAsia="仿宋" w:cs="仿宋"/>
                <w:sz w:val="21"/>
                <w:szCs w:val="21"/>
              </w:rPr>
            </w:pPr>
            <w:r>
              <w:rPr>
                <w:rFonts w:hint="eastAsia" w:ascii="仿宋" w:hAnsi="仿宋" w:eastAsia="仿宋" w:cs="仿宋"/>
                <w:sz w:val="21"/>
                <w:szCs w:val="21"/>
              </w:rPr>
              <w:t>4.2 每分钟呼出通气量：总的分钟通气量、自主呼吸的分钟通气量、泄漏的分钟通气量的监测。</w:t>
            </w:r>
          </w:p>
          <w:p>
            <w:pPr>
              <w:spacing w:line="240" w:lineRule="auto"/>
              <w:rPr>
                <w:rFonts w:hint="eastAsia" w:ascii="仿宋" w:hAnsi="仿宋" w:eastAsia="仿宋" w:cs="仿宋"/>
                <w:sz w:val="21"/>
                <w:szCs w:val="21"/>
              </w:rPr>
            </w:pPr>
            <w:r>
              <w:rPr>
                <w:rFonts w:hint="eastAsia" w:ascii="仿宋" w:hAnsi="仿宋" w:eastAsia="仿宋" w:cs="仿宋"/>
                <w:sz w:val="21"/>
                <w:szCs w:val="21"/>
              </w:rPr>
              <w:t>4.3 潮气量的监测：吸入潮气量、呼出潮气量、支持潮气量的监测。</w:t>
            </w:r>
          </w:p>
          <w:p>
            <w:pPr>
              <w:spacing w:line="240" w:lineRule="auto"/>
              <w:rPr>
                <w:rFonts w:hint="eastAsia" w:ascii="仿宋" w:hAnsi="仿宋" w:eastAsia="仿宋" w:cs="仿宋"/>
                <w:sz w:val="21"/>
                <w:szCs w:val="21"/>
              </w:rPr>
            </w:pPr>
            <w:r>
              <w:rPr>
                <w:rFonts w:hint="eastAsia" w:ascii="仿宋" w:hAnsi="仿宋" w:eastAsia="仿宋" w:cs="仿宋"/>
                <w:sz w:val="21"/>
                <w:szCs w:val="21"/>
              </w:rPr>
              <w:t>4.4 呼吸频率监测：总的呼吸频率、自主呼吸频率、机控呼吸频率的监测。</w:t>
            </w:r>
          </w:p>
          <w:p>
            <w:pPr>
              <w:spacing w:line="240" w:lineRule="auto"/>
              <w:rPr>
                <w:rFonts w:hint="eastAsia" w:ascii="仿宋" w:hAnsi="仿宋" w:eastAsia="仿宋" w:cs="仿宋"/>
                <w:sz w:val="21"/>
                <w:szCs w:val="21"/>
              </w:rPr>
            </w:pPr>
            <w:r>
              <w:rPr>
                <w:rFonts w:hint="eastAsia" w:ascii="仿宋" w:hAnsi="仿宋" w:eastAsia="仿宋" w:cs="仿宋"/>
                <w:sz w:val="21"/>
                <w:szCs w:val="21"/>
              </w:rPr>
              <w:t>4.5 波形显示：压力/时间、流速/时间、容量/时间。</w:t>
            </w:r>
          </w:p>
          <w:p>
            <w:pPr>
              <w:spacing w:line="240" w:lineRule="auto"/>
              <w:rPr>
                <w:rFonts w:hint="eastAsia" w:ascii="仿宋" w:hAnsi="仿宋" w:eastAsia="仿宋" w:cs="仿宋"/>
                <w:sz w:val="21"/>
                <w:szCs w:val="21"/>
              </w:rPr>
            </w:pPr>
            <w:r>
              <w:rPr>
                <w:rFonts w:hint="eastAsia" w:ascii="仿宋" w:hAnsi="仿宋" w:eastAsia="仿宋" w:cs="仿宋"/>
                <w:sz w:val="21"/>
                <w:szCs w:val="21"/>
              </w:rPr>
              <w:t>4.6 吸入的氧浓度的监测。</w:t>
            </w:r>
          </w:p>
          <w:p>
            <w:pPr>
              <w:spacing w:line="240" w:lineRule="auto"/>
              <w:rPr>
                <w:rFonts w:hint="eastAsia" w:ascii="仿宋" w:hAnsi="仿宋" w:eastAsia="仿宋" w:cs="仿宋"/>
                <w:sz w:val="21"/>
                <w:szCs w:val="21"/>
              </w:rPr>
            </w:pPr>
            <w:r>
              <w:rPr>
                <w:rFonts w:hint="eastAsia" w:ascii="仿宋" w:hAnsi="仿宋" w:eastAsia="仿宋" w:cs="仿宋"/>
                <w:sz w:val="21"/>
                <w:szCs w:val="21"/>
              </w:rPr>
              <w:t>4.7 ★SpO2监测：脉搏氧饱和度SpO2、脉率Pulse的监测</w:t>
            </w:r>
          </w:p>
          <w:p>
            <w:pPr>
              <w:spacing w:line="240" w:lineRule="auto"/>
              <w:rPr>
                <w:rFonts w:hint="eastAsia" w:ascii="仿宋" w:hAnsi="仿宋" w:eastAsia="仿宋" w:cs="仿宋"/>
                <w:sz w:val="21"/>
                <w:szCs w:val="21"/>
              </w:rPr>
            </w:pPr>
            <w:r>
              <w:rPr>
                <w:rFonts w:hint="eastAsia" w:ascii="仿宋" w:hAnsi="仿宋" w:eastAsia="仿宋" w:cs="仿宋"/>
                <w:sz w:val="21"/>
                <w:szCs w:val="21"/>
              </w:rPr>
              <w:t>趋势图和趋势表显示。</w:t>
            </w:r>
          </w:p>
          <w:p>
            <w:pPr>
              <w:spacing w:line="240" w:lineRule="auto"/>
              <w:rPr>
                <w:rFonts w:hint="eastAsia" w:ascii="仿宋" w:hAnsi="仿宋" w:eastAsia="仿宋" w:cs="仿宋"/>
                <w:sz w:val="21"/>
                <w:szCs w:val="21"/>
              </w:rPr>
            </w:pPr>
            <w:r>
              <w:rPr>
                <w:rFonts w:hint="eastAsia" w:ascii="仿宋" w:hAnsi="仿宋" w:eastAsia="仿宋" w:cs="仿宋"/>
                <w:sz w:val="21"/>
                <w:szCs w:val="21"/>
              </w:rPr>
              <w:t>4.8 ★具有压力</w:t>
            </w:r>
            <w:r>
              <w:rPr>
                <w:rFonts w:hint="eastAsia" w:ascii="仿宋" w:hAnsi="仿宋" w:eastAsia="仿宋" w:cs="仿宋"/>
                <w:sz w:val="21"/>
                <w:szCs w:val="21"/>
                <w:lang w:eastAsia="zh-CN"/>
              </w:rPr>
              <w:t>－</w:t>
            </w:r>
            <w:r>
              <w:rPr>
                <w:rFonts w:hint="eastAsia" w:ascii="仿宋" w:hAnsi="仿宋" w:eastAsia="仿宋" w:cs="仿宋"/>
                <w:sz w:val="21"/>
                <w:szCs w:val="21"/>
              </w:rPr>
              <w:t>容积环图、流量</w:t>
            </w:r>
            <w:r>
              <w:rPr>
                <w:rFonts w:hint="eastAsia" w:ascii="仿宋" w:hAnsi="仿宋" w:eastAsia="仿宋" w:cs="仿宋"/>
                <w:sz w:val="21"/>
                <w:szCs w:val="21"/>
                <w:lang w:eastAsia="zh-CN"/>
              </w:rPr>
              <w:t>－</w:t>
            </w:r>
            <w:r>
              <w:rPr>
                <w:rFonts w:hint="eastAsia" w:ascii="仿宋" w:hAnsi="仿宋" w:eastAsia="仿宋" w:cs="仿宋"/>
                <w:sz w:val="21"/>
                <w:szCs w:val="21"/>
              </w:rPr>
              <w:t>容积环图、流量</w:t>
            </w:r>
            <w:r>
              <w:rPr>
                <w:rFonts w:hint="eastAsia" w:ascii="仿宋" w:hAnsi="仿宋" w:eastAsia="仿宋" w:cs="仿宋"/>
                <w:sz w:val="21"/>
                <w:szCs w:val="21"/>
                <w:lang w:eastAsia="zh-CN"/>
              </w:rPr>
              <w:t>－</w:t>
            </w:r>
            <w:r>
              <w:rPr>
                <w:rFonts w:hint="eastAsia" w:ascii="仿宋" w:hAnsi="仿宋" w:eastAsia="仿宋" w:cs="仿宋"/>
                <w:sz w:val="21"/>
                <w:szCs w:val="21"/>
              </w:rPr>
              <w:t>压力环图、容积</w:t>
            </w:r>
            <w:r>
              <w:rPr>
                <w:rFonts w:hint="eastAsia" w:ascii="仿宋" w:hAnsi="仿宋" w:eastAsia="仿宋" w:cs="仿宋"/>
                <w:sz w:val="21"/>
                <w:szCs w:val="21"/>
                <w:lang w:eastAsia="zh-CN"/>
              </w:rPr>
              <w:t>－</w:t>
            </w:r>
            <w:r>
              <w:rPr>
                <w:rFonts w:hint="eastAsia" w:ascii="仿宋" w:hAnsi="仿宋" w:eastAsia="仿宋" w:cs="仿宋"/>
                <w:sz w:val="21"/>
                <w:szCs w:val="21"/>
              </w:rPr>
              <w:t>CO2环图四种呼吸环监测。</w:t>
            </w:r>
          </w:p>
          <w:p>
            <w:pPr>
              <w:spacing w:line="240" w:lineRule="auto"/>
              <w:rPr>
                <w:rFonts w:hint="eastAsia" w:ascii="仿宋" w:hAnsi="仿宋" w:eastAsia="仿宋" w:cs="仿宋"/>
                <w:sz w:val="21"/>
                <w:szCs w:val="21"/>
              </w:rPr>
            </w:pPr>
            <w:r>
              <w:rPr>
                <w:rFonts w:hint="eastAsia" w:ascii="仿宋" w:hAnsi="仿宋" w:eastAsia="仿宋" w:cs="仿宋"/>
                <w:sz w:val="21"/>
                <w:szCs w:val="21"/>
              </w:rPr>
              <w:t>4.9 肺的力学：气道阻力、顺应性、RSB浅快呼吸指数、P0.1口腔闭合压、最大吸气负压、PEEPi内源性peep、Vtrap、呼吸功的监测。</w:t>
            </w:r>
          </w:p>
          <w:p>
            <w:pPr>
              <w:spacing w:line="240" w:lineRule="auto"/>
              <w:rPr>
                <w:rFonts w:hint="eastAsia" w:ascii="仿宋" w:hAnsi="仿宋" w:eastAsia="仿宋" w:cs="仿宋"/>
                <w:sz w:val="21"/>
                <w:szCs w:val="21"/>
              </w:rPr>
            </w:pPr>
            <w:r>
              <w:rPr>
                <w:rFonts w:hint="eastAsia" w:ascii="仿宋" w:hAnsi="仿宋" w:eastAsia="仿宋" w:cs="仿宋"/>
                <w:sz w:val="21"/>
                <w:szCs w:val="21"/>
              </w:rPr>
              <w:t>五、其他功能</w:t>
            </w:r>
          </w:p>
          <w:p>
            <w:pPr>
              <w:spacing w:line="240" w:lineRule="auto"/>
              <w:rPr>
                <w:rFonts w:hint="eastAsia" w:ascii="仿宋" w:hAnsi="仿宋" w:eastAsia="仿宋" w:cs="仿宋"/>
                <w:sz w:val="21"/>
                <w:szCs w:val="21"/>
              </w:rPr>
            </w:pPr>
            <w:r>
              <w:rPr>
                <w:rFonts w:hint="eastAsia" w:ascii="仿宋" w:hAnsi="仿宋" w:eastAsia="仿宋" w:cs="仿宋"/>
                <w:sz w:val="21"/>
                <w:szCs w:val="21"/>
              </w:rPr>
              <w:t>5.1 呼吸机提供锁屏功能</w:t>
            </w:r>
            <w:r>
              <w:rPr>
                <w:rFonts w:hint="eastAsia" w:ascii="仿宋" w:hAnsi="仿宋" w:eastAsia="仿宋" w:cs="仿宋"/>
                <w:sz w:val="21"/>
                <w:szCs w:val="21"/>
                <w:lang w:eastAsia="zh-CN"/>
              </w:rPr>
              <w:t>；</w:t>
            </w:r>
            <w:r>
              <w:rPr>
                <w:rFonts w:hint="eastAsia" w:ascii="仿宋" w:hAnsi="仿宋" w:eastAsia="仿宋" w:cs="仿宋"/>
                <w:sz w:val="21"/>
                <w:szCs w:val="21"/>
              </w:rPr>
              <w:t>5.2 呼吸波形及呼吸环可截图，屏幕导出保存U盘。</w:t>
            </w:r>
          </w:p>
          <w:p>
            <w:pPr>
              <w:spacing w:line="240" w:lineRule="auto"/>
              <w:rPr>
                <w:rFonts w:hint="eastAsia" w:ascii="仿宋" w:hAnsi="仿宋" w:eastAsia="仿宋" w:cs="仿宋"/>
                <w:sz w:val="21"/>
                <w:szCs w:val="21"/>
              </w:rPr>
            </w:pPr>
            <w:r>
              <w:rPr>
                <w:rFonts w:hint="eastAsia" w:ascii="仿宋" w:hAnsi="仿宋" w:eastAsia="仿宋" w:cs="仿宋"/>
                <w:sz w:val="21"/>
                <w:szCs w:val="21"/>
              </w:rPr>
              <w:t>5.3 ★可存储8000事件日志，包括报警日志和操作日志</w:t>
            </w:r>
          </w:p>
          <w:p>
            <w:pPr>
              <w:spacing w:line="240" w:lineRule="auto"/>
              <w:rPr>
                <w:rFonts w:hint="eastAsia" w:ascii="仿宋" w:hAnsi="仿宋" w:eastAsia="仿宋" w:cs="仿宋"/>
                <w:sz w:val="21"/>
                <w:szCs w:val="21"/>
              </w:rPr>
            </w:pPr>
            <w:r>
              <w:rPr>
                <w:rFonts w:hint="eastAsia" w:ascii="仿宋" w:hAnsi="仿宋" w:eastAsia="仿宋" w:cs="仿宋"/>
                <w:sz w:val="21"/>
                <w:szCs w:val="21"/>
              </w:rPr>
              <w:t>5.4 具有顺应性补偿、泄漏补偿、海拔补偿、插管补偿功能</w:t>
            </w:r>
          </w:p>
          <w:p>
            <w:pPr>
              <w:spacing w:line="240" w:lineRule="auto"/>
              <w:rPr>
                <w:rFonts w:hint="eastAsia" w:ascii="仿宋" w:hAnsi="仿宋" w:eastAsia="仿宋" w:cs="仿宋"/>
                <w:sz w:val="21"/>
                <w:szCs w:val="21"/>
              </w:rPr>
            </w:pPr>
            <w:r>
              <w:rPr>
                <w:rFonts w:hint="eastAsia" w:ascii="仿宋" w:hAnsi="仿宋" w:eastAsia="仿宋" w:cs="仿宋"/>
                <w:sz w:val="21"/>
                <w:szCs w:val="21"/>
              </w:rPr>
              <w:t>5.5 提供</w:t>
            </w:r>
            <w:r>
              <w:rPr>
                <w:rFonts w:hint="eastAsia" w:ascii="仿宋" w:hAnsi="仿宋" w:eastAsia="仿宋" w:cs="仿宋"/>
                <w:sz w:val="21"/>
                <w:szCs w:val="21"/>
                <w:lang w:eastAsia="zh-CN"/>
              </w:rPr>
              <w:t>不少于</w:t>
            </w:r>
            <w:r>
              <w:rPr>
                <w:rFonts w:hint="eastAsia" w:ascii="仿宋" w:hAnsi="仿宋" w:eastAsia="仿宋" w:cs="仿宋"/>
                <w:sz w:val="21"/>
                <w:szCs w:val="21"/>
              </w:rPr>
              <w:t>高压氧气气源和低压氧气气源两种方式</w:t>
            </w:r>
          </w:p>
          <w:p>
            <w:pPr>
              <w:spacing w:line="240" w:lineRule="auto"/>
              <w:rPr>
                <w:rFonts w:hint="eastAsia" w:ascii="仿宋" w:hAnsi="仿宋" w:eastAsia="仿宋" w:cs="仿宋"/>
                <w:sz w:val="21"/>
                <w:szCs w:val="21"/>
              </w:rPr>
            </w:pPr>
            <w:r>
              <w:rPr>
                <w:rFonts w:hint="eastAsia" w:ascii="仿宋" w:hAnsi="仿宋" w:eastAsia="仿宋" w:cs="仿宋"/>
                <w:sz w:val="21"/>
                <w:szCs w:val="21"/>
              </w:rPr>
              <w:t>5.6 具有HDMI接口，可外接显示器分屏显示</w:t>
            </w:r>
            <w:r>
              <w:rPr>
                <w:rFonts w:hint="eastAsia" w:ascii="仿宋" w:hAnsi="仿宋" w:eastAsia="仿宋" w:cs="仿宋"/>
                <w:sz w:val="21"/>
                <w:szCs w:val="21"/>
                <w:lang w:eastAsia="zh-CN"/>
              </w:rPr>
              <w:t>；</w:t>
            </w:r>
            <w:r>
              <w:rPr>
                <w:rFonts w:hint="eastAsia" w:ascii="仿宋" w:hAnsi="仿宋" w:eastAsia="仿宋" w:cs="仿宋"/>
                <w:sz w:val="21"/>
                <w:szCs w:val="21"/>
              </w:rPr>
              <w:t>5.7 具有护士呼叫接口</w:t>
            </w:r>
          </w:p>
          <w:p>
            <w:pPr>
              <w:spacing w:line="240" w:lineRule="auto"/>
              <w:rPr>
                <w:rFonts w:hint="eastAsia" w:ascii="仿宋" w:hAnsi="仿宋" w:eastAsia="仿宋" w:cs="仿宋"/>
                <w:i w:val="0"/>
                <w:iCs w:val="0"/>
                <w:color w:val="000000"/>
                <w:sz w:val="24"/>
                <w:szCs w:val="24"/>
                <w:u w:val="none"/>
                <w:lang w:val="en-US"/>
              </w:rPr>
            </w:pPr>
            <w:r>
              <w:rPr>
                <w:rFonts w:hint="eastAsia" w:ascii="仿宋" w:hAnsi="仿宋" w:eastAsia="仿宋" w:cs="仿宋"/>
                <w:kern w:val="0"/>
                <w:sz w:val="21"/>
                <w:szCs w:val="21"/>
                <w:lang w:val="en-US" w:eastAsia="zh-CN"/>
              </w:rPr>
              <w:t>5.8每台设备配可重复使用的呼吸管路每套设备不少于2套，国标、德标、氧气瓶气源管路不少于1套、呼吸面罩（大、中、小）2套作为备件，设备质保期三年</w:t>
            </w:r>
          </w:p>
        </w:tc>
        <w:tc>
          <w:tcPr>
            <w:tcW w:w="6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台</w:t>
            </w:r>
          </w:p>
        </w:tc>
        <w:tc>
          <w:tcPr>
            <w:tcW w:w="7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_GB2312" w:hAnsi="宋体" w:eastAsia="仿宋_GB2312" w:cs="仿宋_GB2312"/>
                <w:i w:val="0"/>
                <w:color w:val="000000"/>
                <w:kern w:val="2"/>
                <w:sz w:val="24"/>
                <w:szCs w:val="24"/>
                <w:u w:val="none"/>
                <w:lang w:val="en-US" w:eastAsia="zh-CN" w:bidi="ar-SA"/>
              </w:rPr>
              <w:t>有创+无创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心电图机）</w:t>
            </w:r>
          </w:p>
        </w:tc>
        <w:tc>
          <w:tcPr>
            <w:tcW w:w="1106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1.导联：12导联同步采集、显示、打印</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2.★增益：2.5mm/mV、5mm/mV、10mm/mV、20mm/mV、AGC、分级增益：10/5mm/mV 、20/10mm/mV（提供证明文件）</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3.数字滤波器：交流滤波</w:t>
            </w:r>
            <w:r>
              <w:rPr>
                <w:rFonts w:hint="eastAsia" w:ascii="仿宋" w:hAnsi="仿宋" w:eastAsia="仿宋" w:cs="仿宋"/>
                <w:sz w:val="21"/>
                <w:szCs w:val="21"/>
                <w:lang w:eastAsia="zh-CN"/>
              </w:rPr>
              <w:t>：</w:t>
            </w:r>
            <w:r>
              <w:rPr>
                <w:rFonts w:hint="eastAsia" w:ascii="仿宋" w:hAnsi="仿宋" w:eastAsia="仿宋" w:cs="仿宋"/>
                <w:sz w:val="21"/>
                <w:szCs w:val="21"/>
              </w:rPr>
              <w:t xml:space="preserve">50Hz/60Hz，肌电滤波：25Hz/35Hz/45Hz，漂移滤波：0.05Hz/0.15Hz/0.25Hz/0.50Hz，低通滤波：70Hz/100Hz/150Hz </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4.定标电压：1mV±1%</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5.噪声电平：≤15uVp-p</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6.频率特性：0.05Hz-150Hz</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7.★时间常数：≥4.9S（提供证明文件）</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8.输入阻抗：≥50MΩ</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9.输入回路电流：≤50nA</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10.★抗击化电压：≥645mV（提供证明文件）</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11.★共模拟制比：≥105dB</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12.节律导联方式：单通道与三通道选择，每通道12导联任选.</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13.记录速度：5mm/s、10mm/s、12.5mm/s、25mm/s、50mm/s.</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14.★记录纸：支持卷纸/折叠纸：规格：210mm，并具有12X1、6X2、6X2+1R、3X4+3R、3X4、一分钟节律导联、平均模板、自动分析、中文自动诊断报告等输出打印格式，可记录导联标记、增益、走纸速度、患者信息、分析报告等详细信息。（提供证明文件）</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15.★5.7英寸单色液晶屏，带背光灯按键</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16.交直流两用</w:t>
            </w:r>
            <w:r>
              <w:rPr>
                <w:rFonts w:hint="eastAsia" w:ascii="仿宋" w:hAnsi="仿宋" w:eastAsia="仿宋" w:cs="仿宋"/>
                <w:sz w:val="21"/>
                <w:szCs w:val="21"/>
                <w:lang w:eastAsia="zh-CN"/>
              </w:rPr>
              <w:t>，</w:t>
            </w:r>
            <w:r>
              <w:rPr>
                <w:rFonts w:hint="eastAsia" w:ascii="仿宋" w:hAnsi="仿宋" w:eastAsia="仿宋" w:cs="仿宋"/>
                <w:sz w:val="21"/>
                <w:szCs w:val="21"/>
              </w:rPr>
              <w:t>内置环保耐用型锂电电池</w:t>
            </w:r>
            <w:r>
              <w:rPr>
                <w:rFonts w:hint="eastAsia" w:ascii="仿宋" w:hAnsi="仿宋" w:eastAsia="仿宋" w:cs="仿宋"/>
                <w:sz w:val="21"/>
                <w:szCs w:val="21"/>
                <w:lang w:eastAsia="zh-CN"/>
              </w:rPr>
              <w:t>，</w:t>
            </w:r>
            <w:r>
              <w:rPr>
                <w:rFonts w:hint="eastAsia" w:ascii="仿宋" w:hAnsi="仿宋" w:eastAsia="仿宋" w:cs="仿宋"/>
                <w:sz w:val="21"/>
                <w:szCs w:val="21"/>
              </w:rPr>
              <w:t>能连续工作2小时以上。</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17.★可存储最近2分钟12导联波形。（提供证明文件）</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18.分析多达122种心律失常类型。</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19.可存储回放300例病人数据</w:t>
            </w:r>
            <w:r>
              <w:rPr>
                <w:rFonts w:hint="eastAsia" w:ascii="仿宋" w:hAnsi="仿宋" w:eastAsia="仿宋" w:cs="仿宋"/>
                <w:sz w:val="21"/>
                <w:szCs w:val="21"/>
                <w:lang w:eastAsia="zh-CN"/>
              </w:rPr>
              <w:t>，</w:t>
            </w:r>
            <w:r>
              <w:rPr>
                <w:rFonts w:hint="eastAsia" w:ascii="仿宋" w:hAnsi="仿宋" w:eastAsia="仿宋" w:cs="仿宋"/>
                <w:sz w:val="21"/>
                <w:szCs w:val="21"/>
              </w:rPr>
              <w:t>并可通过U盘</w:t>
            </w:r>
            <w:r>
              <w:rPr>
                <w:rFonts w:hint="eastAsia" w:ascii="仿宋" w:hAnsi="仿宋" w:eastAsia="仿宋" w:cs="仿宋"/>
                <w:sz w:val="21"/>
                <w:szCs w:val="21"/>
                <w:lang w:eastAsia="zh-CN"/>
              </w:rPr>
              <w:t>，</w:t>
            </w:r>
            <w:r>
              <w:rPr>
                <w:rFonts w:hint="eastAsia" w:ascii="仿宋" w:hAnsi="仿宋" w:eastAsia="仿宋" w:cs="仿宋"/>
                <w:sz w:val="21"/>
                <w:szCs w:val="21"/>
              </w:rPr>
              <w:t>扩展内存容量。</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20.★具有导联连接示意图</w:t>
            </w:r>
            <w:r>
              <w:rPr>
                <w:rFonts w:hint="eastAsia" w:ascii="仿宋" w:hAnsi="仿宋" w:eastAsia="仿宋" w:cs="仿宋"/>
                <w:sz w:val="21"/>
                <w:szCs w:val="21"/>
                <w:lang w:eastAsia="zh-CN"/>
              </w:rPr>
              <w:t>，</w:t>
            </w:r>
            <w:r>
              <w:rPr>
                <w:rFonts w:hint="eastAsia" w:ascii="仿宋" w:hAnsi="仿宋" w:eastAsia="仿宋" w:cs="仿宋"/>
                <w:sz w:val="21"/>
                <w:szCs w:val="21"/>
              </w:rPr>
              <w:t>能准确判定接触不良的电极，提示各个导联脱落的信息。（提供证明文件）</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21.★Cali-RecTM智能打印校正系统（提供证明文件）</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22.★具有Wilson（标准导联）和Cabrera导联两种导联模式（提供证明文件）</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23.具有便携式提手</w:t>
            </w:r>
          </w:p>
          <w:p>
            <w:pPr>
              <w:numPr>
                <w:ilvl w:val="0"/>
                <w:numId w:val="0"/>
              </w:num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24.★通过CE认证</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sz w:val="21"/>
                <w:szCs w:val="21"/>
              </w:rPr>
              <w:t>25.在本地区或省会城市设有专门的办事处和维修中心，整机保修三年</w:t>
            </w:r>
          </w:p>
        </w:tc>
        <w:tc>
          <w:tcPr>
            <w:tcW w:w="6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台</w:t>
            </w:r>
          </w:p>
        </w:tc>
        <w:tc>
          <w:tcPr>
            <w:tcW w:w="7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_GB2312" w:hAnsi="宋体" w:eastAsia="仿宋_GB2312" w:cs="仿宋_GB2312"/>
                <w:i w:val="0"/>
                <w:color w:val="000000"/>
                <w:kern w:val="2"/>
                <w:sz w:val="24"/>
                <w:szCs w:val="24"/>
                <w:u w:val="none"/>
                <w:lang w:val="en-US" w:eastAsia="zh-CN" w:bidi="ar-SA"/>
              </w:rPr>
              <w:t>其中一台为移动式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病 人 监 护 仪</w:t>
            </w:r>
          </w:p>
        </w:tc>
        <w:tc>
          <w:tcPr>
            <w:tcW w:w="1106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b/>
                <w:bCs/>
                <w:sz w:val="21"/>
                <w:szCs w:val="21"/>
              </w:rPr>
            </w:pPr>
            <w:r>
              <w:rPr>
                <w:rFonts w:hint="eastAsia" w:ascii="仿宋" w:hAnsi="仿宋" w:eastAsia="仿宋" w:cs="仿宋"/>
                <w:b/>
                <w:bCs/>
                <w:sz w:val="21"/>
                <w:szCs w:val="21"/>
              </w:rPr>
              <w:t>一、硬件</w:t>
            </w:r>
          </w:p>
          <w:p>
            <w:pPr>
              <w:spacing w:line="240" w:lineRule="auto"/>
              <w:rPr>
                <w:rFonts w:hint="eastAsia" w:ascii="仿宋" w:hAnsi="仿宋" w:eastAsia="仿宋" w:cs="仿宋"/>
                <w:sz w:val="21"/>
                <w:szCs w:val="21"/>
              </w:rPr>
            </w:pPr>
            <w:r>
              <w:rPr>
                <w:rFonts w:hint="eastAsia" w:ascii="仿宋" w:hAnsi="仿宋" w:eastAsia="仿宋" w:cs="仿宋"/>
                <w:sz w:val="21"/>
                <w:szCs w:val="21"/>
              </w:rPr>
              <w:t>1.1 产品为适用于手术室、ICU、CCU病房监护及床边监护的插件式监护仪。</w:t>
            </w:r>
          </w:p>
          <w:p>
            <w:pPr>
              <w:spacing w:line="240" w:lineRule="auto"/>
              <w:rPr>
                <w:rFonts w:hint="eastAsia" w:ascii="仿宋" w:hAnsi="仿宋" w:eastAsia="仿宋" w:cs="仿宋"/>
                <w:sz w:val="21"/>
                <w:szCs w:val="21"/>
              </w:rPr>
            </w:pPr>
            <w:r>
              <w:rPr>
                <w:rFonts w:hint="eastAsia" w:ascii="仿宋" w:hAnsi="仿宋" w:eastAsia="仿宋" w:cs="仿宋"/>
                <w:sz w:val="21"/>
                <w:szCs w:val="21"/>
              </w:rPr>
              <w:t>1.2 ≥12英寸LED高清液晶显示屏，屏幕为电容屏非电阻屏，分辨率为1280×800像素（需提供证明文件）。</w:t>
            </w:r>
          </w:p>
          <w:p>
            <w:pPr>
              <w:spacing w:line="240" w:lineRule="auto"/>
              <w:rPr>
                <w:rFonts w:hint="eastAsia" w:ascii="仿宋" w:hAnsi="仿宋" w:eastAsia="仿宋" w:cs="仿宋"/>
                <w:sz w:val="21"/>
                <w:szCs w:val="21"/>
              </w:rPr>
            </w:pPr>
            <w:r>
              <w:rPr>
                <w:rFonts w:hint="eastAsia" w:ascii="仿宋" w:hAnsi="仿宋" w:eastAsia="仿宋" w:cs="仿宋"/>
                <w:sz w:val="21"/>
                <w:szCs w:val="21"/>
              </w:rPr>
              <w:t>1.3 主机具有4个插件槽。</w:t>
            </w:r>
          </w:p>
          <w:p>
            <w:pPr>
              <w:spacing w:line="240" w:lineRule="auto"/>
              <w:rPr>
                <w:rFonts w:hint="eastAsia" w:ascii="仿宋" w:hAnsi="仿宋" w:eastAsia="仿宋" w:cs="仿宋"/>
                <w:sz w:val="21"/>
                <w:szCs w:val="21"/>
              </w:rPr>
            </w:pPr>
            <w:r>
              <w:rPr>
                <w:rFonts w:hint="eastAsia" w:ascii="仿宋" w:hAnsi="仿宋" w:eastAsia="仿宋" w:cs="仿宋"/>
                <w:sz w:val="21"/>
                <w:szCs w:val="21"/>
              </w:rPr>
              <w:t>1.4 具有智能光感器，自动调节屏幕亮度功能。</w:t>
            </w:r>
          </w:p>
          <w:p>
            <w:pPr>
              <w:spacing w:line="240" w:lineRule="auto"/>
              <w:rPr>
                <w:rFonts w:hint="eastAsia" w:ascii="仿宋" w:hAnsi="仿宋" w:eastAsia="仿宋" w:cs="仿宋"/>
                <w:sz w:val="21"/>
                <w:szCs w:val="21"/>
              </w:rPr>
            </w:pPr>
            <w:r>
              <w:rPr>
                <w:rFonts w:hint="eastAsia" w:ascii="仿宋" w:hAnsi="仿宋" w:eastAsia="仿宋" w:cs="仿宋"/>
                <w:sz w:val="21"/>
                <w:szCs w:val="21"/>
              </w:rPr>
              <w:t>1.5 具有触摸操作，软键盘可支持中文手写、拼音、英文3种输入法（需提供文件证明）。</w:t>
            </w:r>
          </w:p>
          <w:p>
            <w:pPr>
              <w:spacing w:line="240" w:lineRule="auto"/>
              <w:rPr>
                <w:rFonts w:hint="eastAsia" w:ascii="仿宋" w:hAnsi="仿宋" w:eastAsia="仿宋" w:cs="仿宋"/>
                <w:sz w:val="21"/>
                <w:szCs w:val="21"/>
              </w:rPr>
            </w:pPr>
            <w:r>
              <w:rPr>
                <w:rFonts w:hint="eastAsia" w:ascii="仿宋" w:hAnsi="仿宋" w:eastAsia="仿宋" w:cs="仿宋"/>
                <w:sz w:val="21"/>
                <w:szCs w:val="21"/>
              </w:rPr>
              <w:t>1.6 具有单独的电池仓</w:t>
            </w:r>
            <w:r>
              <w:rPr>
                <w:rFonts w:hint="eastAsia" w:ascii="仿宋" w:hAnsi="仿宋" w:eastAsia="仿宋" w:cs="仿宋"/>
                <w:sz w:val="21"/>
                <w:szCs w:val="21"/>
                <w:lang w:eastAsia="zh-CN"/>
              </w:rPr>
              <w:t>并按照电池仓数量配原装电池</w:t>
            </w:r>
            <w:r>
              <w:rPr>
                <w:rFonts w:hint="eastAsia" w:ascii="仿宋" w:hAnsi="仿宋" w:eastAsia="仿宋" w:cs="仿宋"/>
                <w:sz w:val="21"/>
                <w:szCs w:val="21"/>
              </w:rPr>
              <w:t>，免螺丝刀拆卸更换电池。</w:t>
            </w:r>
          </w:p>
          <w:p>
            <w:pPr>
              <w:spacing w:line="240" w:lineRule="auto"/>
              <w:rPr>
                <w:rFonts w:hint="eastAsia" w:ascii="仿宋" w:hAnsi="仿宋" w:eastAsia="仿宋" w:cs="仿宋"/>
                <w:sz w:val="21"/>
                <w:szCs w:val="21"/>
              </w:rPr>
            </w:pPr>
            <w:r>
              <w:rPr>
                <w:rFonts w:hint="eastAsia" w:ascii="仿宋" w:hAnsi="仿宋" w:eastAsia="仿宋" w:cs="仿宋"/>
                <w:sz w:val="21"/>
                <w:szCs w:val="21"/>
              </w:rPr>
              <w:t>1.7 具备通信网络接口，网络接口为千兆网络接口。</w:t>
            </w:r>
          </w:p>
          <w:p>
            <w:pPr>
              <w:numPr>
                <w:ilvl w:val="0"/>
                <w:numId w:val="6"/>
              </w:numPr>
              <w:spacing w:line="240" w:lineRule="auto"/>
              <w:rPr>
                <w:rFonts w:hint="eastAsia" w:ascii="仿宋" w:hAnsi="仿宋" w:eastAsia="仿宋" w:cs="仿宋"/>
                <w:b/>
                <w:bCs/>
                <w:sz w:val="21"/>
                <w:szCs w:val="21"/>
              </w:rPr>
            </w:pPr>
            <w:r>
              <w:rPr>
                <w:rFonts w:hint="eastAsia" w:ascii="仿宋" w:hAnsi="仿宋" w:eastAsia="仿宋" w:cs="仿宋"/>
                <w:b/>
                <w:bCs/>
                <w:sz w:val="21"/>
                <w:szCs w:val="21"/>
              </w:rPr>
              <w:t>监测参数</w:t>
            </w:r>
          </w:p>
          <w:p>
            <w:pPr>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rPr>
              <w:t xml:space="preserve">2.1 </w:t>
            </w:r>
            <w:r>
              <w:rPr>
                <w:rFonts w:hint="eastAsia" w:ascii="仿宋" w:hAnsi="仿宋" w:eastAsia="仿宋" w:cs="仿宋"/>
                <w:sz w:val="21"/>
                <w:szCs w:val="21"/>
                <w:lang w:val="en-US" w:eastAsia="zh-CN"/>
              </w:rPr>
              <w:t xml:space="preserve"> 其中2台监护仪</w:t>
            </w:r>
            <w:r>
              <w:rPr>
                <w:rFonts w:hint="eastAsia" w:ascii="仿宋" w:hAnsi="仿宋" w:eastAsia="仿宋" w:cs="仿宋"/>
                <w:sz w:val="21"/>
                <w:szCs w:val="21"/>
              </w:rPr>
              <w:t>标配监测心电、血氧、</w:t>
            </w:r>
            <w:r>
              <w:rPr>
                <w:rFonts w:hint="eastAsia" w:ascii="仿宋" w:hAnsi="仿宋" w:eastAsia="仿宋" w:cs="仿宋"/>
                <w:sz w:val="21"/>
                <w:szCs w:val="21"/>
                <w:lang w:eastAsia="zh-CN"/>
              </w:rPr>
              <w:t>脉搏</w:t>
            </w:r>
            <w:r>
              <w:rPr>
                <w:rFonts w:hint="eastAsia" w:ascii="仿宋" w:hAnsi="仿宋" w:eastAsia="仿宋" w:cs="仿宋"/>
                <w:sz w:val="21"/>
                <w:szCs w:val="21"/>
              </w:rPr>
              <w:t>、无创血压、呼吸、呼末二氧化碳、模块</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其中2台监护仪</w:t>
            </w:r>
            <w:r>
              <w:rPr>
                <w:rFonts w:hint="eastAsia" w:ascii="仿宋" w:hAnsi="仿宋" w:eastAsia="仿宋" w:cs="仿宋"/>
                <w:sz w:val="21"/>
                <w:szCs w:val="21"/>
              </w:rPr>
              <w:t>标配监测心电、血氧、脉博、无创血压、有创血压模块</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其中6台监护仪</w:t>
            </w:r>
            <w:r>
              <w:rPr>
                <w:rFonts w:hint="eastAsia" w:ascii="仿宋" w:hAnsi="仿宋" w:eastAsia="仿宋" w:cs="仿宋"/>
                <w:sz w:val="21"/>
                <w:szCs w:val="21"/>
              </w:rPr>
              <w:t>标配监测心电、血氧、脉博、无创血压模块</w:t>
            </w:r>
            <w:r>
              <w:rPr>
                <w:rFonts w:hint="eastAsia" w:ascii="仿宋" w:hAnsi="仿宋" w:eastAsia="仿宋" w:cs="仿宋"/>
                <w:sz w:val="21"/>
                <w:szCs w:val="21"/>
                <w:lang w:eastAsia="zh-CN"/>
              </w:rPr>
              <w:t>。</w:t>
            </w:r>
          </w:p>
          <w:p>
            <w:pPr>
              <w:spacing w:line="240" w:lineRule="auto"/>
              <w:rPr>
                <w:rFonts w:hint="eastAsia" w:ascii="仿宋" w:hAnsi="仿宋" w:eastAsia="仿宋" w:cs="仿宋"/>
                <w:sz w:val="21"/>
                <w:szCs w:val="21"/>
              </w:rPr>
            </w:pPr>
            <w:r>
              <w:rPr>
                <w:rFonts w:hint="eastAsia" w:ascii="仿宋" w:hAnsi="仿宋" w:eastAsia="仿宋" w:cs="仿宋"/>
                <w:sz w:val="21"/>
                <w:szCs w:val="21"/>
              </w:rPr>
              <w:t>2.2 可选配升级AG、麻醉深度、氧浓度、窒息唤醒</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有创血压监测、</w:t>
            </w:r>
            <w:r>
              <w:rPr>
                <w:rFonts w:hint="eastAsia" w:ascii="仿宋" w:hAnsi="仿宋" w:eastAsia="仿宋" w:cs="仿宋"/>
                <w:sz w:val="21"/>
                <w:szCs w:val="21"/>
              </w:rPr>
              <w:t>呼吸、呼末二氧化碳等参数模块，以上参数均适用于成人、小儿和新生儿。</w:t>
            </w:r>
          </w:p>
          <w:p>
            <w:pPr>
              <w:spacing w:line="240" w:lineRule="auto"/>
              <w:rPr>
                <w:rFonts w:hint="eastAsia" w:ascii="仿宋" w:hAnsi="仿宋" w:eastAsia="仿宋" w:cs="仿宋"/>
                <w:sz w:val="21"/>
                <w:szCs w:val="21"/>
              </w:rPr>
            </w:pPr>
            <w:r>
              <w:rPr>
                <w:rFonts w:hint="eastAsia" w:ascii="仿宋" w:hAnsi="仿宋" w:eastAsia="仿宋" w:cs="仿宋"/>
                <w:sz w:val="21"/>
                <w:szCs w:val="21"/>
              </w:rPr>
              <w:t>2.3 支持3/5/6/12导心电，具有智能导联脱落，多导同步分析功能。</w:t>
            </w:r>
          </w:p>
          <w:p>
            <w:pPr>
              <w:spacing w:line="240" w:lineRule="auto"/>
              <w:rPr>
                <w:rFonts w:hint="eastAsia" w:ascii="仿宋" w:hAnsi="仿宋" w:eastAsia="仿宋" w:cs="仿宋"/>
                <w:sz w:val="21"/>
                <w:szCs w:val="21"/>
              </w:rPr>
            </w:pPr>
            <w:r>
              <w:rPr>
                <w:rFonts w:hint="eastAsia" w:ascii="仿宋" w:hAnsi="仿宋" w:eastAsia="仿宋" w:cs="仿宋"/>
                <w:sz w:val="21"/>
                <w:szCs w:val="21"/>
              </w:rPr>
              <w:t xml:space="preserve">2.4 具有强大的心电抗干扰能力，耐极化电压：±850mV。（需提供证明文件） </w:t>
            </w:r>
          </w:p>
          <w:p>
            <w:pPr>
              <w:spacing w:line="240" w:lineRule="auto"/>
              <w:rPr>
                <w:rFonts w:hint="eastAsia" w:ascii="仿宋" w:hAnsi="仿宋" w:eastAsia="仿宋" w:cs="仿宋"/>
                <w:sz w:val="21"/>
                <w:szCs w:val="21"/>
              </w:rPr>
            </w:pPr>
            <w:r>
              <w:rPr>
                <w:rFonts w:hint="eastAsia" w:ascii="仿宋" w:hAnsi="仿宋" w:eastAsia="仿宋" w:cs="仿宋"/>
                <w:sz w:val="21"/>
                <w:szCs w:val="21"/>
              </w:rPr>
              <w:t>2.5 心电模式具有诊断、手术、监护、ST模式，其中手术、监护、ST模式共模抑制能力</w:t>
            </w:r>
            <w:r>
              <w:rPr>
                <w:rFonts w:hint="eastAsia" w:ascii="仿宋" w:hAnsi="仿宋" w:eastAsia="仿宋" w:cs="仿宋"/>
                <w:sz w:val="21"/>
                <w:szCs w:val="21"/>
                <w:lang w:eastAsia="zh-CN"/>
              </w:rPr>
              <w:t>〉</w:t>
            </w:r>
            <w:r>
              <w:rPr>
                <w:rFonts w:hint="eastAsia" w:ascii="仿宋" w:hAnsi="仿宋" w:eastAsia="仿宋" w:cs="仿宋"/>
                <w:sz w:val="21"/>
                <w:szCs w:val="21"/>
              </w:rPr>
              <w:t>106db。</w:t>
            </w:r>
          </w:p>
          <w:p>
            <w:pPr>
              <w:spacing w:line="240" w:lineRule="auto"/>
              <w:rPr>
                <w:rFonts w:hint="eastAsia" w:ascii="仿宋" w:hAnsi="仿宋" w:eastAsia="仿宋" w:cs="仿宋"/>
                <w:sz w:val="21"/>
                <w:szCs w:val="21"/>
              </w:rPr>
            </w:pPr>
            <w:r>
              <w:rPr>
                <w:rFonts w:hint="eastAsia" w:ascii="仿宋" w:hAnsi="仿宋" w:eastAsia="仿宋" w:cs="仿宋"/>
                <w:sz w:val="21"/>
                <w:szCs w:val="21"/>
              </w:rPr>
              <w:t>2.6具备心拍类型识别功能，可区分正常心拍、异常心拍、起搏心拍。（需提供证明文件）</w:t>
            </w:r>
          </w:p>
          <w:p>
            <w:pPr>
              <w:spacing w:line="240" w:lineRule="auto"/>
              <w:rPr>
                <w:rFonts w:hint="eastAsia" w:ascii="仿宋" w:hAnsi="仿宋" w:eastAsia="仿宋" w:cs="仿宋"/>
                <w:sz w:val="21"/>
                <w:szCs w:val="21"/>
              </w:rPr>
            </w:pPr>
            <w:r>
              <w:rPr>
                <w:rFonts w:hint="eastAsia" w:ascii="仿宋" w:hAnsi="仿宋" w:eastAsia="仿宋" w:cs="仿宋"/>
                <w:sz w:val="21"/>
                <w:szCs w:val="21"/>
              </w:rPr>
              <w:t>2.8 ≥26种心律失常分析，包括房颤、室颤、停搏等。（需提供证明文件）</w:t>
            </w:r>
          </w:p>
          <w:p>
            <w:pPr>
              <w:pStyle w:val="21"/>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rPr>
              <w:t>2.9 具有ST段分析和ST View功能，可实时监测ST段，测量范围</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2.5mV——+2.5mV。</w:t>
            </w:r>
          </w:p>
          <w:p>
            <w:pPr>
              <w:spacing w:line="240" w:lineRule="auto"/>
              <w:rPr>
                <w:rFonts w:hint="eastAsia" w:ascii="仿宋" w:hAnsi="仿宋" w:eastAsia="仿宋" w:cs="仿宋"/>
                <w:sz w:val="21"/>
                <w:szCs w:val="21"/>
              </w:rPr>
            </w:pPr>
            <w:r>
              <w:rPr>
                <w:rFonts w:hint="eastAsia" w:ascii="仿宋" w:hAnsi="仿宋" w:eastAsia="仿宋" w:cs="仿宋"/>
                <w:sz w:val="21"/>
                <w:szCs w:val="21"/>
              </w:rPr>
              <w:t>2.10 具有QT/QTc测量功能，提供QT、QTc参数值，测量范围：200-800ms。</w:t>
            </w:r>
          </w:p>
          <w:p>
            <w:pPr>
              <w:spacing w:line="240" w:lineRule="auto"/>
              <w:rPr>
                <w:rFonts w:hint="eastAsia" w:ascii="仿宋" w:hAnsi="仿宋" w:eastAsia="仿宋" w:cs="仿宋"/>
                <w:sz w:val="21"/>
                <w:szCs w:val="21"/>
              </w:rPr>
            </w:pPr>
            <w:r>
              <w:rPr>
                <w:rFonts w:hint="eastAsia" w:ascii="仿宋" w:hAnsi="仿宋" w:eastAsia="仿宋" w:cs="仿宋"/>
                <w:sz w:val="21"/>
                <w:szCs w:val="21"/>
              </w:rPr>
              <w:t>2.11 血氧可显示弱灌注指数（PI），PI弱灌注指数范围：0.02-20%（需提供文件证明）。</w:t>
            </w:r>
          </w:p>
          <w:p>
            <w:pPr>
              <w:spacing w:line="240" w:lineRule="auto"/>
              <w:rPr>
                <w:rFonts w:hint="eastAsia" w:ascii="仿宋" w:hAnsi="仿宋" w:eastAsia="仿宋" w:cs="仿宋"/>
                <w:sz w:val="21"/>
                <w:szCs w:val="21"/>
              </w:rPr>
            </w:pPr>
            <w:r>
              <w:rPr>
                <w:rFonts w:hint="eastAsia" w:ascii="仿宋" w:hAnsi="仿宋" w:eastAsia="仿宋" w:cs="仿宋"/>
                <w:sz w:val="21"/>
                <w:szCs w:val="21"/>
              </w:rPr>
              <w:t>2.12 NIBP测量范围：成人：收缩压 25 mmHg -290mmHg，舒张压 10 mmHg-250mmHg，平均压 15mmHg -260mmHg；小儿：收缩压 25 mmHg -250mmHg，舒张压 15 mmHg-210mmHg，平均压 15 mmHg-225mmHg；新生儿：收缩压 25 mmHg -140mmHg，舒张压 10 mmHg-115mmHg，平均压 15mmHg -125mmHg（需提供文件证明）；</w:t>
            </w:r>
          </w:p>
          <w:p>
            <w:pPr>
              <w:spacing w:line="240" w:lineRule="auto"/>
              <w:rPr>
                <w:rFonts w:hint="eastAsia" w:ascii="仿宋" w:hAnsi="仿宋" w:eastAsia="仿宋" w:cs="仿宋"/>
                <w:sz w:val="21"/>
                <w:szCs w:val="21"/>
              </w:rPr>
            </w:pPr>
            <w:r>
              <w:rPr>
                <w:rFonts w:hint="eastAsia" w:ascii="仿宋" w:hAnsi="仿宋" w:eastAsia="仿宋" w:cs="仿宋"/>
                <w:sz w:val="21"/>
                <w:szCs w:val="21"/>
              </w:rPr>
              <w:t>2.13 血压测量模式：手动、自动、序列、整点和连续测量。</w:t>
            </w:r>
          </w:p>
          <w:p>
            <w:pPr>
              <w:spacing w:line="240" w:lineRule="auto"/>
              <w:rPr>
                <w:rFonts w:hint="eastAsia" w:ascii="仿宋" w:hAnsi="仿宋" w:eastAsia="仿宋" w:cs="仿宋"/>
                <w:sz w:val="21"/>
                <w:szCs w:val="21"/>
              </w:rPr>
            </w:pPr>
            <w:r>
              <w:rPr>
                <w:rFonts w:hint="eastAsia" w:ascii="仿宋" w:hAnsi="仿宋" w:eastAsia="仿宋" w:cs="仿宋"/>
                <w:sz w:val="21"/>
                <w:szCs w:val="21"/>
              </w:rPr>
              <w:t>2.14 具有动态血压监测界面，分析界面下查看病人测量时间段的收缩压和舒张压的正常数据、低于正常数据以及高于正常数据的百分率，同时还可以看到收缩压和舒张压的平均值、最大值和最小值。</w:t>
            </w:r>
          </w:p>
          <w:p>
            <w:pPr>
              <w:spacing w:line="240" w:lineRule="auto"/>
              <w:rPr>
                <w:rFonts w:hint="eastAsia" w:ascii="仿宋" w:hAnsi="仿宋" w:eastAsia="仿宋" w:cs="仿宋"/>
                <w:sz w:val="21"/>
                <w:szCs w:val="21"/>
              </w:rPr>
            </w:pPr>
            <w:r>
              <w:rPr>
                <w:rFonts w:hint="eastAsia" w:ascii="仿宋" w:hAnsi="仿宋" w:eastAsia="仿宋" w:cs="仿宋"/>
                <w:sz w:val="21"/>
                <w:szCs w:val="21"/>
              </w:rPr>
              <w:t>2.15 呼末二氧化碳采用旁流式测量方式，适用于成人到新生儿全年龄段病人。</w:t>
            </w:r>
          </w:p>
          <w:p>
            <w:pPr>
              <w:spacing w:line="240" w:lineRule="auto"/>
              <w:rPr>
                <w:rFonts w:hint="eastAsia" w:ascii="仿宋" w:hAnsi="仿宋" w:eastAsia="仿宋" w:cs="仿宋"/>
                <w:sz w:val="21"/>
                <w:szCs w:val="21"/>
              </w:rPr>
            </w:pPr>
            <w:r>
              <w:rPr>
                <w:rFonts w:hint="eastAsia" w:ascii="仿宋" w:hAnsi="仿宋" w:eastAsia="仿宋" w:cs="仿宋"/>
                <w:sz w:val="21"/>
                <w:szCs w:val="21"/>
              </w:rPr>
              <w:t>2.16  CO2测量范围：0-190mmHg，awRR范围：0-150rpm；旁流采样率：≤50ml/min</w:t>
            </w:r>
          </w:p>
          <w:p>
            <w:pPr>
              <w:spacing w:line="240" w:lineRule="auto"/>
              <w:rPr>
                <w:rFonts w:hint="eastAsia" w:ascii="仿宋" w:hAnsi="仿宋" w:eastAsia="仿宋" w:cs="仿宋"/>
                <w:sz w:val="21"/>
                <w:szCs w:val="21"/>
              </w:rPr>
            </w:pPr>
            <w:r>
              <w:rPr>
                <w:rFonts w:hint="eastAsia" w:ascii="仿宋" w:hAnsi="仿宋" w:eastAsia="仿宋" w:cs="仿宋"/>
                <w:sz w:val="21"/>
                <w:szCs w:val="21"/>
              </w:rPr>
              <w:t>2.17 双有创血压可测量压力：ART、PA、CVP、RAP、LAP、ICP、AO、UAP、BAP、FAP、UBP、LV、IAP、CPP等。</w:t>
            </w:r>
          </w:p>
          <w:p>
            <w:pPr>
              <w:spacing w:line="240" w:lineRule="auto"/>
              <w:rPr>
                <w:rFonts w:hint="eastAsia" w:ascii="仿宋" w:hAnsi="仿宋" w:eastAsia="仿宋" w:cs="仿宋"/>
                <w:sz w:val="21"/>
                <w:szCs w:val="21"/>
              </w:rPr>
            </w:pPr>
            <w:r>
              <w:rPr>
                <w:rFonts w:hint="eastAsia" w:ascii="仿宋" w:hAnsi="仿宋" w:eastAsia="仿宋" w:cs="仿宋"/>
                <w:sz w:val="21"/>
                <w:szCs w:val="21"/>
              </w:rPr>
              <w:t>2.18 双有创血压具有PPV和SPV测量功能。（提供证明文件）</w:t>
            </w:r>
          </w:p>
          <w:p>
            <w:pPr>
              <w:spacing w:line="240" w:lineRule="auto"/>
              <w:rPr>
                <w:rFonts w:hint="eastAsia" w:ascii="仿宋" w:hAnsi="仿宋" w:eastAsia="仿宋" w:cs="仿宋"/>
                <w:b/>
                <w:bCs/>
                <w:sz w:val="21"/>
                <w:szCs w:val="21"/>
              </w:rPr>
            </w:pPr>
            <w:r>
              <w:rPr>
                <w:rFonts w:hint="eastAsia" w:ascii="仿宋" w:hAnsi="仿宋" w:eastAsia="仿宋" w:cs="仿宋"/>
                <w:b/>
                <w:bCs/>
                <w:sz w:val="21"/>
                <w:szCs w:val="21"/>
              </w:rPr>
              <w:t>三、软件功能</w:t>
            </w:r>
          </w:p>
          <w:p>
            <w:pPr>
              <w:spacing w:line="240" w:lineRule="auto"/>
              <w:rPr>
                <w:rFonts w:hint="eastAsia" w:ascii="仿宋" w:hAnsi="仿宋" w:eastAsia="仿宋" w:cs="仿宋"/>
                <w:sz w:val="21"/>
                <w:szCs w:val="21"/>
              </w:rPr>
            </w:pPr>
            <w:r>
              <w:rPr>
                <w:rFonts w:hint="eastAsia" w:ascii="仿宋" w:hAnsi="仿宋" w:eastAsia="仿宋" w:cs="仿宋"/>
                <w:sz w:val="21"/>
                <w:szCs w:val="21"/>
              </w:rPr>
              <w:t xml:space="preserve">3.1 </w:t>
            </w:r>
            <w:r>
              <w:rPr>
                <w:rFonts w:hint="eastAsia" w:ascii="仿宋" w:hAnsi="仿宋" w:eastAsia="仿宋" w:cs="仿宋"/>
                <w:color w:val="000000"/>
                <w:sz w:val="21"/>
                <w:szCs w:val="21"/>
              </w:rPr>
              <w:t>具备监护模式、演示模式、待机模式、夜间模式、体外循环模式、插管模式。</w:t>
            </w:r>
            <w:r>
              <w:rPr>
                <w:rFonts w:hint="eastAsia" w:ascii="仿宋" w:hAnsi="仿宋" w:eastAsia="仿宋" w:cs="仿宋"/>
                <w:sz w:val="21"/>
                <w:szCs w:val="21"/>
              </w:rPr>
              <w:t>3.2 用户可随意调节界面布局波形和参数功能。3.3 支持计时器功能，可以同时显示最多4个计时器，可以分别对每个计时器进行设置，计时器在设定的时间到达后会进行提示。</w:t>
            </w:r>
          </w:p>
          <w:p>
            <w:pPr>
              <w:spacing w:line="240" w:lineRule="auto"/>
              <w:rPr>
                <w:rFonts w:hint="eastAsia" w:ascii="仿宋" w:hAnsi="仿宋" w:eastAsia="仿宋" w:cs="仿宋"/>
                <w:sz w:val="21"/>
                <w:szCs w:val="21"/>
              </w:rPr>
            </w:pPr>
            <w:r>
              <w:rPr>
                <w:rFonts w:hint="eastAsia" w:ascii="仿宋" w:hAnsi="仿宋" w:eastAsia="仿宋" w:cs="仿宋"/>
                <w:sz w:val="21"/>
                <w:szCs w:val="21"/>
              </w:rPr>
              <w:t>3.4 计算功能：具有药物计算、肾功能计算、氧合计算、通气计算、血流动力学计算和滴定表功能；</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sz w:val="21"/>
                <w:szCs w:val="21"/>
              </w:rPr>
              <w:t>3.5 可支持≥160小时趋势图/表、≥2000组报警事件、≥48小时全息波形、≥48小时心律失常数据的存储和回顾（需提供文件证明）。</w:t>
            </w:r>
            <w:r>
              <w:rPr>
                <w:rFonts w:hint="eastAsia" w:ascii="仿宋" w:hAnsi="仿宋" w:eastAsia="仿宋" w:cs="仿宋"/>
                <w:sz w:val="21"/>
                <w:szCs w:val="21"/>
                <w:lang w:eastAsia="zh-CN"/>
              </w:rPr>
              <w:t>除基本配置以外各部件导联线另配至少</w:t>
            </w:r>
            <w:r>
              <w:rPr>
                <w:rFonts w:hint="eastAsia" w:ascii="仿宋" w:hAnsi="仿宋" w:eastAsia="仿宋" w:cs="仿宋"/>
                <w:sz w:val="21"/>
                <w:szCs w:val="21"/>
                <w:lang w:val="en-US" w:eastAsia="zh-CN"/>
              </w:rPr>
              <w:t>1套作为备件，</w:t>
            </w:r>
            <w:r>
              <w:rPr>
                <w:rFonts w:hint="eastAsia" w:ascii="仿宋" w:hAnsi="仿宋" w:eastAsia="仿宋" w:cs="仿宋"/>
                <w:sz w:val="21"/>
                <w:szCs w:val="21"/>
                <w:lang w:eastAsia="zh-CN"/>
              </w:rPr>
              <w:t>设备质保期三年</w:t>
            </w:r>
          </w:p>
        </w:tc>
        <w:tc>
          <w:tcPr>
            <w:tcW w:w="6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10</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台</w:t>
            </w:r>
          </w:p>
        </w:tc>
        <w:tc>
          <w:tcPr>
            <w:tcW w:w="7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床 单 位 臭 氧 消 毒 机</w:t>
            </w:r>
          </w:p>
        </w:tc>
        <w:tc>
          <w:tcPr>
            <w:tcW w:w="1106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一、产品名称：床单位消毒器</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二、产品用途：用于医院床单位（包括棉被、床垫、床单、枕芯、被芯等床上用品）的消毒。</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三、技术参数要求：</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1、采用臭氧消毒，杀菌广谱、彻底，消毒完毕后自动还原为氧气，无死角、无残留、无污染；</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2、床单位消毒器机身采用全金属阻燃材料制作，并且配备内外双保险丝，使用寿命长、安全系数高；</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 xml:space="preserve">3、机身小巧灵活，占用空间小；配备高品质静音脚轮，易于推动；机体带有两个收纳盒，可单独存放消毒管与电源线； </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4、消毒效果强力，且整机运行噪音≤55dB，无噪声干扰病人；</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5、杀菌因子：臭氧；采用新型的沿面放电技术，产生高浓度臭氧，由外至内，深层彻底消毒；</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6、机器消毒时间0-99min可调，默认时间10min快速消毒；</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★7、臭氧产出量≥4970mg/h（提供省级疾控中心或第三方检测机构检测报告）</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★8臭氧浓度≥3000mg/m3 （提供省级疾控中心或第三方检测机构检测报告）</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★9臭氧泄漏量≤0.01mg/m3（提供省级疾控中心或第三方检测机构检测报告）</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四、消毒效果要求：</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★1、消毒效果要求：（提供省级疾控中心或第三方检测机构检测报告）</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 xml:space="preserve">1）对大肠杆菌杀灭对数值＞3； </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 xml:space="preserve">2）对金黄色葡萄球菌杀灭对数值＞3； </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3）对白色念珠菌的杀灭对数值＞3。</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4）对铜绿假单胞菌的杀灭对数值＞3。</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五、功能及技术先进性要求：</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1、采用液晶显示屏，按键占比大，操作简单，屏幕显示清晰准确，利于观察操作；</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2、机器具备抽气、消毒、保持、还原四种功能，且四种功能的作用时间均为0-99min可调；</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★3、可预先设置自动消毒功能，工作流程可预先设置，抽气、消毒、保持、还原等工序一键式全自动完成，操作方便；</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★4、采用新型的沿面放电技术，产生高浓度的臭氧通过“抽真空—充臭氧—快还原”的模式使臭氧完全渗透到被褥、床垫、枕芯中，由外至内深层彻底消毒，并且具有防霉、防虫、除异味的作用；</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5、双管路设计，可同时对2个床单位、4床被褥进行消毒；</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★6、采用自主知识产权的嵌入式软件，同时具有权威第三方实验室出具的嵌入式软件产品检测报告；</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7、产品通过ISO9001和ISO13485双认证，中国驰名商标，具有质量保证；（提供以上双管理体系认证证书）</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六、质量要求：</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1、 产品证件齐全，公司具有国家颁发的卫生许可证、生产许可证、经营许可证；</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★2、 床单位消毒器有双保险丝设计，一个内置，一个外置，保证安全。选用具有国家3C认证的高品质电源线、电气元器件，并且采用内置合理化电气工艺布局，线身耐弯曲抗摇摆；</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★3、产品需在全国消毒产品网上备案信息服务平台备案，并提供备案截图；</w:t>
            </w:r>
          </w:p>
          <w:p>
            <w:pPr>
              <w:spacing w:line="240" w:lineRule="auto"/>
              <w:jc w:val="left"/>
              <w:rPr>
                <w:rFonts w:hint="eastAsia" w:ascii="仿宋" w:hAnsi="仿宋" w:eastAsia="仿宋" w:cs="仿宋"/>
                <w:b w:val="0"/>
                <w:bCs w:val="0"/>
                <w:color w:val="36363D"/>
                <w:sz w:val="21"/>
                <w:szCs w:val="21"/>
                <w:lang w:val="en-US" w:eastAsia="zh-CN"/>
              </w:rPr>
            </w:pPr>
            <w:r>
              <w:rPr>
                <w:rFonts w:hint="eastAsia" w:ascii="仿宋" w:hAnsi="仿宋" w:eastAsia="仿宋" w:cs="仿宋"/>
                <w:b w:val="0"/>
                <w:bCs w:val="0"/>
                <w:color w:val="36363D"/>
                <w:sz w:val="21"/>
                <w:szCs w:val="21"/>
                <w:lang w:val="en-US" w:eastAsia="zh-CN"/>
              </w:rPr>
              <w:t>★4、产品通过CE认证，提供CE认证证书。</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val="0"/>
                <w:bCs w:val="0"/>
                <w:color w:val="36363D"/>
                <w:sz w:val="21"/>
                <w:szCs w:val="21"/>
                <w:lang w:val="en-US" w:eastAsia="zh-CN"/>
              </w:rPr>
              <w:t>七、配置清单：每台设备配1、主机加两根硅胶管2、一次性消毒袋20个；3. 一次性消毒罩20个；4、多次性消毒罩10个；</w:t>
            </w:r>
            <w:r>
              <w:rPr>
                <w:rFonts w:hint="eastAsia" w:ascii="仿宋" w:hAnsi="仿宋" w:eastAsia="仿宋" w:cs="仿宋"/>
                <w:kern w:val="2"/>
                <w:sz w:val="21"/>
                <w:szCs w:val="21"/>
                <w:lang w:val="en-US" w:eastAsia="zh-CN" w:bidi="ar-SA"/>
              </w:rPr>
              <w:t>设备质保期三年</w:t>
            </w:r>
          </w:p>
        </w:tc>
        <w:tc>
          <w:tcPr>
            <w:tcW w:w="6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台</w:t>
            </w:r>
          </w:p>
        </w:tc>
        <w:tc>
          <w:tcPr>
            <w:tcW w:w="7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sz w:val="24"/>
                <w:szCs w:val="24"/>
                <w:u w:val="none"/>
                <w:lang w:val="en-US" w:eastAsia="zh-CN"/>
              </w:rPr>
              <w:t>间 歇 脉 冲 加 压 抗 栓 系 统</w:t>
            </w:r>
          </w:p>
        </w:tc>
        <w:tc>
          <w:tcPr>
            <w:tcW w:w="1106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sz w:val="21"/>
                <w:szCs w:val="21"/>
              </w:rPr>
            </w:pPr>
            <w:r>
              <w:rPr>
                <w:rFonts w:hint="eastAsia" w:ascii="仿宋" w:hAnsi="仿宋" w:eastAsia="仿宋" w:cs="仿宋"/>
                <w:sz w:val="21"/>
                <w:szCs w:val="21"/>
              </w:rPr>
              <w:t>1、具有间歇脉冲加压抗栓系统功能、空气压力波治疗仪功能、足底泵功能（单独使用足底部位）功能。</w:t>
            </w:r>
          </w:p>
          <w:p>
            <w:pPr>
              <w:spacing w:line="240" w:lineRule="auto"/>
              <w:rPr>
                <w:rFonts w:hint="eastAsia" w:ascii="仿宋" w:hAnsi="仿宋" w:eastAsia="仿宋" w:cs="仿宋"/>
                <w:sz w:val="21"/>
                <w:szCs w:val="21"/>
              </w:rPr>
            </w:pPr>
            <w:r>
              <w:rPr>
                <w:rFonts w:hint="eastAsia" w:ascii="仿宋" w:hAnsi="仿宋" w:eastAsia="仿宋" w:cs="仿宋"/>
                <w:sz w:val="21"/>
                <w:szCs w:val="21"/>
              </w:rPr>
              <w:t>2、治疗时间：0min-600min可选</w:t>
            </w:r>
            <w:r>
              <w:rPr>
                <w:rFonts w:hint="eastAsia" w:ascii="仿宋" w:hAnsi="仿宋" w:eastAsia="仿宋" w:cs="仿宋"/>
                <w:sz w:val="21"/>
                <w:szCs w:val="21"/>
                <w:lang w:eastAsia="zh-CN"/>
              </w:rPr>
              <w:t>（</w:t>
            </w:r>
            <w:r>
              <w:rPr>
                <w:rFonts w:hint="eastAsia" w:ascii="仿宋" w:hAnsi="仿宋" w:eastAsia="仿宋" w:cs="仿宋"/>
                <w:sz w:val="21"/>
                <w:szCs w:val="21"/>
              </w:rPr>
              <w:t>提供文件证明</w:t>
            </w:r>
            <w:r>
              <w:rPr>
                <w:rFonts w:hint="eastAsia" w:ascii="仿宋" w:hAnsi="仿宋" w:eastAsia="仿宋" w:cs="仿宋"/>
                <w:sz w:val="21"/>
                <w:szCs w:val="21"/>
                <w:lang w:eastAsia="zh-CN"/>
              </w:rPr>
              <w:t>）</w:t>
            </w:r>
            <w:r>
              <w:rPr>
                <w:rFonts w:hint="eastAsia" w:ascii="仿宋" w:hAnsi="仿宋" w:eastAsia="仿宋" w:cs="仿宋"/>
                <w:sz w:val="21"/>
                <w:szCs w:val="21"/>
              </w:rPr>
              <w:t>。</w:t>
            </w:r>
          </w:p>
          <w:p>
            <w:pPr>
              <w:spacing w:line="240" w:lineRule="auto"/>
              <w:rPr>
                <w:rFonts w:hint="eastAsia" w:ascii="仿宋" w:hAnsi="仿宋" w:eastAsia="仿宋" w:cs="仿宋"/>
                <w:sz w:val="21"/>
                <w:szCs w:val="21"/>
              </w:rPr>
            </w:pPr>
            <w:r>
              <w:rPr>
                <w:rFonts w:hint="eastAsia" w:ascii="仿宋" w:hAnsi="仿宋" w:eastAsia="仿宋" w:cs="仿宋"/>
                <w:sz w:val="21"/>
                <w:szCs w:val="21"/>
              </w:rPr>
              <w:t>3、治疗模式：具有梯度治疗、标准治疗、组合治疗、高级治疗等</w:t>
            </w:r>
            <w:r>
              <w:rPr>
                <w:rFonts w:hint="eastAsia" w:ascii="仿宋" w:hAnsi="仿宋" w:eastAsia="仿宋" w:cs="仿宋"/>
                <w:sz w:val="21"/>
                <w:szCs w:val="21"/>
                <w:lang w:eastAsia="zh-CN"/>
              </w:rPr>
              <w:t>至少</w:t>
            </w:r>
            <w:r>
              <w:rPr>
                <w:rFonts w:hint="eastAsia" w:ascii="仿宋" w:hAnsi="仿宋" w:eastAsia="仿宋" w:cs="仿宋"/>
                <w:sz w:val="21"/>
                <w:szCs w:val="21"/>
              </w:rPr>
              <w:t>30种治疗模式可选，满足预防血栓、促进淋巴回流、促进血液循环、加强回心血流等不同需求</w:t>
            </w:r>
            <w:r>
              <w:rPr>
                <w:rFonts w:hint="eastAsia" w:ascii="仿宋" w:hAnsi="仿宋" w:eastAsia="仿宋" w:cs="仿宋"/>
                <w:sz w:val="21"/>
                <w:szCs w:val="21"/>
                <w:lang w:eastAsia="zh-CN"/>
              </w:rPr>
              <w:t>（</w:t>
            </w:r>
            <w:r>
              <w:rPr>
                <w:rFonts w:hint="eastAsia" w:ascii="仿宋" w:hAnsi="仿宋" w:eastAsia="仿宋" w:cs="仿宋"/>
                <w:sz w:val="21"/>
                <w:szCs w:val="21"/>
              </w:rPr>
              <w:t>提供文件证明</w:t>
            </w:r>
            <w:r>
              <w:rPr>
                <w:rFonts w:hint="eastAsia" w:ascii="仿宋" w:hAnsi="仿宋" w:eastAsia="仿宋" w:cs="仿宋"/>
                <w:sz w:val="21"/>
                <w:szCs w:val="21"/>
                <w:lang w:eastAsia="zh-CN"/>
              </w:rPr>
              <w:t>）</w:t>
            </w:r>
            <w:r>
              <w:rPr>
                <w:rFonts w:hint="eastAsia" w:ascii="仿宋" w:hAnsi="仿宋" w:eastAsia="仿宋" w:cs="仿宋"/>
                <w:sz w:val="21"/>
                <w:szCs w:val="21"/>
              </w:rPr>
              <w:t>。</w:t>
            </w:r>
          </w:p>
          <w:p>
            <w:pPr>
              <w:spacing w:line="240" w:lineRule="auto"/>
              <w:rPr>
                <w:rFonts w:hint="eastAsia" w:ascii="仿宋" w:hAnsi="仿宋" w:eastAsia="仿宋" w:cs="仿宋"/>
                <w:sz w:val="21"/>
                <w:szCs w:val="21"/>
              </w:rPr>
            </w:pPr>
            <w:r>
              <w:rPr>
                <w:rFonts w:hint="eastAsia" w:ascii="仿宋" w:hAnsi="仿宋" w:eastAsia="仿宋" w:cs="仿宋"/>
                <w:sz w:val="21"/>
                <w:szCs w:val="21"/>
              </w:rPr>
              <w:t>4、自定义模式下具有取消创伤部位不加压治疗功能</w:t>
            </w:r>
            <w:r>
              <w:rPr>
                <w:rFonts w:hint="eastAsia" w:ascii="仿宋" w:hAnsi="仿宋" w:eastAsia="仿宋" w:cs="仿宋"/>
                <w:sz w:val="21"/>
                <w:szCs w:val="21"/>
                <w:lang w:eastAsia="zh-CN"/>
              </w:rPr>
              <w:t>（</w:t>
            </w:r>
            <w:r>
              <w:rPr>
                <w:rFonts w:hint="eastAsia" w:ascii="仿宋" w:hAnsi="仿宋" w:eastAsia="仿宋" w:cs="仿宋"/>
                <w:sz w:val="21"/>
                <w:szCs w:val="21"/>
              </w:rPr>
              <w:t>提供文件证明</w:t>
            </w:r>
            <w:r>
              <w:rPr>
                <w:rFonts w:hint="eastAsia" w:ascii="仿宋" w:hAnsi="仿宋" w:eastAsia="仿宋" w:cs="仿宋"/>
                <w:sz w:val="21"/>
                <w:szCs w:val="21"/>
                <w:lang w:eastAsia="zh-CN"/>
              </w:rPr>
              <w:t>）</w:t>
            </w:r>
            <w:r>
              <w:rPr>
                <w:rFonts w:hint="eastAsia" w:ascii="仿宋" w:hAnsi="仿宋" w:eastAsia="仿宋" w:cs="仿宋"/>
                <w:sz w:val="21"/>
                <w:szCs w:val="21"/>
              </w:rPr>
              <w:t>。</w:t>
            </w:r>
          </w:p>
          <w:p>
            <w:pPr>
              <w:spacing w:line="240" w:lineRule="auto"/>
              <w:rPr>
                <w:rFonts w:hint="eastAsia" w:ascii="仿宋" w:hAnsi="仿宋" w:eastAsia="仿宋" w:cs="仿宋"/>
                <w:sz w:val="21"/>
                <w:szCs w:val="21"/>
              </w:rPr>
            </w:pPr>
            <w:r>
              <w:rPr>
                <w:rFonts w:hint="eastAsia" w:ascii="仿宋" w:hAnsi="仿宋" w:eastAsia="仿宋" w:cs="仿宋"/>
                <w:sz w:val="21"/>
                <w:szCs w:val="21"/>
              </w:rPr>
              <w:t>5、应具有快速对选择治疗部位是否连接加压气囊自动识别功能，实现一键操作治疗。</w:t>
            </w:r>
          </w:p>
          <w:p>
            <w:pPr>
              <w:spacing w:line="240" w:lineRule="auto"/>
              <w:rPr>
                <w:rFonts w:hint="eastAsia" w:ascii="仿宋" w:hAnsi="仿宋" w:eastAsia="仿宋" w:cs="仿宋"/>
                <w:sz w:val="21"/>
                <w:szCs w:val="21"/>
              </w:rPr>
            </w:pPr>
            <w:r>
              <w:rPr>
                <w:rFonts w:hint="eastAsia" w:ascii="仿宋" w:hAnsi="仿宋" w:eastAsia="仿宋" w:cs="仿宋"/>
                <w:sz w:val="21"/>
                <w:szCs w:val="21"/>
              </w:rPr>
              <w:t>6、可手动选择静脉再充盈时间，范围在20s-70s，根据每个病人年龄段的不同，选择更为合适的充盈时间。</w:t>
            </w:r>
          </w:p>
          <w:p>
            <w:pPr>
              <w:spacing w:line="240" w:lineRule="auto"/>
              <w:rPr>
                <w:rFonts w:hint="eastAsia" w:ascii="仿宋" w:hAnsi="仿宋" w:eastAsia="仿宋" w:cs="仿宋"/>
                <w:sz w:val="21"/>
                <w:szCs w:val="21"/>
              </w:rPr>
            </w:pPr>
            <w:r>
              <w:rPr>
                <w:rFonts w:hint="eastAsia" w:ascii="仿宋" w:hAnsi="仿宋" w:eastAsia="仿宋" w:cs="仿宋"/>
                <w:sz w:val="21"/>
                <w:szCs w:val="21"/>
              </w:rPr>
              <w:t>7、充气速度：1-6级可选，能适应对充气速度快慢不同耐受度的病人使用。</w:t>
            </w:r>
          </w:p>
          <w:p>
            <w:pPr>
              <w:spacing w:line="240" w:lineRule="auto"/>
              <w:rPr>
                <w:rFonts w:hint="eastAsia" w:ascii="仿宋" w:hAnsi="仿宋" w:eastAsia="仿宋" w:cs="仿宋"/>
                <w:sz w:val="21"/>
                <w:szCs w:val="21"/>
              </w:rPr>
            </w:pPr>
            <w:r>
              <w:rPr>
                <w:rFonts w:hint="eastAsia" w:ascii="仿宋" w:hAnsi="仿宋" w:eastAsia="仿宋" w:cs="仿宋"/>
                <w:sz w:val="21"/>
                <w:szCs w:val="21"/>
              </w:rPr>
              <w:t>8、支持手掌、手臂（又分为手腕、前臂、上臂）、脚掌、腿部（又分为脚踝、小腿、大腿）四个部位，左上肢和右上肢可以单独选用，左下肢和右下肢可以单独选用。</w:t>
            </w:r>
          </w:p>
          <w:p>
            <w:pPr>
              <w:spacing w:line="240" w:lineRule="auto"/>
              <w:rPr>
                <w:rFonts w:hint="eastAsia" w:ascii="仿宋" w:hAnsi="仿宋" w:eastAsia="仿宋" w:cs="仿宋"/>
                <w:sz w:val="21"/>
                <w:szCs w:val="21"/>
              </w:rPr>
            </w:pPr>
            <w:r>
              <w:rPr>
                <w:rFonts w:hint="eastAsia" w:ascii="仿宋" w:hAnsi="仿宋" w:eastAsia="仿宋" w:cs="仿宋"/>
                <w:sz w:val="21"/>
                <w:szCs w:val="21"/>
              </w:rPr>
              <w:t>9、治疗压力：0mmHg-280mmHg可选，误差：±5mmHg</w:t>
            </w:r>
            <w:r>
              <w:rPr>
                <w:rFonts w:hint="eastAsia" w:ascii="仿宋" w:hAnsi="仿宋" w:eastAsia="仿宋" w:cs="仿宋"/>
                <w:sz w:val="21"/>
                <w:szCs w:val="21"/>
                <w:lang w:eastAsia="zh-CN"/>
              </w:rPr>
              <w:t>（</w:t>
            </w:r>
            <w:r>
              <w:rPr>
                <w:rFonts w:hint="eastAsia" w:ascii="仿宋" w:hAnsi="仿宋" w:eastAsia="仿宋" w:cs="仿宋"/>
                <w:sz w:val="21"/>
                <w:szCs w:val="21"/>
              </w:rPr>
              <w:t>提供文件证明</w:t>
            </w:r>
            <w:r>
              <w:rPr>
                <w:rFonts w:hint="eastAsia" w:ascii="仿宋" w:hAnsi="仿宋" w:eastAsia="仿宋" w:cs="仿宋"/>
                <w:sz w:val="21"/>
                <w:szCs w:val="21"/>
                <w:lang w:eastAsia="zh-CN"/>
              </w:rPr>
              <w:t>）</w:t>
            </w:r>
            <w:r>
              <w:rPr>
                <w:rFonts w:hint="eastAsia" w:ascii="仿宋" w:hAnsi="仿宋" w:eastAsia="仿宋" w:cs="仿宋"/>
                <w:sz w:val="21"/>
                <w:szCs w:val="21"/>
              </w:rPr>
              <w:t>。</w:t>
            </w:r>
          </w:p>
          <w:p>
            <w:pPr>
              <w:spacing w:line="240" w:lineRule="auto"/>
              <w:rPr>
                <w:rFonts w:hint="eastAsia" w:ascii="仿宋" w:hAnsi="仿宋" w:eastAsia="仿宋" w:cs="仿宋"/>
                <w:sz w:val="21"/>
                <w:szCs w:val="21"/>
              </w:rPr>
            </w:pPr>
            <w:r>
              <w:rPr>
                <w:rFonts w:hint="eastAsia" w:ascii="仿宋" w:hAnsi="仿宋" w:eastAsia="仿宋" w:cs="仿宋"/>
                <w:sz w:val="21"/>
                <w:szCs w:val="21"/>
              </w:rPr>
              <w:t>10、当治疗模式为模式1或者自定义模式时：</w:t>
            </w:r>
          </w:p>
          <w:p>
            <w:pPr>
              <w:spacing w:line="240" w:lineRule="auto"/>
              <w:rPr>
                <w:rFonts w:hint="eastAsia" w:ascii="仿宋" w:hAnsi="仿宋" w:eastAsia="仿宋" w:cs="仿宋"/>
                <w:sz w:val="21"/>
                <w:szCs w:val="21"/>
              </w:rPr>
            </w:pPr>
            <w:r>
              <w:rPr>
                <w:rFonts w:hint="eastAsia" w:ascii="仿宋" w:hAnsi="仿宋" w:eastAsia="仿宋" w:cs="仿宋"/>
                <w:sz w:val="21"/>
                <w:szCs w:val="21"/>
              </w:rPr>
              <w:t>脚掌、手掌压力=治疗压力；脚踝、手腕压力=治疗压力</w:t>
            </w:r>
            <w:r>
              <w:rPr>
                <w:rFonts w:hint="eastAsia" w:ascii="仿宋" w:hAnsi="仿宋" w:eastAsia="仿宋" w:cs="仿宋"/>
                <w:sz w:val="21"/>
                <w:szCs w:val="21"/>
                <w:lang w:eastAsia="zh-CN"/>
              </w:rPr>
              <w:t>－</w:t>
            </w:r>
            <w:r>
              <w:rPr>
                <w:rFonts w:hint="eastAsia" w:ascii="仿宋" w:hAnsi="仿宋" w:eastAsia="仿宋" w:cs="仿宋"/>
                <w:sz w:val="21"/>
                <w:szCs w:val="21"/>
              </w:rPr>
              <w:t>15mmHg；小腿、前臂压力=治疗压力</w:t>
            </w:r>
            <w:r>
              <w:rPr>
                <w:rFonts w:hint="eastAsia" w:ascii="仿宋" w:hAnsi="仿宋" w:eastAsia="仿宋" w:cs="仿宋"/>
                <w:sz w:val="21"/>
                <w:szCs w:val="21"/>
                <w:lang w:eastAsia="zh-CN"/>
              </w:rPr>
              <w:t>－</w:t>
            </w:r>
            <w:r>
              <w:rPr>
                <w:rFonts w:hint="eastAsia" w:ascii="仿宋" w:hAnsi="仿宋" w:eastAsia="仿宋" w:cs="仿宋"/>
                <w:sz w:val="21"/>
                <w:szCs w:val="21"/>
              </w:rPr>
              <w:t>30mmHg；大腿、上臂压力=治疗压力</w:t>
            </w:r>
            <w:r>
              <w:rPr>
                <w:rFonts w:hint="eastAsia" w:ascii="仿宋" w:hAnsi="仿宋" w:eastAsia="仿宋" w:cs="仿宋"/>
                <w:sz w:val="21"/>
                <w:szCs w:val="21"/>
                <w:lang w:eastAsia="zh-CN"/>
              </w:rPr>
              <w:t>－</w:t>
            </w:r>
            <w:r>
              <w:rPr>
                <w:rFonts w:hint="eastAsia" w:ascii="仿宋" w:hAnsi="仿宋" w:eastAsia="仿宋" w:cs="仿宋"/>
                <w:sz w:val="21"/>
                <w:szCs w:val="21"/>
              </w:rPr>
              <w:t>45mmHg。</w:t>
            </w:r>
          </w:p>
          <w:p>
            <w:pPr>
              <w:spacing w:line="240" w:lineRule="auto"/>
              <w:rPr>
                <w:rFonts w:hint="eastAsia" w:ascii="仿宋" w:hAnsi="仿宋" w:eastAsia="仿宋" w:cs="仿宋"/>
                <w:sz w:val="21"/>
                <w:szCs w:val="21"/>
              </w:rPr>
            </w:pPr>
            <w:r>
              <w:rPr>
                <w:rFonts w:hint="eastAsia" w:ascii="仿宋" w:hAnsi="仿宋" w:eastAsia="仿宋" w:cs="仿宋"/>
                <w:sz w:val="21"/>
                <w:szCs w:val="21"/>
              </w:rPr>
              <w:t>11、当治疗模式为模式2～模式12时：脚掌、手掌压力=治疗压力；脚踝、手腕压力=治疗压力；小腿、前臂压力=治疗压力；大腿、上臂压力=治疗压力。</w:t>
            </w:r>
          </w:p>
          <w:p>
            <w:pPr>
              <w:spacing w:line="240" w:lineRule="auto"/>
              <w:rPr>
                <w:rFonts w:hint="eastAsia" w:ascii="仿宋" w:hAnsi="仿宋" w:eastAsia="仿宋" w:cs="仿宋"/>
                <w:sz w:val="21"/>
                <w:szCs w:val="21"/>
              </w:rPr>
            </w:pPr>
            <w:r>
              <w:rPr>
                <w:rFonts w:hint="eastAsia" w:ascii="仿宋" w:hAnsi="仿宋" w:eastAsia="仿宋" w:cs="仿宋"/>
                <w:sz w:val="21"/>
                <w:szCs w:val="21"/>
              </w:rPr>
              <w:t>12、治疗部位演示功能，便于医护人员对治疗模式的选择。</w:t>
            </w:r>
          </w:p>
          <w:p>
            <w:pPr>
              <w:spacing w:line="240" w:lineRule="auto"/>
              <w:rPr>
                <w:rFonts w:hint="eastAsia" w:ascii="仿宋" w:hAnsi="仿宋" w:eastAsia="仿宋" w:cs="仿宋"/>
                <w:sz w:val="21"/>
                <w:szCs w:val="21"/>
              </w:rPr>
            </w:pPr>
            <w:r>
              <w:rPr>
                <w:rFonts w:hint="eastAsia" w:ascii="仿宋" w:hAnsi="仿宋" w:eastAsia="仿宋" w:cs="仿宋"/>
                <w:sz w:val="21"/>
                <w:szCs w:val="21"/>
              </w:rPr>
              <w:t>13、主机具有≥4英寸彩色触摸屏，可显示当前治疗的肢体、治疗时间、治疗模式</w:t>
            </w:r>
            <w:r>
              <w:rPr>
                <w:rFonts w:hint="eastAsia" w:ascii="仿宋" w:hAnsi="仿宋" w:eastAsia="仿宋" w:cs="仿宋"/>
                <w:sz w:val="21"/>
                <w:szCs w:val="21"/>
                <w:lang w:eastAsia="zh-CN"/>
              </w:rPr>
              <w:t>（</w:t>
            </w:r>
            <w:r>
              <w:rPr>
                <w:rFonts w:hint="eastAsia" w:ascii="仿宋" w:hAnsi="仿宋" w:eastAsia="仿宋" w:cs="仿宋"/>
                <w:sz w:val="21"/>
                <w:szCs w:val="21"/>
              </w:rPr>
              <w:t>提供文件证明</w:t>
            </w:r>
            <w:r>
              <w:rPr>
                <w:rFonts w:hint="eastAsia" w:ascii="仿宋" w:hAnsi="仿宋" w:eastAsia="仿宋" w:cs="仿宋"/>
                <w:sz w:val="21"/>
                <w:szCs w:val="21"/>
                <w:lang w:eastAsia="zh-CN"/>
              </w:rPr>
              <w:t>）</w:t>
            </w:r>
            <w:r>
              <w:rPr>
                <w:rFonts w:hint="eastAsia" w:ascii="仿宋" w:hAnsi="仿宋" w:eastAsia="仿宋" w:cs="仿宋"/>
                <w:sz w:val="21"/>
                <w:szCs w:val="21"/>
              </w:rPr>
              <w:t>。</w:t>
            </w:r>
          </w:p>
          <w:p>
            <w:pPr>
              <w:spacing w:line="240" w:lineRule="auto"/>
              <w:rPr>
                <w:rFonts w:hint="eastAsia" w:ascii="仿宋" w:hAnsi="仿宋" w:eastAsia="仿宋" w:cs="仿宋"/>
                <w:sz w:val="21"/>
                <w:szCs w:val="21"/>
              </w:rPr>
            </w:pPr>
            <w:r>
              <w:rPr>
                <w:rFonts w:hint="eastAsia" w:ascii="仿宋" w:hAnsi="仿宋" w:eastAsia="仿宋" w:cs="仿宋"/>
                <w:sz w:val="21"/>
                <w:szCs w:val="21"/>
              </w:rPr>
              <w:t>14、设备治疗后应具有锁屏功能，防止治疗过程中非专业人士误操作。</w:t>
            </w:r>
          </w:p>
          <w:p>
            <w:pPr>
              <w:spacing w:line="240" w:lineRule="auto"/>
              <w:rPr>
                <w:rFonts w:hint="eastAsia" w:ascii="仿宋" w:hAnsi="仿宋" w:eastAsia="仿宋" w:cs="仿宋"/>
                <w:sz w:val="21"/>
                <w:szCs w:val="21"/>
              </w:rPr>
            </w:pPr>
            <w:r>
              <w:rPr>
                <w:rFonts w:hint="eastAsia" w:ascii="仿宋" w:hAnsi="仿宋" w:eastAsia="仿宋" w:cs="仿宋"/>
                <w:sz w:val="21"/>
                <w:szCs w:val="21"/>
              </w:rPr>
              <w:t>15、超静音设计，自动化程度高，一键式操作，操作简单，不会影响其他病人的休息。16、上肢气囊和下肢气囊具有重复性和一次性可选。17、具有过压、欠压、系统低压、系统高压、加压套脱落等报警提示。</w:t>
            </w:r>
          </w:p>
          <w:p>
            <w:pPr>
              <w:spacing w:line="240" w:lineRule="auto"/>
              <w:rPr>
                <w:rFonts w:hint="eastAsia" w:ascii="仿宋" w:hAnsi="仿宋" w:eastAsia="仿宋" w:cs="仿宋"/>
                <w:sz w:val="21"/>
                <w:szCs w:val="21"/>
              </w:rPr>
            </w:pPr>
            <w:r>
              <w:rPr>
                <w:rFonts w:hint="eastAsia" w:ascii="仿宋" w:hAnsi="仿宋" w:eastAsia="仿宋" w:cs="仿宋"/>
                <w:sz w:val="21"/>
                <w:szCs w:val="21"/>
              </w:rPr>
              <w:t>18、维护功能：压力检验、漏气检测、气密性检测、硬件检测。19、具有软件过压保护和硬件过压保护双重保护措施，保证治疗安全。20、可充电的锂电池，在断电的情况下可连续工作4小时。</w:t>
            </w:r>
          </w:p>
          <w:p>
            <w:pPr>
              <w:spacing w:line="240" w:lineRule="auto"/>
              <w:rPr>
                <w:rFonts w:hint="eastAsia" w:ascii="仿宋" w:hAnsi="仿宋" w:eastAsia="仿宋" w:cs="仿宋"/>
                <w:sz w:val="21"/>
                <w:szCs w:val="21"/>
                <w:lang w:eastAsia="zh-CN"/>
              </w:rPr>
            </w:pPr>
            <w:r>
              <w:rPr>
                <w:rFonts w:hint="eastAsia" w:ascii="仿宋" w:hAnsi="仿宋" w:eastAsia="仿宋" w:cs="仿宋"/>
                <w:sz w:val="21"/>
                <w:szCs w:val="21"/>
              </w:rPr>
              <w:t>21、支持在线升级功能。22、具有事件记录功能，可存储200条事件</w:t>
            </w:r>
            <w:r>
              <w:rPr>
                <w:rFonts w:hint="eastAsia" w:ascii="仿宋" w:hAnsi="仿宋" w:eastAsia="仿宋" w:cs="仿宋"/>
                <w:sz w:val="21"/>
                <w:szCs w:val="21"/>
                <w:lang w:eastAsia="zh-CN"/>
              </w:rPr>
              <w:t>（</w:t>
            </w:r>
            <w:r>
              <w:rPr>
                <w:rFonts w:hint="eastAsia" w:ascii="仿宋" w:hAnsi="仿宋" w:eastAsia="仿宋" w:cs="仿宋"/>
                <w:sz w:val="21"/>
                <w:szCs w:val="21"/>
              </w:rPr>
              <w:t>提供文件证明</w:t>
            </w:r>
            <w:r>
              <w:rPr>
                <w:rFonts w:hint="eastAsia" w:ascii="仿宋" w:hAnsi="仿宋" w:eastAsia="仿宋" w:cs="仿宋"/>
                <w:sz w:val="21"/>
                <w:szCs w:val="21"/>
                <w:lang w:eastAsia="zh-CN"/>
              </w:rPr>
              <w:t>）</w:t>
            </w:r>
            <w:r>
              <w:rPr>
                <w:rFonts w:hint="eastAsia" w:ascii="仿宋" w:hAnsi="仿宋" w:eastAsia="仿宋" w:cs="仿宋"/>
                <w:sz w:val="21"/>
                <w:szCs w:val="21"/>
              </w:rPr>
              <w:t>。</w:t>
            </w:r>
            <w:r>
              <w:rPr>
                <w:rFonts w:hint="eastAsia" w:ascii="仿宋" w:hAnsi="仿宋" w:eastAsia="仿宋" w:cs="仿宋"/>
                <w:sz w:val="21"/>
                <w:szCs w:val="21"/>
                <w:lang w:eastAsia="zh-CN"/>
              </w:rPr>
              <w:t>设备质保期三年</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p>
        </w:tc>
        <w:tc>
          <w:tcPr>
            <w:tcW w:w="6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台</w:t>
            </w:r>
          </w:p>
        </w:tc>
        <w:tc>
          <w:tcPr>
            <w:tcW w:w="7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大写：伍佰叁拾伍万元整</w:t>
            </w:r>
          </w:p>
        </w:tc>
        <w:tc>
          <w:tcPr>
            <w:tcW w:w="6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tc>
        <w:tc>
          <w:tcPr>
            <w:tcW w:w="7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0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color w:val="auto"/>
                <w:sz w:val="24"/>
                <w:lang w:val="en-US" w:eastAsia="zh-CN"/>
              </w:rPr>
              <w:t>除单独说明外，设备整机（含配件）质保三年</w:t>
            </w:r>
          </w:p>
        </w:tc>
        <w:tc>
          <w:tcPr>
            <w:tcW w:w="6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tc>
        <w:tc>
          <w:tcPr>
            <w:tcW w:w="7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7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top"/>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备注：1.若投标产品为医疗器械的，投标产品须符合《医疗器械注册管理办法》要求并提供中华人民共和国医疗器械注册/备案证明材料，投标人须符合《医疗器械监督管理条例》要求并提供医疗器械生产或经营企业许可证；（加盖鲜章复印件）</w:t>
            </w:r>
          </w:p>
          <w:p>
            <w:pPr>
              <w:keepNext w:val="0"/>
              <w:keepLines w:val="0"/>
              <w:widowControl/>
              <w:suppressLineNumbers w:val="0"/>
              <w:jc w:val="left"/>
              <w:textAlignment w:val="top"/>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是否接受联合体投标:不接受</w:t>
            </w:r>
          </w:p>
          <w:p>
            <w:pPr>
              <w:keepNext w:val="0"/>
              <w:keepLines w:val="0"/>
              <w:widowControl/>
              <w:suppressLineNumbers w:val="0"/>
              <w:jc w:val="left"/>
              <w:textAlignment w:val="top"/>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2.经营范围：</w:t>
            </w:r>
            <w:r>
              <w:rPr>
                <w:rFonts w:hint="eastAsia" w:ascii="仿宋" w:hAnsi="仿宋" w:eastAsia="仿宋" w:cs="仿宋"/>
                <w:i w:val="0"/>
                <w:caps w:val="0"/>
                <w:color w:val="111F2C"/>
                <w:spacing w:val="0"/>
                <w:sz w:val="22"/>
                <w:szCs w:val="22"/>
                <w:shd w:val="clear" w:fill="FFFFFF"/>
              </w:rPr>
              <w:t>符合医疗器械</w:t>
            </w:r>
            <w:r>
              <w:rPr>
                <w:rFonts w:hint="eastAsia" w:ascii="仿宋" w:hAnsi="仿宋" w:eastAsia="仿宋" w:cs="仿宋"/>
                <w:i w:val="0"/>
                <w:caps w:val="0"/>
                <w:color w:val="111F2C"/>
                <w:spacing w:val="0"/>
                <w:sz w:val="22"/>
                <w:szCs w:val="22"/>
                <w:shd w:val="clear" w:fill="FFFFFF"/>
                <w:lang w:eastAsia="zh-CN"/>
              </w:rPr>
              <w:t>经营</w:t>
            </w:r>
            <w:r>
              <w:rPr>
                <w:rFonts w:hint="eastAsia" w:ascii="仿宋" w:hAnsi="仿宋" w:eastAsia="仿宋" w:cs="仿宋"/>
                <w:i w:val="0"/>
                <w:caps w:val="0"/>
                <w:color w:val="111F2C"/>
                <w:spacing w:val="0"/>
                <w:sz w:val="22"/>
                <w:szCs w:val="22"/>
                <w:shd w:val="clear" w:fill="FFFFFF"/>
              </w:rPr>
              <w:t>相关要求</w:t>
            </w:r>
            <w:r>
              <w:rPr>
                <w:rFonts w:hint="eastAsia" w:ascii="仿宋" w:hAnsi="仿宋" w:eastAsia="仿宋" w:cs="仿宋"/>
                <w:i w:val="0"/>
                <w:color w:val="000000"/>
                <w:kern w:val="0"/>
                <w:sz w:val="22"/>
                <w:szCs w:val="22"/>
                <w:u w:val="none"/>
                <w:lang w:val="en-US" w:eastAsia="zh-CN" w:bidi="ar"/>
              </w:rPr>
              <w:t>；</w:t>
            </w:r>
          </w:p>
          <w:p>
            <w:pPr>
              <w:keepNext w:val="0"/>
              <w:keepLines w:val="0"/>
              <w:widowControl/>
              <w:suppressLineNumbers w:val="0"/>
              <w:jc w:val="left"/>
              <w:textAlignment w:val="top"/>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3.设备免费质保详见参数；总价包括设备的运输、安装、培训等费用，以及其他与上述设备有关的网络接口等费用；定期开展售后服务及保养；设备出厂日期详见参数。   </w:t>
            </w:r>
          </w:p>
          <w:p>
            <w:pPr>
              <w:keepNext w:val="0"/>
              <w:keepLines w:val="0"/>
              <w:widowControl/>
              <w:suppressLineNumbers w:val="0"/>
              <w:ind w:firstLine="660" w:firstLineChars="300"/>
              <w:jc w:val="left"/>
              <w:textAlignment w:val="top"/>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4.售后保障7*24小时提供技术协助，出现故障48小时内解决。</w:t>
            </w:r>
          </w:p>
          <w:p>
            <w:pPr>
              <w:keepNext w:val="0"/>
              <w:keepLines w:val="0"/>
              <w:widowControl/>
              <w:suppressLineNumbers w:val="0"/>
              <w:ind w:firstLine="660" w:firstLineChars="300"/>
              <w:jc w:val="left"/>
              <w:textAlignment w:val="top"/>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5、采购单位提供现场勘查</w:t>
            </w:r>
          </w:p>
          <w:p>
            <w:pPr>
              <w:keepNext w:val="0"/>
              <w:keepLines w:val="0"/>
              <w:widowControl/>
              <w:suppressLineNumbers w:val="0"/>
              <w:ind w:firstLine="660" w:firstLineChars="300"/>
              <w:jc w:val="left"/>
              <w:textAlignment w:val="top"/>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color w:val="000000"/>
                <w:kern w:val="0"/>
                <w:sz w:val="22"/>
                <w:szCs w:val="22"/>
                <w:u w:val="none"/>
                <w:lang w:val="en-US" w:eastAsia="zh-CN" w:bidi="ar"/>
              </w:rPr>
              <w:t xml:space="preserve">6、投标人提供安装、调试   </w:t>
            </w:r>
          </w:p>
        </w:tc>
      </w:tr>
    </w:tbl>
    <w:p>
      <w:pPr>
        <w:tabs>
          <w:tab w:val="left" w:pos="1161"/>
        </w:tabs>
        <w:bidi w:val="0"/>
        <w:jc w:val="center"/>
        <w:rPr>
          <w:rFonts w:hint="default"/>
          <w:sz w:val="44"/>
          <w:szCs w:val="44"/>
          <w:lang w:val="en-US" w:eastAsia="zh-CN"/>
        </w:rPr>
        <w:sectPr>
          <w:footerReference r:id="rId8" w:type="default"/>
          <w:pgSz w:w="16839" w:h="11906" w:orient="landscape"/>
          <w:pgMar w:top="1134" w:right="1134" w:bottom="1134" w:left="1134" w:header="0" w:footer="1035" w:gutter="0"/>
          <w:pgNumType w:fmt="decimal"/>
          <w:cols w:space="0" w:num="1"/>
          <w:rtlGutter w:val="0"/>
          <w:docGrid w:linePitch="0" w:charSpace="0"/>
        </w:sectPr>
      </w:pPr>
    </w:p>
    <w:p>
      <w:pPr>
        <w:spacing w:before="145" w:line="184" w:lineRule="auto"/>
        <w:jc w:val="center"/>
        <w:outlineLvl w:val="0"/>
        <w:rPr>
          <w:rFonts w:ascii="宋体" w:hAnsi="宋体" w:eastAsia="宋体" w:cs="宋体"/>
          <w:sz w:val="48"/>
          <w:szCs w:val="48"/>
        </w:rPr>
      </w:pPr>
      <w:bookmarkStart w:id="6" w:name="_Toc2833"/>
      <w:r>
        <w:rPr>
          <w:rFonts w:ascii="宋体" w:hAnsi="宋体" w:eastAsia="宋体" w:cs="宋体"/>
          <w:spacing w:val="-2"/>
          <w:sz w:val="48"/>
          <w:szCs w:val="48"/>
        </w:rPr>
        <w:t>第五章</w:t>
      </w:r>
      <w:r>
        <w:rPr>
          <w:rFonts w:ascii="宋体" w:hAnsi="宋体" w:eastAsia="宋体" w:cs="宋体"/>
          <w:spacing w:val="15"/>
          <w:sz w:val="48"/>
          <w:szCs w:val="48"/>
        </w:rPr>
        <w:t xml:space="preserve">  </w:t>
      </w:r>
      <w:r>
        <w:rPr>
          <w:rFonts w:ascii="宋体" w:hAnsi="宋体" w:eastAsia="宋体" w:cs="宋体"/>
          <w:spacing w:val="-2"/>
          <w:sz w:val="48"/>
          <w:szCs w:val="48"/>
        </w:rPr>
        <w:t>通用合同条款及前附表</w:t>
      </w:r>
      <w:bookmarkEnd w:id="6"/>
    </w:p>
    <w:p>
      <w:pPr>
        <w:spacing w:line="466" w:lineRule="auto"/>
        <w:rPr>
          <w:rFonts w:ascii="宋体"/>
        </w:rPr>
      </w:pPr>
    </w:p>
    <w:p>
      <w:pPr>
        <w:spacing w:before="98" w:line="184" w:lineRule="auto"/>
        <w:ind w:firstLine="772"/>
        <w:outlineLvl w:val="1"/>
        <w:rPr>
          <w:rFonts w:ascii="宋体" w:hAnsi="宋体" w:eastAsia="宋体" w:cs="宋体"/>
          <w:sz w:val="30"/>
          <w:szCs w:val="30"/>
        </w:rPr>
      </w:pPr>
      <w:r>
        <w:rPr>
          <w:rFonts w:hint="eastAsia" w:ascii="宋体" w:hAnsi="宋体" w:eastAsia="宋体" w:cs="宋体"/>
          <w:spacing w:val="-2"/>
          <w:sz w:val="30"/>
          <w:szCs w:val="30"/>
          <w:lang w:eastAsia="zh-CN"/>
        </w:rPr>
        <w:t>（</w:t>
      </w:r>
      <w:r>
        <w:rPr>
          <w:rFonts w:ascii="宋体" w:hAnsi="宋体" w:eastAsia="宋体" w:cs="宋体"/>
          <w:spacing w:val="-2"/>
          <w:sz w:val="30"/>
          <w:szCs w:val="30"/>
        </w:rPr>
        <w:t>此合同样本仅供参考</w:t>
      </w:r>
      <w:r>
        <w:rPr>
          <w:rFonts w:hint="eastAsia" w:ascii="宋体" w:hAnsi="宋体" w:eastAsia="宋体" w:cs="宋体"/>
          <w:spacing w:val="-2"/>
          <w:sz w:val="30"/>
          <w:szCs w:val="30"/>
          <w:lang w:eastAsia="zh-CN"/>
        </w:rPr>
        <w:t>，</w:t>
      </w:r>
      <w:r>
        <w:rPr>
          <w:rFonts w:ascii="宋体" w:hAnsi="宋体" w:eastAsia="宋体" w:cs="宋体"/>
          <w:spacing w:val="-2"/>
          <w:sz w:val="30"/>
          <w:szCs w:val="30"/>
        </w:rPr>
        <w:t>合同具体细则以成交双方协定为准</w:t>
      </w:r>
      <w:r>
        <w:rPr>
          <w:rFonts w:hint="eastAsia" w:ascii="宋体" w:hAnsi="宋体" w:eastAsia="宋体" w:cs="宋体"/>
          <w:spacing w:val="-2"/>
          <w:sz w:val="30"/>
          <w:szCs w:val="30"/>
          <w:lang w:eastAsia="zh-CN"/>
        </w:rPr>
        <w:t>）</w:t>
      </w:r>
    </w:p>
    <w:p>
      <w:pPr>
        <w:spacing w:line="295" w:lineRule="auto"/>
        <w:rPr>
          <w:rFonts w:ascii="宋体"/>
        </w:rPr>
      </w:pPr>
    </w:p>
    <w:p>
      <w:pPr>
        <w:spacing w:before="118" w:line="184" w:lineRule="auto"/>
        <w:ind w:firstLine="2580"/>
        <w:outlineLvl w:val="1"/>
        <w:rPr>
          <w:rFonts w:ascii="宋体" w:hAnsi="宋体" w:eastAsia="宋体" w:cs="宋体"/>
          <w:sz w:val="36"/>
          <w:szCs w:val="36"/>
        </w:rPr>
      </w:pPr>
      <w:r>
        <w:rPr>
          <w:rFonts w:ascii="宋体" w:hAnsi="宋体" w:eastAsia="宋体" w:cs="宋体"/>
          <w:spacing w:val="-1"/>
          <w:sz w:val="36"/>
          <w:szCs w:val="36"/>
        </w:rPr>
        <w:t>一、通用合同条款前附表</w:t>
      </w:r>
    </w:p>
    <w:p/>
    <w:p>
      <w:pPr>
        <w:spacing w:line="68" w:lineRule="exact"/>
      </w:pPr>
    </w:p>
    <w:tbl>
      <w:tblPr>
        <w:tblStyle w:val="16"/>
        <w:tblW w:w="4999"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987"/>
        <w:gridCol w:w="2094"/>
        <w:gridCol w:w="65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08" w:hRule="atLeast"/>
        </w:trPr>
        <w:tc>
          <w:tcPr>
            <w:tcW w:w="512" w:type="pct"/>
            <w:textDirection w:val="tbRlV"/>
          </w:tcPr>
          <w:p>
            <w:pPr>
              <w:spacing w:before="274" w:line="180" w:lineRule="auto"/>
              <w:ind w:firstLine="199"/>
              <w:rPr>
                <w:rFonts w:hint="eastAsia" w:ascii="仿宋" w:hAnsi="仿宋" w:eastAsia="仿宋" w:cs="仿宋"/>
                <w:sz w:val="28"/>
                <w:szCs w:val="28"/>
              </w:rPr>
            </w:pPr>
            <w:r>
              <w:rPr>
                <w:rFonts w:hint="eastAsia" w:ascii="仿宋" w:hAnsi="仿宋" w:eastAsia="仿宋" w:cs="仿宋"/>
                <w:spacing w:val="-1"/>
                <w:sz w:val="28"/>
                <w:szCs w:val="28"/>
              </w:rPr>
              <w:t>序</w:t>
            </w:r>
            <w:r>
              <w:rPr>
                <w:rFonts w:hint="eastAsia" w:ascii="仿宋" w:hAnsi="仿宋" w:eastAsia="仿宋" w:cs="仿宋"/>
                <w:spacing w:val="11"/>
                <w:sz w:val="28"/>
                <w:szCs w:val="28"/>
              </w:rPr>
              <w:t xml:space="preserve"> </w:t>
            </w:r>
            <w:r>
              <w:rPr>
                <w:rFonts w:hint="eastAsia" w:ascii="仿宋" w:hAnsi="仿宋" w:eastAsia="仿宋" w:cs="仿宋"/>
                <w:spacing w:val="-1"/>
                <w:sz w:val="28"/>
                <w:szCs w:val="28"/>
              </w:rPr>
              <w:t>号</w:t>
            </w:r>
          </w:p>
        </w:tc>
        <w:tc>
          <w:tcPr>
            <w:tcW w:w="1085" w:type="pct"/>
          </w:tcPr>
          <w:p>
            <w:pPr>
              <w:spacing w:line="326" w:lineRule="auto"/>
              <w:rPr>
                <w:rFonts w:hint="eastAsia" w:ascii="仿宋" w:hAnsi="仿宋" w:eastAsia="仿宋" w:cs="仿宋"/>
                <w:sz w:val="28"/>
                <w:szCs w:val="28"/>
              </w:rPr>
            </w:pPr>
          </w:p>
          <w:p>
            <w:pPr>
              <w:spacing w:before="78" w:line="184" w:lineRule="auto"/>
              <w:ind w:firstLine="489"/>
              <w:rPr>
                <w:rFonts w:hint="eastAsia" w:ascii="仿宋" w:hAnsi="仿宋" w:eastAsia="仿宋" w:cs="仿宋"/>
                <w:sz w:val="28"/>
                <w:szCs w:val="28"/>
              </w:rPr>
            </w:pPr>
            <w:r>
              <w:rPr>
                <w:rFonts w:hint="eastAsia" w:ascii="仿宋" w:hAnsi="仿宋" w:eastAsia="仿宋" w:cs="仿宋"/>
                <w:spacing w:val="-7"/>
                <w:sz w:val="28"/>
                <w:szCs w:val="28"/>
              </w:rPr>
              <w:t>项</w:t>
            </w:r>
            <w:r>
              <w:rPr>
                <w:rFonts w:hint="eastAsia" w:ascii="仿宋" w:hAnsi="仿宋" w:eastAsia="仿宋" w:cs="仿宋"/>
                <w:spacing w:val="27"/>
                <w:sz w:val="28"/>
                <w:szCs w:val="28"/>
              </w:rPr>
              <w:t xml:space="preserve">  </w:t>
            </w:r>
            <w:r>
              <w:rPr>
                <w:rFonts w:hint="eastAsia" w:ascii="仿宋" w:hAnsi="仿宋" w:eastAsia="仿宋" w:cs="仿宋"/>
                <w:spacing w:val="-7"/>
                <w:sz w:val="28"/>
                <w:szCs w:val="28"/>
              </w:rPr>
              <w:t>目</w:t>
            </w:r>
          </w:p>
        </w:tc>
        <w:tc>
          <w:tcPr>
            <w:tcW w:w="3401" w:type="pct"/>
            <w:tcBorders>
              <w:right w:val="single" w:color="auto" w:sz="4" w:space="0"/>
            </w:tcBorders>
          </w:tcPr>
          <w:p>
            <w:pPr>
              <w:spacing w:line="326" w:lineRule="auto"/>
              <w:rPr>
                <w:rFonts w:hint="eastAsia" w:ascii="仿宋" w:hAnsi="仿宋" w:eastAsia="仿宋" w:cs="仿宋"/>
                <w:sz w:val="28"/>
                <w:szCs w:val="28"/>
              </w:rPr>
            </w:pPr>
          </w:p>
          <w:p>
            <w:pPr>
              <w:spacing w:before="78" w:line="184" w:lineRule="auto"/>
              <w:ind w:firstLine="1963"/>
              <w:rPr>
                <w:rFonts w:hint="eastAsia" w:ascii="仿宋" w:hAnsi="仿宋" w:eastAsia="仿宋" w:cs="仿宋"/>
                <w:sz w:val="28"/>
                <w:szCs w:val="28"/>
              </w:rPr>
            </w:pPr>
            <w:r>
              <w:rPr>
                <w:rFonts w:hint="eastAsia" w:ascii="仿宋" w:hAnsi="仿宋" w:eastAsia="仿宋" w:cs="仿宋"/>
                <w:sz w:val="28"/>
                <w:szCs w:val="28"/>
              </w:rPr>
              <w:t>内</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512" w:type="pct"/>
          </w:tcPr>
          <w:p>
            <w:pPr>
              <w:spacing w:before="276" w:line="180" w:lineRule="auto"/>
              <w:ind w:firstLine="360"/>
              <w:rPr>
                <w:rFonts w:hint="eastAsia" w:ascii="仿宋" w:hAnsi="仿宋" w:eastAsia="仿宋" w:cs="仿宋"/>
                <w:sz w:val="28"/>
                <w:szCs w:val="28"/>
              </w:rPr>
            </w:pPr>
            <w:r>
              <w:rPr>
                <w:rFonts w:hint="eastAsia" w:ascii="仿宋" w:hAnsi="仿宋" w:eastAsia="仿宋" w:cs="仿宋"/>
                <w:sz w:val="28"/>
                <w:szCs w:val="28"/>
              </w:rPr>
              <w:t>1</w:t>
            </w:r>
          </w:p>
        </w:tc>
        <w:tc>
          <w:tcPr>
            <w:tcW w:w="1085" w:type="pct"/>
          </w:tcPr>
          <w:p>
            <w:pPr>
              <w:spacing w:before="240" w:line="184" w:lineRule="auto"/>
              <w:ind w:firstLine="371"/>
              <w:rPr>
                <w:rFonts w:hint="eastAsia" w:ascii="仿宋" w:hAnsi="仿宋" w:eastAsia="仿宋" w:cs="仿宋"/>
                <w:sz w:val="28"/>
                <w:szCs w:val="28"/>
              </w:rPr>
            </w:pPr>
            <w:r>
              <w:rPr>
                <w:rFonts w:hint="eastAsia" w:ascii="仿宋" w:hAnsi="仿宋" w:eastAsia="仿宋" w:cs="仿宋"/>
                <w:spacing w:val="-4"/>
                <w:sz w:val="28"/>
                <w:szCs w:val="28"/>
              </w:rPr>
              <w:t>结算时间</w:t>
            </w:r>
          </w:p>
        </w:tc>
        <w:tc>
          <w:tcPr>
            <w:tcW w:w="3401" w:type="pct"/>
            <w:tcBorders>
              <w:right w:val="single" w:color="auto" w:sz="4" w:space="0"/>
            </w:tcBorders>
          </w:tcPr>
          <w:p>
            <w:pPr>
              <w:spacing w:before="211" w:line="184" w:lineRule="auto"/>
              <w:ind w:firstLine="115"/>
              <w:rPr>
                <w:rFonts w:hint="eastAsia" w:ascii="仿宋" w:hAnsi="仿宋" w:eastAsia="仿宋" w:cs="仿宋"/>
                <w:sz w:val="28"/>
                <w:szCs w:val="28"/>
              </w:rPr>
            </w:pPr>
            <w:r>
              <w:rPr>
                <w:rFonts w:hint="eastAsia" w:ascii="仿宋" w:hAnsi="仿宋" w:eastAsia="仿宋" w:cs="仿宋"/>
                <w:spacing w:val="-3"/>
                <w:sz w:val="28"/>
                <w:szCs w:val="28"/>
              </w:rPr>
              <w:t>合同约定。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512" w:type="pct"/>
          </w:tcPr>
          <w:p>
            <w:pPr>
              <w:spacing w:before="292" w:line="180" w:lineRule="auto"/>
              <w:ind w:firstLine="345"/>
              <w:rPr>
                <w:rFonts w:hint="eastAsia" w:ascii="仿宋" w:hAnsi="仿宋" w:eastAsia="仿宋" w:cs="仿宋"/>
                <w:sz w:val="28"/>
                <w:szCs w:val="28"/>
              </w:rPr>
            </w:pPr>
            <w:r>
              <w:rPr>
                <w:rFonts w:hint="eastAsia" w:ascii="仿宋" w:hAnsi="仿宋" w:eastAsia="仿宋" w:cs="仿宋"/>
                <w:sz w:val="28"/>
                <w:szCs w:val="28"/>
              </w:rPr>
              <w:t>2</w:t>
            </w:r>
          </w:p>
        </w:tc>
        <w:tc>
          <w:tcPr>
            <w:tcW w:w="1085" w:type="pct"/>
          </w:tcPr>
          <w:p>
            <w:pPr>
              <w:spacing w:before="254" w:line="184" w:lineRule="auto"/>
              <w:ind w:firstLine="371"/>
              <w:rPr>
                <w:rFonts w:hint="eastAsia" w:ascii="仿宋" w:hAnsi="仿宋" w:eastAsia="仿宋" w:cs="仿宋"/>
                <w:sz w:val="28"/>
                <w:szCs w:val="28"/>
              </w:rPr>
            </w:pPr>
            <w:r>
              <w:rPr>
                <w:rFonts w:hint="eastAsia" w:ascii="仿宋" w:hAnsi="仿宋" w:eastAsia="仿宋" w:cs="仿宋"/>
                <w:spacing w:val="-4"/>
                <w:sz w:val="28"/>
                <w:szCs w:val="28"/>
              </w:rPr>
              <w:t>结算价格</w:t>
            </w:r>
          </w:p>
        </w:tc>
        <w:tc>
          <w:tcPr>
            <w:tcW w:w="3401" w:type="pct"/>
            <w:tcBorders>
              <w:right w:val="single" w:color="auto" w:sz="4" w:space="0"/>
            </w:tcBorders>
          </w:tcPr>
          <w:p>
            <w:pPr>
              <w:spacing w:before="254" w:line="184" w:lineRule="auto"/>
              <w:ind w:firstLine="115"/>
              <w:rPr>
                <w:rFonts w:hint="eastAsia" w:ascii="仿宋" w:hAnsi="仿宋" w:eastAsia="仿宋" w:cs="仿宋"/>
                <w:sz w:val="28"/>
                <w:szCs w:val="28"/>
              </w:rPr>
            </w:pPr>
            <w:r>
              <w:rPr>
                <w:rFonts w:hint="eastAsia" w:ascii="仿宋" w:hAnsi="仿宋" w:eastAsia="仿宋" w:cs="仿宋"/>
                <w:spacing w:val="-1"/>
                <w:sz w:val="28"/>
                <w:szCs w:val="28"/>
              </w:rPr>
              <w:t>招标人以中标价格结算货款。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12" w:type="pct"/>
          </w:tcPr>
          <w:p>
            <w:pPr>
              <w:spacing w:before="298" w:line="180" w:lineRule="auto"/>
              <w:ind w:firstLine="347"/>
              <w:rPr>
                <w:rFonts w:hint="eastAsia" w:ascii="仿宋" w:hAnsi="仿宋" w:eastAsia="仿宋" w:cs="仿宋"/>
                <w:sz w:val="28"/>
                <w:szCs w:val="28"/>
              </w:rPr>
            </w:pPr>
            <w:r>
              <w:rPr>
                <w:rFonts w:hint="eastAsia" w:ascii="仿宋" w:hAnsi="仿宋" w:eastAsia="仿宋" w:cs="仿宋"/>
                <w:sz w:val="28"/>
                <w:szCs w:val="28"/>
              </w:rPr>
              <w:t>3</w:t>
            </w:r>
          </w:p>
        </w:tc>
        <w:tc>
          <w:tcPr>
            <w:tcW w:w="1085" w:type="pct"/>
          </w:tcPr>
          <w:p>
            <w:pPr>
              <w:spacing w:before="260" w:line="184" w:lineRule="auto"/>
              <w:ind w:firstLine="371"/>
              <w:rPr>
                <w:rFonts w:hint="eastAsia" w:ascii="仿宋" w:hAnsi="仿宋" w:eastAsia="仿宋" w:cs="仿宋"/>
                <w:sz w:val="28"/>
                <w:szCs w:val="28"/>
              </w:rPr>
            </w:pPr>
            <w:r>
              <w:rPr>
                <w:rFonts w:hint="eastAsia" w:ascii="仿宋" w:hAnsi="仿宋" w:eastAsia="仿宋" w:cs="仿宋"/>
                <w:spacing w:val="-4"/>
                <w:sz w:val="28"/>
                <w:szCs w:val="28"/>
              </w:rPr>
              <w:t>结算方式</w:t>
            </w:r>
          </w:p>
        </w:tc>
        <w:tc>
          <w:tcPr>
            <w:tcW w:w="3401" w:type="pct"/>
            <w:tcBorders>
              <w:right w:val="single" w:color="auto" w:sz="4" w:space="0"/>
            </w:tcBorders>
          </w:tcPr>
          <w:p>
            <w:pPr>
              <w:spacing w:before="260" w:line="184" w:lineRule="auto"/>
              <w:ind w:firstLine="143"/>
              <w:rPr>
                <w:rFonts w:hint="eastAsia" w:ascii="仿宋" w:hAnsi="仿宋" w:eastAsia="仿宋" w:cs="仿宋"/>
                <w:sz w:val="28"/>
                <w:szCs w:val="28"/>
              </w:rPr>
            </w:pPr>
            <w:r>
              <w:rPr>
                <w:rFonts w:hint="eastAsia" w:ascii="仿宋" w:hAnsi="仿宋" w:eastAsia="仿宋" w:cs="仿宋"/>
                <w:spacing w:val="-3"/>
                <w:sz w:val="28"/>
                <w:szCs w:val="28"/>
              </w:rPr>
              <w:t>由招标人直接同中标人结算货款。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0" w:hRule="atLeast"/>
        </w:trPr>
        <w:tc>
          <w:tcPr>
            <w:tcW w:w="512" w:type="pct"/>
          </w:tcPr>
          <w:p>
            <w:pPr>
              <w:spacing w:before="317" w:line="180" w:lineRule="auto"/>
              <w:ind w:firstLine="341"/>
              <w:rPr>
                <w:rFonts w:hint="eastAsia" w:ascii="仿宋" w:hAnsi="仿宋" w:eastAsia="仿宋" w:cs="仿宋"/>
                <w:sz w:val="28"/>
                <w:szCs w:val="28"/>
              </w:rPr>
            </w:pPr>
            <w:r>
              <w:rPr>
                <w:rFonts w:hint="eastAsia" w:ascii="仿宋" w:hAnsi="仿宋" w:eastAsia="仿宋" w:cs="仿宋"/>
                <w:sz w:val="28"/>
                <w:szCs w:val="28"/>
              </w:rPr>
              <w:t>4</w:t>
            </w:r>
          </w:p>
        </w:tc>
        <w:tc>
          <w:tcPr>
            <w:tcW w:w="1085" w:type="pct"/>
          </w:tcPr>
          <w:p>
            <w:pPr>
              <w:spacing w:before="279" w:line="184" w:lineRule="auto"/>
              <w:ind w:firstLine="370"/>
              <w:rPr>
                <w:rFonts w:hint="eastAsia" w:ascii="仿宋" w:hAnsi="仿宋" w:eastAsia="仿宋" w:cs="仿宋"/>
                <w:sz w:val="28"/>
                <w:szCs w:val="28"/>
              </w:rPr>
            </w:pPr>
            <w:r>
              <w:rPr>
                <w:rFonts w:hint="eastAsia" w:ascii="仿宋" w:hAnsi="仿宋" w:eastAsia="仿宋" w:cs="仿宋"/>
                <w:spacing w:val="-4"/>
                <w:sz w:val="28"/>
                <w:szCs w:val="28"/>
              </w:rPr>
              <w:t>交货时间</w:t>
            </w:r>
          </w:p>
        </w:tc>
        <w:tc>
          <w:tcPr>
            <w:tcW w:w="3401" w:type="pct"/>
            <w:tcBorders>
              <w:right w:val="single" w:color="auto" w:sz="4" w:space="0"/>
            </w:tcBorders>
          </w:tcPr>
          <w:p>
            <w:pPr>
              <w:spacing w:before="279" w:line="184" w:lineRule="auto"/>
              <w:ind w:firstLine="115"/>
              <w:rPr>
                <w:rFonts w:hint="eastAsia" w:ascii="仿宋" w:hAnsi="仿宋" w:eastAsia="仿宋" w:cs="仿宋"/>
                <w:sz w:val="28"/>
                <w:szCs w:val="28"/>
              </w:rPr>
            </w:pPr>
            <w:r>
              <w:rPr>
                <w:rFonts w:hint="eastAsia" w:ascii="仿宋" w:hAnsi="仿宋" w:eastAsia="仿宋" w:cs="仿宋"/>
                <w:spacing w:val="-3"/>
                <w:sz w:val="28"/>
                <w:szCs w:val="28"/>
              </w:rPr>
              <w:t>合同约定。</w:t>
            </w:r>
          </w:p>
        </w:tc>
      </w:tr>
    </w:tbl>
    <w:p>
      <w:pPr>
        <w:rPr>
          <w:rFonts w:ascii="宋体"/>
        </w:rPr>
      </w:pPr>
    </w:p>
    <w:p>
      <w:pPr>
        <w:sectPr>
          <w:footerReference r:id="rId9" w:type="default"/>
          <w:pgSz w:w="11906" w:h="16839"/>
          <w:pgMar w:top="1134" w:right="1134" w:bottom="1134" w:left="1134" w:header="0" w:footer="1033" w:gutter="0"/>
          <w:pgNumType w:fmt="decimal"/>
          <w:cols w:space="0" w:num="1"/>
          <w:rtlGutter w:val="0"/>
          <w:docGrid w:linePitch="0" w:charSpace="0"/>
        </w:sectPr>
      </w:pPr>
    </w:p>
    <w:p>
      <w:pPr>
        <w:spacing w:before="72" w:line="184" w:lineRule="auto"/>
        <w:ind w:firstLine="2652"/>
        <w:outlineLvl w:val="1"/>
        <w:rPr>
          <w:rFonts w:ascii="宋体" w:hAnsi="宋体" w:eastAsia="宋体" w:cs="宋体"/>
          <w:sz w:val="36"/>
          <w:szCs w:val="36"/>
        </w:rPr>
      </w:pPr>
      <w:r>
        <w:rPr>
          <w:rFonts w:ascii="宋体" w:hAnsi="宋体" w:eastAsia="宋体" w:cs="宋体"/>
          <w:spacing w:val="-4"/>
          <w:sz w:val="36"/>
          <w:szCs w:val="36"/>
        </w:rPr>
        <w:t>二、</w:t>
      </w:r>
      <w:r>
        <w:rPr>
          <w:rFonts w:ascii="宋体" w:hAnsi="宋体" w:eastAsia="宋体" w:cs="宋体"/>
          <w:spacing w:val="21"/>
          <w:sz w:val="36"/>
          <w:szCs w:val="36"/>
        </w:rPr>
        <w:t xml:space="preserve"> </w:t>
      </w:r>
      <w:r>
        <w:rPr>
          <w:rFonts w:ascii="宋体" w:hAnsi="宋体" w:eastAsia="宋体" w:cs="宋体"/>
          <w:spacing w:val="-4"/>
          <w:sz w:val="36"/>
          <w:szCs w:val="36"/>
        </w:rPr>
        <w:t>通用合同条款</w:t>
      </w:r>
    </w:p>
    <w:p>
      <w:pPr>
        <w:spacing w:line="243" w:lineRule="auto"/>
        <w:rPr>
          <w:rFonts w:ascii="宋体"/>
        </w:rPr>
      </w:pPr>
    </w:p>
    <w:p>
      <w:pPr>
        <w:spacing w:before="97" w:line="184" w:lineRule="auto"/>
        <w:ind w:firstLine="3577"/>
        <w:rPr>
          <w:rFonts w:ascii="宋体" w:hAnsi="宋体" w:eastAsia="宋体" w:cs="宋体"/>
          <w:sz w:val="30"/>
          <w:szCs w:val="30"/>
        </w:rPr>
      </w:pPr>
      <w:r>
        <w:rPr>
          <w:rFonts w:ascii="宋体" w:hAnsi="宋体" w:eastAsia="宋体" w:cs="宋体"/>
          <w:spacing w:val="-3"/>
          <w:sz w:val="30"/>
          <w:szCs w:val="30"/>
        </w:rPr>
        <w:t>第一部分</w:t>
      </w:r>
    </w:p>
    <w:p>
      <w:pPr>
        <w:spacing w:line="310" w:lineRule="auto"/>
        <w:rPr>
          <w:rFonts w:ascii="宋体"/>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outlineLvl w:val="0"/>
        <w:rPr>
          <w:rFonts w:hint="eastAsia" w:ascii="仿宋" w:hAnsi="仿宋" w:eastAsia="仿宋" w:cs="仿宋"/>
          <w:sz w:val="28"/>
          <w:szCs w:val="28"/>
        </w:rPr>
      </w:pPr>
      <w:bookmarkStart w:id="7" w:name="_Toc3268"/>
      <w:bookmarkStart w:id="8" w:name="_Toc28396"/>
      <w:r>
        <w:rPr>
          <w:rFonts w:hint="eastAsia" w:ascii="仿宋" w:hAnsi="仿宋" w:eastAsia="仿宋" w:cs="仿宋"/>
          <w:spacing w:val="-7"/>
          <w:sz w:val="28"/>
          <w:szCs w:val="28"/>
        </w:rPr>
        <w:t>1．定义</w:t>
      </w:r>
      <w:bookmarkEnd w:id="7"/>
      <w:bookmarkEnd w:id="8"/>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28"/>
        <w:textAlignment w:val="baseline"/>
        <w:rPr>
          <w:rFonts w:hint="eastAsia" w:ascii="仿宋" w:hAnsi="仿宋" w:eastAsia="仿宋" w:cs="仿宋"/>
          <w:sz w:val="28"/>
          <w:szCs w:val="28"/>
        </w:rPr>
      </w:pPr>
      <w:r>
        <w:rPr>
          <w:rFonts w:hint="eastAsia" w:ascii="仿宋" w:hAnsi="仿宋" w:eastAsia="仿宋" w:cs="仿宋"/>
          <w:spacing w:val="-1"/>
          <w:sz w:val="28"/>
          <w:szCs w:val="28"/>
        </w:rPr>
        <w:t>本合同下列术语应解释为</w:t>
      </w:r>
      <w:r>
        <w:rPr>
          <w:rFonts w:hint="eastAsia" w:ascii="仿宋" w:hAnsi="仿宋" w:eastAsia="仿宋" w:cs="仿宋"/>
          <w:spacing w:val="-1"/>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60"/>
        <w:textAlignment w:val="baseline"/>
        <w:rPr>
          <w:rFonts w:hint="eastAsia" w:ascii="仿宋" w:hAnsi="仿宋" w:eastAsia="仿宋" w:cs="仿宋"/>
          <w:sz w:val="28"/>
          <w:szCs w:val="28"/>
        </w:rPr>
      </w:pPr>
      <w:r>
        <w:rPr>
          <w:rFonts w:hint="eastAsia" w:ascii="仿宋" w:hAnsi="仿宋" w:eastAsia="仿宋" w:cs="仿宋"/>
          <w:spacing w:val="-4"/>
          <w:sz w:val="28"/>
          <w:szCs w:val="28"/>
        </w:rPr>
        <w:t>1.1“合同”，是指招标人和投标人按照该项目购销合同格式签署的协议，内</w:t>
      </w:r>
      <w:r>
        <w:rPr>
          <w:rFonts w:hint="eastAsia" w:ascii="仿宋" w:hAnsi="仿宋" w:eastAsia="仿宋" w:cs="仿宋"/>
          <w:spacing w:val="19"/>
          <w:sz w:val="28"/>
          <w:szCs w:val="28"/>
        </w:rPr>
        <w:t xml:space="preserve"> </w:t>
      </w:r>
      <w:r>
        <w:rPr>
          <w:rFonts w:hint="eastAsia" w:ascii="仿宋" w:hAnsi="仿宋" w:eastAsia="仿宋" w:cs="仿宋"/>
          <w:spacing w:val="-4"/>
          <w:sz w:val="28"/>
          <w:szCs w:val="28"/>
        </w:rPr>
        <w:t>容包括：</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12"/>
        <w:textAlignment w:val="baseline"/>
        <w:rPr>
          <w:rFonts w:hint="eastAsia" w:ascii="仿宋" w:hAnsi="仿宋" w:eastAsia="仿宋" w:cs="仿宋"/>
          <w:sz w:val="28"/>
          <w:szCs w:val="28"/>
        </w:rPr>
      </w:pPr>
      <w:r>
        <w:rPr>
          <w:rFonts w:hint="eastAsia" w:ascii="仿宋" w:hAnsi="仿宋" w:eastAsia="仿宋" w:cs="仿宋"/>
          <w:spacing w:val="-2"/>
          <w:sz w:val="28"/>
          <w:szCs w:val="28"/>
        </w:rPr>
        <w:t>1.1.1</w:t>
      </w:r>
      <w:r>
        <w:rPr>
          <w:rFonts w:hint="eastAsia" w:ascii="仿宋" w:hAnsi="仿宋" w:eastAsia="仿宋" w:cs="仿宋"/>
          <w:spacing w:val="-46"/>
          <w:sz w:val="28"/>
          <w:szCs w:val="28"/>
        </w:rPr>
        <w:t xml:space="preserve"> </w:t>
      </w:r>
      <w:r>
        <w:rPr>
          <w:rFonts w:hint="eastAsia" w:ascii="仿宋" w:hAnsi="仿宋" w:eastAsia="仿宋" w:cs="仿宋"/>
          <w:spacing w:val="-2"/>
          <w:sz w:val="28"/>
          <w:szCs w:val="28"/>
        </w:rPr>
        <w:t>投标人提交的投标函和投标一览表；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12"/>
        <w:textAlignment w:val="baseline"/>
        <w:rPr>
          <w:rFonts w:hint="eastAsia" w:ascii="仿宋" w:hAnsi="仿宋" w:eastAsia="仿宋" w:cs="仿宋"/>
          <w:sz w:val="28"/>
          <w:szCs w:val="28"/>
        </w:rPr>
      </w:pPr>
      <w:r>
        <w:rPr>
          <w:rFonts w:hint="eastAsia" w:ascii="仿宋" w:hAnsi="仿宋" w:eastAsia="仿宋" w:cs="仿宋"/>
          <w:spacing w:val="-4"/>
          <w:sz w:val="28"/>
          <w:szCs w:val="28"/>
        </w:rPr>
        <w:t>1.1.2</w:t>
      </w:r>
      <w:r>
        <w:rPr>
          <w:rFonts w:hint="eastAsia" w:ascii="仿宋" w:hAnsi="仿宋" w:eastAsia="仿宋" w:cs="仿宋"/>
          <w:spacing w:val="-36"/>
          <w:sz w:val="28"/>
          <w:szCs w:val="28"/>
        </w:rPr>
        <w:t xml:space="preserve"> </w:t>
      </w:r>
      <w:r>
        <w:rPr>
          <w:rFonts w:hint="eastAsia" w:ascii="仿宋" w:hAnsi="仿宋" w:eastAsia="仿宋" w:cs="仿宋"/>
          <w:spacing w:val="-4"/>
          <w:sz w:val="28"/>
          <w:szCs w:val="28"/>
        </w:rPr>
        <w:t>资格文件声明函；</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12"/>
        <w:textAlignment w:val="baseline"/>
        <w:rPr>
          <w:rFonts w:hint="eastAsia" w:ascii="仿宋" w:hAnsi="仿宋" w:eastAsia="仿宋" w:cs="仿宋"/>
          <w:sz w:val="28"/>
          <w:szCs w:val="28"/>
        </w:rPr>
      </w:pPr>
      <w:r>
        <w:rPr>
          <w:rFonts w:hint="eastAsia" w:ascii="仿宋" w:hAnsi="仿宋" w:eastAsia="仿宋" w:cs="仿宋"/>
          <w:spacing w:val="-6"/>
          <w:sz w:val="28"/>
          <w:szCs w:val="28"/>
        </w:rPr>
        <w:t>1.1.3</w:t>
      </w:r>
      <w:r>
        <w:rPr>
          <w:rFonts w:hint="eastAsia" w:ascii="仿宋" w:hAnsi="仿宋" w:eastAsia="仿宋" w:cs="仿宋"/>
          <w:spacing w:val="38"/>
          <w:sz w:val="28"/>
          <w:szCs w:val="28"/>
        </w:rPr>
        <w:t xml:space="preserve"> </w:t>
      </w:r>
      <w:r>
        <w:rPr>
          <w:rFonts w:hint="eastAsia" w:ascii="仿宋" w:hAnsi="仿宋" w:eastAsia="仿宋" w:cs="仿宋"/>
          <w:spacing w:val="-6"/>
          <w:sz w:val="28"/>
          <w:szCs w:val="28"/>
        </w:rPr>
        <w:t>中标通知书；</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12"/>
        <w:textAlignment w:val="baseline"/>
        <w:rPr>
          <w:rFonts w:hint="eastAsia" w:ascii="仿宋" w:hAnsi="仿宋" w:eastAsia="仿宋" w:cs="仿宋"/>
          <w:sz w:val="28"/>
          <w:szCs w:val="28"/>
        </w:rPr>
      </w:pPr>
      <w:r>
        <w:rPr>
          <w:rFonts w:hint="eastAsia" w:ascii="仿宋" w:hAnsi="仿宋" w:eastAsia="仿宋" w:cs="仿宋"/>
          <w:spacing w:val="-2"/>
          <w:sz w:val="28"/>
          <w:szCs w:val="28"/>
        </w:rPr>
        <w:t>1.1.4</w:t>
      </w:r>
      <w:r>
        <w:rPr>
          <w:rFonts w:hint="eastAsia" w:ascii="仿宋" w:hAnsi="仿宋" w:eastAsia="仿宋" w:cs="仿宋"/>
          <w:spacing w:val="-46"/>
          <w:sz w:val="28"/>
          <w:szCs w:val="28"/>
        </w:rPr>
        <w:t xml:space="preserve"> </w:t>
      </w:r>
      <w:r>
        <w:rPr>
          <w:rFonts w:hint="eastAsia" w:ascii="仿宋" w:hAnsi="仿宋" w:eastAsia="仿宋" w:cs="仿宋"/>
          <w:spacing w:val="-2"/>
          <w:sz w:val="28"/>
          <w:szCs w:val="28"/>
        </w:rPr>
        <w:t>本项目购销合同和采购项目一览表；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12"/>
        <w:textAlignment w:val="baseline"/>
        <w:rPr>
          <w:rFonts w:hint="eastAsia" w:ascii="仿宋" w:hAnsi="仿宋" w:eastAsia="仿宋" w:cs="仿宋"/>
          <w:sz w:val="28"/>
          <w:szCs w:val="28"/>
        </w:rPr>
      </w:pPr>
      <w:r>
        <w:rPr>
          <w:rFonts w:hint="eastAsia" w:ascii="仿宋" w:hAnsi="仿宋" w:eastAsia="仿宋" w:cs="仿宋"/>
          <w:spacing w:val="-3"/>
          <w:sz w:val="28"/>
          <w:szCs w:val="28"/>
        </w:rPr>
        <w:t>1.1.5</w:t>
      </w:r>
      <w:r>
        <w:rPr>
          <w:rFonts w:hint="eastAsia" w:ascii="仿宋" w:hAnsi="仿宋" w:eastAsia="仿宋" w:cs="仿宋"/>
          <w:spacing w:val="-46"/>
          <w:sz w:val="28"/>
          <w:szCs w:val="28"/>
        </w:rPr>
        <w:t xml:space="preserve"> </w:t>
      </w:r>
      <w:r>
        <w:rPr>
          <w:rFonts w:hint="eastAsia" w:ascii="仿宋" w:hAnsi="仿宋" w:eastAsia="仿宋" w:cs="仿宋"/>
          <w:spacing w:val="-3"/>
          <w:sz w:val="28"/>
          <w:szCs w:val="28"/>
        </w:rPr>
        <w:t>其他相关投标文件。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62"/>
        <w:textAlignment w:val="baseline"/>
        <w:rPr>
          <w:rFonts w:hint="eastAsia" w:ascii="仿宋" w:hAnsi="仿宋" w:eastAsia="仿宋" w:cs="仿宋"/>
          <w:sz w:val="28"/>
          <w:szCs w:val="28"/>
        </w:rPr>
      </w:pPr>
      <w:r>
        <w:rPr>
          <w:rFonts w:hint="eastAsia" w:ascii="仿宋" w:hAnsi="仿宋" w:eastAsia="仿宋" w:cs="仿宋"/>
          <w:spacing w:val="-1"/>
          <w:sz w:val="28"/>
          <w:szCs w:val="28"/>
        </w:rPr>
        <w:t>1.2</w:t>
      </w:r>
      <w:r>
        <w:rPr>
          <w:rFonts w:hint="eastAsia" w:ascii="仿宋" w:hAnsi="仿宋" w:eastAsia="仿宋" w:cs="仿宋"/>
          <w:spacing w:val="4"/>
          <w:sz w:val="28"/>
          <w:szCs w:val="28"/>
        </w:rPr>
        <w:t xml:space="preserve"> </w:t>
      </w:r>
      <w:r>
        <w:rPr>
          <w:rFonts w:hint="eastAsia" w:ascii="仿宋" w:hAnsi="仿宋" w:eastAsia="仿宋" w:cs="仿宋"/>
          <w:spacing w:val="-1"/>
          <w:sz w:val="28"/>
          <w:szCs w:val="28"/>
        </w:rPr>
        <w:t>“合同签订金额”</w:t>
      </w:r>
      <w:r>
        <w:rPr>
          <w:rFonts w:hint="eastAsia" w:ascii="仿宋" w:hAnsi="仿宋" w:eastAsia="仿宋" w:cs="仿宋"/>
          <w:spacing w:val="-91"/>
          <w:sz w:val="28"/>
          <w:szCs w:val="28"/>
        </w:rPr>
        <w:t xml:space="preserve"> </w:t>
      </w:r>
      <w:r>
        <w:rPr>
          <w:rFonts w:hint="eastAsia" w:ascii="仿宋" w:hAnsi="仿宋" w:eastAsia="仿宋" w:cs="仿宋"/>
          <w:spacing w:val="-1"/>
          <w:sz w:val="28"/>
          <w:szCs w:val="28"/>
        </w:rPr>
        <w:t>，是指投标人完全履行合同义务后招标人应支付给投</w:t>
      </w:r>
      <w:r>
        <w:rPr>
          <w:rFonts w:hint="eastAsia" w:ascii="仿宋" w:hAnsi="仿宋" w:eastAsia="仿宋" w:cs="仿宋"/>
          <w:sz w:val="28"/>
          <w:szCs w:val="28"/>
        </w:rPr>
        <w:t xml:space="preserve"> </w:t>
      </w:r>
      <w:r>
        <w:rPr>
          <w:rFonts w:hint="eastAsia" w:ascii="仿宋" w:hAnsi="仿宋" w:eastAsia="仿宋" w:cs="仿宋"/>
          <w:spacing w:val="-1"/>
          <w:sz w:val="28"/>
          <w:szCs w:val="28"/>
        </w:rPr>
        <w:t>标人的价格，也可解释为投标人对招标人的实际供应价。</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62"/>
        <w:textAlignment w:val="baseline"/>
        <w:rPr>
          <w:rFonts w:hint="eastAsia" w:ascii="仿宋" w:hAnsi="仿宋" w:eastAsia="仿宋" w:cs="仿宋"/>
          <w:sz w:val="28"/>
          <w:szCs w:val="28"/>
        </w:rPr>
      </w:pPr>
      <w:r>
        <w:rPr>
          <w:rFonts w:hint="eastAsia" w:ascii="仿宋" w:hAnsi="仿宋" w:eastAsia="仿宋" w:cs="仿宋"/>
          <w:spacing w:val="-1"/>
          <w:sz w:val="28"/>
          <w:szCs w:val="28"/>
        </w:rPr>
        <w:t>1.3</w:t>
      </w:r>
      <w:r>
        <w:rPr>
          <w:rFonts w:hint="eastAsia" w:ascii="仿宋" w:hAnsi="仿宋" w:eastAsia="仿宋" w:cs="仿宋"/>
          <w:spacing w:val="4"/>
          <w:sz w:val="28"/>
          <w:szCs w:val="28"/>
        </w:rPr>
        <w:t xml:space="preserve"> </w:t>
      </w:r>
      <w:r>
        <w:rPr>
          <w:rFonts w:hint="eastAsia" w:ascii="仿宋" w:hAnsi="仿宋" w:eastAsia="仿宋" w:cs="仿宋"/>
          <w:spacing w:val="-1"/>
          <w:sz w:val="28"/>
          <w:szCs w:val="28"/>
        </w:rPr>
        <w:t>“伴随服务”</w:t>
      </w:r>
      <w:r>
        <w:rPr>
          <w:rFonts w:hint="eastAsia" w:ascii="仿宋" w:hAnsi="仿宋" w:eastAsia="仿宋" w:cs="仿宋"/>
          <w:spacing w:val="-91"/>
          <w:sz w:val="28"/>
          <w:szCs w:val="28"/>
        </w:rPr>
        <w:t xml:space="preserve"> </w:t>
      </w:r>
      <w:r>
        <w:rPr>
          <w:rFonts w:hint="eastAsia" w:ascii="仿宋" w:hAnsi="仿宋" w:eastAsia="仿宋" w:cs="仿宋"/>
          <w:spacing w:val="-1"/>
          <w:sz w:val="28"/>
          <w:szCs w:val="28"/>
        </w:rPr>
        <w:t>，是指根据合同规定投标人承担的供货有关的辅助服务和</w:t>
      </w:r>
      <w:r>
        <w:rPr>
          <w:rFonts w:hint="eastAsia" w:ascii="仿宋" w:hAnsi="仿宋" w:eastAsia="仿宋" w:cs="仿宋"/>
          <w:sz w:val="28"/>
          <w:szCs w:val="28"/>
        </w:rPr>
        <w:t xml:space="preserve"> </w:t>
      </w:r>
      <w:r>
        <w:rPr>
          <w:rFonts w:hint="eastAsia" w:ascii="仿宋" w:hAnsi="仿宋" w:eastAsia="仿宋" w:cs="仿宋"/>
          <w:spacing w:val="-1"/>
          <w:sz w:val="28"/>
          <w:szCs w:val="28"/>
        </w:rPr>
        <w:t>合同中规定投标人应承担的其它义务。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39"/>
        <w:textAlignment w:val="baseline"/>
        <w:rPr>
          <w:rFonts w:hint="eastAsia" w:ascii="仿宋" w:hAnsi="仿宋" w:eastAsia="仿宋" w:cs="仿宋"/>
          <w:sz w:val="28"/>
          <w:szCs w:val="28"/>
        </w:rPr>
      </w:pPr>
      <w:r>
        <w:rPr>
          <w:rFonts w:hint="eastAsia" w:ascii="仿宋" w:hAnsi="仿宋" w:eastAsia="仿宋" w:cs="仿宋"/>
          <w:spacing w:val="-3"/>
          <w:sz w:val="28"/>
          <w:szCs w:val="28"/>
        </w:rPr>
        <w:t>1.4</w:t>
      </w:r>
      <w:r>
        <w:rPr>
          <w:rFonts w:hint="eastAsia" w:ascii="仿宋" w:hAnsi="仿宋" w:eastAsia="仿宋" w:cs="仿宋"/>
          <w:spacing w:val="-29"/>
          <w:sz w:val="28"/>
          <w:szCs w:val="28"/>
        </w:rPr>
        <w:t xml:space="preserve"> </w:t>
      </w:r>
      <w:r>
        <w:rPr>
          <w:rFonts w:hint="eastAsia" w:ascii="仿宋" w:hAnsi="仿宋" w:eastAsia="仿宋" w:cs="仿宋"/>
          <w:spacing w:val="-3"/>
          <w:sz w:val="28"/>
          <w:szCs w:val="28"/>
        </w:rPr>
        <w:t>“招标人”</w:t>
      </w:r>
      <w:r>
        <w:rPr>
          <w:rFonts w:hint="eastAsia" w:ascii="仿宋" w:hAnsi="仿宋" w:eastAsia="仿宋" w:cs="仿宋"/>
          <w:spacing w:val="13"/>
          <w:sz w:val="28"/>
          <w:szCs w:val="28"/>
        </w:rPr>
        <w:t xml:space="preserve"> </w:t>
      </w:r>
      <w:r>
        <w:rPr>
          <w:rFonts w:hint="eastAsia" w:ascii="仿宋" w:hAnsi="仿宋" w:eastAsia="仿宋" w:cs="仿宋"/>
          <w:spacing w:val="-3"/>
          <w:sz w:val="28"/>
          <w:szCs w:val="28"/>
        </w:rPr>
        <w:t>是指本次公开招标采购活动的单位。与公开采购的“招标人”</w:t>
      </w:r>
      <w:r>
        <w:rPr>
          <w:rFonts w:hint="eastAsia" w:ascii="仿宋" w:hAnsi="仿宋" w:eastAsia="仿宋" w:cs="仿宋"/>
          <w:sz w:val="28"/>
          <w:szCs w:val="28"/>
        </w:rPr>
        <w:t xml:space="preserve"> </w:t>
      </w:r>
      <w:r>
        <w:rPr>
          <w:rFonts w:hint="eastAsia" w:ascii="仿宋" w:hAnsi="仿宋" w:eastAsia="仿宋" w:cs="仿宋"/>
          <w:spacing w:val="-2"/>
          <w:sz w:val="28"/>
          <w:szCs w:val="28"/>
        </w:rPr>
        <w:t>同义。此文件中特指</w:t>
      </w:r>
      <w:r>
        <w:rPr>
          <w:rFonts w:hint="eastAsia" w:ascii="仿宋" w:hAnsi="仿宋" w:eastAsia="仿宋" w:cs="仿宋"/>
          <w:spacing w:val="-2"/>
          <w:sz w:val="28"/>
          <w:szCs w:val="28"/>
          <w:lang w:eastAsia="zh-CN"/>
        </w:rPr>
        <w:t>乌什县人民医院</w:t>
      </w:r>
      <w:r>
        <w:rPr>
          <w:rFonts w:hint="eastAsia" w:ascii="仿宋" w:hAnsi="仿宋" w:eastAsia="仿宋" w:cs="仿宋"/>
          <w:spacing w:val="1"/>
          <w:sz w:val="28"/>
          <w:szCs w:val="28"/>
        </w:rPr>
        <w:t xml:space="preserve">   </w:t>
      </w:r>
      <w:r>
        <w:rPr>
          <w:rFonts w:hint="eastAsia" w:ascii="仿宋" w:hAnsi="仿宋" w:eastAsia="仿宋" w:cs="仿宋"/>
          <w:spacing w:val="-2"/>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1"/>
        <w:textAlignment w:val="baseline"/>
        <w:rPr>
          <w:rFonts w:hint="eastAsia" w:ascii="仿宋" w:hAnsi="仿宋" w:eastAsia="仿宋" w:cs="仿宋"/>
          <w:sz w:val="28"/>
          <w:szCs w:val="28"/>
        </w:rPr>
      </w:pPr>
      <w:r>
        <w:rPr>
          <w:rFonts w:hint="eastAsia" w:ascii="仿宋" w:hAnsi="仿宋" w:eastAsia="仿宋" w:cs="仿宋"/>
          <w:spacing w:val="-7"/>
          <w:sz w:val="28"/>
          <w:szCs w:val="28"/>
        </w:rPr>
        <w:t>1.5</w:t>
      </w:r>
      <w:r>
        <w:rPr>
          <w:rFonts w:hint="eastAsia" w:ascii="仿宋" w:hAnsi="仿宋" w:eastAsia="仿宋" w:cs="仿宋"/>
          <w:spacing w:val="-27"/>
          <w:sz w:val="28"/>
          <w:szCs w:val="28"/>
        </w:rPr>
        <w:t xml:space="preserve"> </w:t>
      </w:r>
      <w:r>
        <w:rPr>
          <w:rFonts w:hint="eastAsia" w:ascii="仿宋" w:hAnsi="仿宋" w:eastAsia="仿宋" w:cs="仿宋"/>
          <w:spacing w:val="-7"/>
          <w:sz w:val="28"/>
          <w:szCs w:val="28"/>
        </w:rPr>
        <w:t>“投标人”，</w:t>
      </w:r>
      <w:r>
        <w:rPr>
          <w:rFonts w:hint="eastAsia" w:ascii="仿宋" w:hAnsi="仿宋" w:eastAsia="仿宋" w:cs="仿宋"/>
          <w:spacing w:val="31"/>
          <w:sz w:val="28"/>
          <w:szCs w:val="28"/>
        </w:rPr>
        <w:t xml:space="preserve"> </w:t>
      </w:r>
      <w:r>
        <w:rPr>
          <w:rFonts w:hint="eastAsia" w:ascii="仿宋" w:hAnsi="仿宋" w:eastAsia="仿宋" w:cs="仿宋"/>
          <w:spacing w:val="-7"/>
          <w:sz w:val="28"/>
          <w:szCs w:val="28"/>
        </w:rPr>
        <w:t>是指为本次招标人提供设备及服务的生产企业和经营企业。</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60"/>
        <w:textAlignment w:val="baseline"/>
        <w:rPr>
          <w:rFonts w:hint="eastAsia" w:ascii="仿宋" w:hAnsi="仿宋" w:eastAsia="仿宋" w:cs="仿宋"/>
          <w:sz w:val="28"/>
          <w:szCs w:val="28"/>
        </w:rPr>
      </w:pPr>
      <w:r>
        <w:rPr>
          <w:rFonts w:hint="eastAsia" w:ascii="仿宋" w:hAnsi="仿宋" w:eastAsia="仿宋" w:cs="仿宋"/>
          <w:spacing w:val="-2"/>
          <w:sz w:val="28"/>
          <w:szCs w:val="28"/>
        </w:rPr>
        <w:t>1.6</w:t>
      </w:r>
      <w:r>
        <w:rPr>
          <w:rFonts w:hint="eastAsia" w:ascii="仿宋" w:hAnsi="仿宋" w:eastAsia="仿宋" w:cs="仿宋"/>
          <w:spacing w:val="27"/>
          <w:sz w:val="28"/>
          <w:szCs w:val="28"/>
        </w:rPr>
        <w:t xml:space="preserve"> </w:t>
      </w:r>
      <w:r>
        <w:rPr>
          <w:rFonts w:hint="eastAsia" w:ascii="仿宋" w:hAnsi="仿宋" w:eastAsia="仿宋" w:cs="仿宋"/>
          <w:spacing w:val="-2"/>
          <w:sz w:val="28"/>
          <w:szCs w:val="28"/>
        </w:rPr>
        <w:t>“采购代理机构”,</w:t>
      </w:r>
      <w:r>
        <w:rPr>
          <w:rFonts w:hint="eastAsia" w:ascii="仿宋" w:hAnsi="仿宋" w:eastAsia="仿宋" w:cs="仿宋"/>
          <w:spacing w:val="13"/>
          <w:sz w:val="28"/>
          <w:szCs w:val="28"/>
        </w:rPr>
        <w:t xml:space="preserve"> </w:t>
      </w:r>
      <w:r>
        <w:rPr>
          <w:rFonts w:hint="eastAsia" w:ascii="仿宋" w:hAnsi="仿宋" w:eastAsia="仿宋" w:cs="仿宋"/>
          <w:spacing w:val="-2"/>
          <w:sz w:val="28"/>
          <w:szCs w:val="28"/>
        </w:rPr>
        <w:t>是指中华人民共和国财政部授予的甲级政府采购代</w:t>
      </w:r>
      <w:r>
        <w:rPr>
          <w:rFonts w:hint="eastAsia" w:ascii="仿宋" w:hAnsi="仿宋" w:eastAsia="仿宋" w:cs="仿宋"/>
          <w:sz w:val="28"/>
          <w:szCs w:val="28"/>
        </w:rPr>
        <w:t xml:space="preserve"> </w:t>
      </w:r>
      <w:r>
        <w:rPr>
          <w:rFonts w:hint="eastAsia" w:ascii="仿宋" w:hAnsi="仿宋" w:eastAsia="仿宋" w:cs="仿宋"/>
          <w:spacing w:val="-4"/>
          <w:sz w:val="28"/>
          <w:szCs w:val="28"/>
        </w:rPr>
        <w:t>理机构，专业从事政府采购代理业务并提供相关服务的专门机构。本招标文件特</w:t>
      </w:r>
      <w:r>
        <w:rPr>
          <w:rFonts w:hint="eastAsia" w:ascii="仿宋" w:hAnsi="仿宋" w:eastAsia="仿宋" w:cs="仿宋"/>
          <w:spacing w:val="19"/>
          <w:sz w:val="28"/>
          <w:szCs w:val="28"/>
        </w:rPr>
        <w:t xml:space="preserve"> </w:t>
      </w:r>
      <w:r>
        <w:rPr>
          <w:rFonts w:hint="eastAsia" w:ascii="仿宋" w:hAnsi="仿宋" w:eastAsia="仿宋" w:cs="仿宋"/>
          <w:spacing w:val="-1"/>
          <w:sz w:val="28"/>
          <w:szCs w:val="28"/>
        </w:rPr>
        <w:t>指</w:t>
      </w:r>
      <w:r>
        <w:rPr>
          <w:rFonts w:hint="eastAsia" w:ascii="仿宋" w:hAnsi="仿宋" w:eastAsia="仿宋" w:cs="仿宋"/>
          <w:spacing w:val="-1"/>
          <w:sz w:val="28"/>
          <w:szCs w:val="28"/>
          <w:lang w:eastAsia="zh-CN"/>
        </w:rPr>
        <w:t>新疆大源工程管理有限公司</w:t>
      </w:r>
      <w:r>
        <w:rPr>
          <w:rFonts w:hint="eastAsia" w:ascii="仿宋" w:hAnsi="仿宋" w:eastAsia="仿宋" w:cs="仿宋"/>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6"/>
        <w:textAlignment w:val="baseline"/>
        <w:rPr>
          <w:rFonts w:hint="eastAsia" w:ascii="仿宋" w:hAnsi="仿宋" w:eastAsia="仿宋" w:cs="仿宋"/>
          <w:sz w:val="28"/>
          <w:szCs w:val="28"/>
        </w:rPr>
      </w:pPr>
      <w:r>
        <w:rPr>
          <w:rFonts w:hint="eastAsia" w:ascii="仿宋" w:hAnsi="仿宋" w:eastAsia="仿宋" w:cs="仿宋"/>
          <w:spacing w:val="-3"/>
          <w:sz w:val="28"/>
          <w:szCs w:val="28"/>
        </w:rPr>
        <w:t>2．产地</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26"/>
        <w:textAlignment w:val="baseline"/>
        <w:rPr>
          <w:rFonts w:hint="eastAsia" w:ascii="仿宋" w:hAnsi="仿宋" w:eastAsia="仿宋" w:cs="仿宋"/>
          <w:sz w:val="28"/>
          <w:szCs w:val="28"/>
        </w:rPr>
      </w:pPr>
      <w:r>
        <w:rPr>
          <w:rFonts w:hint="eastAsia" w:ascii="仿宋" w:hAnsi="仿宋" w:eastAsia="仿宋" w:cs="仿宋"/>
          <w:spacing w:val="-2"/>
          <w:sz w:val="28"/>
          <w:szCs w:val="28"/>
        </w:rPr>
        <w:t>“产地”</w:t>
      </w:r>
      <w:r>
        <w:rPr>
          <w:rFonts w:hint="eastAsia" w:ascii="仿宋" w:hAnsi="仿宋" w:eastAsia="仿宋" w:cs="仿宋"/>
          <w:spacing w:val="-81"/>
          <w:sz w:val="28"/>
          <w:szCs w:val="28"/>
        </w:rPr>
        <w:t xml:space="preserve"> </w:t>
      </w:r>
      <w:r>
        <w:rPr>
          <w:rFonts w:hint="eastAsia" w:ascii="仿宋" w:hAnsi="仿宋" w:eastAsia="仿宋" w:cs="仿宋"/>
          <w:spacing w:val="-2"/>
          <w:sz w:val="28"/>
          <w:szCs w:val="28"/>
        </w:rPr>
        <w:t>，是设备生产企业所在地。</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8"/>
        <w:textAlignment w:val="baseline"/>
        <w:rPr>
          <w:rFonts w:hint="eastAsia" w:ascii="仿宋" w:hAnsi="仿宋" w:eastAsia="仿宋" w:cs="仿宋"/>
          <w:sz w:val="28"/>
          <w:szCs w:val="28"/>
        </w:rPr>
      </w:pPr>
      <w:r>
        <w:rPr>
          <w:rFonts w:hint="eastAsia" w:ascii="仿宋" w:hAnsi="仿宋" w:eastAsia="仿宋" w:cs="仿宋"/>
          <w:spacing w:val="-3"/>
          <w:sz w:val="28"/>
          <w:szCs w:val="28"/>
        </w:rPr>
        <w:t>3．规格</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38"/>
        <w:textAlignment w:val="baseline"/>
        <w:outlineLvl w:val="0"/>
        <w:rPr>
          <w:rFonts w:hint="eastAsia" w:ascii="仿宋" w:hAnsi="仿宋" w:eastAsia="仿宋" w:cs="仿宋"/>
          <w:sz w:val="28"/>
          <w:szCs w:val="28"/>
        </w:rPr>
      </w:pPr>
      <w:bookmarkStart w:id="9" w:name="_Toc4535"/>
      <w:bookmarkStart w:id="10" w:name="_Toc25468"/>
      <w:r>
        <w:rPr>
          <w:rFonts w:hint="eastAsia" w:ascii="仿宋" w:hAnsi="仿宋" w:eastAsia="仿宋" w:cs="仿宋"/>
          <w:spacing w:val="-2"/>
          <w:sz w:val="28"/>
          <w:szCs w:val="28"/>
        </w:rPr>
        <w:t>3.1</w:t>
      </w:r>
      <w:r>
        <w:rPr>
          <w:rFonts w:hint="eastAsia" w:ascii="仿宋" w:hAnsi="仿宋" w:eastAsia="仿宋" w:cs="仿宋"/>
          <w:spacing w:val="37"/>
          <w:sz w:val="28"/>
          <w:szCs w:val="28"/>
        </w:rPr>
        <w:t xml:space="preserve"> </w:t>
      </w:r>
      <w:r>
        <w:rPr>
          <w:rFonts w:hint="eastAsia" w:ascii="仿宋" w:hAnsi="仿宋" w:eastAsia="仿宋" w:cs="仿宋"/>
          <w:spacing w:val="-2"/>
          <w:sz w:val="28"/>
          <w:szCs w:val="28"/>
        </w:rPr>
        <w:t>交付设备的规格应与中标通知书规定的规格相一致。</w:t>
      </w:r>
      <w:bookmarkEnd w:id="9"/>
      <w:bookmarkEnd w:id="10"/>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38"/>
        <w:textAlignment w:val="baseline"/>
        <w:rPr>
          <w:rFonts w:hint="eastAsia" w:ascii="仿宋" w:hAnsi="仿宋" w:eastAsia="仿宋" w:cs="仿宋"/>
          <w:sz w:val="28"/>
          <w:szCs w:val="28"/>
        </w:rPr>
      </w:pPr>
      <w:r>
        <w:rPr>
          <w:rFonts w:hint="eastAsia" w:ascii="仿宋" w:hAnsi="仿宋" w:eastAsia="仿宋" w:cs="仿宋"/>
          <w:spacing w:val="-2"/>
          <w:sz w:val="28"/>
          <w:szCs w:val="28"/>
        </w:rPr>
        <w:t>3.2</w:t>
      </w:r>
      <w:r>
        <w:rPr>
          <w:rFonts w:hint="eastAsia" w:ascii="仿宋" w:hAnsi="仿宋" w:eastAsia="仿宋" w:cs="仿宋"/>
          <w:spacing w:val="13"/>
          <w:sz w:val="28"/>
          <w:szCs w:val="28"/>
        </w:rPr>
        <w:t xml:space="preserve"> </w:t>
      </w:r>
      <w:r>
        <w:rPr>
          <w:rFonts w:hint="eastAsia" w:ascii="仿宋" w:hAnsi="仿宋" w:eastAsia="仿宋" w:cs="仿宋"/>
          <w:spacing w:val="-2"/>
          <w:sz w:val="28"/>
          <w:szCs w:val="28"/>
        </w:rPr>
        <w:t>计量单位应该使用公制。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2"/>
        <w:textAlignment w:val="baseline"/>
        <w:rPr>
          <w:rFonts w:hint="eastAsia" w:ascii="仿宋" w:hAnsi="仿宋" w:eastAsia="仿宋" w:cs="仿宋"/>
          <w:sz w:val="28"/>
          <w:szCs w:val="28"/>
        </w:rPr>
      </w:pPr>
      <w:r>
        <w:rPr>
          <w:rFonts w:hint="eastAsia" w:ascii="仿宋" w:hAnsi="仿宋" w:eastAsia="仿宋" w:cs="仿宋"/>
          <w:spacing w:val="-2"/>
          <w:sz w:val="28"/>
          <w:szCs w:val="28"/>
        </w:rPr>
        <w:t>4．专利权</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23"/>
        <w:textAlignment w:val="baseline"/>
        <w:rPr>
          <w:rFonts w:hint="eastAsia" w:ascii="仿宋" w:hAnsi="仿宋" w:eastAsia="仿宋" w:cs="仿宋"/>
          <w:sz w:val="28"/>
          <w:szCs w:val="28"/>
        </w:rPr>
      </w:pPr>
      <w:r>
        <w:rPr>
          <w:rFonts w:hint="eastAsia" w:ascii="仿宋" w:hAnsi="仿宋" w:eastAsia="仿宋" w:cs="仿宋"/>
          <w:spacing w:val="6"/>
          <w:sz w:val="28"/>
          <w:szCs w:val="28"/>
        </w:rPr>
        <w:t>投标人应保证招标人在使用该中标设备时，不受第三方提出的侵犯其专利</w:t>
      </w:r>
      <w:r>
        <w:rPr>
          <w:rFonts w:hint="eastAsia" w:ascii="仿宋" w:hAnsi="仿宋" w:eastAsia="仿宋" w:cs="仿宋"/>
          <w:spacing w:val="1"/>
          <w:sz w:val="28"/>
          <w:szCs w:val="28"/>
        </w:rPr>
        <w:t xml:space="preserve"> </w:t>
      </w:r>
      <w:r>
        <w:rPr>
          <w:rFonts w:hint="eastAsia" w:ascii="仿宋" w:hAnsi="仿宋" w:eastAsia="仿宋" w:cs="仿宋"/>
          <w:spacing w:val="-1"/>
          <w:sz w:val="28"/>
          <w:szCs w:val="28"/>
        </w:rPr>
        <w:t>权、商标权或保护期的起诉。</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8"/>
        <w:textAlignment w:val="baseline"/>
        <w:rPr>
          <w:rFonts w:hint="eastAsia" w:ascii="仿宋" w:hAnsi="仿宋" w:eastAsia="仿宋" w:cs="仿宋"/>
          <w:sz w:val="28"/>
          <w:szCs w:val="28"/>
        </w:rPr>
      </w:pPr>
      <w:r>
        <w:rPr>
          <w:rFonts w:hint="eastAsia" w:ascii="仿宋" w:hAnsi="仿宋" w:eastAsia="仿宋" w:cs="仿宋"/>
          <w:spacing w:val="-3"/>
          <w:sz w:val="28"/>
          <w:szCs w:val="28"/>
        </w:rPr>
        <w:t>5．包装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60"/>
        <w:textAlignment w:val="baseline"/>
        <w:rPr>
          <w:rFonts w:hint="eastAsia" w:ascii="仿宋" w:hAnsi="仿宋" w:eastAsia="仿宋" w:cs="仿宋"/>
          <w:sz w:val="28"/>
          <w:szCs w:val="28"/>
        </w:rPr>
      </w:pPr>
      <w:r>
        <w:rPr>
          <w:rFonts w:hint="eastAsia" w:ascii="仿宋" w:hAnsi="仿宋" w:eastAsia="仿宋" w:cs="仿宋"/>
          <w:spacing w:val="-6"/>
          <w:sz w:val="28"/>
          <w:szCs w:val="28"/>
        </w:rPr>
        <w:t>5.1</w:t>
      </w:r>
      <w:r>
        <w:rPr>
          <w:rFonts w:hint="eastAsia" w:ascii="仿宋" w:hAnsi="仿宋" w:eastAsia="仿宋" w:cs="仿宋"/>
          <w:spacing w:val="51"/>
          <w:sz w:val="28"/>
          <w:szCs w:val="28"/>
        </w:rPr>
        <w:t xml:space="preserve"> </w:t>
      </w:r>
      <w:r>
        <w:rPr>
          <w:rFonts w:hint="eastAsia" w:ascii="仿宋" w:hAnsi="仿宋" w:eastAsia="仿宋" w:cs="仿宋"/>
          <w:spacing w:val="-6"/>
          <w:sz w:val="28"/>
          <w:szCs w:val="28"/>
        </w:rPr>
        <w:t>除非对包装另有规定，投标人提供的设备均应按标准保护措施进行包装，</w:t>
      </w:r>
      <w:r>
        <w:rPr>
          <w:rFonts w:hint="eastAsia" w:ascii="仿宋" w:hAnsi="仿宋" w:eastAsia="仿宋" w:cs="仿宋"/>
          <w:sz w:val="28"/>
          <w:szCs w:val="28"/>
        </w:rPr>
        <w:t xml:space="preserve"> </w:t>
      </w:r>
      <w:r>
        <w:rPr>
          <w:rFonts w:hint="eastAsia" w:ascii="仿宋" w:hAnsi="仿宋" w:eastAsia="仿宋" w:cs="仿宋"/>
          <w:spacing w:val="-3"/>
          <w:sz w:val="28"/>
          <w:szCs w:val="28"/>
        </w:rPr>
        <w:t>以防止设备在转运中损坏，确保设备安全无损运抵指定地点。包装质量要求不得</w:t>
      </w:r>
      <w:r>
        <w:rPr>
          <w:rFonts w:hint="eastAsia" w:ascii="仿宋" w:hAnsi="仿宋" w:eastAsia="仿宋" w:cs="仿宋"/>
          <w:sz w:val="28"/>
          <w:szCs w:val="28"/>
        </w:rPr>
        <w:t xml:space="preserve"> </w:t>
      </w:r>
      <w:r>
        <w:rPr>
          <w:rFonts w:hint="eastAsia" w:ascii="仿宋" w:hAnsi="仿宋" w:eastAsia="仿宋" w:cs="仿宋"/>
          <w:spacing w:val="-1"/>
          <w:sz w:val="28"/>
          <w:szCs w:val="28"/>
        </w:rPr>
        <w:t>低于投标时提交包装质量标准。包装规格与中标时包装规格一致，不得更改。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8"/>
          <w:szCs w:val="28"/>
        </w:rPr>
        <w:sectPr>
          <w:footerReference r:id="rId10" w:type="default"/>
          <w:pgSz w:w="11906" w:h="16839"/>
          <w:pgMar w:top="1134" w:right="1134" w:bottom="1134" w:left="1134" w:header="0" w:footer="1033"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30"/>
        <w:textAlignment w:val="baseline"/>
        <w:rPr>
          <w:rFonts w:hint="eastAsia" w:ascii="仿宋" w:hAnsi="仿宋" w:eastAsia="仿宋" w:cs="仿宋"/>
          <w:sz w:val="28"/>
          <w:szCs w:val="28"/>
        </w:rPr>
      </w:pPr>
      <w:r>
        <w:rPr>
          <w:rFonts w:hint="eastAsia" w:ascii="仿宋" w:hAnsi="仿宋" w:eastAsia="仿宋" w:cs="仿宋"/>
          <w:sz w:val="28"/>
          <w:szCs w:val="28"/>
        </w:rPr>
        <w:t>5.2</w:t>
      </w:r>
      <w:r>
        <w:rPr>
          <w:rFonts w:hint="eastAsia" w:ascii="仿宋" w:hAnsi="仿宋" w:eastAsia="仿宋" w:cs="仿宋"/>
          <w:spacing w:val="12"/>
          <w:sz w:val="28"/>
          <w:szCs w:val="28"/>
        </w:rPr>
        <w:t xml:space="preserve"> </w:t>
      </w:r>
      <w:r>
        <w:rPr>
          <w:rFonts w:hint="eastAsia" w:ascii="仿宋" w:hAnsi="仿宋" w:eastAsia="仿宋" w:cs="仿宋"/>
          <w:sz w:val="28"/>
          <w:szCs w:val="28"/>
        </w:rPr>
        <w:t xml:space="preserve">每套设备应附一份详细装箱单和质量检验报告书。包装、标记和包装箱 </w:t>
      </w:r>
      <w:r>
        <w:rPr>
          <w:rFonts w:hint="eastAsia" w:ascii="仿宋" w:hAnsi="仿宋" w:eastAsia="仿宋" w:cs="仿宋"/>
          <w:spacing w:val="-2"/>
          <w:sz w:val="28"/>
          <w:szCs w:val="28"/>
        </w:rPr>
        <w:t>内外的单据应符合合同的要求，包括招标人后来提出的特殊要求。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5"/>
        <w:textAlignment w:val="baseline"/>
        <w:rPr>
          <w:rFonts w:hint="eastAsia" w:ascii="仿宋" w:hAnsi="仿宋" w:eastAsia="仿宋" w:cs="仿宋"/>
          <w:sz w:val="28"/>
          <w:szCs w:val="28"/>
        </w:rPr>
      </w:pPr>
      <w:r>
        <w:rPr>
          <w:rFonts w:hint="eastAsia" w:ascii="仿宋" w:hAnsi="仿宋" w:eastAsia="仿宋" w:cs="仿宋"/>
          <w:spacing w:val="-3"/>
          <w:sz w:val="28"/>
          <w:szCs w:val="28"/>
        </w:rPr>
        <w:t>6．付款</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35"/>
        <w:textAlignment w:val="baseline"/>
        <w:rPr>
          <w:rFonts w:hint="eastAsia" w:ascii="仿宋" w:hAnsi="仿宋" w:eastAsia="仿宋" w:cs="仿宋"/>
          <w:spacing w:val="-1"/>
          <w:sz w:val="28"/>
          <w:szCs w:val="28"/>
        </w:rPr>
      </w:pPr>
      <w:r>
        <w:rPr>
          <w:rFonts w:hint="eastAsia" w:ascii="仿宋" w:hAnsi="仿宋" w:eastAsia="仿宋" w:cs="仿宋"/>
          <w:spacing w:val="-1"/>
          <w:sz w:val="28"/>
          <w:szCs w:val="28"/>
        </w:rPr>
        <w:t>6.1 本合同条款前附表规定的时间内， 招标人应付清全部款项。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35"/>
        <w:textAlignment w:val="baseline"/>
        <w:rPr>
          <w:rFonts w:hint="eastAsia" w:ascii="仿宋" w:hAnsi="仿宋" w:eastAsia="仿宋" w:cs="仿宋"/>
          <w:sz w:val="28"/>
          <w:szCs w:val="28"/>
        </w:rPr>
      </w:pPr>
      <w:r>
        <w:rPr>
          <w:rFonts w:hint="eastAsia" w:ascii="仿宋" w:hAnsi="仿宋" w:eastAsia="仿宋" w:cs="仿宋"/>
          <w:spacing w:val="-1"/>
          <w:sz w:val="28"/>
          <w:szCs w:val="28"/>
        </w:rPr>
        <w:t>6.2</w:t>
      </w:r>
      <w:r>
        <w:rPr>
          <w:rFonts w:hint="eastAsia" w:ascii="仿宋" w:hAnsi="仿宋" w:eastAsia="仿宋" w:cs="仿宋"/>
          <w:spacing w:val="19"/>
          <w:sz w:val="28"/>
          <w:szCs w:val="28"/>
        </w:rPr>
        <w:t xml:space="preserve"> </w:t>
      </w:r>
      <w:r>
        <w:rPr>
          <w:rFonts w:hint="eastAsia" w:ascii="仿宋" w:hAnsi="仿宋" w:eastAsia="仿宋" w:cs="仿宋"/>
          <w:spacing w:val="-1"/>
          <w:sz w:val="28"/>
          <w:szCs w:val="28"/>
        </w:rPr>
        <w:t>招标人按照中标设备购销合同规定的方式，同投标人结算货款。</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22"/>
        <w:textAlignment w:val="baseline"/>
        <w:rPr>
          <w:rFonts w:hint="eastAsia" w:ascii="仿宋" w:hAnsi="仿宋" w:eastAsia="仿宋" w:cs="仿宋"/>
          <w:sz w:val="28"/>
          <w:szCs w:val="28"/>
        </w:rPr>
      </w:pPr>
      <w:r>
        <w:rPr>
          <w:rFonts w:hint="eastAsia" w:ascii="仿宋" w:hAnsi="仿宋" w:eastAsia="仿宋" w:cs="仿宋"/>
          <w:spacing w:val="-2"/>
          <w:sz w:val="28"/>
          <w:szCs w:val="28"/>
        </w:rPr>
        <w:t>6.3</w:t>
      </w:r>
      <w:r>
        <w:rPr>
          <w:rFonts w:hint="eastAsia" w:ascii="仿宋" w:hAnsi="仿宋" w:eastAsia="仿宋" w:cs="仿宋"/>
          <w:spacing w:val="13"/>
          <w:sz w:val="28"/>
          <w:szCs w:val="28"/>
        </w:rPr>
        <w:t xml:space="preserve"> </w:t>
      </w:r>
      <w:r>
        <w:rPr>
          <w:rFonts w:hint="eastAsia" w:ascii="仿宋" w:hAnsi="仿宋" w:eastAsia="仿宋" w:cs="仿宋"/>
          <w:spacing w:val="-2"/>
          <w:sz w:val="28"/>
          <w:szCs w:val="28"/>
        </w:rPr>
        <w:t>投标人应向招标人提出付款要求，并提交已交易设备的发票和有关单证</w:t>
      </w:r>
      <w:r>
        <w:rPr>
          <w:rFonts w:hint="eastAsia" w:ascii="仿宋" w:hAnsi="仿宋" w:eastAsia="仿宋" w:cs="仿宋"/>
          <w:sz w:val="28"/>
          <w:szCs w:val="28"/>
        </w:rPr>
        <w:t xml:space="preserve"> </w:t>
      </w:r>
      <w:r>
        <w:rPr>
          <w:rFonts w:hint="eastAsia" w:ascii="仿宋" w:hAnsi="仿宋" w:eastAsia="仿宋" w:cs="仿宋"/>
          <w:spacing w:val="-2"/>
          <w:sz w:val="28"/>
          <w:szCs w:val="28"/>
        </w:rPr>
        <w:t>以及合同规定的其他义务已经履行的证明。</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9"/>
        <w:textAlignment w:val="baseline"/>
        <w:rPr>
          <w:rFonts w:hint="eastAsia" w:ascii="仿宋" w:hAnsi="仿宋" w:eastAsia="仿宋" w:cs="仿宋"/>
          <w:sz w:val="28"/>
          <w:szCs w:val="28"/>
        </w:rPr>
      </w:pPr>
      <w:r>
        <w:rPr>
          <w:rFonts w:hint="eastAsia" w:ascii="仿宋" w:hAnsi="仿宋" w:eastAsia="仿宋" w:cs="仿宋"/>
          <w:spacing w:val="-4"/>
          <w:sz w:val="28"/>
          <w:szCs w:val="28"/>
        </w:rPr>
        <w:t>7．价格</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54"/>
        <w:textAlignment w:val="baseline"/>
        <w:rPr>
          <w:rFonts w:hint="eastAsia" w:ascii="仿宋" w:hAnsi="仿宋" w:eastAsia="仿宋" w:cs="仿宋"/>
          <w:sz w:val="28"/>
          <w:szCs w:val="28"/>
        </w:rPr>
      </w:pPr>
      <w:r>
        <w:rPr>
          <w:rFonts w:hint="eastAsia" w:ascii="仿宋" w:hAnsi="仿宋" w:eastAsia="仿宋" w:cs="仿宋"/>
          <w:sz w:val="28"/>
          <w:szCs w:val="28"/>
        </w:rPr>
        <w:t>在合同有效期内投标人在本合同项下提供的设备和履行服务的价格应该是</w:t>
      </w:r>
      <w:r>
        <w:rPr>
          <w:rFonts w:hint="eastAsia" w:ascii="仿宋" w:hAnsi="仿宋" w:eastAsia="仿宋" w:cs="仿宋"/>
          <w:spacing w:val="22"/>
          <w:sz w:val="28"/>
          <w:szCs w:val="28"/>
        </w:rPr>
        <w:t xml:space="preserve"> </w:t>
      </w:r>
      <w:r>
        <w:rPr>
          <w:rFonts w:hint="eastAsia" w:ascii="仿宋" w:hAnsi="仿宋" w:eastAsia="仿宋" w:cs="仿宋"/>
          <w:spacing w:val="-3"/>
          <w:sz w:val="28"/>
          <w:szCs w:val="28"/>
        </w:rPr>
        <w:t>中标通知书中确认的价格。</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4"/>
        <w:textAlignment w:val="baseline"/>
        <w:rPr>
          <w:rFonts w:hint="eastAsia" w:ascii="仿宋" w:hAnsi="仿宋" w:eastAsia="仿宋" w:cs="仿宋"/>
          <w:sz w:val="28"/>
          <w:szCs w:val="28"/>
        </w:rPr>
      </w:pPr>
      <w:r>
        <w:rPr>
          <w:rFonts w:hint="eastAsia" w:ascii="仿宋" w:hAnsi="仿宋" w:eastAsia="仿宋" w:cs="仿宋"/>
          <w:spacing w:val="-1"/>
          <w:sz w:val="28"/>
          <w:szCs w:val="28"/>
        </w:rPr>
        <w:t>8．伴随服务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34"/>
        <w:textAlignment w:val="baseline"/>
        <w:outlineLvl w:val="0"/>
        <w:rPr>
          <w:rFonts w:hint="eastAsia" w:ascii="仿宋" w:hAnsi="仿宋" w:eastAsia="仿宋" w:cs="仿宋"/>
          <w:sz w:val="28"/>
          <w:szCs w:val="28"/>
        </w:rPr>
      </w:pPr>
      <w:bookmarkStart w:id="11" w:name="_Toc31098"/>
      <w:bookmarkStart w:id="12" w:name="_Toc10540"/>
      <w:r>
        <w:rPr>
          <w:rFonts w:hint="eastAsia" w:ascii="仿宋" w:hAnsi="仿宋" w:eastAsia="仿宋" w:cs="仿宋"/>
          <w:spacing w:val="-2"/>
          <w:sz w:val="28"/>
          <w:szCs w:val="28"/>
        </w:rPr>
        <w:t>8.1</w:t>
      </w:r>
      <w:r>
        <w:rPr>
          <w:rFonts w:hint="eastAsia" w:ascii="仿宋" w:hAnsi="仿宋" w:eastAsia="仿宋" w:cs="仿宋"/>
          <w:spacing w:val="-39"/>
          <w:sz w:val="28"/>
          <w:szCs w:val="28"/>
        </w:rPr>
        <w:t xml:space="preserve"> </w:t>
      </w:r>
      <w:r>
        <w:rPr>
          <w:rFonts w:hint="eastAsia" w:ascii="仿宋" w:hAnsi="仿宋" w:eastAsia="仿宋" w:cs="仿宋"/>
          <w:spacing w:val="-2"/>
          <w:sz w:val="28"/>
          <w:szCs w:val="28"/>
        </w:rPr>
        <w:t>投标人要履行下列全部服务：</w:t>
      </w:r>
      <w:bookmarkEnd w:id="11"/>
      <w:bookmarkEnd w:id="12"/>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41"/>
        <w:textAlignment w:val="baseline"/>
        <w:rPr>
          <w:rFonts w:hint="eastAsia" w:ascii="仿宋" w:hAnsi="仿宋" w:eastAsia="仿宋" w:cs="仿宋"/>
          <w:sz w:val="28"/>
          <w:szCs w:val="28"/>
        </w:rPr>
      </w:pPr>
      <w:r>
        <w:rPr>
          <w:rFonts w:hint="eastAsia" w:ascii="仿宋" w:hAnsi="仿宋" w:eastAsia="仿宋" w:cs="仿宋"/>
          <w:spacing w:val="-2"/>
          <w:sz w:val="28"/>
          <w:szCs w:val="28"/>
        </w:rPr>
        <w:t>8.1.1</w:t>
      </w:r>
      <w:r>
        <w:rPr>
          <w:rFonts w:hint="eastAsia" w:ascii="仿宋" w:hAnsi="仿宋" w:eastAsia="仿宋" w:cs="仿宋"/>
          <w:spacing w:val="21"/>
          <w:sz w:val="28"/>
          <w:szCs w:val="28"/>
        </w:rPr>
        <w:t xml:space="preserve"> </w:t>
      </w:r>
      <w:r>
        <w:rPr>
          <w:rFonts w:hint="eastAsia" w:ascii="仿宋" w:hAnsi="仿宋" w:eastAsia="仿宋" w:cs="仿宋"/>
          <w:spacing w:val="-2"/>
          <w:sz w:val="28"/>
          <w:szCs w:val="28"/>
        </w:rPr>
        <w:t>设备的运输及安装调试；</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41"/>
        <w:textAlignment w:val="baseline"/>
        <w:rPr>
          <w:rFonts w:hint="eastAsia" w:ascii="仿宋" w:hAnsi="仿宋" w:eastAsia="仿宋" w:cs="仿宋"/>
          <w:sz w:val="28"/>
          <w:szCs w:val="28"/>
        </w:rPr>
      </w:pPr>
      <w:r>
        <w:rPr>
          <w:rFonts w:hint="eastAsia" w:ascii="仿宋" w:hAnsi="仿宋" w:eastAsia="仿宋" w:cs="仿宋"/>
          <w:spacing w:val="-2"/>
          <w:sz w:val="28"/>
          <w:szCs w:val="28"/>
        </w:rPr>
        <w:t>8.1.2</w:t>
      </w:r>
      <w:r>
        <w:rPr>
          <w:rFonts w:hint="eastAsia" w:ascii="仿宋" w:hAnsi="仿宋" w:eastAsia="仿宋" w:cs="仿宋"/>
          <w:spacing w:val="25"/>
          <w:sz w:val="28"/>
          <w:szCs w:val="28"/>
        </w:rPr>
        <w:t xml:space="preserve"> </w:t>
      </w:r>
      <w:r>
        <w:rPr>
          <w:rFonts w:hint="eastAsia" w:ascii="仿宋" w:hAnsi="仿宋" w:eastAsia="仿宋" w:cs="仿宋"/>
          <w:spacing w:val="-2"/>
          <w:sz w:val="28"/>
          <w:szCs w:val="28"/>
        </w:rPr>
        <w:t>提供设备开箱或分装的用具；</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41"/>
        <w:textAlignment w:val="baseline"/>
        <w:rPr>
          <w:rFonts w:hint="eastAsia" w:ascii="仿宋" w:hAnsi="仿宋" w:eastAsia="仿宋" w:cs="仿宋"/>
          <w:sz w:val="28"/>
          <w:szCs w:val="28"/>
        </w:rPr>
      </w:pPr>
      <w:r>
        <w:rPr>
          <w:rFonts w:hint="eastAsia" w:ascii="仿宋" w:hAnsi="仿宋" w:eastAsia="仿宋" w:cs="仿宋"/>
          <w:spacing w:val="-1"/>
          <w:sz w:val="28"/>
          <w:szCs w:val="28"/>
        </w:rPr>
        <w:t>8.1.3</w:t>
      </w:r>
      <w:r>
        <w:rPr>
          <w:rFonts w:hint="eastAsia" w:ascii="仿宋" w:hAnsi="仿宋" w:eastAsia="仿宋" w:cs="仿宋"/>
          <w:spacing w:val="20"/>
          <w:sz w:val="28"/>
          <w:szCs w:val="28"/>
        </w:rPr>
        <w:t xml:space="preserve"> </w:t>
      </w:r>
      <w:r>
        <w:rPr>
          <w:rFonts w:hint="eastAsia" w:ascii="仿宋" w:hAnsi="仿宋" w:eastAsia="仿宋" w:cs="仿宋"/>
          <w:spacing w:val="-1"/>
          <w:sz w:val="28"/>
          <w:szCs w:val="28"/>
        </w:rPr>
        <w:t>对开箱时发现破损的设备或其他不合格包装设备及时更换；</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41"/>
        <w:textAlignment w:val="baseline"/>
        <w:rPr>
          <w:rFonts w:hint="eastAsia" w:ascii="仿宋" w:hAnsi="仿宋" w:eastAsia="仿宋" w:cs="仿宋"/>
          <w:sz w:val="28"/>
          <w:szCs w:val="28"/>
        </w:rPr>
      </w:pPr>
      <w:r>
        <w:rPr>
          <w:rFonts w:hint="eastAsia" w:ascii="仿宋" w:hAnsi="仿宋" w:eastAsia="仿宋" w:cs="仿宋"/>
          <w:spacing w:val="-1"/>
          <w:sz w:val="28"/>
          <w:szCs w:val="28"/>
        </w:rPr>
        <w:t>8.1.4</w:t>
      </w:r>
      <w:r>
        <w:rPr>
          <w:rFonts w:hint="eastAsia" w:ascii="仿宋" w:hAnsi="仿宋" w:eastAsia="仿宋" w:cs="仿宋"/>
          <w:spacing w:val="22"/>
          <w:sz w:val="28"/>
          <w:szCs w:val="28"/>
        </w:rPr>
        <w:t xml:space="preserve"> </w:t>
      </w:r>
      <w:r>
        <w:rPr>
          <w:rFonts w:hint="eastAsia" w:ascii="仿宋" w:hAnsi="仿宋" w:eastAsia="仿宋" w:cs="仿宋"/>
          <w:spacing w:val="-1"/>
          <w:sz w:val="28"/>
          <w:szCs w:val="28"/>
        </w:rPr>
        <w:t>在招标人指定地点为所供设备的临床应用进行现场讲解或培训；</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41"/>
        <w:textAlignment w:val="baseline"/>
        <w:rPr>
          <w:rFonts w:hint="eastAsia" w:ascii="仿宋" w:hAnsi="仿宋" w:eastAsia="仿宋" w:cs="仿宋"/>
          <w:sz w:val="28"/>
          <w:szCs w:val="28"/>
        </w:rPr>
      </w:pPr>
      <w:r>
        <w:rPr>
          <w:rFonts w:hint="eastAsia" w:ascii="仿宋" w:hAnsi="仿宋" w:eastAsia="仿宋" w:cs="仿宋"/>
          <w:spacing w:val="-1"/>
          <w:sz w:val="28"/>
          <w:szCs w:val="28"/>
        </w:rPr>
        <w:t>8.1.5</w:t>
      </w:r>
      <w:r>
        <w:rPr>
          <w:rFonts w:hint="eastAsia" w:ascii="仿宋" w:hAnsi="仿宋" w:eastAsia="仿宋" w:cs="仿宋"/>
          <w:spacing w:val="10"/>
          <w:sz w:val="28"/>
          <w:szCs w:val="28"/>
        </w:rPr>
        <w:t xml:space="preserve"> </w:t>
      </w:r>
      <w:r>
        <w:rPr>
          <w:rFonts w:hint="eastAsia" w:ascii="仿宋" w:hAnsi="仿宋" w:eastAsia="仿宋" w:cs="仿宋"/>
          <w:spacing w:val="-1"/>
          <w:sz w:val="28"/>
          <w:szCs w:val="28"/>
        </w:rPr>
        <w:t>其他投标人应提供的相关服务项目。</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88"/>
        <w:textAlignment w:val="baseline"/>
        <w:rPr>
          <w:rFonts w:hint="eastAsia" w:ascii="仿宋" w:hAnsi="仿宋" w:eastAsia="仿宋" w:cs="仿宋"/>
          <w:sz w:val="28"/>
          <w:szCs w:val="28"/>
        </w:rPr>
      </w:pPr>
      <w:r>
        <w:rPr>
          <w:rFonts w:hint="eastAsia" w:ascii="仿宋" w:hAnsi="仿宋" w:eastAsia="仿宋" w:cs="仿宋"/>
          <w:spacing w:val="5"/>
          <w:sz w:val="28"/>
          <w:szCs w:val="28"/>
        </w:rPr>
        <w:t>8.2</w:t>
      </w:r>
      <w:r>
        <w:rPr>
          <w:rFonts w:hint="eastAsia" w:ascii="仿宋" w:hAnsi="仿宋" w:eastAsia="仿宋" w:cs="仿宋"/>
          <w:spacing w:val="40"/>
          <w:sz w:val="28"/>
          <w:szCs w:val="28"/>
        </w:rPr>
        <w:t xml:space="preserve"> </w:t>
      </w:r>
      <w:r>
        <w:rPr>
          <w:rFonts w:hint="eastAsia" w:ascii="仿宋" w:hAnsi="仿宋" w:eastAsia="仿宋" w:cs="仿宋"/>
          <w:spacing w:val="5"/>
          <w:sz w:val="28"/>
          <w:szCs w:val="28"/>
        </w:rPr>
        <w:t>如果投标人对可能发生的伴随服务需要收取费用，应在报价时予以注</w:t>
      </w:r>
      <w:r>
        <w:rPr>
          <w:rFonts w:hint="eastAsia" w:ascii="仿宋" w:hAnsi="仿宋" w:eastAsia="仿宋" w:cs="仿宋"/>
          <w:sz w:val="28"/>
          <w:szCs w:val="28"/>
        </w:rPr>
        <w:t xml:space="preserve"> </w:t>
      </w:r>
      <w:r>
        <w:rPr>
          <w:rFonts w:hint="eastAsia" w:ascii="仿宋" w:hAnsi="仿宋" w:eastAsia="仿宋" w:cs="仿宋"/>
          <w:spacing w:val="-16"/>
          <w:sz w:val="28"/>
          <w:szCs w:val="28"/>
        </w:rPr>
        <w:t>明。</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4"/>
        <w:textAlignment w:val="baseline"/>
        <w:outlineLvl w:val="0"/>
        <w:rPr>
          <w:rFonts w:hint="eastAsia" w:ascii="仿宋" w:hAnsi="仿宋" w:eastAsia="仿宋" w:cs="仿宋"/>
          <w:sz w:val="28"/>
          <w:szCs w:val="28"/>
        </w:rPr>
      </w:pPr>
      <w:bookmarkStart w:id="13" w:name="_Toc19006"/>
      <w:bookmarkStart w:id="14" w:name="_Toc25211"/>
      <w:r>
        <w:rPr>
          <w:rFonts w:hint="eastAsia" w:ascii="仿宋" w:hAnsi="仿宋" w:eastAsia="仿宋" w:cs="仿宋"/>
          <w:spacing w:val="-1"/>
          <w:sz w:val="28"/>
          <w:szCs w:val="28"/>
        </w:rPr>
        <w:t>9．质量保证及检验</w:t>
      </w:r>
      <w:bookmarkEnd w:id="13"/>
      <w:bookmarkEnd w:id="14"/>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37"/>
        <w:textAlignment w:val="baseline"/>
        <w:rPr>
          <w:rFonts w:hint="eastAsia" w:ascii="仿宋" w:hAnsi="仿宋" w:eastAsia="仿宋" w:cs="仿宋"/>
          <w:sz w:val="28"/>
          <w:szCs w:val="28"/>
        </w:rPr>
      </w:pPr>
      <w:r>
        <w:rPr>
          <w:rFonts w:hint="eastAsia" w:ascii="仿宋" w:hAnsi="仿宋" w:eastAsia="仿宋" w:cs="仿宋"/>
          <w:sz w:val="28"/>
          <w:szCs w:val="28"/>
        </w:rPr>
        <w:t>9.1</w:t>
      </w:r>
      <w:r>
        <w:rPr>
          <w:rFonts w:hint="eastAsia" w:ascii="仿宋" w:hAnsi="仿宋" w:eastAsia="仿宋" w:cs="仿宋"/>
          <w:spacing w:val="18"/>
          <w:sz w:val="28"/>
          <w:szCs w:val="28"/>
        </w:rPr>
        <w:t xml:space="preserve"> </w:t>
      </w:r>
      <w:r>
        <w:rPr>
          <w:rFonts w:hint="eastAsia" w:ascii="仿宋" w:hAnsi="仿宋" w:eastAsia="仿宋" w:cs="仿宋"/>
          <w:sz w:val="28"/>
          <w:szCs w:val="28"/>
        </w:rPr>
        <w:t xml:space="preserve">按合同交付的设备质量应符合国家监督管理部门规定的标准，并与投标 </w:t>
      </w:r>
      <w:r>
        <w:rPr>
          <w:rFonts w:hint="eastAsia" w:ascii="仿宋" w:hAnsi="仿宋" w:eastAsia="仿宋" w:cs="仿宋"/>
          <w:spacing w:val="-2"/>
          <w:sz w:val="28"/>
          <w:szCs w:val="28"/>
        </w:rPr>
        <w:t>时承诺的质量相一致，确保使用的安全有效。</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50"/>
        <w:textAlignment w:val="baseline"/>
        <w:rPr>
          <w:rFonts w:hint="eastAsia" w:ascii="仿宋" w:hAnsi="仿宋" w:eastAsia="仿宋" w:cs="仿宋"/>
          <w:sz w:val="28"/>
          <w:szCs w:val="28"/>
        </w:rPr>
      </w:pPr>
      <w:r>
        <w:rPr>
          <w:rFonts w:hint="eastAsia" w:ascii="仿宋" w:hAnsi="仿宋" w:eastAsia="仿宋" w:cs="仿宋"/>
          <w:sz w:val="28"/>
          <w:szCs w:val="28"/>
        </w:rPr>
        <w:t>9.2</w:t>
      </w:r>
      <w:r>
        <w:rPr>
          <w:rFonts w:hint="eastAsia" w:ascii="仿宋" w:hAnsi="仿宋" w:eastAsia="仿宋" w:cs="仿宋"/>
          <w:spacing w:val="20"/>
          <w:sz w:val="28"/>
          <w:szCs w:val="28"/>
        </w:rPr>
        <w:t xml:space="preserve"> </w:t>
      </w:r>
      <w:r>
        <w:rPr>
          <w:rFonts w:hint="eastAsia" w:ascii="仿宋" w:hAnsi="仿宋" w:eastAsia="仿宋" w:cs="仿宋"/>
          <w:sz w:val="28"/>
          <w:szCs w:val="28"/>
        </w:rPr>
        <w:t xml:space="preserve">如果招标人确认需要对设备进行质量检验，应及时以书面形式把质量检 </w:t>
      </w:r>
      <w:r>
        <w:rPr>
          <w:rFonts w:hint="eastAsia" w:ascii="仿宋" w:hAnsi="仿宋" w:eastAsia="仿宋" w:cs="仿宋"/>
          <w:spacing w:val="-4"/>
          <w:sz w:val="28"/>
          <w:szCs w:val="28"/>
        </w:rPr>
        <w:t>验的具体要求通知投标人。如果投标人同意进行设备质量检验，或者通过检验证</w:t>
      </w:r>
      <w:r>
        <w:rPr>
          <w:rFonts w:hint="eastAsia" w:ascii="仿宋" w:hAnsi="仿宋" w:eastAsia="仿宋" w:cs="仿宋"/>
          <w:spacing w:val="31"/>
          <w:sz w:val="28"/>
          <w:szCs w:val="28"/>
        </w:rPr>
        <w:t xml:space="preserve"> </w:t>
      </w:r>
      <w:r>
        <w:rPr>
          <w:rFonts w:hint="eastAsia" w:ascii="仿宋" w:hAnsi="仿宋" w:eastAsia="仿宋" w:cs="仿宋"/>
          <w:spacing w:val="-4"/>
          <w:sz w:val="28"/>
          <w:szCs w:val="28"/>
        </w:rPr>
        <w:t>明设备存在质量问题，则进行设备质量检验的费用由投标人承担。检验在交货地</w:t>
      </w:r>
      <w:r>
        <w:rPr>
          <w:rFonts w:hint="eastAsia" w:ascii="仿宋" w:hAnsi="仿宋" w:eastAsia="仿宋" w:cs="仿宋"/>
          <w:spacing w:val="31"/>
          <w:sz w:val="28"/>
          <w:szCs w:val="28"/>
        </w:rPr>
        <w:t xml:space="preserve"> </w:t>
      </w:r>
      <w:r>
        <w:rPr>
          <w:rFonts w:hint="eastAsia" w:ascii="仿宋" w:hAnsi="仿宋" w:eastAsia="仿宋" w:cs="仿宋"/>
          <w:spacing w:val="-3"/>
          <w:sz w:val="28"/>
          <w:szCs w:val="28"/>
        </w:rPr>
        <w:t>进行。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48"/>
        <w:textAlignment w:val="baseline"/>
        <w:rPr>
          <w:rFonts w:hint="eastAsia" w:ascii="仿宋" w:hAnsi="仿宋" w:eastAsia="仿宋" w:cs="仿宋"/>
          <w:sz w:val="28"/>
          <w:szCs w:val="28"/>
        </w:rPr>
      </w:pPr>
      <w:r>
        <w:rPr>
          <w:rFonts w:hint="eastAsia" w:ascii="仿宋" w:hAnsi="仿宋" w:eastAsia="仿宋" w:cs="仿宋"/>
          <w:sz w:val="28"/>
          <w:szCs w:val="28"/>
        </w:rPr>
        <w:t>9.3</w:t>
      </w:r>
      <w:r>
        <w:rPr>
          <w:rFonts w:hint="eastAsia" w:ascii="仿宋" w:hAnsi="仿宋" w:eastAsia="仿宋" w:cs="仿宋"/>
          <w:spacing w:val="18"/>
          <w:sz w:val="28"/>
          <w:szCs w:val="28"/>
        </w:rPr>
        <w:t xml:space="preserve"> </w:t>
      </w:r>
      <w:r>
        <w:rPr>
          <w:rFonts w:hint="eastAsia" w:ascii="仿宋" w:hAnsi="仿宋" w:eastAsia="仿宋" w:cs="仿宋"/>
          <w:sz w:val="28"/>
          <w:szCs w:val="28"/>
        </w:rPr>
        <w:t>招标人在接收设备时</w:t>
      </w:r>
      <w:r>
        <w:rPr>
          <w:rFonts w:hint="eastAsia" w:ascii="仿宋" w:hAnsi="仿宋" w:eastAsia="仿宋" w:cs="仿宋"/>
          <w:sz w:val="28"/>
          <w:szCs w:val="28"/>
          <w:lang w:eastAsia="zh-CN"/>
        </w:rPr>
        <w:t>，</w:t>
      </w:r>
      <w:r>
        <w:rPr>
          <w:rFonts w:hint="eastAsia" w:ascii="仿宋" w:hAnsi="仿宋" w:eastAsia="仿宋" w:cs="仿宋"/>
          <w:sz w:val="28"/>
          <w:szCs w:val="28"/>
        </w:rPr>
        <w:t>应对设备进行验货确认</w:t>
      </w:r>
      <w:r>
        <w:rPr>
          <w:rFonts w:hint="eastAsia" w:ascii="仿宋" w:hAnsi="仿宋" w:eastAsia="仿宋" w:cs="仿宋"/>
          <w:sz w:val="28"/>
          <w:szCs w:val="28"/>
          <w:lang w:eastAsia="zh-CN"/>
        </w:rPr>
        <w:t>，</w:t>
      </w:r>
      <w:r>
        <w:rPr>
          <w:rFonts w:hint="eastAsia" w:ascii="仿宋" w:hAnsi="仿宋" w:eastAsia="仿宋" w:cs="仿宋"/>
          <w:sz w:val="28"/>
          <w:szCs w:val="28"/>
        </w:rPr>
        <w:t xml:space="preserve">对不符合合同要求或质量 </w:t>
      </w:r>
      <w:r>
        <w:rPr>
          <w:rFonts w:hint="eastAsia" w:ascii="仿宋" w:hAnsi="仿宋" w:eastAsia="仿宋" w:cs="仿宋"/>
          <w:spacing w:val="-1"/>
          <w:sz w:val="28"/>
          <w:szCs w:val="28"/>
        </w:rPr>
        <w:t>要求的</w:t>
      </w:r>
      <w:r>
        <w:rPr>
          <w:rFonts w:hint="eastAsia" w:ascii="仿宋" w:hAnsi="仿宋" w:eastAsia="仿宋" w:cs="仿宋"/>
          <w:spacing w:val="-1"/>
          <w:sz w:val="28"/>
          <w:szCs w:val="28"/>
          <w:lang w:eastAsia="zh-CN"/>
        </w:rPr>
        <w:t>，</w:t>
      </w:r>
      <w:r>
        <w:rPr>
          <w:rFonts w:hint="eastAsia" w:ascii="仿宋" w:hAnsi="仿宋" w:eastAsia="仿宋" w:cs="仿宋"/>
          <w:spacing w:val="41"/>
          <w:sz w:val="28"/>
          <w:szCs w:val="28"/>
        </w:rPr>
        <w:t xml:space="preserve"> </w:t>
      </w:r>
      <w:r>
        <w:rPr>
          <w:rFonts w:hint="eastAsia" w:ascii="仿宋" w:hAnsi="仿宋" w:eastAsia="仿宋" w:cs="仿宋"/>
          <w:spacing w:val="-1"/>
          <w:sz w:val="28"/>
          <w:szCs w:val="28"/>
        </w:rPr>
        <w:t>招标人有权拒绝接受。投标人应及时更换被拒绝的设备</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rPr>
        <w:t>不得影响招标</w:t>
      </w:r>
      <w:r>
        <w:rPr>
          <w:rFonts w:hint="eastAsia" w:ascii="仿宋" w:hAnsi="仿宋" w:eastAsia="仿宋" w:cs="仿宋"/>
          <w:spacing w:val="-3"/>
          <w:sz w:val="28"/>
          <w:szCs w:val="28"/>
        </w:rPr>
        <w:t>人的使用。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outlineLvl w:val="0"/>
        <w:rPr>
          <w:rFonts w:hint="eastAsia" w:ascii="仿宋" w:hAnsi="仿宋" w:eastAsia="仿宋" w:cs="仿宋"/>
          <w:sz w:val="28"/>
          <w:szCs w:val="28"/>
        </w:rPr>
      </w:pPr>
      <w:bookmarkStart w:id="15" w:name="_Toc15404"/>
      <w:bookmarkStart w:id="16" w:name="_Toc31221"/>
      <w:r>
        <w:rPr>
          <w:rFonts w:hint="eastAsia" w:ascii="仿宋" w:hAnsi="仿宋" w:eastAsia="仿宋" w:cs="仿宋"/>
          <w:spacing w:val="-2"/>
          <w:sz w:val="28"/>
          <w:szCs w:val="28"/>
        </w:rPr>
        <w:t>10．投标人履约延误</w:t>
      </w:r>
      <w:bookmarkEnd w:id="15"/>
      <w:bookmarkEnd w:id="16"/>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62"/>
        <w:textAlignment w:val="baseline"/>
        <w:rPr>
          <w:rFonts w:hint="eastAsia" w:ascii="仿宋" w:hAnsi="仿宋" w:eastAsia="仿宋" w:cs="仿宋"/>
          <w:spacing w:val="-2"/>
          <w:sz w:val="28"/>
          <w:szCs w:val="28"/>
        </w:rPr>
      </w:pPr>
      <w:r>
        <w:rPr>
          <w:rFonts w:hint="eastAsia" w:ascii="仿宋" w:hAnsi="仿宋" w:eastAsia="仿宋" w:cs="仿宋"/>
          <w:spacing w:val="-5"/>
          <w:sz w:val="28"/>
          <w:szCs w:val="28"/>
        </w:rPr>
        <w:t>10.1</w:t>
      </w:r>
      <w:r>
        <w:rPr>
          <w:rFonts w:hint="eastAsia" w:ascii="仿宋" w:hAnsi="仿宋" w:eastAsia="仿宋" w:cs="仿宋"/>
          <w:spacing w:val="-48"/>
          <w:sz w:val="28"/>
          <w:szCs w:val="28"/>
        </w:rPr>
        <w:t xml:space="preserve"> </w:t>
      </w:r>
      <w:r>
        <w:rPr>
          <w:rFonts w:hint="eastAsia" w:ascii="仿宋" w:hAnsi="仿宋" w:eastAsia="仿宋" w:cs="仿宋"/>
          <w:spacing w:val="-5"/>
          <w:sz w:val="28"/>
          <w:szCs w:val="28"/>
        </w:rPr>
        <w:t>投标人应按照中标（成交）</w:t>
      </w:r>
      <w:r>
        <w:rPr>
          <w:rFonts w:hint="eastAsia" w:ascii="仿宋" w:hAnsi="仿宋" w:eastAsia="仿宋" w:cs="仿宋"/>
          <w:spacing w:val="-16"/>
          <w:sz w:val="28"/>
          <w:szCs w:val="28"/>
        </w:rPr>
        <w:t xml:space="preserve"> </w:t>
      </w:r>
      <w:r>
        <w:rPr>
          <w:rFonts w:hint="eastAsia" w:ascii="仿宋" w:hAnsi="仿宋" w:eastAsia="仿宋" w:cs="仿宋"/>
          <w:spacing w:val="-5"/>
          <w:sz w:val="28"/>
          <w:szCs w:val="28"/>
        </w:rPr>
        <w:t>合同中招标人规定的时间，运送、安装设备</w:t>
      </w:r>
      <w:r>
        <w:rPr>
          <w:rFonts w:hint="eastAsia" w:ascii="仿宋" w:hAnsi="仿宋" w:eastAsia="仿宋" w:cs="仿宋"/>
          <w:sz w:val="28"/>
          <w:szCs w:val="28"/>
        </w:rPr>
        <w:t xml:space="preserve"> </w:t>
      </w:r>
      <w:r>
        <w:rPr>
          <w:rFonts w:hint="eastAsia" w:ascii="仿宋" w:hAnsi="仿宋" w:eastAsia="仿宋" w:cs="仿宋"/>
          <w:spacing w:val="-2"/>
          <w:sz w:val="28"/>
          <w:szCs w:val="28"/>
        </w:rPr>
        <w:t>并提供伴随服务。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62"/>
        <w:textAlignment w:val="baseline"/>
        <w:rPr>
          <w:rFonts w:hint="eastAsia" w:ascii="仿宋" w:hAnsi="仿宋" w:eastAsia="仿宋" w:cs="仿宋"/>
          <w:sz w:val="28"/>
          <w:szCs w:val="28"/>
        </w:rPr>
      </w:pPr>
      <w:r>
        <w:rPr>
          <w:rFonts w:hint="eastAsia" w:ascii="仿宋" w:hAnsi="仿宋" w:eastAsia="仿宋" w:cs="仿宋"/>
          <w:spacing w:val="-4"/>
          <w:sz w:val="28"/>
          <w:szCs w:val="28"/>
        </w:rPr>
        <w:t>10.2</w:t>
      </w:r>
      <w:r>
        <w:rPr>
          <w:rFonts w:hint="eastAsia" w:ascii="仿宋" w:hAnsi="仿宋" w:eastAsia="仿宋" w:cs="仿宋"/>
          <w:spacing w:val="19"/>
          <w:sz w:val="28"/>
          <w:szCs w:val="28"/>
        </w:rPr>
        <w:t xml:space="preserve"> </w:t>
      </w:r>
      <w:r>
        <w:rPr>
          <w:rFonts w:hint="eastAsia" w:ascii="仿宋" w:hAnsi="仿宋" w:eastAsia="仿宋" w:cs="仿宋"/>
          <w:spacing w:val="-4"/>
          <w:sz w:val="28"/>
          <w:szCs w:val="28"/>
        </w:rPr>
        <w:t>在履行合同的过程中，如果投标人遇到妨碍按时运送、安装设备和提供</w:t>
      </w:r>
      <w:r>
        <w:rPr>
          <w:rFonts w:hint="eastAsia" w:ascii="仿宋" w:hAnsi="仿宋" w:eastAsia="仿宋" w:cs="仿宋"/>
          <w:sz w:val="28"/>
          <w:szCs w:val="28"/>
        </w:rPr>
        <w:t xml:space="preserve"> </w:t>
      </w:r>
      <w:r>
        <w:rPr>
          <w:rFonts w:hint="eastAsia" w:ascii="仿宋" w:hAnsi="仿宋" w:eastAsia="仿宋" w:cs="仿宋"/>
          <w:spacing w:val="-4"/>
          <w:sz w:val="28"/>
          <w:szCs w:val="28"/>
        </w:rPr>
        <w:t>伴随服务的情况时，应及时以书面形式将拖延的事实、可能拖延的时间和原因通</w:t>
      </w:r>
      <w:r>
        <w:rPr>
          <w:rFonts w:hint="eastAsia" w:ascii="仿宋" w:hAnsi="仿宋" w:eastAsia="仿宋" w:cs="仿宋"/>
          <w:spacing w:val="25"/>
          <w:sz w:val="28"/>
          <w:szCs w:val="28"/>
        </w:rPr>
        <w:t xml:space="preserve"> </w:t>
      </w:r>
      <w:r>
        <w:rPr>
          <w:rFonts w:hint="eastAsia" w:ascii="仿宋" w:hAnsi="仿宋" w:eastAsia="仿宋" w:cs="仿宋"/>
          <w:spacing w:val="-4"/>
          <w:sz w:val="28"/>
          <w:szCs w:val="28"/>
        </w:rPr>
        <w:t>知招标人。招标人在收到投标人通知后，应尽快对情况进行核实，并由招标人确</w:t>
      </w:r>
      <w:r>
        <w:rPr>
          <w:rFonts w:hint="eastAsia" w:ascii="仿宋" w:hAnsi="仿宋" w:eastAsia="仿宋" w:cs="仿宋"/>
          <w:spacing w:val="25"/>
          <w:sz w:val="28"/>
          <w:szCs w:val="28"/>
        </w:rPr>
        <w:t xml:space="preserve"> </w:t>
      </w:r>
      <w:r>
        <w:rPr>
          <w:rFonts w:hint="eastAsia" w:ascii="仿宋" w:hAnsi="仿宋" w:eastAsia="仿宋" w:cs="仿宋"/>
          <w:spacing w:val="-4"/>
          <w:sz w:val="28"/>
          <w:szCs w:val="28"/>
        </w:rPr>
        <w:t>定是否酌情延长交货时间以及是否收取违约金或终止合同。延期应通过修改合同</w:t>
      </w:r>
      <w:r>
        <w:rPr>
          <w:rFonts w:hint="eastAsia" w:ascii="仿宋" w:hAnsi="仿宋" w:eastAsia="仿宋" w:cs="仿宋"/>
          <w:spacing w:val="25"/>
          <w:sz w:val="28"/>
          <w:szCs w:val="28"/>
        </w:rPr>
        <w:t xml:space="preserve"> </w:t>
      </w:r>
      <w:r>
        <w:rPr>
          <w:rFonts w:hint="eastAsia" w:ascii="仿宋" w:hAnsi="仿宋" w:eastAsia="仿宋" w:cs="仿宋"/>
          <w:spacing w:val="-1"/>
          <w:sz w:val="28"/>
          <w:szCs w:val="28"/>
        </w:rPr>
        <w:t>的方式由双方认可并重新签署。</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64"/>
        <w:textAlignment w:val="baseline"/>
        <w:rPr>
          <w:rFonts w:hint="eastAsia" w:ascii="仿宋" w:hAnsi="仿宋" w:eastAsia="仿宋" w:cs="仿宋"/>
          <w:sz w:val="28"/>
          <w:szCs w:val="28"/>
        </w:rPr>
      </w:pPr>
      <w:r>
        <w:rPr>
          <w:rFonts w:hint="eastAsia" w:ascii="仿宋" w:hAnsi="仿宋" w:eastAsia="仿宋" w:cs="仿宋"/>
          <w:spacing w:val="-8"/>
          <w:sz w:val="28"/>
          <w:szCs w:val="28"/>
        </w:rPr>
        <w:t>10.3</w:t>
      </w:r>
      <w:r>
        <w:rPr>
          <w:rFonts w:hint="eastAsia" w:ascii="仿宋" w:hAnsi="仿宋" w:eastAsia="仿宋" w:cs="仿宋"/>
          <w:spacing w:val="27"/>
          <w:sz w:val="28"/>
          <w:szCs w:val="28"/>
        </w:rPr>
        <w:t xml:space="preserve"> </w:t>
      </w:r>
      <w:r>
        <w:rPr>
          <w:rFonts w:hint="eastAsia" w:ascii="仿宋" w:hAnsi="仿宋" w:eastAsia="仿宋" w:cs="仿宋"/>
          <w:spacing w:val="-8"/>
          <w:sz w:val="28"/>
          <w:szCs w:val="28"/>
        </w:rPr>
        <w:t>如投标人无正当理由拖延交货，将受到以下制裁：</w:t>
      </w:r>
      <w:r>
        <w:rPr>
          <w:rFonts w:hint="eastAsia" w:ascii="仿宋" w:hAnsi="仿宋" w:eastAsia="仿宋" w:cs="仿宋"/>
          <w:spacing w:val="12"/>
          <w:sz w:val="28"/>
          <w:szCs w:val="28"/>
        </w:rPr>
        <w:t xml:space="preserve"> </w:t>
      </w:r>
      <w:r>
        <w:rPr>
          <w:rFonts w:hint="eastAsia" w:ascii="仿宋" w:hAnsi="仿宋" w:eastAsia="仿宋" w:cs="仿宋"/>
          <w:spacing w:val="-8"/>
          <w:sz w:val="28"/>
          <w:szCs w:val="28"/>
        </w:rPr>
        <w:t>加收误期赔偿费和或</w:t>
      </w:r>
      <w:r>
        <w:rPr>
          <w:rFonts w:hint="eastAsia" w:ascii="仿宋" w:hAnsi="仿宋" w:eastAsia="仿宋" w:cs="仿宋"/>
          <w:sz w:val="28"/>
          <w:szCs w:val="28"/>
        </w:rPr>
        <w:t xml:space="preserve"> </w:t>
      </w:r>
      <w:r>
        <w:rPr>
          <w:rFonts w:hint="eastAsia" w:ascii="仿宋" w:hAnsi="仿宋" w:eastAsia="仿宋" w:cs="仿宋"/>
          <w:spacing w:val="-3"/>
          <w:sz w:val="28"/>
          <w:szCs w:val="28"/>
        </w:rPr>
        <w:t>终止合同。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rPr>
          <w:rFonts w:hint="eastAsia" w:ascii="仿宋" w:hAnsi="仿宋" w:eastAsia="仿宋" w:cs="仿宋"/>
          <w:sz w:val="28"/>
          <w:szCs w:val="28"/>
        </w:rPr>
      </w:pPr>
      <w:r>
        <w:rPr>
          <w:rFonts w:hint="eastAsia" w:ascii="仿宋" w:hAnsi="仿宋" w:eastAsia="仿宋" w:cs="仿宋"/>
          <w:spacing w:val="-4"/>
          <w:sz w:val="28"/>
          <w:szCs w:val="28"/>
        </w:rPr>
        <w:t>11．误期赔偿</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64"/>
        <w:textAlignment w:val="baseline"/>
        <w:rPr>
          <w:rFonts w:hint="eastAsia" w:ascii="仿宋" w:hAnsi="仿宋" w:eastAsia="仿宋" w:cs="仿宋"/>
          <w:sz w:val="28"/>
          <w:szCs w:val="28"/>
        </w:rPr>
      </w:pPr>
      <w:r>
        <w:rPr>
          <w:rFonts w:hint="eastAsia" w:ascii="仿宋" w:hAnsi="仿宋" w:eastAsia="仿宋" w:cs="仿宋"/>
          <w:spacing w:val="-1"/>
          <w:sz w:val="28"/>
          <w:szCs w:val="28"/>
        </w:rPr>
        <w:t>11.1</w:t>
      </w:r>
      <w:r>
        <w:rPr>
          <w:rFonts w:hint="eastAsia" w:ascii="仿宋" w:hAnsi="仿宋" w:eastAsia="仿宋" w:cs="仿宋"/>
          <w:spacing w:val="-14"/>
          <w:sz w:val="28"/>
          <w:szCs w:val="28"/>
        </w:rPr>
        <w:t xml:space="preserve"> </w:t>
      </w:r>
      <w:r>
        <w:rPr>
          <w:rFonts w:hint="eastAsia" w:ascii="仿宋" w:hAnsi="仿宋" w:eastAsia="仿宋" w:cs="仿宋"/>
          <w:spacing w:val="-1"/>
          <w:sz w:val="28"/>
          <w:szCs w:val="28"/>
        </w:rPr>
        <w:t>除本合同条款第</w:t>
      </w:r>
      <w:r>
        <w:rPr>
          <w:rFonts w:hint="eastAsia" w:ascii="仿宋" w:hAnsi="仿宋" w:eastAsia="仿宋" w:cs="仿宋"/>
          <w:spacing w:val="-28"/>
          <w:sz w:val="28"/>
          <w:szCs w:val="28"/>
        </w:rPr>
        <w:t xml:space="preserve"> </w:t>
      </w:r>
      <w:r>
        <w:rPr>
          <w:rFonts w:hint="eastAsia" w:ascii="仿宋" w:hAnsi="仿宋" w:eastAsia="仿宋" w:cs="仿宋"/>
          <w:spacing w:val="-1"/>
          <w:sz w:val="28"/>
          <w:szCs w:val="28"/>
        </w:rPr>
        <w:t>10</w:t>
      </w:r>
      <w:r>
        <w:rPr>
          <w:rFonts w:hint="eastAsia" w:ascii="仿宋" w:hAnsi="仿宋" w:eastAsia="仿宋" w:cs="仿宋"/>
          <w:spacing w:val="-47"/>
          <w:sz w:val="28"/>
          <w:szCs w:val="28"/>
        </w:rPr>
        <w:t xml:space="preserve"> </w:t>
      </w:r>
      <w:r>
        <w:rPr>
          <w:rFonts w:hint="eastAsia" w:ascii="仿宋" w:hAnsi="仿宋" w:eastAsia="仿宋" w:cs="仿宋"/>
          <w:spacing w:val="-1"/>
          <w:sz w:val="28"/>
          <w:szCs w:val="28"/>
        </w:rPr>
        <w:t>条规定的情况外，如果投标人没有按照合同规定的</w:t>
      </w:r>
      <w:r>
        <w:rPr>
          <w:rFonts w:hint="eastAsia" w:ascii="仿宋" w:hAnsi="仿宋" w:eastAsia="仿宋" w:cs="仿宋"/>
          <w:sz w:val="28"/>
          <w:szCs w:val="28"/>
        </w:rPr>
        <w:t xml:space="preserve"> </w:t>
      </w:r>
      <w:r>
        <w:rPr>
          <w:rFonts w:hint="eastAsia" w:ascii="仿宋" w:hAnsi="仿宋" w:eastAsia="仿宋" w:cs="仿宋"/>
          <w:spacing w:val="-4"/>
          <w:sz w:val="28"/>
          <w:szCs w:val="28"/>
        </w:rPr>
        <w:t>时间运送、安装设备并提供伴随服务，招标人应从货款中扣除违约金而不影响本</w:t>
      </w:r>
      <w:r>
        <w:rPr>
          <w:rFonts w:hint="eastAsia" w:ascii="仿宋" w:hAnsi="仿宋" w:eastAsia="仿宋" w:cs="仿宋"/>
          <w:spacing w:val="24"/>
          <w:sz w:val="28"/>
          <w:szCs w:val="28"/>
        </w:rPr>
        <w:t xml:space="preserve"> </w:t>
      </w:r>
      <w:r>
        <w:rPr>
          <w:rFonts w:hint="eastAsia" w:ascii="仿宋" w:hAnsi="仿宋" w:eastAsia="仿宋" w:cs="仿宋"/>
          <w:spacing w:val="-5"/>
          <w:sz w:val="28"/>
          <w:szCs w:val="28"/>
        </w:rPr>
        <w:t>合同项下的其它补救办法。除不可抗拒因素外，每迟交</w:t>
      </w:r>
      <w:r>
        <w:rPr>
          <w:rFonts w:hint="eastAsia" w:ascii="仿宋" w:hAnsi="仿宋" w:eastAsia="仿宋" w:cs="仿宋"/>
          <w:spacing w:val="-16"/>
          <w:sz w:val="28"/>
          <w:szCs w:val="28"/>
        </w:rPr>
        <w:t xml:space="preserve"> </w:t>
      </w:r>
      <w:r>
        <w:rPr>
          <w:rFonts w:hint="eastAsia" w:ascii="仿宋" w:hAnsi="仿宋" w:eastAsia="仿宋" w:cs="仿宋"/>
          <w:spacing w:val="-5"/>
          <w:sz w:val="28"/>
          <w:szCs w:val="28"/>
        </w:rPr>
        <w:t>1</w:t>
      </w:r>
      <w:r>
        <w:rPr>
          <w:rFonts w:hint="eastAsia" w:ascii="仿宋" w:hAnsi="仿宋" w:eastAsia="仿宋" w:cs="仿宋"/>
          <w:spacing w:val="-45"/>
          <w:sz w:val="28"/>
          <w:szCs w:val="28"/>
        </w:rPr>
        <w:t xml:space="preserve"> </w:t>
      </w:r>
      <w:r>
        <w:rPr>
          <w:rFonts w:hint="eastAsia" w:ascii="仿宋" w:hAnsi="仿宋" w:eastAsia="仿宋" w:cs="仿宋"/>
          <w:spacing w:val="-5"/>
          <w:sz w:val="28"/>
          <w:szCs w:val="28"/>
        </w:rPr>
        <w:t>天投标人向招标人缴纳</w:t>
      </w:r>
      <w:r>
        <w:rPr>
          <w:rFonts w:hint="eastAsia" w:ascii="仿宋" w:hAnsi="仿宋" w:eastAsia="仿宋" w:cs="仿宋"/>
          <w:sz w:val="28"/>
          <w:szCs w:val="28"/>
        </w:rPr>
        <w:t xml:space="preserve"> 货款总额</w:t>
      </w:r>
      <w:r>
        <w:rPr>
          <w:rFonts w:hint="eastAsia" w:ascii="仿宋" w:hAnsi="仿宋" w:eastAsia="仿宋" w:cs="仿宋"/>
          <w:spacing w:val="-25"/>
          <w:sz w:val="28"/>
          <w:szCs w:val="28"/>
        </w:rPr>
        <w:t xml:space="preserve"> </w:t>
      </w:r>
      <w:r>
        <w:rPr>
          <w:rFonts w:hint="eastAsia" w:ascii="仿宋" w:hAnsi="仿宋" w:eastAsia="仿宋" w:cs="仿宋"/>
          <w:sz w:val="28"/>
          <w:szCs w:val="28"/>
        </w:rPr>
        <w:t>3‰的违约金，迟交</w:t>
      </w:r>
      <w:r>
        <w:rPr>
          <w:rFonts w:hint="eastAsia" w:ascii="仿宋" w:hAnsi="仿宋" w:eastAsia="仿宋" w:cs="仿宋"/>
          <w:spacing w:val="-48"/>
          <w:sz w:val="28"/>
          <w:szCs w:val="28"/>
        </w:rPr>
        <w:t xml:space="preserve"> </w:t>
      </w:r>
      <w:r>
        <w:rPr>
          <w:rFonts w:hint="eastAsia" w:ascii="仿宋" w:hAnsi="仿宋" w:eastAsia="仿宋" w:cs="仿宋"/>
          <w:sz w:val="28"/>
          <w:szCs w:val="28"/>
        </w:rPr>
        <w:t>20</w:t>
      </w:r>
      <w:r>
        <w:rPr>
          <w:rFonts w:hint="eastAsia" w:ascii="仿宋" w:hAnsi="仿宋" w:eastAsia="仿宋" w:cs="仿宋"/>
          <w:spacing w:val="-44"/>
          <w:sz w:val="28"/>
          <w:szCs w:val="28"/>
        </w:rPr>
        <w:t xml:space="preserve"> </w:t>
      </w:r>
      <w:r>
        <w:rPr>
          <w:rFonts w:hint="eastAsia" w:ascii="仿宋" w:hAnsi="仿宋" w:eastAsia="仿宋" w:cs="仿宋"/>
          <w:sz w:val="28"/>
          <w:szCs w:val="28"/>
        </w:rPr>
        <w:t xml:space="preserve">天招标人有权终止投标人部分或所有中标设备 </w:t>
      </w:r>
      <w:r>
        <w:rPr>
          <w:rFonts w:hint="eastAsia" w:ascii="仿宋" w:hAnsi="仿宋" w:eastAsia="仿宋" w:cs="仿宋"/>
          <w:spacing w:val="-4"/>
          <w:sz w:val="28"/>
          <w:szCs w:val="28"/>
        </w:rPr>
        <w:t>的供货权，并取消投标人今后投标机会，如影响招标人的正常运作将追究投标人</w:t>
      </w:r>
      <w:r>
        <w:rPr>
          <w:rFonts w:hint="eastAsia" w:ascii="仿宋" w:hAnsi="仿宋" w:eastAsia="仿宋" w:cs="仿宋"/>
          <w:spacing w:val="24"/>
          <w:sz w:val="28"/>
          <w:szCs w:val="28"/>
        </w:rPr>
        <w:t xml:space="preserve"> </w:t>
      </w:r>
      <w:r>
        <w:rPr>
          <w:rFonts w:hint="eastAsia" w:ascii="仿宋" w:hAnsi="仿宋" w:eastAsia="仿宋" w:cs="仿宋"/>
          <w:spacing w:val="-3"/>
          <w:sz w:val="28"/>
          <w:szCs w:val="28"/>
        </w:rPr>
        <w:t>连带责任。</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1"/>
        <w:textAlignment w:val="baseline"/>
        <w:rPr>
          <w:rFonts w:hint="eastAsia" w:ascii="仿宋" w:hAnsi="仿宋" w:eastAsia="仿宋" w:cs="仿宋"/>
          <w:sz w:val="28"/>
          <w:szCs w:val="28"/>
        </w:rPr>
      </w:pPr>
      <w:r>
        <w:rPr>
          <w:rFonts w:hint="eastAsia" w:ascii="仿宋" w:hAnsi="仿宋" w:eastAsia="仿宋" w:cs="仿宋"/>
          <w:spacing w:val="-2"/>
          <w:sz w:val="28"/>
          <w:szCs w:val="28"/>
        </w:rPr>
        <w:t>11.2</w:t>
      </w:r>
      <w:r>
        <w:rPr>
          <w:rFonts w:hint="eastAsia" w:ascii="仿宋" w:hAnsi="仿宋" w:eastAsia="仿宋" w:cs="仿宋"/>
          <w:spacing w:val="-32"/>
          <w:sz w:val="28"/>
          <w:szCs w:val="28"/>
        </w:rPr>
        <w:t xml:space="preserve"> </w:t>
      </w:r>
      <w:r>
        <w:rPr>
          <w:rFonts w:hint="eastAsia" w:ascii="仿宋" w:hAnsi="仿宋" w:eastAsia="仿宋" w:cs="仿宋"/>
          <w:spacing w:val="-2"/>
          <w:sz w:val="28"/>
          <w:szCs w:val="28"/>
        </w:rPr>
        <w:t>投标人在支付违约金后，还应当履行应尽的交货义务。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rPr>
          <w:rFonts w:hint="eastAsia" w:ascii="仿宋" w:hAnsi="仿宋" w:eastAsia="仿宋" w:cs="仿宋"/>
          <w:sz w:val="28"/>
          <w:szCs w:val="28"/>
        </w:rPr>
      </w:pPr>
      <w:r>
        <w:rPr>
          <w:rFonts w:hint="eastAsia" w:ascii="仿宋" w:hAnsi="仿宋" w:eastAsia="仿宋" w:cs="仿宋"/>
          <w:spacing w:val="-2"/>
          <w:sz w:val="28"/>
          <w:szCs w:val="28"/>
        </w:rPr>
        <w:t>12．招标人履约义务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1"/>
        <w:textAlignment w:val="baseline"/>
        <w:rPr>
          <w:rFonts w:hint="eastAsia" w:ascii="仿宋" w:hAnsi="仿宋" w:eastAsia="仿宋" w:cs="仿宋"/>
          <w:sz w:val="28"/>
          <w:szCs w:val="28"/>
        </w:rPr>
      </w:pPr>
      <w:r>
        <w:rPr>
          <w:rFonts w:hint="eastAsia" w:ascii="仿宋" w:hAnsi="仿宋" w:eastAsia="仿宋" w:cs="仿宋"/>
          <w:spacing w:val="-2"/>
          <w:sz w:val="28"/>
          <w:szCs w:val="28"/>
        </w:rPr>
        <w:t>12.1</w:t>
      </w:r>
      <w:r>
        <w:rPr>
          <w:rFonts w:hint="eastAsia" w:ascii="仿宋" w:hAnsi="仿宋" w:eastAsia="仿宋" w:cs="仿宋"/>
          <w:spacing w:val="24"/>
          <w:sz w:val="28"/>
          <w:szCs w:val="28"/>
        </w:rPr>
        <w:t xml:space="preserve"> </w:t>
      </w:r>
      <w:r>
        <w:rPr>
          <w:rFonts w:hint="eastAsia" w:ascii="仿宋" w:hAnsi="仿宋" w:eastAsia="仿宋" w:cs="仿宋"/>
          <w:spacing w:val="-2"/>
          <w:sz w:val="28"/>
          <w:szCs w:val="28"/>
        </w:rPr>
        <w:t>招标人将根据中标结果履行中标设备的合同采购。</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51"/>
        <w:textAlignment w:val="baseline"/>
        <w:rPr>
          <w:rFonts w:hint="eastAsia" w:ascii="仿宋" w:hAnsi="仿宋" w:eastAsia="仿宋" w:cs="仿宋"/>
          <w:sz w:val="28"/>
          <w:szCs w:val="28"/>
        </w:rPr>
      </w:pPr>
      <w:r>
        <w:rPr>
          <w:rFonts w:hint="eastAsia" w:ascii="仿宋" w:hAnsi="仿宋" w:eastAsia="仿宋" w:cs="仿宋"/>
          <w:spacing w:val="-2"/>
          <w:sz w:val="28"/>
          <w:szCs w:val="28"/>
        </w:rPr>
        <w:t>12.2</w:t>
      </w:r>
      <w:r>
        <w:rPr>
          <w:rFonts w:hint="eastAsia" w:ascii="仿宋" w:hAnsi="仿宋" w:eastAsia="仿宋" w:cs="仿宋"/>
          <w:spacing w:val="36"/>
          <w:sz w:val="28"/>
          <w:szCs w:val="28"/>
        </w:rPr>
        <w:t xml:space="preserve"> </w:t>
      </w:r>
      <w:r>
        <w:rPr>
          <w:rFonts w:hint="eastAsia" w:ascii="仿宋" w:hAnsi="仿宋" w:eastAsia="仿宋" w:cs="仿宋"/>
          <w:spacing w:val="-2"/>
          <w:sz w:val="28"/>
          <w:szCs w:val="28"/>
        </w:rPr>
        <w:t>如招标人不履行上述合同义务，将支付法定滞纳金或终止合同。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rPr>
          <w:rFonts w:hint="eastAsia" w:ascii="仿宋" w:hAnsi="仿宋" w:eastAsia="仿宋" w:cs="仿宋"/>
          <w:sz w:val="28"/>
          <w:szCs w:val="28"/>
        </w:rPr>
      </w:pPr>
      <w:r>
        <w:rPr>
          <w:rFonts w:hint="eastAsia" w:ascii="仿宋" w:hAnsi="仿宋" w:eastAsia="仿宋" w:cs="仿宋"/>
          <w:spacing w:val="-4"/>
          <w:sz w:val="28"/>
          <w:szCs w:val="28"/>
        </w:rPr>
        <w:t>13．不可抗力</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57"/>
        <w:textAlignment w:val="baseline"/>
        <w:rPr>
          <w:rFonts w:hint="eastAsia" w:ascii="仿宋" w:hAnsi="仿宋" w:eastAsia="仿宋" w:cs="仿宋"/>
          <w:sz w:val="28"/>
          <w:szCs w:val="28"/>
        </w:rPr>
      </w:pPr>
      <w:r>
        <w:rPr>
          <w:rFonts w:hint="eastAsia" w:ascii="仿宋" w:hAnsi="仿宋" w:eastAsia="仿宋" w:cs="仿宋"/>
          <w:spacing w:val="-4"/>
          <w:sz w:val="28"/>
          <w:szCs w:val="28"/>
        </w:rPr>
        <w:t>13.1</w:t>
      </w:r>
      <w:r>
        <w:rPr>
          <w:rFonts w:hint="eastAsia" w:ascii="仿宋" w:hAnsi="仿宋" w:eastAsia="仿宋" w:cs="仿宋"/>
          <w:spacing w:val="24"/>
          <w:sz w:val="28"/>
          <w:szCs w:val="28"/>
        </w:rPr>
        <w:t xml:space="preserve"> </w:t>
      </w:r>
      <w:r>
        <w:rPr>
          <w:rFonts w:hint="eastAsia" w:ascii="仿宋" w:hAnsi="仿宋" w:eastAsia="仿宋" w:cs="仿宋"/>
          <w:spacing w:val="-4"/>
          <w:sz w:val="28"/>
          <w:szCs w:val="28"/>
        </w:rPr>
        <w:t>投标人因不可抗力而导致合同实施延误或不能履行合同义务，不应该承</w:t>
      </w:r>
      <w:r>
        <w:rPr>
          <w:rFonts w:hint="eastAsia" w:ascii="仿宋" w:hAnsi="仿宋" w:eastAsia="仿宋" w:cs="仿宋"/>
          <w:sz w:val="28"/>
          <w:szCs w:val="28"/>
        </w:rPr>
        <w:t xml:space="preserve"> </w:t>
      </w:r>
      <w:r>
        <w:rPr>
          <w:rFonts w:hint="eastAsia" w:ascii="仿宋" w:hAnsi="仿宋" w:eastAsia="仿宋" w:cs="仿宋"/>
          <w:spacing w:val="-4"/>
          <w:sz w:val="28"/>
          <w:szCs w:val="28"/>
        </w:rPr>
        <w:t>担误期赔偿或终止合同的责任。所谓不可抗力是指那些投标人无法控制、不可预</w:t>
      </w:r>
      <w:r>
        <w:rPr>
          <w:rFonts w:hint="eastAsia" w:ascii="仿宋" w:hAnsi="仿宋" w:eastAsia="仿宋" w:cs="仿宋"/>
          <w:spacing w:val="21"/>
          <w:sz w:val="28"/>
          <w:szCs w:val="28"/>
        </w:rPr>
        <w:t xml:space="preserve"> </w:t>
      </w:r>
      <w:r>
        <w:rPr>
          <w:rFonts w:hint="eastAsia" w:ascii="仿宋" w:hAnsi="仿宋" w:eastAsia="仿宋" w:cs="仿宋"/>
          <w:spacing w:val="-8"/>
          <w:sz w:val="28"/>
          <w:szCs w:val="28"/>
        </w:rPr>
        <w:t>见的事件，但不包括投标人的违约或疏忽。这些事件包括但不限于：</w:t>
      </w:r>
      <w:r>
        <w:rPr>
          <w:rFonts w:hint="eastAsia" w:ascii="仿宋" w:hAnsi="仿宋" w:eastAsia="仿宋" w:cs="仿宋"/>
          <w:spacing w:val="44"/>
          <w:sz w:val="28"/>
          <w:szCs w:val="28"/>
        </w:rPr>
        <w:t xml:space="preserve"> </w:t>
      </w:r>
      <w:r>
        <w:rPr>
          <w:rFonts w:hint="eastAsia" w:ascii="仿宋" w:hAnsi="仿宋" w:eastAsia="仿宋" w:cs="仿宋"/>
          <w:spacing w:val="-8"/>
          <w:sz w:val="28"/>
          <w:szCs w:val="28"/>
        </w:rPr>
        <w:t>战争、严重</w:t>
      </w:r>
      <w:r>
        <w:rPr>
          <w:rFonts w:hint="eastAsia" w:ascii="仿宋" w:hAnsi="仿宋" w:eastAsia="仿宋" w:cs="仿宋"/>
          <w:sz w:val="28"/>
          <w:szCs w:val="28"/>
        </w:rPr>
        <w:t xml:space="preserve"> </w:t>
      </w:r>
      <w:r>
        <w:rPr>
          <w:rFonts w:hint="eastAsia" w:ascii="仿宋" w:hAnsi="仿宋" w:eastAsia="仿宋" w:cs="仿宋"/>
          <w:spacing w:val="-1"/>
          <w:sz w:val="28"/>
          <w:szCs w:val="28"/>
        </w:rPr>
        <w:t>火灾、洪水、台风、地震及其他双方商定的事件。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63"/>
        <w:textAlignment w:val="baseline"/>
        <w:rPr>
          <w:rFonts w:hint="eastAsia" w:ascii="仿宋" w:hAnsi="仿宋" w:eastAsia="仿宋" w:cs="仿宋"/>
          <w:sz w:val="28"/>
          <w:szCs w:val="28"/>
        </w:rPr>
      </w:pPr>
      <w:r>
        <w:rPr>
          <w:rFonts w:hint="eastAsia" w:ascii="仿宋" w:hAnsi="仿宋" w:eastAsia="仿宋" w:cs="仿宋"/>
          <w:spacing w:val="-4"/>
          <w:sz w:val="28"/>
          <w:szCs w:val="28"/>
        </w:rPr>
        <w:t>13.2</w:t>
      </w:r>
      <w:r>
        <w:rPr>
          <w:rFonts w:hint="eastAsia" w:ascii="仿宋" w:hAnsi="仿宋" w:eastAsia="仿宋" w:cs="仿宋"/>
          <w:spacing w:val="21"/>
          <w:sz w:val="28"/>
          <w:szCs w:val="28"/>
        </w:rPr>
        <w:t xml:space="preserve"> </w:t>
      </w:r>
      <w:r>
        <w:rPr>
          <w:rFonts w:hint="eastAsia" w:ascii="仿宋" w:hAnsi="仿宋" w:eastAsia="仿宋" w:cs="仿宋"/>
          <w:spacing w:val="-4"/>
          <w:sz w:val="28"/>
          <w:szCs w:val="28"/>
        </w:rPr>
        <w:t>在不可抗力事件发生后，投标人应尽快以书面形式将不可抗力的情况和</w:t>
      </w:r>
      <w:r>
        <w:rPr>
          <w:rFonts w:hint="eastAsia" w:ascii="仿宋" w:hAnsi="仿宋" w:eastAsia="仿宋" w:cs="仿宋"/>
          <w:sz w:val="28"/>
          <w:szCs w:val="28"/>
        </w:rPr>
        <w:t xml:space="preserve"> </w:t>
      </w:r>
      <w:r>
        <w:rPr>
          <w:rFonts w:hint="eastAsia" w:ascii="仿宋" w:hAnsi="仿宋" w:eastAsia="仿宋" w:cs="仿宋"/>
          <w:spacing w:val="-9"/>
          <w:sz w:val="28"/>
          <w:szCs w:val="28"/>
        </w:rPr>
        <w:t>原因通知招标人。除招标人另行要求外，投标人应尽实际可能继续履行合同义务，</w:t>
      </w:r>
      <w:r>
        <w:rPr>
          <w:rFonts w:hint="eastAsia" w:ascii="仿宋" w:hAnsi="仿宋" w:eastAsia="仿宋" w:cs="仿宋"/>
          <w:spacing w:val="35"/>
          <w:sz w:val="28"/>
          <w:szCs w:val="28"/>
        </w:rPr>
        <w:t xml:space="preserve"> </w:t>
      </w:r>
      <w:r>
        <w:rPr>
          <w:rFonts w:hint="eastAsia" w:ascii="仿宋" w:hAnsi="仿宋" w:eastAsia="仿宋" w:cs="仿宋"/>
          <w:spacing w:val="-4"/>
          <w:sz w:val="28"/>
          <w:szCs w:val="28"/>
        </w:rPr>
        <w:t>以及寻求采取合理的方案履行不受不可抗力影响的其他事项。不可抗力事件影响</w:t>
      </w:r>
      <w:r>
        <w:rPr>
          <w:rFonts w:hint="eastAsia" w:ascii="仿宋" w:hAnsi="仿宋" w:eastAsia="仿宋" w:cs="仿宋"/>
          <w:spacing w:val="25"/>
          <w:sz w:val="28"/>
          <w:szCs w:val="28"/>
        </w:rPr>
        <w:t xml:space="preserve"> </w:t>
      </w:r>
      <w:r>
        <w:rPr>
          <w:rFonts w:hint="eastAsia" w:ascii="仿宋" w:hAnsi="仿宋" w:eastAsia="仿宋" w:cs="仿宋"/>
          <w:spacing w:val="-1"/>
          <w:sz w:val="28"/>
          <w:szCs w:val="28"/>
        </w:rPr>
        <w:t>消除后，双方可通过协商在合理的时间内达成进一步履行合同的协议。</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rPr>
          <w:rFonts w:hint="eastAsia" w:ascii="仿宋" w:hAnsi="仿宋" w:eastAsia="仿宋" w:cs="仿宋"/>
          <w:sz w:val="28"/>
          <w:szCs w:val="28"/>
        </w:rPr>
      </w:pPr>
      <w:r>
        <w:rPr>
          <w:rFonts w:hint="eastAsia" w:ascii="仿宋" w:hAnsi="仿宋" w:eastAsia="仿宋" w:cs="仿宋"/>
          <w:spacing w:val="-2"/>
          <w:sz w:val="28"/>
          <w:szCs w:val="28"/>
        </w:rPr>
        <w:t>14、招标代理服务费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26"/>
        <w:textAlignment w:val="baseline"/>
        <w:rPr>
          <w:rFonts w:hint="eastAsia" w:ascii="仿宋" w:hAnsi="仿宋" w:eastAsia="仿宋" w:cs="仿宋"/>
          <w:sz w:val="28"/>
          <w:szCs w:val="28"/>
        </w:rPr>
      </w:pPr>
      <w:r>
        <w:rPr>
          <w:rFonts w:hint="eastAsia" w:ascii="仿宋" w:hAnsi="仿宋" w:eastAsia="仿宋" w:cs="仿宋"/>
          <w:spacing w:val="-3"/>
          <w:sz w:val="28"/>
          <w:szCs w:val="28"/>
        </w:rPr>
        <w:t>中标人应按照本采购文件确定的标准向采购代理机构缴纳招标代理服务费。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rPr>
          <w:rFonts w:hint="eastAsia" w:ascii="仿宋" w:hAnsi="仿宋" w:eastAsia="仿宋" w:cs="仿宋"/>
          <w:sz w:val="28"/>
          <w:szCs w:val="28"/>
        </w:rPr>
      </w:pPr>
      <w:r>
        <w:rPr>
          <w:rFonts w:hint="eastAsia" w:ascii="仿宋" w:hAnsi="仿宋" w:eastAsia="仿宋" w:cs="仿宋"/>
          <w:spacing w:val="-3"/>
          <w:sz w:val="28"/>
          <w:szCs w:val="28"/>
        </w:rPr>
        <w:t>15．争议的解决</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836"/>
        <w:textAlignment w:val="baseline"/>
        <w:rPr>
          <w:rFonts w:hint="eastAsia" w:ascii="仿宋" w:hAnsi="仿宋" w:eastAsia="仿宋" w:cs="仿宋"/>
          <w:sz w:val="28"/>
          <w:szCs w:val="28"/>
        </w:rPr>
      </w:pPr>
      <w:r>
        <w:rPr>
          <w:rFonts w:hint="eastAsia" w:ascii="仿宋" w:hAnsi="仿宋" w:eastAsia="仿宋" w:cs="仿宋"/>
          <w:spacing w:val="-6"/>
          <w:sz w:val="28"/>
          <w:szCs w:val="28"/>
        </w:rPr>
        <w:t>因合同引起的或与本合同有关的任何争议，由双方当事人协商解决；</w:t>
      </w:r>
      <w:r>
        <w:rPr>
          <w:rFonts w:hint="eastAsia" w:ascii="仿宋" w:hAnsi="仿宋" w:eastAsia="仿宋" w:cs="仿宋"/>
          <w:spacing w:val="69"/>
          <w:sz w:val="28"/>
          <w:szCs w:val="28"/>
        </w:rPr>
        <w:t xml:space="preserve"> </w:t>
      </w:r>
      <w:r>
        <w:rPr>
          <w:rFonts w:hint="eastAsia" w:ascii="仿宋" w:hAnsi="仿宋" w:eastAsia="仿宋" w:cs="仿宋"/>
          <w:spacing w:val="-6"/>
          <w:sz w:val="28"/>
          <w:szCs w:val="28"/>
        </w:rPr>
        <w:t>也</w:t>
      </w:r>
      <w:r>
        <w:rPr>
          <w:rFonts w:hint="eastAsia" w:ascii="仿宋" w:hAnsi="仿宋" w:eastAsia="仿宋" w:cs="仿宋"/>
          <w:sz w:val="28"/>
          <w:szCs w:val="28"/>
        </w:rPr>
        <w:t xml:space="preserve"> </w:t>
      </w:r>
      <w:r>
        <w:rPr>
          <w:rFonts w:hint="eastAsia" w:ascii="仿宋" w:hAnsi="仿宋" w:eastAsia="仿宋" w:cs="仿宋"/>
          <w:spacing w:val="-4"/>
          <w:sz w:val="28"/>
          <w:szCs w:val="28"/>
        </w:rPr>
        <w:t>可以向有关部门申请调解。协商或调解不成，当事人可依照有关法律规定将争议</w:t>
      </w:r>
      <w:r>
        <w:rPr>
          <w:rFonts w:hint="eastAsia" w:ascii="仿宋" w:hAnsi="仿宋" w:eastAsia="仿宋" w:cs="仿宋"/>
          <w:spacing w:val="19"/>
          <w:sz w:val="28"/>
          <w:szCs w:val="28"/>
        </w:rPr>
        <w:t xml:space="preserve"> </w:t>
      </w:r>
      <w:r>
        <w:rPr>
          <w:rFonts w:hint="eastAsia" w:ascii="仿宋" w:hAnsi="仿宋" w:eastAsia="仿宋" w:cs="仿宋"/>
          <w:spacing w:val="-1"/>
          <w:sz w:val="28"/>
          <w:szCs w:val="28"/>
        </w:rPr>
        <w:t>提交仲裁，或向人民法院起诉。</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rPr>
          <w:rFonts w:hint="eastAsia" w:ascii="仿宋" w:hAnsi="仿宋" w:eastAsia="仿宋" w:cs="仿宋"/>
          <w:sz w:val="28"/>
          <w:szCs w:val="28"/>
        </w:rPr>
      </w:pPr>
      <w:r>
        <w:rPr>
          <w:rFonts w:hint="eastAsia" w:ascii="仿宋" w:hAnsi="仿宋" w:eastAsia="仿宋" w:cs="仿宋"/>
          <w:spacing w:val="-3"/>
          <w:sz w:val="28"/>
          <w:szCs w:val="28"/>
        </w:rPr>
        <w:t>16．违约终止合同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60"/>
        <w:textAlignment w:val="baseline"/>
        <w:rPr>
          <w:rFonts w:hint="eastAsia" w:ascii="仿宋" w:hAnsi="仿宋" w:eastAsia="仿宋" w:cs="仿宋"/>
          <w:sz w:val="28"/>
          <w:szCs w:val="28"/>
        </w:rPr>
      </w:pPr>
      <w:r>
        <w:rPr>
          <w:rFonts w:hint="eastAsia" w:ascii="仿宋" w:hAnsi="仿宋" w:eastAsia="仿宋" w:cs="仿宋"/>
          <w:spacing w:val="-4"/>
          <w:sz w:val="28"/>
          <w:szCs w:val="28"/>
        </w:rPr>
        <w:t>16.1</w:t>
      </w:r>
      <w:r>
        <w:rPr>
          <w:rFonts w:hint="eastAsia" w:ascii="仿宋" w:hAnsi="仿宋" w:eastAsia="仿宋" w:cs="仿宋"/>
          <w:spacing w:val="21"/>
          <w:sz w:val="28"/>
          <w:szCs w:val="28"/>
        </w:rPr>
        <w:t xml:space="preserve"> </w:t>
      </w:r>
      <w:r>
        <w:rPr>
          <w:rFonts w:hint="eastAsia" w:ascii="仿宋" w:hAnsi="仿宋" w:eastAsia="仿宋" w:cs="仿宋"/>
          <w:spacing w:val="-4"/>
          <w:sz w:val="28"/>
          <w:szCs w:val="28"/>
        </w:rPr>
        <w:t>在招标人对中标人因违约而采取的任何补救措施不受影响的情况下，招</w:t>
      </w:r>
      <w:r>
        <w:rPr>
          <w:rFonts w:hint="eastAsia" w:ascii="仿宋" w:hAnsi="仿宋" w:eastAsia="仿宋" w:cs="仿宋"/>
          <w:sz w:val="28"/>
          <w:szCs w:val="28"/>
        </w:rPr>
        <w:t xml:space="preserve"> </w:t>
      </w:r>
      <w:r>
        <w:rPr>
          <w:rFonts w:hint="eastAsia" w:ascii="仿宋" w:hAnsi="仿宋" w:eastAsia="仿宋" w:cs="仿宋"/>
          <w:spacing w:val="-1"/>
          <w:sz w:val="28"/>
          <w:szCs w:val="28"/>
        </w:rPr>
        <w:t>标人可向中标人发出书面通知书，提出部分或全部终止合同。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54"/>
        <w:textAlignment w:val="baseline"/>
        <w:rPr>
          <w:rFonts w:hint="eastAsia" w:ascii="仿宋" w:hAnsi="仿宋" w:eastAsia="仿宋" w:cs="仿宋"/>
          <w:sz w:val="28"/>
          <w:szCs w:val="28"/>
        </w:rPr>
      </w:pPr>
      <w:r>
        <w:rPr>
          <w:rFonts w:hint="eastAsia" w:ascii="仿宋" w:hAnsi="仿宋" w:eastAsia="仿宋" w:cs="仿宋"/>
          <w:spacing w:val="-1"/>
          <w:sz w:val="28"/>
          <w:szCs w:val="28"/>
        </w:rPr>
        <w:t>16.1.1</w:t>
      </w:r>
      <w:r>
        <w:rPr>
          <w:rFonts w:hint="eastAsia" w:ascii="仿宋" w:hAnsi="仿宋" w:eastAsia="仿宋" w:cs="仿宋"/>
          <w:spacing w:val="-29"/>
          <w:sz w:val="28"/>
          <w:szCs w:val="28"/>
        </w:rPr>
        <w:t xml:space="preserve"> </w:t>
      </w:r>
      <w:r>
        <w:rPr>
          <w:rFonts w:hint="eastAsia" w:ascii="仿宋" w:hAnsi="仿宋" w:eastAsia="仿宋" w:cs="仿宋"/>
          <w:spacing w:val="-1"/>
          <w:sz w:val="28"/>
          <w:szCs w:val="28"/>
        </w:rPr>
        <w:t>如果中标人未能在合同规定的限期或招标人同意延长的限期内提供</w:t>
      </w:r>
      <w:r>
        <w:rPr>
          <w:rFonts w:hint="eastAsia" w:ascii="仿宋" w:hAnsi="仿宋" w:eastAsia="仿宋" w:cs="仿宋"/>
          <w:sz w:val="28"/>
          <w:szCs w:val="28"/>
        </w:rPr>
        <w:t xml:space="preserve"> </w:t>
      </w:r>
      <w:r>
        <w:rPr>
          <w:rFonts w:hint="eastAsia" w:ascii="仿宋" w:hAnsi="仿宋" w:eastAsia="仿宋" w:cs="仿宋"/>
          <w:spacing w:val="-2"/>
          <w:sz w:val="28"/>
          <w:szCs w:val="28"/>
        </w:rPr>
        <w:t>部分或全部设备。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41"/>
        <w:textAlignment w:val="baseline"/>
        <w:rPr>
          <w:rFonts w:hint="eastAsia" w:ascii="仿宋" w:hAnsi="仿宋" w:eastAsia="仿宋" w:cs="仿宋"/>
          <w:sz w:val="28"/>
          <w:szCs w:val="28"/>
        </w:rPr>
      </w:pPr>
      <w:r>
        <w:rPr>
          <w:rFonts w:hint="eastAsia" w:ascii="仿宋" w:hAnsi="仿宋" w:eastAsia="仿宋" w:cs="仿宋"/>
          <w:spacing w:val="-2"/>
          <w:sz w:val="28"/>
          <w:szCs w:val="28"/>
        </w:rPr>
        <w:t>16.1.2</w:t>
      </w:r>
      <w:r>
        <w:rPr>
          <w:rFonts w:hint="eastAsia" w:ascii="仿宋" w:hAnsi="仿宋" w:eastAsia="仿宋" w:cs="仿宋"/>
          <w:spacing w:val="26"/>
          <w:sz w:val="28"/>
          <w:szCs w:val="28"/>
        </w:rPr>
        <w:t xml:space="preserve"> </w:t>
      </w:r>
      <w:r>
        <w:rPr>
          <w:rFonts w:hint="eastAsia" w:ascii="仿宋" w:hAnsi="仿宋" w:eastAsia="仿宋" w:cs="仿宋"/>
          <w:spacing w:val="-2"/>
          <w:sz w:val="28"/>
          <w:szCs w:val="28"/>
        </w:rPr>
        <w:t>如果中标人未能履行合同规定的其它任何义务。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41"/>
        <w:textAlignment w:val="baseline"/>
        <w:rPr>
          <w:rFonts w:hint="eastAsia" w:ascii="仿宋" w:hAnsi="仿宋" w:eastAsia="仿宋" w:cs="仿宋"/>
          <w:sz w:val="28"/>
          <w:szCs w:val="28"/>
        </w:rPr>
      </w:pPr>
      <w:r>
        <w:rPr>
          <w:rFonts w:hint="eastAsia" w:ascii="仿宋" w:hAnsi="仿宋" w:eastAsia="仿宋" w:cs="仿宋"/>
          <w:spacing w:val="-2"/>
          <w:sz w:val="28"/>
          <w:szCs w:val="28"/>
        </w:rPr>
        <w:t>16.1.3</w:t>
      </w:r>
      <w:r>
        <w:rPr>
          <w:rFonts w:hint="eastAsia" w:ascii="仿宋" w:hAnsi="仿宋" w:eastAsia="仿宋" w:cs="仿宋"/>
          <w:spacing w:val="40"/>
          <w:sz w:val="28"/>
          <w:szCs w:val="28"/>
        </w:rPr>
        <w:t xml:space="preserve"> </w:t>
      </w:r>
      <w:r>
        <w:rPr>
          <w:rFonts w:hint="eastAsia" w:ascii="仿宋" w:hAnsi="仿宋" w:eastAsia="仿宋" w:cs="仿宋"/>
          <w:spacing w:val="-2"/>
          <w:sz w:val="28"/>
          <w:szCs w:val="28"/>
        </w:rPr>
        <w:t>如果招标人认定中标人在本合同的实施过程中有严重违法行为。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58"/>
        <w:textAlignment w:val="baseline"/>
        <w:rPr>
          <w:rFonts w:hint="eastAsia" w:ascii="仿宋" w:hAnsi="仿宋" w:eastAsia="仿宋" w:cs="仿宋"/>
          <w:sz w:val="28"/>
          <w:szCs w:val="28"/>
        </w:rPr>
      </w:pPr>
      <w:r>
        <w:rPr>
          <w:rFonts w:hint="eastAsia" w:ascii="仿宋" w:hAnsi="仿宋" w:eastAsia="仿宋" w:cs="仿宋"/>
          <w:spacing w:val="-3"/>
          <w:sz w:val="28"/>
          <w:szCs w:val="28"/>
        </w:rPr>
        <w:t>16.2</w:t>
      </w:r>
      <w:r>
        <w:rPr>
          <w:rFonts w:hint="eastAsia" w:ascii="仿宋" w:hAnsi="仿宋" w:eastAsia="仿宋" w:cs="仿宋"/>
          <w:spacing w:val="-14"/>
          <w:sz w:val="28"/>
          <w:szCs w:val="28"/>
        </w:rPr>
        <w:t xml:space="preserve"> </w:t>
      </w:r>
      <w:r>
        <w:rPr>
          <w:rFonts w:hint="eastAsia" w:ascii="仿宋" w:hAnsi="仿宋" w:eastAsia="仿宋" w:cs="仿宋"/>
          <w:spacing w:val="-3"/>
          <w:sz w:val="28"/>
          <w:szCs w:val="28"/>
        </w:rPr>
        <w:t>如果招标人根据上述规定，终止了全部或部分合同，招标人可以依其认</w:t>
      </w:r>
      <w:r>
        <w:rPr>
          <w:rFonts w:hint="eastAsia" w:ascii="仿宋" w:hAnsi="仿宋" w:eastAsia="仿宋" w:cs="仿宋"/>
          <w:sz w:val="28"/>
          <w:szCs w:val="28"/>
        </w:rPr>
        <w:t xml:space="preserve"> </w:t>
      </w:r>
      <w:r>
        <w:rPr>
          <w:rFonts w:hint="eastAsia" w:ascii="仿宋" w:hAnsi="仿宋" w:eastAsia="仿宋" w:cs="仿宋"/>
          <w:spacing w:val="-6"/>
          <w:sz w:val="28"/>
          <w:szCs w:val="28"/>
        </w:rPr>
        <w:t>为适当的条件和方法购买其它中标候选人的设备，并在</w:t>
      </w:r>
      <w:r>
        <w:rPr>
          <w:rFonts w:hint="eastAsia" w:ascii="仿宋" w:hAnsi="仿宋" w:eastAsia="仿宋" w:cs="仿宋"/>
          <w:spacing w:val="-21"/>
          <w:sz w:val="28"/>
          <w:szCs w:val="28"/>
        </w:rPr>
        <w:t xml:space="preserve"> </w:t>
      </w:r>
      <w:r>
        <w:rPr>
          <w:rFonts w:hint="eastAsia" w:ascii="仿宋" w:hAnsi="仿宋" w:eastAsia="仿宋" w:cs="仿宋"/>
          <w:spacing w:val="-6"/>
          <w:sz w:val="28"/>
          <w:szCs w:val="28"/>
        </w:rPr>
        <w:t>7</w:t>
      </w:r>
      <w:r>
        <w:rPr>
          <w:rFonts w:hint="eastAsia" w:ascii="仿宋" w:hAnsi="仿宋" w:eastAsia="仿宋" w:cs="仿宋"/>
          <w:spacing w:val="-10"/>
          <w:sz w:val="28"/>
          <w:szCs w:val="28"/>
        </w:rPr>
        <w:t xml:space="preserve"> </w:t>
      </w:r>
      <w:r>
        <w:rPr>
          <w:rFonts w:hint="eastAsia" w:ascii="仿宋" w:hAnsi="仿宋" w:eastAsia="仿宋" w:cs="仿宋"/>
          <w:spacing w:val="-6"/>
          <w:sz w:val="28"/>
          <w:szCs w:val="28"/>
        </w:rPr>
        <w:t>日内通知采购代理机构</w:t>
      </w:r>
      <w:r>
        <w:rPr>
          <w:rFonts w:hint="eastAsia" w:ascii="仿宋" w:hAnsi="仿宋" w:eastAsia="仿宋" w:cs="仿宋"/>
          <w:sz w:val="28"/>
          <w:szCs w:val="28"/>
        </w:rPr>
        <w:t xml:space="preserve"> </w:t>
      </w:r>
      <w:r>
        <w:rPr>
          <w:rFonts w:hint="eastAsia" w:ascii="仿宋" w:hAnsi="仿宋" w:eastAsia="仿宋" w:cs="仿宋"/>
          <w:spacing w:val="-1"/>
          <w:sz w:val="28"/>
          <w:szCs w:val="28"/>
        </w:rPr>
        <w:t>并报行政部门。投标人应对购买替代设备所超出的那部分费用负责。</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60"/>
        <w:textAlignment w:val="baseline"/>
        <w:rPr>
          <w:rFonts w:hint="eastAsia" w:ascii="仿宋" w:hAnsi="仿宋" w:eastAsia="仿宋" w:cs="仿宋"/>
          <w:sz w:val="28"/>
          <w:szCs w:val="28"/>
        </w:rPr>
      </w:pPr>
      <w:r>
        <w:rPr>
          <w:rFonts w:hint="eastAsia" w:ascii="仿宋" w:hAnsi="仿宋" w:eastAsia="仿宋" w:cs="仿宋"/>
          <w:spacing w:val="-4"/>
          <w:sz w:val="28"/>
          <w:szCs w:val="28"/>
        </w:rPr>
        <w:t>16.3</w:t>
      </w:r>
      <w:r>
        <w:rPr>
          <w:rFonts w:hint="eastAsia" w:ascii="仿宋" w:hAnsi="仿宋" w:eastAsia="仿宋" w:cs="仿宋"/>
          <w:spacing w:val="21"/>
          <w:sz w:val="28"/>
          <w:szCs w:val="28"/>
        </w:rPr>
        <w:t xml:space="preserve"> </w:t>
      </w:r>
      <w:r>
        <w:rPr>
          <w:rFonts w:hint="eastAsia" w:ascii="仿宋" w:hAnsi="仿宋" w:eastAsia="仿宋" w:cs="仿宋"/>
          <w:spacing w:val="-4"/>
          <w:sz w:val="28"/>
          <w:szCs w:val="28"/>
        </w:rPr>
        <w:t>如招标人未依照中标合同的规定按时结算货款，投标人有权要求招标人</w:t>
      </w:r>
      <w:r>
        <w:rPr>
          <w:rFonts w:hint="eastAsia" w:ascii="仿宋" w:hAnsi="仿宋" w:eastAsia="仿宋" w:cs="仿宋"/>
          <w:sz w:val="28"/>
          <w:szCs w:val="28"/>
        </w:rPr>
        <w:t xml:space="preserve"> </w:t>
      </w:r>
      <w:r>
        <w:rPr>
          <w:rFonts w:hint="eastAsia" w:ascii="仿宋" w:hAnsi="仿宋" w:eastAsia="仿宋" w:cs="仿宋"/>
          <w:spacing w:val="-1"/>
          <w:sz w:val="28"/>
          <w:szCs w:val="28"/>
        </w:rPr>
        <w:t>支付法定滞纳金并承担相应的违约责任直至终止合同。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rPr>
          <w:rFonts w:hint="eastAsia" w:ascii="仿宋" w:hAnsi="仿宋" w:eastAsia="仿宋" w:cs="仿宋"/>
          <w:sz w:val="28"/>
          <w:szCs w:val="28"/>
        </w:rPr>
      </w:pPr>
      <w:r>
        <w:rPr>
          <w:rFonts w:hint="eastAsia" w:ascii="仿宋" w:hAnsi="仿宋" w:eastAsia="仿宋" w:cs="仿宋"/>
          <w:spacing w:val="-3"/>
          <w:sz w:val="28"/>
          <w:szCs w:val="28"/>
        </w:rPr>
        <w:t>17．破产终止合同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47"/>
        <w:textAlignment w:val="baseline"/>
        <w:rPr>
          <w:rFonts w:hint="eastAsia" w:ascii="仿宋" w:hAnsi="仿宋" w:eastAsia="仿宋" w:cs="仿宋"/>
          <w:sz w:val="28"/>
          <w:szCs w:val="28"/>
        </w:rPr>
      </w:pPr>
      <w:r>
        <w:rPr>
          <w:rFonts w:hint="eastAsia" w:ascii="仿宋" w:hAnsi="仿宋" w:eastAsia="仿宋" w:cs="仿宋"/>
          <w:spacing w:val="6"/>
          <w:sz w:val="28"/>
          <w:szCs w:val="28"/>
        </w:rPr>
        <w:t>如果投标人破产或无清偿能力，招标人可在任何时候以书面形式通知投标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8"/>
          <w:szCs w:val="28"/>
        </w:rPr>
      </w:pPr>
      <w:r>
        <w:rPr>
          <w:rFonts w:hint="eastAsia" w:ascii="仿宋" w:hAnsi="仿宋" w:eastAsia="仿宋" w:cs="仿宋"/>
          <w:spacing w:val="-3"/>
          <w:sz w:val="28"/>
          <w:szCs w:val="28"/>
        </w:rPr>
        <w:t>人，提出终止合同而不给投标人补偿。该终止合同将不损害或影响招标人已经采</w:t>
      </w:r>
      <w:r>
        <w:rPr>
          <w:rFonts w:hint="eastAsia" w:ascii="仿宋" w:hAnsi="仿宋" w:eastAsia="仿宋" w:cs="仿宋"/>
          <w:sz w:val="28"/>
          <w:szCs w:val="28"/>
        </w:rPr>
        <w:t xml:space="preserve"> </w:t>
      </w:r>
      <w:r>
        <w:rPr>
          <w:rFonts w:hint="eastAsia" w:ascii="仿宋" w:hAnsi="仿宋" w:eastAsia="仿宋" w:cs="仿宋"/>
          <w:spacing w:val="-1"/>
          <w:sz w:val="28"/>
          <w:szCs w:val="28"/>
        </w:rPr>
        <w:t>取或将要采取的任何行动或补救措施的权利。</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rPr>
          <w:rFonts w:hint="eastAsia" w:ascii="仿宋" w:hAnsi="仿宋" w:eastAsia="仿宋" w:cs="仿宋"/>
          <w:sz w:val="28"/>
          <w:szCs w:val="28"/>
        </w:rPr>
      </w:pPr>
      <w:r>
        <w:rPr>
          <w:rFonts w:hint="eastAsia" w:ascii="仿宋" w:hAnsi="仿宋" w:eastAsia="仿宋" w:cs="仿宋"/>
          <w:spacing w:val="-3"/>
          <w:sz w:val="28"/>
          <w:szCs w:val="28"/>
        </w:rPr>
        <w:t>18．转让和分包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34"/>
        <w:textAlignment w:val="baseline"/>
        <w:rPr>
          <w:rFonts w:hint="eastAsia" w:ascii="仿宋" w:hAnsi="仿宋" w:eastAsia="仿宋" w:cs="仿宋"/>
          <w:sz w:val="28"/>
          <w:szCs w:val="28"/>
        </w:rPr>
      </w:pPr>
      <w:r>
        <w:rPr>
          <w:rFonts w:hint="eastAsia" w:ascii="仿宋" w:hAnsi="仿宋" w:eastAsia="仿宋" w:cs="仿宋"/>
          <w:spacing w:val="-2"/>
          <w:sz w:val="28"/>
          <w:szCs w:val="28"/>
        </w:rPr>
        <w:t>除非招标人事先书面同意，并得到相关部门的许可，投标人不得部分转让或</w:t>
      </w:r>
      <w:r>
        <w:rPr>
          <w:rFonts w:hint="eastAsia" w:ascii="仿宋" w:hAnsi="仿宋" w:eastAsia="仿宋" w:cs="仿宋"/>
          <w:spacing w:val="8"/>
          <w:sz w:val="28"/>
          <w:szCs w:val="28"/>
        </w:rPr>
        <w:t xml:space="preserve"> </w:t>
      </w:r>
      <w:r>
        <w:rPr>
          <w:rFonts w:hint="eastAsia" w:ascii="仿宋" w:hAnsi="仿宋" w:eastAsia="仿宋" w:cs="仿宋"/>
          <w:spacing w:val="-1"/>
          <w:sz w:val="28"/>
          <w:szCs w:val="28"/>
        </w:rPr>
        <w:t>全部转让其应履行的合同义务。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rPr>
          <w:rFonts w:hint="eastAsia" w:ascii="仿宋" w:hAnsi="仿宋" w:eastAsia="仿宋" w:cs="仿宋"/>
          <w:sz w:val="28"/>
          <w:szCs w:val="28"/>
        </w:rPr>
      </w:pPr>
      <w:r>
        <w:rPr>
          <w:rFonts w:hint="eastAsia" w:ascii="仿宋" w:hAnsi="仿宋" w:eastAsia="仿宋" w:cs="仿宋"/>
          <w:spacing w:val="-4"/>
          <w:sz w:val="28"/>
          <w:szCs w:val="28"/>
        </w:rPr>
        <w:t>19．适用法律</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42"/>
        <w:textAlignment w:val="baseline"/>
        <w:rPr>
          <w:rFonts w:hint="eastAsia" w:ascii="仿宋" w:hAnsi="仿宋" w:eastAsia="仿宋" w:cs="仿宋"/>
          <w:sz w:val="28"/>
          <w:szCs w:val="28"/>
        </w:rPr>
      </w:pPr>
      <w:r>
        <w:rPr>
          <w:rFonts w:hint="eastAsia" w:ascii="仿宋" w:hAnsi="仿宋" w:eastAsia="仿宋" w:cs="仿宋"/>
          <w:spacing w:val="-1"/>
          <w:sz w:val="28"/>
          <w:szCs w:val="28"/>
        </w:rPr>
        <w:t>本合同应按照中华人民共和国现行法律、法规和规章进行解释。</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6"/>
        <w:textAlignment w:val="baseline"/>
        <w:rPr>
          <w:rFonts w:hint="eastAsia" w:ascii="仿宋" w:hAnsi="仿宋" w:eastAsia="仿宋" w:cs="仿宋"/>
          <w:sz w:val="28"/>
          <w:szCs w:val="28"/>
        </w:rPr>
      </w:pPr>
      <w:r>
        <w:rPr>
          <w:rFonts w:hint="eastAsia" w:ascii="仿宋" w:hAnsi="仿宋" w:eastAsia="仿宋" w:cs="仿宋"/>
          <w:spacing w:val="-2"/>
          <w:sz w:val="28"/>
          <w:szCs w:val="28"/>
        </w:rPr>
        <w:t>20．合同生效</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44"/>
        <w:textAlignment w:val="baseline"/>
        <w:rPr>
          <w:rFonts w:hint="eastAsia" w:ascii="仿宋" w:hAnsi="仿宋" w:eastAsia="仿宋" w:cs="仿宋"/>
          <w:sz w:val="28"/>
          <w:szCs w:val="28"/>
        </w:rPr>
      </w:pPr>
      <w:r>
        <w:rPr>
          <w:rFonts w:hint="eastAsia" w:ascii="仿宋" w:hAnsi="仿宋" w:eastAsia="仿宋" w:cs="仿宋"/>
          <w:spacing w:val="-1"/>
          <w:sz w:val="28"/>
          <w:szCs w:val="28"/>
        </w:rPr>
        <w:t>本合同条款在双方签字后生效。</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6"/>
        <w:textAlignment w:val="baseline"/>
        <w:rPr>
          <w:rFonts w:hint="eastAsia" w:ascii="仿宋" w:hAnsi="仿宋" w:eastAsia="仿宋" w:cs="仿宋"/>
          <w:sz w:val="28"/>
          <w:szCs w:val="28"/>
        </w:rPr>
      </w:pPr>
      <w:r>
        <w:rPr>
          <w:rFonts w:hint="eastAsia" w:ascii="仿宋" w:hAnsi="仿宋" w:eastAsia="仿宋" w:cs="仿宋"/>
          <w:spacing w:val="-2"/>
          <w:sz w:val="28"/>
          <w:szCs w:val="28"/>
        </w:rPr>
        <w:t>21．主导语言</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44"/>
        <w:textAlignment w:val="baseline"/>
        <w:rPr>
          <w:rFonts w:hint="eastAsia" w:ascii="仿宋" w:hAnsi="仿宋" w:eastAsia="仿宋" w:cs="仿宋"/>
          <w:sz w:val="28"/>
          <w:szCs w:val="28"/>
        </w:rPr>
      </w:pPr>
      <w:r>
        <w:rPr>
          <w:rFonts w:hint="eastAsia" w:ascii="仿宋" w:hAnsi="仿宋" w:eastAsia="仿宋" w:cs="仿宋"/>
          <w:spacing w:val="-2"/>
          <w:sz w:val="28"/>
          <w:szCs w:val="28"/>
        </w:rPr>
        <w:t>本合同以中文书写。</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6"/>
        <w:textAlignment w:val="baseline"/>
        <w:rPr>
          <w:rFonts w:hint="eastAsia" w:ascii="仿宋" w:hAnsi="仿宋" w:eastAsia="仿宋" w:cs="仿宋"/>
          <w:sz w:val="28"/>
          <w:szCs w:val="28"/>
        </w:rPr>
      </w:pPr>
      <w:r>
        <w:rPr>
          <w:rFonts w:hint="eastAsia" w:ascii="仿宋" w:hAnsi="仿宋" w:eastAsia="仿宋" w:cs="仿宋"/>
          <w:spacing w:val="-2"/>
          <w:sz w:val="28"/>
          <w:szCs w:val="28"/>
        </w:rPr>
        <w:t>22．合同修改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33"/>
        <w:textAlignment w:val="baseline"/>
        <w:rPr>
          <w:rFonts w:hint="eastAsia" w:ascii="仿宋" w:hAnsi="仿宋" w:eastAsia="仿宋" w:cs="仿宋"/>
          <w:sz w:val="28"/>
          <w:szCs w:val="28"/>
        </w:rPr>
      </w:pPr>
      <w:r>
        <w:rPr>
          <w:rFonts w:hint="eastAsia" w:ascii="仿宋" w:hAnsi="仿宋" w:eastAsia="仿宋" w:cs="仿宋"/>
          <w:spacing w:val="-3"/>
          <w:sz w:val="28"/>
          <w:szCs w:val="28"/>
        </w:rPr>
        <w:t>除了双方签署书面修改协议，并成为本合同不可分割的一部分的情况之外，</w:t>
      </w:r>
      <w:r>
        <w:rPr>
          <w:rFonts w:hint="eastAsia" w:ascii="仿宋" w:hAnsi="仿宋" w:eastAsia="仿宋" w:cs="仿宋"/>
          <w:spacing w:val="21"/>
          <w:sz w:val="28"/>
          <w:szCs w:val="28"/>
        </w:rPr>
        <w:t xml:space="preserve"> </w:t>
      </w:r>
      <w:r>
        <w:rPr>
          <w:rFonts w:hint="eastAsia" w:ascii="仿宋" w:hAnsi="仿宋" w:eastAsia="仿宋" w:cs="仿宋"/>
          <w:spacing w:val="-1"/>
          <w:sz w:val="28"/>
          <w:szCs w:val="28"/>
        </w:rPr>
        <w:t>本合同的条款不得有任何变化或修改。</w:t>
      </w:r>
    </w:p>
    <w:p>
      <w:pPr>
        <w:spacing w:before="63" w:line="449" w:lineRule="exact"/>
        <w:ind w:firstLine="3537"/>
        <w:rPr>
          <w:rFonts w:ascii="宋体" w:hAnsi="宋体" w:eastAsia="宋体" w:cs="宋体"/>
          <w:spacing w:val="-3"/>
          <w:position w:val="8"/>
          <w:sz w:val="32"/>
          <w:szCs w:val="32"/>
        </w:rPr>
      </w:pPr>
    </w:p>
    <w:p>
      <w:pPr>
        <w:spacing w:before="63" w:line="449" w:lineRule="exact"/>
        <w:ind w:firstLine="3537"/>
        <w:rPr>
          <w:rFonts w:ascii="宋体" w:hAnsi="宋体" w:eastAsia="宋体" w:cs="宋体"/>
          <w:spacing w:val="-3"/>
          <w:position w:val="8"/>
          <w:sz w:val="32"/>
          <w:szCs w:val="32"/>
        </w:rPr>
      </w:pPr>
    </w:p>
    <w:p>
      <w:pPr>
        <w:spacing w:before="63" w:line="449" w:lineRule="exact"/>
        <w:ind w:firstLine="3537"/>
        <w:rPr>
          <w:rFonts w:ascii="宋体" w:hAnsi="宋体" w:eastAsia="宋体" w:cs="宋体"/>
          <w:spacing w:val="-3"/>
          <w:position w:val="8"/>
          <w:sz w:val="32"/>
          <w:szCs w:val="32"/>
        </w:rPr>
      </w:pPr>
    </w:p>
    <w:p>
      <w:pPr>
        <w:spacing w:before="63" w:line="449" w:lineRule="exact"/>
        <w:ind w:firstLine="3537"/>
        <w:rPr>
          <w:rFonts w:ascii="宋体" w:hAnsi="宋体" w:eastAsia="宋体" w:cs="宋体"/>
          <w:spacing w:val="-3"/>
          <w:position w:val="8"/>
          <w:sz w:val="32"/>
          <w:szCs w:val="32"/>
        </w:rPr>
      </w:pPr>
    </w:p>
    <w:p>
      <w:pPr>
        <w:spacing w:before="63" w:line="449" w:lineRule="exact"/>
        <w:ind w:firstLine="3537"/>
        <w:rPr>
          <w:rFonts w:ascii="宋体" w:hAnsi="宋体" w:eastAsia="宋体" w:cs="宋体"/>
          <w:spacing w:val="-3"/>
          <w:position w:val="8"/>
          <w:sz w:val="32"/>
          <w:szCs w:val="32"/>
        </w:rPr>
      </w:pPr>
    </w:p>
    <w:p>
      <w:pPr>
        <w:pStyle w:val="2"/>
        <w:rPr>
          <w:rFonts w:ascii="宋体" w:hAnsi="宋体" w:eastAsia="宋体" w:cs="宋体"/>
          <w:spacing w:val="-3"/>
          <w:position w:val="8"/>
          <w:sz w:val="32"/>
          <w:szCs w:val="32"/>
        </w:rPr>
      </w:pPr>
    </w:p>
    <w:p>
      <w:pPr>
        <w:rPr>
          <w:rFonts w:ascii="宋体" w:hAnsi="宋体" w:eastAsia="宋体" w:cs="宋体"/>
          <w:spacing w:val="-3"/>
          <w:position w:val="8"/>
          <w:sz w:val="32"/>
          <w:szCs w:val="32"/>
        </w:rPr>
      </w:pPr>
    </w:p>
    <w:p>
      <w:pPr>
        <w:pStyle w:val="2"/>
        <w:rPr>
          <w:rFonts w:ascii="宋体" w:hAnsi="宋体" w:eastAsia="宋体" w:cs="宋体"/>
          <w:spacing w:val="-3"/>
          <w:position w:val="8"/>
          <w:sz w:val="32"/>
          <w:szCs w:val="32"/>
        </w:rPr>
      </w:pPr>
    </w:p>
    <w:p>
      <w:pPr>
        <w:rPr>
          <w:rFonts w:ascii="宋体" w:hAnsi="宋体" w:eastAsia="宋体" w:cs="宋体"/>
          <w:spacing w:val="-3"/>
          <w:position w:val="8"/>
          <w:sz w:val="32"/>
          <w:szCs w:val="32"/>
        </w:rPr>
      </w:pPr>
    </w:p>
    <w:p>
      <w:pPr>
        <w:pStyle w:val="2"/>
        <w:rPr>
          <w:rFonts w:ascii="宋体" w:hAnsi="宋体" w:eastAsia="宋体" w:cs="宋体"/>
          <w:spacing w:val="-3"/>
          <w:position w:val="8"/>
          <w:sz w:val="32"/>
          <w:szCs w:val="32"/>
        </w:rPr>
      </w:pPr>
    </w:p>
    <w:p>
      <w:pPr>
        <w:rPr>
          <w:rFonts w:ascii="宋体" w:hAnsi="宋体" w:eastAsia="宋体" w:cs="宋体"/>
          <w:spacing w:val="-3"/>
          <w:position w:val="8"/>
          <w:sz w:val="32"/>
          <w:szCs w:val="32"/>
        </w:rPr>
      </w:pPr>
    </w:p>
    <w:p>
      <w:pPr>
        <w:pStyle w:val="2"/>
        <w:rPr>
          <w:rFonts w:ascii="宋体" w:hAnsi="宋体" w:eastAsia="宋体" w:cs="宋体"/>
          <w:spacing w:val="-3"/>
          <w:position w:val="8"/>
          <w:sz w:val="32"/>
          <w:szCs w:val="32"/>
        </w:rPr>
      </w:pPr>
    </w:p>
    <w:p>
      <w:pPr>
        <w:rPr>
          <w:rFonts w:ascii="宋体" w:hAnsi="宋体" w:eastAsia="宋体" w:cs="宋体"/>
          <w:spacing w:val="-3"/>
          <w:position w:val="8"/>
          <w:sz w:val="32"/>
          <w:szCs w:val="32"/>
        </w:rPr>
      </w:pPr>
    </w:p>
    <w:p>
      <w:pPr>
        <w:pStyle w:val="2"/>
        <w:rPr>
          <w:rFonts w:ascii="宋体" w:hAnsi="宋体" w:eastAsia="宋体" w:cs="宋体"/>
          <w:spacing w:val="-3"/>
          <w:position w:val="8"/>
          <w:sz w:val="32"/>
          <w:szCs w:val="32"/>
        </w:rPr>
      </w:pPr>
    </w:p>
    <w:p>
      <w:pPr>
        <w:rPr>
          <w:rFonts w:ascii="宋体" w:hAnsi="宋体" w:eastAsia="宋体" w:cs="宋体"/>
          <w:spacing w:val="-3"/>
          <w:position w:val="8"/>
          <w:sz w:val="32"/>
          <w:szCs w:val="32"/>
        </w:rPr>
      </w:pPr>
    </w:p>
    <w:p>
      <w:pPr>
        <w:pStyle w:val="2"/>
        <w:rPr>
          <w:rFonts w:ascii="宋体" w:hAnsi="宋体" w:eastAsia="宋体" w:cs="宋体"/>
          <w:spacing w:val="-3"/>
          <w:position w:val="8"/>
          <w:sz w:val="32"/>
          <w:szCs w:val="32"/>
        </w:rPr>
      </w:pPr>
    </w:p>
    <w:p>
      <w:pPr>
        <w:rPr>
          <w:rFonts w:ascii="宋体" w:hAnsi="宋体" w:eastAsia="宋体" w:cs="宋体"/>
          <w:spacing w:val="-3"/>
          <w:position w:val="8"/>
          <w:sz w:val="32"/>
          <w:szCs w:val="32"/>
        </w:rPr>
      </w:pPr>
    </w:p>
    <w:p>
      <w:pPr>
        <w:pStyle w:val="2"/>
        <w:rPr>
          <w:rFonts w:ascii="宋体" w:hAnsi="宋体" w:eastAsia="宋体" w:cs="宋体"/>
          <w:spacing w:val="-3"/>
          <w:position w:val="8"/>
          <w:sz w:val="32"/>
          <w:szCs w:val="32"/>
        </w:rPr>
      </w:pPr>
    </w:p>
    <w:p>
      <w:pPr>
        <w:rPr>
          <w:rFonts w:ascii="宋体" w:hAnsi="宋体" w:eastAsia="宋体" w:cs="宋体"/>
          <w:spacing w:val="-3"/>
          <w:position w:val="8"/>
          <w:sz w:val="32"/>
          <w:szCs w:val="32"/>
        </w:rPr>
      </w:pPr>
    </w:p>
    <w:p>
      <w:pPr>
        <w:pStyle w:val="2"/>
        <w:rPr>
          <w:rFonts w:ascii="宋体" w:hAnsi="宋体" w:eastAsia="宋体" w:cs="宋体"/>
          <w:spacing w:val="-3"/>
          <w:position w:val="8"/>
          <w:sz w:val="32"/>
          <w:szCs w:val="32"/>
        </w:rPr>
      </w:pPr>
    </w:p>
    <w:p>
      <w:pPr>
        <w:rPr>
          <w:rFonts w:ascii="宋体" w:hAnsi="宋体" w:eastAsia="宋体" w:cs="宋体"/>
          <w:spacing w:val="-3"/>
          <w:position w:val="8"/>
          <w:sz w:val="32"/>
          <w:szCs w:val="32"/>
        </w:rPr>
      </w:pPr>
    </w:p>
    <w:p>
      <w:pPr>
        <w:pStyle w:val="2"/>
        <w:rPr>
          <w:rFonts w:ascii="宋体" w:hAnsi="宋体" w:eastAsia="宋体" w:cs="宋体"/>
          <w:spacing w:val="-3"/>
          <w:position w:val="8"/>
          <w:sz w:val="32"/>
          <w:szCs w:val="32"/>
        </w:rPr>
      </w:pPr>
    </w:p>
    <w:p>
      <w:pPr>
        <w:rPr>
          <w:rFonts w:ascii="宋体" w:hAnsi="宋体" w:eastAsia="宋体" w:cs="宋体"/>
          <w:spacing w:val="-3"/>
          <w:position w:val="8"/>
          <w:sz w:val="32"/>
          <w:szCs w:val="32"/>
        </w:rPr>
      </w:pPr>
    </w:p>
    <w:p>
      <w:pPr>
        <w:pStyle w:val="2"/>
        <w:rPr>
          <w:rFonts w:ascii="宋体" w:hAnsi="宋体" w:eastAsia="宋体" w:cs="宋体"/>
          <w:spacing w:val="-3"/>
          <w:position w:val="8"/>
          <w:sz w:val="32"/>
          <w:szCs w:val="32"/>
        </w:rPr>
      </w:pPr>
    </w:p>
    <w:p/>
    <w:p>
      <w:pPr>
        <w:spacing w:before="63" w:line="449" w:lineRule="exact"/>
        <w:ind w:firstLine="3537"/>
        <w:rPr>
          <w:rFonts w:ascii="宋体" w:hAnsi="宋体" w:eastAsia="宋体" w:cs="宋体"/>
          <w:spacing w:val="-3"/>
          <w:position w:val="8"/>
          <w:sz w:val="32"/>
          <w:szCs w:val="32"/>
        </w:rPr>
      </w:pPr>
    </w:p>
    <w:p>
      <w:pPr>
        <w:spacing w:before="63" w:line="449" w:lineRule="exact"/>
        <w:rPr>
          <w:rFonts w:ascii="宋体" w:hAnsi="宋体" w:eastAsia="宋体" w:cs="宋体"/>
          <w:spacing w:val="-3"/>
          <w:position w:val="8"/>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537"/>
        <w:textAlignment w:val="baseline"/>
        <w:rPr>
          <w:rFonts w:ascii="宋体" w:hAnsi="宋体" w:eastAsia="宋体" w:cs="宋体"/>
          <w:sz w:val="32"/>
          <w:szCs w:val="32"/>
        </w:rPr>
      </w:pPr>
      <w:r>
        <mc:AlternateContent>
          <mc:Choice Requires="wps">
            <w:drawing>
              <wp:anchor distT="0" distB="0" distL="114300" distR="114300" simplePos="0" relativeHeight="251662336" behindDoc="0" locked="0" layoutInCell="0" allowOverlap="1">
                <wp:simplePos x="0" y="0"/>
                <wp:positionH relativeFrom="page">
                  <wp:posOffset>6193155</wp:posOffset>
                </wp:positionH>
                <wp:positionV relativeFrom="page">
                  <wp:posOffset>6582410</wp:posOffset>
                </wp:positionV>
                <wp:extent cx="237490" cy="534670"/>
                <wp:effectExtent l="0" t="0" r="0" b="0"/>
                <wp:wrapNone/>
                <wp:docPr id="2" name="文本框 3"/>
                <wp:cNvGraphicFramePr/>
                <a:graphic xmlns:a="http://schemas.openxmlformats.org/drawingml/2006/main">
                  <a:graphicData uri="http://schemas.microsoft.com/office/word/2010/wordprocessingShape">
                    <wps:wsp>
                      <wps:cNvSpPr txBox="1"/>
                      <wps:spPr>
                        <a:xfrm>
                          <a:off x="0" y="0"/>
                          <a:ext cx="237490" cy="534670"/>
                        </a:xfrm>
                        <a:prstGeom prst="rect">
                          <a:avLst/>
                        </a:prstGeom>
                        <a:noFill/>
                        <a:ln w="9525">
                          <a:noFill/>
                        </a:ln>
                      </wps:spPr>
                      <wps:txbx>
                        <w:txbxContent>
                          <w:p>
                            <w:pPr>
                              <w:spacing w:before="195" w:line="138" w:lineRule="exact"/>
                              <w:ind w:firstLine="461"/>
                              <w:rPr>
                                <w:rFonts w:ascii="宋体" w:hAnsi="宋体" w:eastAsia="宋体" w:cs="宋体"/>
                                <w:sz w:val="24"/>
                                <w:szCs w:val="24"/>
                              </w:rPr>
                            </w:pPr>
                            <w:r>
                              <w:rPr>
                                <w:rFonts w:ascii="宋体" w:hAnsi="宋体" w:eastAsia="宋体" w:cs="宋体"/>
                                <w:sz w:val="24"/>
                                <w:szCs w:val="24"/>
                              </w:rPr>
                              <w:t>：</w:t>
                            </w:r>
                          </w:p>
                        </w:txbxContent>
                      </wps:txbx>
                      <wps:bodyPr vert="eaVert" lIns="0" tIns="0" rIns="0" bIns="0" upright="1"/>
                    </wps:wsp>
                  </a:graphicData>
                </a:graphic>
              </wp:anchor>
            </w:drawing>
          </mc:Choice>
          <mc:Fallback>
            <w:pict>
              <v:shape id="文本框 3" o:spid="_x0000_s1026" o:spt="202" type="#_x0000_t202" style="position:absolute;left:0pt;margin-left:487.65pt;margin-top:518.3pt;height:42.1pt;width:18.7pt;mso-position-horizontal-relative:page;mso-position-vertical-relative:page;z-index:251662336;mso-width-relative:page;mso-height-relative:page;" filled="f" stroked="f" coordsize="21600,21600" o:allowincell="f" o:gfxdata="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&#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awpHvZAAAADgEAAA8AAAAAAAAAAQAgAAAAIgAAAGRy&#10;cy9kb3ducmV2LnhtbFBLAQIUABQAAAAIAIdO4kBR/HPrywEAAIgDAAAOAAAAAAAAAAEAIAAAACgB&#10;AABkcnMvZTJvRG9jLnhtbFBLBQYAAAAABgAGAFkBAABlBQAAAAA=&#10;">
                <v:fill on="f" focussize="0,0"/>
                <v:stroke on="f"/>
                <v:imagedata o:title=""/>
                <o:lock v:ext="edit" aspectratio="f"/>
                <v:textbox inset="0mm,0mm,0mm,0mm" style="layout-flow:vertical-ideographic;">
                  <w:txbxContent>
                    <w:p>
                      <w:pPr>
                        <w:spacing w:before="195" w:line="138" w:lineRule="exact"/>
                        <w:ind w:firstLine="461"/>
                        <w:rPr>
                          <w:rFonts w:ascii="宋体" w:hAnsi="宋体" w:eastAsia="宋体" w:cs="宋体"/>
                          <w:sz w:val="24"/>
                          <w:szCs w:val="24"/>
                        </w:rPr>
                      </w:pPr>
                      <w:r>
                        <w:rPr>
                          <w:rFonts w:ascii="宋体" w:hAnsi="宋体" w:eastAsia="宋体" w:cs="宋体"/>
                          <w:sz w:val="24"/>
                          <w:szCs w:val="24"/>
                        </w:rPr>
                        <w:t>：</w:t>
                      </w:r>
                    </w:p>
                  </w:txbxContent>
                </v:textbox>
              </v:shape>
            </w:pict>
          </mc:Fallback>
        </mc:AlternateContent>
      </w:r>
      <w:r>
        <w:rPr>
          <w:rFonts w:ascii="宋体" w:hAnsi="宋体" w:eastAsia="宋体" w:cs="宋体"/>
          <w:spacing w:val="-3"/>
          <w:position w:val="8"/>
          <w:sz w:val="32"/>
          <w:szCs w:val="32"/>
        </w:rPr>
        <w:t>第二部分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974"/>
        <w:textAlignment w:val="baseline"/>
        <w:rPr>
          <w:rFonts w:ascii="宋体" w:hAnsi="宋体" w:eastAsia="宋体" w:cs="宋体"/>
          <w:sz w:val="30"/>
          <w:szCs w:val="30"/>
        </w:rPr>
      </w:pPr>
      <w:r>
        <w:rPr>
          <w:rFonts w:ascii="宋体" w:hAnsi="宋体" w:eastAsia="宋体" w:cs="宋体"/>
          <w:spacing w:val="-1"/>
          <w:sz w:val="30"/>
          <w:szCs w:val="30"/>
        </w:rPr>
        <w:t>采购合同（样本）</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34"/>
        <w:textAlignment w:val="baseline"/>
        <w:rPr>
          <w:rFonts w:hint="eastAsia" w:ascii="仿宋" w:hAnsi="仿宋" w:eastAsia="仿宋" w:cs="仿宋"/>
          <w:sz w:val="24"/>
          <w:szCs w:val="24"/>
        </w:rPr>
      </w:pPr>
      <w:r>
        <w:rPr>
          <w:rFonts w:hint="eastAsia" w:ascii="仿宋" w:hAnsi="仿宋" w:eastAsia="仿宋" w:cs="仿宋"/>
          <w:spacing w:val="-7"/>
          <w:sz w:val="24"/>
          <w:szCs w:val="24"/>
        </w:rPr>
        <w:t>甲方（招标用户采购方</w:t>
      </w:r>
      <w:r>
        <w:rPr>
          <w:rFonts w:hint="eastAsia" w:ascii="仿宋" w:hAnsi="仿宋" w:eastAsia="仿宋" w:cs="仿宋"/>
          <w:spacing w:val="-77"/>
          <w:sz w:val="24"/>
          <w:szCs w:val="24"/>
        </w:rPr>
        <w:t>）</w:t>
      </w:r>
      <w:r>
        <w:rPr>
          <w:rFonts w:hint="eastAsia" w:ascii="仿宋" w:hAnsi="仿宋" w:eastAsia="仿宋" w:cs="仿宋"/>
          <w:spacing w:val="-56"/>
          <w:sz w:val="24"/>
          <w:szCs w:val="24"/>
        </w:rPr>
        <w:t xml:space="preserve"> </w:t>
      </w:r>
      <w:r>
        <w:rPr>
          <w:rFonts w:hint="eastAsia" w:ascii="仿宋" w:hAnsi="仿宋" w:eastAsia="仿宋" w:cs="仿宋"/>
          <w:spacing w:val="-77"/>
          <w:sz w:val="24"/>
          <w:szCs w:val="24"/>
        </w:rPr>
        <w:t>：</w:t>
      </w:r>
      <w:r>
        <w:rPr>
          <w:rFonts w:hint="eastAsia" w:ascii="仿宋" w:hAnsi="仿宋" w:eastAsia="仿宋" w:cs="仿宋"/>
          <w:spacing w:val="1"/>
          <w:sz w:val="24"/>
          <w:szCs w:val="24"/>
        </w:rPr>
        <w:t xml:space="preserve">                                 </w:t>
      </w:r>
      <w:r>
        <w:rPr>
          <w:rFonts w:hint="eastAsia" w:ascii="仿宋" w:hAnsi="仿宋" w:eastAsia="仿宋" w:cs="仿宋"/>
          <w:spacing w:val="-7"/>
          <w:sz w:val="24"/>
          <w:szCs w:val="24"/>
        </w:rPr>
        <w:t>合同编号：</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26"/>
        <w:textAlignment w:val="baseline"/>
        <w:rPr>
          <w:rFonts w:hint="eastAsia" w:ascii="仿宋" w:hAnsi="仿宋" w:eastAsia="仿宋" w:cs="仿宋"/>
          <w:sz w:val="24"/>
          <w:szCs w:val="24"/>
        </w:rPr>
      </w:pPr>
      <w:r>
        <w:rPr>
          <w:rFonts w:hint="eastAsia" w:ascii="仿宋" w:hAnsi="仿宋" w:eastAsia="仿宋" w:cs="仿宋"/>
          <w:spacing w:val="-7"/>
          <w:sz w:val="24"/>
          <w:szCs w:val="24"/>
        </w:rPr>
        <w:t>乙方（投标中标供应方</w:t>
      </w:r>
      <w:r>
        <w:rPr>
          <w:rFonts w:hint="eastAsia" w:ascii="仿宋" w:hAnsi="仿宋" w:eastAsia="仿宋" w:cs="仿宋"/>
          <w:spacing w:val="-79"/>
          <w:sz w:val="24"/>
          <w:szCs w:val="24"/>
        </w:rPr>
        <w:t>）</w:t>
      </w:r>
      <w:r>
        <w:rPr>
          <w:rFonts w:hint="eastAsia" w:ascii="仿宋" w:hAnsi="仿宋" w:eastAsia="仿宋" w:cs="仿宋"/>
          <w:spacing w:val="-44"/>
          <w:sz w:val="24"/>
          <w:szCs w:val="24"/>
        </w:rPr>
        <w:t xml:space="preserve"> </w:t>
      </w:r>
      <w:r>
        <w:rPr>
          <w:rFonts w:hint="eastAsia" w:ascii="仿宋" w:hAnsi="仿宋" w:eastAsia="仿宋" w:cs="仿宋"/>
          <w:spacing w:val="-79"/>
          <w:sz w:val="24"/>
          <w:szCs w:val="24"/>
        </w:rPr>
        <w:t>：</w:t>
      </w:r>
      <w:r>
        <w:rPr>
          <w:rFonts w:hint="eastAsia" w:ascii="仿宋" w:hAnsi="仿宋" w:eastAsia="仿宋" w:cs="仿宋"/>
          <w:spacing w:val="1"/>
          <w:sz w:val="24"/>
          <w:szCs w:val="24"/>
        </w:rPr>
        <w:t xml:space="preserve">                                 </w:t>
      </w:r>
      <w:r>
        <w:rPr>
          <w:rFonts w:hint="eastAsia" w:ascii="仿宋" w:hAnsi="仿宋" w:eastAsia="仿宋" w:cs="仿宋"/>
          <w:spacing w:val="-7"/>
          <w:sz w:val="24"/>
          <w:szCs w:val="24"/>
        </w:rPr>
        <w:t>签约地点：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03"/>
        <w:textAlignment w:val="baseline"/>
        <w:rPr>
          <w:rFonts w:hint="eastAsia" w:ascii="仿宋" w:hAnsi="仿宋" w:eastAsia="仿宋" w:cs="仿宋"/>
          <w:sz w:val="24"/>
          <w:szCs w:val="24"/>
        </w:rPr>
      </w:pPr>
      <w:r>
        <w:rPr>
          <w:rFonts w:hint="eastAsia" w:ascii="仿宋" w:hAnsi="仿宋" w:eastAsia="仿宋" w:cs="仿宋"/>
          <w:spacing w:val="-11"/>
          <w:sz w:val="24"/>
          <w:szCs w:val="24"/>
        </w:rPr>
        <w:t>根据《中华人民共和国政府采购法》</w:t>
      </w:r>
      <w:r>
        <w:rPr>
          <w:rFonts w:hint="eastAsia" w:ascii="仿宋" w:hAnsi="仿宋" w:eastAsia="仿宋" w:cs="仿宋"/>
          <w:spacing w:val="22"/>
          <w:sz w:val="24"/>
          <w:szCs w:val="24"/>
        </w:rPr>
        <w:t xml:space="preserve"> </w:t>
      </w:r>
      <w:r>
        <w:rPr>
          <w:rFonts w:hint="eastAsia" w:ascii="仿宋" w:hAnsi="仿宋" w:eastAsia="仿宋" w:cs="仿宋"/>
          <w:spacing w:val="-11"/>
          <w:sz w:val="24"/>
          <w:szCs w:val="24"/>
        </w:rPr>
        <w:t>、《中华人民共和国合同法》</w:t>
      </w:r>
      <w:r>
        <w:rPr>
          <w:rFonts w:hint="eastAsia" w:ascii="仿宋" w:hAnsi="仿宋" w:eastAsia="仿宋" w:cs="仿宋"/>
          <w:spacing w:val="-24"/>
          <w:sz w:val="24"/>
          <w:szCs w:val="24"/>
        </w:rPr>
        <w:t xml:space="preserve"> </w:t>
      </w:r>
      <w:r>
        <w:rPr>
          <w:rFonts w:hint="eastAsia" w:ascii="仿宋" w:hAnsi="仿宋" w:eastAsia="仿宋" w:cs="仿宋"/>
          <w:spacing w:val="-11"/>
          <w:sz w:val="24"/>
          <w:szCs w:val="24"/>
        </w:rPr>
        <w:t>及</w:t>
      </w:r>
      <w:r>
        <w:rPr>
          <w:rFonts w:hint="eastAsia" w:ascii="仿宋" w:hAnsi="仿宋" w:eastAsia="仿宋" w:cs="仿宋"/>
          <w:spacing w:val="2"/>
          <w:sz w:val="24"/>
          <w:szCs w:val="24"/>
          <w:u w:val="single"/>
        </w:rPr>
        <w:t xml:space="preserve">    </w:t>
      </w:r>
      <w:r>
        <w:rPr>
          <w:rFonts w:hint="eastAsia" w:ascii="仿宋" w:hAnsi="仿宋" w:eastAsia="仿宋" w:cs="仿宋"/>
          <w:spacing w:val="-11"/>
          <w:sz w:val="24"/>
          <w:szCs w:val="24"/>
        </w:rPr>
        <w:t>年</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9"/>
        <w:textAlignment w:val="baseline"/>
        <w:rPr>
          <w:rFonts w:hint="eastAsia" w:ascii="仿宋" w:hAnsi="仿宋" w:eastAsia="仿宋" w:cs="仿宋"/>
          <w:sz w:val="24"/>
          <w:szCs w:val="24"/>
        </w:rPr>
      </w:pPr>
      <w:r>
        <w:rPr>
          <w:rFonts w:hint="eastAsia" w:ascii="仿宋" w:hAnsi="仿宋" w:eastAsia="仿宋" w:cs="仿宋"/>
          <w:spacing w:val="-8"/>
          <w:sz w:val="24"/>
          <w:szCs w:val="24"/>
        </w:rPr>
        <w:t>月</w:t>
      </w:r>
      <w:r>
        <w:rPr>
          <w:rFonts w:hint="eastAsia" w:ascii="仿宋" w:hAnsi="仿宋" w:eastAsia="仿宋" w:cs="仿宋"/>
          <w:spacing w:val="17"/>
          <w:sz w:val="24"/>
          <w:szCs w:val="24"/>
          <w:u w:val="single"/>
        </w:rPr>
        <w:t xml:space="preserve">   </w:t>
      </w:r>
      <w:r>
        <w:rPr>
          <w:rFonts w:hint="eastAsia" w:ascii="仿宋" w:hAnsi="仿宋" w:eastAsia="仿宋" w:cs="仿宋"/>
          <w:spacing w:val="-8"/>
          <w:sz w:val="24"/>
          <w:szCs w:val="24"/>
        </w:rPr>
        <w:t>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41"/>
        <w:textAlignment w:val="baseline"/>
        <w:rPr>
          <w:rFonts w:hint="eastAsia" w:ascii="仿宋" w:hAnsi="仿宋" w:eastAsia="仿宋" w:cs="仿宋"/>
          <w:sz w:val="24"/>
          <w:szCs w:val="24"/>
        </w:rPr>
      </w:pPr>
      <w:r>
        <w:rPr>
          <w:rFonts w:hint="eastAsia" w:ascii="仿宋" w:hAnsi="仿宋" w:eastAsia="仿宋" w:cs="仿宋"/>
          <w:spacing w:val="-3"/>
          <w:sz w:val="24"/>
          <w:szCs w:val="24"/>
          <w:lang w:eastAsia="zh-CN"/>
        </w:rPr>
        <w:t>乌什县医疗卫生基础设施及软硬件提升项目（第一包）</w:t>
      </w:r>
      <w:r>
        <w:rPr>
          <w:rFonts w:hint="eastAsia" w:ascii="仿宋" w:hAnsi="仿宋" w:eastAsia="仿宋" w:cs="仿宋"/>
          <w:spacing w:val="-3"/>
          <w:sz w:val="24"/>
          <w:szCs w:val="24"/>
        </w:rPr>
        <w:t>招标文件的要求，经双方协商一致，</w:t>
      </w:r>
      <w:r>
        <w:rPr>
          <w:rFonts w:hint="eastAsia" w:ascii="仿宋" w:hAnsi="仿宋" w:eastAsia="仿宋" w:cs="仿宋"/>
          <w:sz w:val="24"/>
          <w:szCs w:val="24"/>
        </w:rPr>
        <w:t xml:space="preserve"> </w:t>
      </w:r>
      <w:r>
        <w:rPr>
          <w:rFonts w:hint="eastAsia" w:ascii="仿宋" w:hAnsi="仿宋" w:eastAsia="仿宋" w:cs="仿宋"/>
          <w:spacing w:val="-2"/>
          <w:sz w:val="24"/>
          <w:szCs w:val="24"/>
        </w:rPr>
        <w:t>签订本合同。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rPr>
          <w:rFonts w:hint="eastAsia" w:ascii="仿宋" w:hAnsi="仿宋" w:eastAsia="仿宋" w:cs="仿宋"/>
          <w:sz w:val="24"/>
          <w:szCs w:val="24"/>
        </w:rPr>
      </w:pPr>
      <w:r>
        <w:rPr>
          <w:rFonts w:hint="eastAsia" w:ascii="仿宋" w:hAnsi="仿宋" w:eastAsia="仿宋" w:cs="仿宋"/>
          <w:spacing w:val="-4"/>
          <w:sz w:val="24"/>
          <w:szCs w:val="24"/>
        </w:rPr>
        <w:t>1、合同设备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66"/>
        <w:textAlignment w:val="baseline"/>
        <w:rPr>
          <w:rFonts w:hint="eastAsia" w:ascii="仿宋" w:hAnsi="仿宋" w:eastAsia="仿宋" w:cs="仿宋"/>
          <w:sz w:val="24"/>
          <w:szCs w:val="24"/>
        </w:rPr>
      </w:pPr>
      <w:r>
        <w:rPr>
          <w:rFonts w:hint="eastAsia" w:ascii="仿宋" w:hAnsi="仿宋" w:eastAsia="仿宋" w:cs="仿宋"/>
          <w:spacing w:val="-18"/>
          <w:sz w:val="24"/>
          <w:szCs w:val="24"/>
        </w:rPr>
        <w:t>乙</w:t>
      </w:r>
      <w:r>
        <w:rPr>
          <w:rFonts w:hint="eastAsia" w:ascii="仿宋" w:hAnsi="仿宋" w:eastAsia="仿宋" w:cs="仿宋"/>
          <w:spacing w:val="60"/>
          <w:sz w:val="24"/>
          <w:szCs w:val="24"/>
        </w:rPr>
        <w:t xml:space="preserve">  </w:t>
      </w:r>
      <w:r>
        <w:rPr>
          <w:rFonts w:hint="eastAsia" w:ascii="仿宋" w:hAnsi="仿宋" w:eastAsia="仿宋" w:cs="仿宋"/>
          <w:spacing w:val="-18"/>
          <w:sz w:val="24"/>
          <w:szCs w:val="24"/>
        </w:rPr>
        <w:t>方</w:t>
      </w:r>
      <w:r>
        <w:rPr>
          <w:rFonts w:hint="eastAsia" w:ascii="仿宋" w:hAnsi="仿宋" w:eastAsia="仿宋" w:cs="仿宋"/>
          <w:spacing w:val="2"/>
          <w:sz w:val="24"/>
          <w:szCs w:val="24"/>
        </w:rPr>
        <w:t xml:space="preserve">   </w:t>
      </w:r>
      <w:r>
        <w:rPr>
          <w:rFonts w:hint="eastAsia" w:ascii="仿宋" w:hAnsi="仿宋" w:eastAsia="仿宋" w:cs="仿宋"/>
          <w:spacing w:val="-18"/>
          <w:sz w:val="24"/>
          <w:szCs w:val="24"/>
        </w:rPr>
        <w:t>负</w:t>
      </w:r>
      <w:r>
        <w:rPr>
          <w:rFonts w:hint="eastAsia" w:ascii="仿宋" w:hAnsi="仿宋" w:eastAsia="仿宋" w:cs="仿宋"/>
          <w:spacing w:val="2"/>
          <w:sz w:val="24"/>
          <w:szCs w:val="24"/>
        </w:rPr>
        <w:t xml:space="preserve">   </w:t>
      </w:r>
      <w:r>
        <w:rPr>
          <w:rFonts w:hint="eastAsia" w:ascii="仿宋" w:hAnsi="仿宋" w:eastAsia="仿宋" w:cs="仿宋"/>
          <w:spacing w:val="-18"/>
          <w:sz w:val="24"/>
          <w:szCs w:val="24"/>
        </w:rPr>
        <w:t>责</w:t>
      </w:r>
      <w:r>
        <w:rPr>
          <w:rFonts w:hint="eastAsia" w:ascii="仿宋" w:hAnsi="仿宋" w:eastAsia="仿宋" w:cs="仿宋"/>
          <w:spacing w:val="7"/>
          <w:sz w:val="24"/>
          <w:szCs w:val="24"/>
        </w:rPr>
        <w:t xml:space="preserve">   </w:t>
      </w:r>
      <w:r>
        <w:rPr>
          <w:rFonts w:hint="eastAsia" w:ascii="仿宋" w:hAnsi="仿宋" w:eastAsia="仿宋" w:cs="仿宋"/>
          <w:spacing w:val="-18"/>
          <w:sz w:val="24"/>
          <w:szCs w:val="24"/>
        </w:rPr>
        <w:t>向</w:t>
      </w:r>
      <w:r>
        <w:rPr>
          <w:rFonts w:hint="eastAsia" w:ascii="仿宋" w:hAnsi="仿宋" w:eastAsia="仿宋" w:cs="仿宋"/>
          <w:spacing w:val="10"/>
          <w:sz w:val="24"/>
          <w:szCs w:val="24"/>
        </w:rPr>
        <w:t xml:space="preserve">   </w:t>
      </w:r>
      <w:r>
        <w:rPr>
          <w:rFonts w:hint="eastAsia" w:ascii="仿宋" w:hAnsi="仿宋" w:eastAsia="仿宋" w:cs="仿宋"/>
          <w:spacing w:val="-18"/>
          <w:sz w:val="24"/>
          <w:szCs w:val="24"/>
        </w:rPr>
        <w:t>甲</w:t>
      </w:r>
      <w:r>
        <w:rPr>
          <w:rFonts w:hint="eastAsia" w:ascii="仿宋" w:hAnsi="仿宋" w:eastAsia="仿宋" w:cs="仿宋"/>
          <w:spacing w:val="59"/>
          <w:sz w:val="24"/>
          <w:szCs w:val="24"/>
        </w:rPr>
        <w:t xml:space="preserve">  </w:t>
      </w:r>
      <w:r>
        <w:rPr>
          <w:rFonts w:hint="eastAsia" w:ascii="仿宋" w:hAnsi="仿宋" w:eastAsia="仿宋" w:cs="仿宋"/>
          <w:spacing w:val="-18"/>
          <w:sz w:val="24"/>
          <w:szCs w:val="24"/>
        </w:rPr>
        <w:t>方</w:t>
      </w:r>
      <w:r>
        <w:rPr>
          <w:rFonts w:hint="eastAsia" w:ascii="仿宋" w:hAnsi="仿宋" w:eastAsia="仿宋" w:cs="仿宋"/>
          <w:spacing w:val="59"/>
          <w:sz w:val="24"/>
          <w:szCs w:val="24"/>
        </w:rPr>
        <w:t xml:space="preserve">  </w:t>
      </w:r>
      <w:r>
        <w:rPr>
          <w:rFonts w:hint="eastAsia" w:ascii="仿宋" w:hAnsi="仿宋" w:eastAsia="仿宋" w:cs="仿宋"/>
          <w:spacing w:val="-18"/>
          <w:sz w:val="24"/>
          <w:szCs w:val="24"/>
        </w:rPr>
        <w:t>供</w:t>
      </w:r>
      <w:r>
        <w:rPr>
          <w:rFonts w:hint="eastAsia" w:ascii="仿宋" w:hAnsi="仿宋" w:eastAsia="仿宋" w:cs="仿宋"/>
          <w:spacing w:val="60"/>
          <w:sz w:val="24"/>
          <w:szCs w:val="24"/>
        </w:rPr>
        <w:t xml:space="preserve">  </w:t>
      </w:r>
      <w:r>
        <w:rPr>
          <w:rFonts w:hint="eastAsia" w:ascii="仿宋" w:hAnsi="仿宋" w:eastAsia="仿宋" w:cs="仿宋"/>
          <w:spacing w:val="-18"/>
          <w:sz w:val="24"/>
          <w:szCs w:val="24"/>
        </w:rPr>
        <w:t>应</w:t>
      </w:r>
      <w:r>
        <w:rPr>
          <w:rFonts w:hint="eastAsia" w:ascii="仿宋" w:hAnsi="仿宋" w:eastAsia="仿宋" w:cs="仿宋"/>
          <w:spacing w:val="1"/>
          <w:sz w:val="24"/>
          <w:szCs w:val="24"/>
        </w:rPr>
        <w:t xml:space="preserve">   </w:t>
      </w:r>
      <w:r>
        <w:rPr>
          <w:rFonts w:hint="eastAsia" w:ascii="仿宋" w:hAnsi="仿宋" w:eastAsia="仿宋" w:cs="仿宋"/>
          <w:spacing w:val="-18"/>
          <w:sz w:val="24"/>
          <w:szCs w:val="24"/>
        </w:rPr>
        <w:t>下</w:t>
      </w:r>
      <w:r>
        <w:rPr>
          <w:rFonts w:hint="eastAsia" w:ascii="仿宋" w:hAnsi="仿宋" w:eastAsia="仿宋" w:cs="仿宋"/>
          <w:spacing w:val="59"/>
          <w:sz w:val="24"/>
          <w:szCs w:val="24"/>
        </w:rPr>
        <w:t xml:space="preserve">  </w:t>
      </w:r>
      <w:r>
        <w:rPr>
          <w:rFonts w:hint="eastAsia" w:ascii="仿宋" w:hAnsi="仿宋" w:eastAsia="仿宋" w:cs="仿宋"/>
          <w:spacing w:val="-18"/>
          <w:sz w:val="24"/>
          <w:szCs w:val="24"/>
        </w:rPr>
        <w:t>表</w:t>
      </w:r>
      <w:r>
        <w:rPr>
          <w:rFonts w:hint="eastAsia" w:ascii="仿宋" w:hAnsi="仿宋" w:eastAsia="仿宋" w:cs="仿宋"/>
          <w:spacing w:val="6"/>
          <w:sz w:val="24"/>
          <w:szCs w:val="24"/>
        </w:rPr>
        <w:t xml:space="preserve">   </w:t>
      </w:r>
      <w:r>
        <w:rPr>
          <w:rFonts w:hint="eastAsia" w:ascii="仿宋" w:hAnsi="仿宋" w:eastAsia="仿宋" w:cs="仿宋"/>
          <w:spacing w:val="-18"/>
          <w:sz w:val="24"/>
          <w:szCs w:val="24"/>
        </w:rPr>
        <w:t>中</w:t>
      </w:r>
      <w:r>
        <w:rPr>
          <w:rFonts w:hint="eastAsia" w:ascii="仿宋" w:hAnsi="仿宋" w:eastAsia="仿宋" w:cs="仿宋"/>
          <w:spacing w:val="59"/>
          <w:sz w:val="24"/>
          <w:szCs w:val="24"/>
        </w:rPr>
        <w:t xml:space="preserve">  </w:t>
      </w:r>
      <w:r>
        <w:rPr>
          <w:rFonts w:hint="eastAsia" w:ascii="仿宋" w:hAnsi="仿宋" w:eastAsia="仿宋" w:cs="仿宋"/>
          <w:spacing w:val="-18"/>
          <w:sz w:val="24"/>
          <w:szCs w:val="24"/>
        </w:rPr>
        <w:t>所</w:t>
      </w:r>
      <w:r>
        <w:rPr>
          <w:rFonts w:hint="eastAsia" w:ascii="仿宋" w:hAnsi="仿宋" w:eastAsia="仿宋" w:cs="仿宋"/>
          <w:spacing w:val="1"/>
          <w:sz w:val="24"/>
          <w:szCs w:val="24"/>
        </w:rPr>
        <w:t xml:space="preserve">   </w:t>
      </w:r>
      <w:r>
        <w:rPr>
          <w:rFonts w:hint="eastAsia" w:ascii="仿宋" w:hAnsi="仿宋" w:eastAsia="仿宋" w:cs="仿宋"/>
          <w:spacing w:val="-18"/>
          <w:sz w:val="24"/>
          <w:szCs w:val="24"/>
        </w:rPr>
        <w:t>列</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2"/>
        <w:textAlignment w:val="baseline"/>
        <w:rPr>
          <w:rFonts w:hint="eastAsia" w:ascii="仿宋" w:hAnsi="仿宋" w:eastAsia="仿宋" w:cs="仿宋"/>
          <w:sz w:val="24"/>
          <w:szCs w:val="24"/>
        </w:rPr>
      </w:pPr>
      <w:r>
        <w:rPr>
          <w:rFonts w:hint="eastAsia" w:ascii="仿宋" w:hAnsi="仿宋" w:eastAsia="仿宋" w:cs="仿宋"/>
          <w:spacing w:val="-2"/>
          <w:sz w:val="24"/>
          <w:szCs w:val="24"/>
        </w:rPr>
        <w:t>及负责安装调试。</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bl>
      <w:tblPr>
        <w:tblStyle w:val="16"/>
        <w:tblW w:w="9244" w:type="dxa"/>
        <w:tblInd w:w="2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4"/>
        <w:gridCol w:w="1364"/>
        <w:gridCol w:w="829"/>
        <w:gridCol w:w="878"/>
        <w:gridCol w:w="877"/>
        <w:gridCol w:w="877"/>
        <w:gridCol w:w="878"/>
        <w:gridCol w:w="878"/>
        <w:gridCol w:w="877"/>
        <w:gridCol w:w="9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7" w:hRule="atLeast"/>
        </w:trPr>
        <w:tc>
          <w:tcPr>
            <w:tcW w:w="844"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193"/>
              <w:textAlignment w:val="baseline"/>
              <w:rPr>
                <w:rFonts w:hint="eastAsia" w:ascii="仿宋" w:hAnsi="仿宋" w:eastAsia="仿宋" w:cs="仿宋"/>
                <w:sz w:val="24"/>
                <w:szCs w:val="24"/>
              </w:rPr>
            </w:pPr>
            <w:r>
              <w:rPr>
                <w:rFonts w:hint="eastAsia" w:ascii="仿宋" w:hAnsi="仿宋" w:eastAsia="仿宋" w:cs="仿宋"/>
                <w:spacing w:val="-8"/>
                <w:position w:val="14"/>
                <w:sz w:val="24"/>
                <w:szCs w:val="24"/>
              </w:rPr>
              <w:t>货物</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190"/>
              <w:textAlignment w:val="baseline"/>
              <w:rPr>
                <w:rFonts w:hint="eastAsia" w:ascii="仿宋" w:hAnsi="仿宋" w:eastAsia="仿宋" w:cs="仿宋"/>
                <w:sz w:val="24"/>
                <w:szCs w:val="24"/>
              </w:rPr>
            </w:pPr>
            <w:r>
              <w:rPr>
                <w:rFonts w:hint="eastAsia" w:ascii="仿宋" w:hAnsi="仿宋" w:eastAsia="仿宋" w:cs="仿宋"/>
                <w:spacing w:val="-7"/>
                <w:sz w:val="24"/>
                <w:szCs w:val="24"/>
              </w:rPr>
              <w:t>名称</w:t>
            </w:r>
          </w:p>
        </w:tc>
        <w:tc>
          <w:tcPr>
            <w:tcW w:w="1364"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08"/>
              <w:textAlignment w:val="baseline"/>
              <w:rPr>
                <w:rFonts w:hint="eastAsia" w:ascii="仿宋" w:hAnsi="仿宋" w:eastAsia="仿宋" w:cs="仿宋"/>
                <w:sz w:val="24"/>
                <w:szCs w:val="24"/>
              </w:rPr>
            </w:pPr>
            <w:r>
              <w:rPr>
                <w:rFonts w:hint="eastAsia" w:ascii="仿宋" w:hAnsi="仿宋" w:eastAsia="仿宋" w:cs="仿宋"/>
                <w:spacing w:val="-3"/>
                <w:sz w:val="24"/>
                <w:szCs w:val="24"/>
              </w:rPr>
              <w:t>规格型号</w:t>
            </w:r>
          </w:p>
        </w:tc>
        <w:tc>
          <w:tcPr>
            <w:tcW w:w="829"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180"/>
              <w:textAlignment w:val="baseline"/>
              <w:rPr>
                <w:rFonts w:hint="eastAsia" w:ascii="仿宋" w:hAnsi="仿宋" w:eastAsia="仿宋" w:cs="仿宋"/>
                <w:sz w:val="24"/>
                <w:szCs w:val="24"/>
              </w:rPr>
            </w:pPr>
            <w:r>
              <w:rPr>
                <w:rFonts w:hint="eastAsia" w:ascii="仿宋" w:hAnsi="仿宋" w:eastAsia="仿宋" w:cs="仿宋"/>
                <w:spacing w:val="-5"/>
                <w:position w:val="14"/>
                <w:sz w:val="24"/>
                <w:szCs w:val="24"/>
              </w:rPr>
              <w:t>产地</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183"/>
              <w:textAlignment w:val="baseline"/>
              <w:rPr>
                <w:rFonts w:hint="eastAsia" w:ascii="仿宋" w:hAnsi="仿宋" w:eastAsia="仿宋" w:cs="仿宋"/>
                <w:sz w:val="24"/>
                <w:szCs w:val="24"/>
              </w:rPr>
            </w:pPr>
            <w:r>
              <w:rPr>
                <w:rFonts w:hint="eastAsia" w:ascii="仿宋" w:hAnsi="仿宋" w:eastAsia="仿宋" w:cs="仿宋"/>
                <w:spacing w:val="-7"/>
                <w:sz w:val="24"/>
                <w:szCs w:val="24"/>
              </w:rPr>
              <w:t>厂家</w:t>
            </w:r>
          </w:p>
        </w:tc>
        <w:tc>
          <w:tcPr>
            <w:tcW w:w="8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08"/>
              <w:textAlignment w:val="baseline"/>
              <w:rPr>
                <w:rFonts w:hint="eastAsia" w:ascii="仿宋" w:hAnsi="仿宋" w:eastAsia="仿宋" w:cs="仿宋"/>
                <w:sz w:val="24"/>
                <w:szCs w:val="24"/>
              </w:rPr>
            </w:pPr>
            <w:r>
              <w:rPr>
                <w:rFonts w:hint="eastAsia" w:ascii="仿宋" w:hAnsi="仿宋" w:eastAsia="仿宋" w:cs="仿宋"/>
                <w:spacing w:val="-6"/>
                <w:sz w:val="24"/>
                <w:szCs w:val="24"/>
              </w:rPr>
              <w:t>单位</w:t>
            </w:r>
          </w:p>
        </w:tc>
        <w:tc>
          <w:tcPr>
            <w:tcW w:w="877"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06"/>
              <w:textAlignment w:val="baseline"/>
              <w:rPr>
                <w:rFonts w:hint="eastAsia" w:ascii="仿宋" w:hAnsi="仿宋" w:eastAsia="仿宋" w:cs="仿宋"/>
                <w:sz w:val="24"/>
                <w:szCs w:val="24"/>
              </w:rPr>
            </w:pPr>
            <w:r>
              <w:rPr>
                <w:rFonts w:hint="eastAsia" w:ascii="仿宋" w:hAnsi="仿宋" w:eastAsia="仿宋" w:cs="仿宋"/>
                <w:spacing w:val="-6"/>
                <w:sz w:val="24"/>
                <w:szCs w:val="24"/>
              </w:rPr>
              <w:t>数量</w:t>
            </w:r>
          </w:p>
        </w:tc>
        <w:tc>
          <w:tcPr>
            <w:tcW w:w="877"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07"/>
              <w:textAlignment w:val="baseline"/>
              <w:rPr>
                <w:rFonts w:hint="eastAsia" w:ascii="仿宋" w:hAnsi="仿宋" w:eastAsia="仿宋" w:cs="仿宋"/>
                <w:sz w:val="24"/>
                <w:szCs w:val="24"/>
              </w:rPr>
            </w:pPr>
            <w:r>
              <w:rPr>
                <w:rFonts w:hint="eastAsia" w:ascii="仿宋" w:hAnsi="仿宋" w:eastAsia="仿宋" w:cs="仿宋"/>
                <w:spacing w:val="-6"/>
                <w:sz w:val="24"/>
                <w:szCs w:val="24"/>
              </w:rPr>
              <w:t>单价</w:t>
            </w:r>
          </w:p>
        </w:tc>
        <w:tc>
          <w:tcPr>
            <w:tcW w:w="8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13"/>
              <w:textAlignment w:val="baseline"/>
              <w:rPr>
                <w:rFonts w:hint="eastAsia" w:ascii="仿宋" w:hAnsi="仿宋" w:eastAsia="仿宋" w:cs="仿宋"/>
                <w:sz w:val="24"/>
                <w:szCs w:val="24"/>
              </w:rPr>
            </w:pPr>
            <w:r>
              <w:rPr>
                <w:rFonts w:hint="eastAsia" w:ascii="仿宋" w:hAnsi="仿宋" w:eastAsia="仿宋" w:cs="仿宋"/>
                <w:spacing w:val="-8"/>
                <w:sz w:val="24"/>
                <w:szCs w:val="24"/>
              </w:rPr>
              <w:t>总价</w:t>
            </w:r>
          </w:p>
        </w:tc>
        <w:tc>
          <w:tcPr>
            <w:tcW w:w="8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20"/>
              <w:textAlignment w:val="baseline"/>
              <w:rPr>
                <w:rFonts w:hint="eastAsia" w:ascii="仿宋" w:hAnsi="仿宋" w:eastAsia="仿宋" w:cs="仿宋"/>
                <w:sz w:val="24"/>
                <w:szCs w:val="24"/>
              </w:rPr>
            </w:pPr>
            <w:r>
              <w:rPr>
                <w:rFonts w:hint="eastAsia" w:ascii="仿宋" w:hAnsi="仿宋" w:eastAsia="仿宋" w:cs="仿宋"/>
                <w:spacing w:val="-12"/>
                <w:position w:val="14"/>
                <w:sz w:val="24"/>
                <w:szCs w:val="24"/>
              </w:rPr>
              <w:t>随机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07"/>
              <w:textAlignment w:val="baseline"/>
              <w:rPr>
                <w:rFonts w:hint="eastAsia" w:ascii="仿宋" w:hAnsi="仿宋" w:eastAsia="仿宋" w:cs="仿宋"/>
                <w:sz w:val="24"/>
                <w:szCs w:val="24"/>
              </w:rPr>
            </w:pPr>
            <w:r>
              <w:rPr>
                <w:rFonts w:hint="eastAsia" w:ascii="仿宋" w:hAnsi="仿宋" w:eastAsia="仿宋" w:cs="仿宋"/>
                <w:spacing w:val="-5"/>
                <w:sz w:val="24"/>
                <w:szCs w:val="24"/>
              </w:rPr>
              <w:t>配件</w:t>
            </w:r>
          </w:p>
        </w:tc>
        <w:tc>
          <w:tcPr>
            <w:tcW w:w="877"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12"/>
              <w:textAlignment w:val="baseline"/>
              <w:rPr>
                <w:rFonts w:hint="eastAsia" w:ascii="仿宋" w:hAnsi="仿宋" w:eastAsia="仿宋" w:cs="仿宋"/>
                <w:sz w:val="24"/>
                <w:szCs w:val="24"/>
              </w:rPr>
            </w:pPr>
            <w:r>
              <w:rPr>
                <w:rFonts w:hint="eastAsia" w:ascii="仿宋" w:hAnsi="仿宋" w:eastAsia="仿宋" w:cs="仿宋"/>
                <w:spacing w:val="-8"/>
                <w:position w:val="14"/>
                <w:sz w:val="24"/>
                <w:szCs w:val="24"/>
              </w:rPr>
              <w:t>交货</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07"/>
              <w:textAlignment w:val="baseline"/>
              <w:rPr>
                <w:rFonts w:hint="eastAsia" w:ascii="仿宋" w:hAnsi="仿宋" w:eastAsia="仿宋" w:cs="仿宋"/>
                <w:sz w:val="24"/>
                <w:szCs w:val="24"/>
              </w:rPr>
            </w:pPr>
            <w:r>
              <w:rPr>
                <w:rFonts w:hint="eastAsia" w:ascii="仿宋" w:hAnsi="仿宋" w:eastAsia="仿宋" w:cs="仿宋"/>
                <w:spacing w:val="-5"/>
                <w:sz w:val="24"/>
                <w:szCs w:val="24"/>
              </w:rPr>
              <w:t>地点</w:t>
            </w:r>
          </w:p>
        </w:tc>
        <w:tc>
          <w:tcPr>
            <w:tcW w:w="942"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42"/>
              <w:textAlignment w:val="baseline"/>
              <w:rPr>
                <w:rFonts w:hint="eastAsia" w:ascii="仿宋" w:hAnsi="仿宋" w:eastAsia="仿宋" w:cs="仿宋"/>
                <w:sz w:val="24"/>
                <w:szCs w:val="24"/>
              </w:rPr>
            </w:pPr>
            <w:r>
              <w:rPr>
                <w:rFonts w:hint="eastAsia" w:ascii="仿宋" w:hAnsi="仿宋" w:eastAsia="仿宋" w:cs="仿宋"/>
                <w:spacing w:val="-8"/>
                <w:position w:val="14"/>
                <w:sz w:val="24"/>
                <w:szCs w:val="24"/>
              </w:rPr>
              <w:t>交货</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49"/>
              <w:textAlignment w:val="baseline"/>
              <w:rPr>
                <w:rFonts w:hint="eastAsia" w:ascii="仿宋" w:hAnsi="仿宋" w:eastAsia="仿宋" w:cs="仿宋"/>
                <w:sz w:val="24"/>
                <w:szCs w:val="24"/>
              </w:rPr>
            </w:pPr>
            <w:r>
              <w:rPr>
                <w:rFonts w:hint="eastAsia" w:ascii="仿宋" w:hAnsi="仿宋" w:eastAsia="仿宋" w:cs="仿宋"/>
                <w:spacing w:val="-11"/>
                <w:sz w:val="24"/>
                <w:szCs w:val="24"/>
              </w:rPr>
              <w:t>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44"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1364"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829"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8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877"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877"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8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8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877"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942"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844"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1364"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829"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8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877"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877"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8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878"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877"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c>
          <w:tcPr>
            <w:tcW w:w="942" w:type="dxa"/>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tc>
      </w:tr>
    </w:tbl>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6"/>
        <w:textAlignment w:val="baseline"/>
        <w:rPr>
          <w:rFonts w:hint="eastAsia" w:ascii="仿宋" w:hAnsi="仿宋" w:eastAsia="仿宋" w:cs="仿宋"/>
          <w:sz w:val="24"/>
          <w:szCs w:val="24"/>
        </w:rPr>
      </w:pPr>
      <w:r>
        <w:rPr>
          <w:rFonts w:hint="eastAsia" w:ascii="仿宋" w:hAnsi="仿宋" w:eastAsia="仿宋" w:cs="仿宋"/>
          <w:spacing w:val="-1"/>
          <w:sz w:val="24"/>
          <w:szCs w:val="24"/>
        </w:rPr>
        <w:t>2、合同总价和支付方式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
        <w:textAlignment w:val="baseline"/>
        <w:rPr>
          <w:rFonts w:hint="eastAsia" w:ascii="仿宋" w:hAnsi="仿宋" w:eastAsia="仿宋" w:cs="仿宋"/>
          <w:sz w:val="24"/>
          <w:szCs w:val="24"/>
        </w:rPr>
      </w:pPr>
      <w:r>
        <w:rPr>
          <w:rFonts w:hint="eastAsia" w:ascii="仿宋" w:hAnsi="仿宋" w:eastAsia="仿宋" w:cs="仿宋"/>
          <w:spacing w:val="6"/>
          <w:sz w:val="24"/>
          <w:szCs w:val="24"/>
        </w:rPr>
        <w:t>2.1</w:t>
      </w:r>
      <w:r>
        <w:rPr>
          <w:rFonts w:hint="eastAsia" w:ascii="仿宋" w:hAnsi="仿宋" w:eastAsia="仿宋" w:cs="仿宋"/>
          <w:spacing w:val="-21"/>
          <w:sz w:val="24"/>
          <w:szCs w:val="24"/>
        </w:rPr>
        <w:t xml:space="preserve"> </w:t>
      </w:r>
      <w:r>
        <w:rPr>
          <w:rFonts w:hint="eastAsia" w:ascii="仿宋" w:hAnsi="仿宋" w:eastAsia="仿宋" w:cs="仿宋"/>
          <w:spacing w:val="6"/>
          <w:sz w:val="24"/>
          <w:szCs w:val="24"/>
        </w:rPr>
        <w:t>合同总价：</w:t>
      </w:r>
      <w:r>
        <w:rPr>
          <w:rFonts w:hint="eastAsia" w:ascii="仿宋" w:hAnsi="仿宋" w:eastAsia="仿宋" w:cs="仿宋"/>
          <w:spacing w:val="90"/>
          <w:sz w:val="24"/>
          <w:szCs w:val="24"/>
        </w:rPr>
        <w:t xml:space="preserve"> </w:t>
      </w:r>
      <w:r>
        <w:rPr>
          <w:rFonts w:hint="eastAsia" w:ascii="仿宋" w:hAnsi="仿宋" w:eastAsia="仿宋" w:cs="仿宋"/>
          <w:spacing w:val="6"/>
          <w:sz w:val="24"/>
          <w:szCs w:val="24"/>
        </w:rPr>
        <w:t>总价为人民币（大写</w:t>
      </w:r>
      <w:r>
        <w:rPr>
          <w:rFonts w:hint="eastAsia" w:ascii="仿宋" w:hAnsi="仿宋" w:eastAsia="仿宋" w:cs="仿宋"/>
          <w:spacing w:val="-54"/>
          <w:sz w:val="24"/>
          <w:szCs w:val="24"/>
        </w:rPr>
        <w:t>）</w:t>
      </w:r>
      <w:r>
        <w:rPr>
          <w:rFonts w:hint="eastAsia" w:ascii="仿宋" w:hAnsi="仿宋" w:eastAsia="仿宋" w:cs="仿宋"/>
          <w:spacing w:val="40"/>
          <w:sz w:val="24"/>
          <w:szCs w:val="24"/>
        </w:rPr>
        <w:t xml:space="preserve"> </w:t>
      </w:r>
      <w:r>
        <w:rPr>
          <w:rFonts w:hint="eastAsia" w:ascii="仿宋" w:hAnsi="仿宋" w:eastAsia="仿宋" w:cs="仿宋"/>
          <w:spacing w:val="-54"/>
          <w:sz w:val="24"/>
          <w:szCs w:val="24"/>
        </w:rPr>
        <w:t>：</w:t>
      </w:r>
      <w:r>
        <w:rPr>
          <w:rFonts w:hint="eastAsia" w:ascii="仿宋" w:hAnsi="仿宋" w:eastAsia="仿宋" w:cs="仿宋"/>
          <w:spacing w:val="1"/>
          <w:sz w:val="24"/>
          <w:szCs w:val="24"/>
          <w:u w:val="single"/>
        </w:rPr>
        <w:t xml:space="preserve">                      </w:t>
      </w:r>
      <w:r>
        <w:rPr>
          <w:rFonts w:hint="eastAsia" w:ascii="仿宋" w:hAnsi="仿宋" w:eastAsia="仿宋" w:cs="仿宋"/>
          <w:spacing w:val="-54"/>
          <w:sz w:val="24"/>
          <w:szCs w:val="24"/>
        </w:rPr>
        <w:t>，</w:t>
      </w:r>
      <w:r>
        <w:rPr>
          <w:rFonts w:hint="eastAsia" w:ascii="仿宋" w:hAnsi="仿宋" w:eastAsia="仿宋" w:cs="仿宋"/>
          <w:spacing w:val="-58"/>
          <w:sz w:val="24"/>
          <w:szCs w:val="24"/>
        </w:rPr>
        <w:t xml:space="preserve"> </w:t>
      </w:r>
      <w:r>
        <w:rPr>
          <w:rFonts w:hint="eastAsia" w:ascii="仿宋" w:hAnsi="仿宋" w:eastAsia="仿宋" w:cs="仿宋"/>
          <w:spacing w:val="6"/>
          <w:sz w:val="24"/>
          <w:szCs w:val="24"/>
        </w:rPr>
        <w:t>即</w:t>
      </w:r>
      <w:r>
        <w:rPr>
          <w:rFonts w:hint="eastAsia" w:ascii="仿宋" w:hAnsi="仿宋" w:eastAsia="仿宋" w:cs="仿宋"/>
          <w:spacing w:val="-23"/>
          <w:sz w:val="24"/>
          <w:szCs w:val="24"/>
        </w:rPr>
        <w:t xml:space="preserve"> </w:t>
      </w:r>
      <w:r>
        <w:rPr>
          <w:rFonts w:hint="eastAsia" w:ascii="仿宋" w:hAnsi="仿宋" w:eastAsia="仿宋" w:cs="仿宋"/>
          <w:spacing w:val="6"/>
          <w:sz w:val="24"/>
          <w:szCs w:val="24"/>
        </w:rPr>
        <w:t>RMB</w:t>
      </w:r>
      <w:r>
        <w:rPr>
          <w:rFonts w:hint="eastAsia" w:ascii="仿宋" w:hAnsi="仿宋" w:eastAsia="仿宋" w:cs="仿宋"/>
          <w:sz w:val="24"/>
          <w:szCs w:val="24"/>
        </w:rPr>
        <w:t xml:space="preserve"> </w:t>
      </w:r>
      <w:r>
        <w:rPr>
          <w:rFonts w:hint="eastAsia" w:ascii="仿宋" w:hAnsi="仿宋" w:eastAsia="仿宋" w:cs="仿宋"/>
          <w:spacing w:val="-5"/>
          <w:sz w:val="24"/>
          <w:szCs w:val="24"/>
        </w:rPr>
        <w:t>￥</w:t>
      </w:r>
      <w:r>
        <w:rPr>
          <w:rFonts w:hint="eastAsia" w:ascii="仿宋" w:hAnsi="仿宋" w:eastAsia="仿宋" w:cs="仿宋"/>
          <w:spacing w:val="4"/>
          <w:sz w:val="24"/>
          <w:szCs w:val="24"/>
          <w:u w:val="single"/>
        </w:rPr>
        <w:t xml:space="preserve">          </w:t>
      </w:r>
      <w:r>
        <w:rPr>
          <w:rFonts w:hint="eastAsia" w:ascii="仿宋" w:hAnsi="仿宋" w:eastAsia="仿宋" w:cs="仿宋"/>
          <w:spacing w:val="-5"/>
          <w:sz w:val="24"/>
          <w:szCs w:val="24"/>
        </w:rPr>
        <w:t>元，该合同总金额是设计、设备制造、包装、仓储、运输、安装及</w:t>
      </w:r>
      <w:r>
        <w:rPr>
          <w:rFonts w:hint="eastAsia" w:ascii="仿宋" w:hAnsi="仿宋" w:eastAsia="仿宋" w:cs="仿宋"/>
          <w:spacing w:val="7"/>
          <w:sz w:val="24"/>
          <w:szCs w:val="24"/>
        </w:rPr>
        <w:t xml:space="preserve"> </w:t>
      </w:r>
      <w:r>
        <w:rPr>
          <w:rFonts w:hint="eastAsia" w:ascii="仿宋" w:hAnsi="仿宋" w:eastAsia="仿宋" w:cs="仿宋"/>
          <w:spacing w:val="-3"/>
          <w:sz w:val="24"/>
          <w:szCs w:val="24"/>
        </w:rPr>
        <w:t>验收合格之前及保修期与备品备件发生的所有含税费用。本合同执行期间合同总</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5"/>
        <w:textAlignment w:val="baseline"/>
        <w:rPr>
          <w:rFonts w:hint="eastAsia" w:ascii="仿宋" w:hAnsi="仿宋" w:eastAsia="仿宋" w:cs="仿宋"/>
          <w:sz w:val="24"/>
          <w:szCs w:val="24"/>
        </w:rPr>
      </w:pPr>
      <w:r>
        <w:rPr>
          <w:rFonts w:hint="eastAsia" w:ascii="仿宋" w:hAnsi="仿宋" w:eastAsia="仿宋" w:cs="仿宋"/>
          <w:spacing w:val="-3"/>
          <w:sz w:val="24"/>
          <w:szCs w:val="24"/>
        </w:rPr>
        <w:t>金额不变。</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hanging="481"/>
        <w:textAlignment w:val="baseline"/>
        <w:rPr>
          <w:rFonts w:hint="eastAsia" w:ascii="仿宋" w:hAnsi="仿宋" w:eastAsia="仿宋" w:cs="仿宋"/>
          <w:spacing w:val="-3"/>
          <w:sz w:val="24"/>
          <w:szCs w:val="24"/>
        </w:rPr>
      </w:pPr>
      <w:r>
        <w:rPr>
          <w:rFonts w:hint="eastAsia" w:ascii="仿宋" w:hAnsi="仿宋" w:eastAsia="仿宋" w:cs="仿宋"/>
          <w:spacing w:val="-7"/>
          <w:sz w:val="24"/>
          <w:szCs w:val="24"/>
        </w:rPr>
        <w:t>2.2</w:t>
      </w:r>
      <w:r>
        <w:rPr>
          <w:rFonts w:hint="eastAsia" w:ascii="仿宋" w:hAnsi="仿宋" w:eastAsia="仿宋" w:cs="仿宋"/>
          <w:spacing w:val="-3"/>
          <w:sz w:val="24"/>
          <w:szCs w:val="24"/>
        </w:rPr>
        <w:t>支付</w:t>
      </w:r>
      <w:r>
        <w:rPr>
          <w:rFonts w:hint="eastAsia" w:ascii="仿宋" w:hAnsi="仿宋" w:eastAsia="仿宋" w:cs="仿宋"/>
          <w:spacing w:val="-3"/>
          <w:sz w:val="24"/>
          <w:szCs w:val="24"/>
          <w:lang w:val="en-US" w:eastAsia="zh-CN"/>
        </w:rPr>
        <w:t>方</w:t>
      </w:r>
      <w:r>
        <w:rPr>
          <w:rFonts w:hint="eastAsia" w:ascii="仿宋" w:hAnsi="仿宋" w:eastAsia="仿宋" w:cs="仿宋"/>
          <w:spacing w:val="-3"/>
          <w:sz w:val="24"/>
          <w:szCs w:val="24"/>
        </w:rPr>
        <w:t>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default" w:ascii="仿宋" w:hAnsi="仿宋" w:eastAsia="仿宋" w:cs="仿宋"/>
          <w:sz w:val="24"/>
          <w:szCs w:val="24"/>
          <w:lang w:val="en-US" w:eastAsia="zh-CN"/>
        </w:rPr>
      </w:pPr>
      <w:r>
        <w:rPr>
          <w:rFonts w:hint="eastAsia" w:ascii="仿宋" w:hAnsi="仿宋" w:eastAsia="仿宋" w:cs="仿宋"/>
          <w:spacing w:val="-12"/>
          <w:w w:val="99"/>
          <w:sz w:val="24"/>
          <w:szCs w:val="24"/>
        </w:rPr>
        <w:t>2.3</w:t>
      </w:r>
      <w:r>
        <w:rPr>
          <w:rFonts w:hint="eastAsia" w:ascii="仿宋" w:hAnsi="仿宋" w:eastAsia="仿宋" w:cs="仿宋"/>
          <w:spacing w:val="103"/>
          <w:sz w:val="24"/>
          <w:szCs w:val="24"/>
        </w:rPr>
        <w:t xml:space="preserve"> </w:t>
      </w:r>
      <w:r>
        <w:rPr>
          <w:rFonts w:hint="eastAsia" w:ascii="仿宋" w:hAnsi="仿宋" w:eastAsia="仿宋" w:cs="仿宋"/>
          <w:spacing w:val="-12"/>
          <w:w w:val="99"/>
          <w:sz w:val="24"/>
          <w:szCs w:val="24"/>
        </w:rPr>
        <w:t>乙</w:t>
      </w:r>
      <w:r>
        <w:rPr>
          <w:rFonts w:hint="eastAsia" w:ascii="仿宋" w:hAnsi="仿宋" w:eastAsia="仿宋" w:cs="仿宋"/>
          <w:spacing w:val="-49"/>
          <w:sz w:val="24"/>
          <w:szCs w:val="24"/>
        </w:rPr>
        <w:t xml:space="preserve"> </w:t>
      </w:r>
      <w:r>
        <w:rPr>
          <w:rFonts w:hint="eastAsia" w:ascii="仿宋" w:hAnsi="仿宋" w:eastAsia="仿宋" w:cs="仿宋"/>
          <w:spacing w:val="-12"/>
          <w:w w:val="99"/>
          <w:sz w:val="24"/>
          <w:szCs w:val="24"/>
        </w:rPr>
        <w:t>方</w:t>
      </w:r>
      <w:r>
        <w:rPr>
          <w:rFonts w:hint="eastAsia" w:ascii="仿宋" w:hAnsi="仿宋" w:eastAsia="仿宋" w:cs="仿宋"/>
          <w:spacing w:val="-48"/>
          <w:sz w:val="24"/>
          <w:szCs w:val="24"/>
        </w:rPr>
        <w:t xml:space="preserve"> </w:t>
      </w:r>
      <w:r>
        <w:rPr>
          <w:rFonts w:hint="eastAsia" w:ascii="仿宋" w:hAnsi="仿宋" w:eastAsia="仿宋" w:cs="仿宋"/>
          <w:spacing w:val="-12"/>
          <w:w w:val="99"/>
          <w:sz w:val="24"/>
          <w:szCs w:val="24"/>
        </w:rPr>
        <w:t>开</w:t>
      </w:r>
      <w:r>
        <w:rPr>
          <w:rFonts w:hint="eastAsia" w:ascii="仿宋" w:hAnsi="仿宋" w:eastAsia="仿宋" w:cs="仿宋"/>
          <w:spacing w:val="-49"/>
          <w:sz w:val="24"/>
          <w:szCs w:val="24"/>
        </w:rPr>
        <w:t xml:space="preserve"> </w:t>
      </w:r>
      <w:r>
        <w:rPr>
          <w:rFonts w:hint="eastAsia" w:ascii="仿宋" w:hAnsi="仿宋" w:eastAsia="仿宋" w:cs="仿宋"/>
          <w:spacing w:val="-12"/>
          <w:w w:val="99"/>
          <w:sz w:val="24"/>
          <w:szCs w:val="24"/>
        </w:rPr>
        <w:t>户</w:t>
      </w:r>
      <w:r>
        <w:rPr>
          <w:rFonts w:hint="eastAsia" w:ascii="仿宋" w:hAnsi="仿宋" w:eastAsia="仿宋" w:cs="仿宋"/>
          <w:spacing w:val="-50"/>
          <w:sz w:val="24"/>
          <w:szCs w:val="24"/>
        </w:rPr>
        <w:t xml:space="preserve"> </w:t>
      </w:r>
      <w:r>
        <w:rPr>
          <w:rFonts w:hint="eastAsia" w:ascii="仿宋" w:hAnsi="仿宋" w:eastAsia="仿宋" w:cs="仿宋"/>
          <w:spacing w:val="-12"/>
          <w:w w:val="99"/>
          <w:sz w:val="24"/>
          <w:szCs w:val="24"/>
        </w:rPr>
        <w:t>银</w:t>
      </w:r>
      <w:r>
        <w:rPr>
          <w:rFonts w:hint="eastAsia" w:ascii="仿宋" w:hAnsi="仿宋" w:eastAsia="仿宋" w:cs="仿宋"/>
          <w:spacing w:val="-44"/>
          <w:sz w:val="24"/>
          <w:szCs w:val="24"/>
        </w:rPr>
        <w:t xml:space="preserve"> </w:t>
      </w:r>
      <w:r>
        <w:rPr>
          <w:rFonts w:hint="eastAsia" w:ascii="仿宋" w:hAnsi="仿宋" w:eastAsia="仿宋" w:cs="仿宋"/>
          <w:spacing w:val="-12"/>
          <w:w w:val="99"/>
          <w:sz w:val="24"/>
          <w:szCs w:val="24"/>
        </w:rPr>
        <w:t>行</w:t>
      </w:r>
      <w:r>
        <w:rPr>
          <w:rFonts w:hint="eastAsia" w:ascii="仿宋" w:hAnsi="仿宋" w:eastAsia="仿宋" w:cs="仿宋"/>
          <w:spacing w:val="-30"/>
          <w:sz w:val="24"/>
          <w:szCs w:val="24"/>
        </w:rPr>
        <w:t xml:space="preserve"> </w:t>
      </w:r>
      <w:r>
        <w:rPr>
          <w:rFonts w:hint="eastAsia" w:ascii="仿宋" w:hAnsi="仿宋" w:eastAsia="仿宋" w:cs="仿宋"/>
          <w:spacing w:val="-30"/>
          <w:sz w:val="24"/>
          <w:szCs w:val="24"/>
          <w:lang w:eastAsia="zh-CN"/>
        </w:rPr>
        <w:t>：</w:t>
      </w:r>
      <w:r>
        <w:rPr>
          <w:rFonts w:hint="eastAsia" w:ascii="仿宋" w:hAnsi="仿宋" w:eastAsia="仿宋" w:cs="仿宋"/>
          <w:spacing w:val="-30"/>
          <w:sz w:val="24"/>
          <w:szCs w:val="24"/>
          <w:lang w:val="en-US" w:eastAsia="zh-CN"/>
        </w:rPr>
        <w:t xml:space="preserve">        乙方账户：</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8"/>
        <w:textAlignment w:val="baseline"/>
        <w:rPr>
          <w:rFonts w:hint="eastAsia" w:ascii="仿宋" w:hAnsi="仿宋" w:eastAsia="仿宋" w:cs="仿宋"/>
          <w:sz w:val="24"/>
          <w:szCs w:val="24"/>
        </w:rPr>
      </w:pPr>
      <w:r>
        <w:rPr>
          <w:rFonts w:hint="eastAsia" w:ascii="仿宋" w:hAnsi="仿宋" w:eastAsia="仿宋" w:cs="仿宋"/>
          <w:spacing w:val="-2"/>
          <w:sz w:val="24"/>
          <w:szCs w:val="24"/>
        </w:rPr>
        <w:t>3、合同组成</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21"/>
        <w:textAlignment w:val="baseline"/>
        <w:rPr>
          <w:rFonts w:hint="eastAsia" w:ascii="仿宋" w:hAnsi="仿宋" w:eastAsia="仿宋" w:cs="仿宋"/>
          <w:sz w:val="24"/>
          <w:szCs w:val="24"/>
        </w:rPr>
      </w:pPr>
      <w:r>
        <w:rPr>
          <w:rFonts w:hint="eastAsia" w:ascii="仿宋" w:hAnsi="仿宋" w:eastAsia="仿宋" w:cs="仿宋"/>
          <w:spacing w:val="-1"/>
          <w:sz w:val="24"/>
          <w:szCs w:val="24"/>
        </w:rPr>
        <w:t>详细价格、技术说明及其它有关合同设备的特定信息由合同附件说明。所</w:t>
      </w:r>
      <w:r>
        <w:rPr>
          <w:rFonts w:hint="eastAsia" w:ascii="仿宋" w:hAnsi="仿宋" w:eastAsia="仿宋" w:cs="仿宋"/>
          <w:spacing w:val="17"/>
          <w:sz w:val="24"/>
          <w:szCs w:val="24"/>
        </w:rPr>
        <w:t xml:space="preserve"> </w:t>
      </w:r>
      <w:r>
        <w:rPr>
          <w:rFonts w:hint="eastAsia" w:ascii="仿宋" w:hAnsi="仿宋" w:eastAsia="仿宋" w:cs="仿宋"/>
          <w:spacing w:val="-8"/>
          <w:sz w:val="24"/>
          <w:szCs w:val="24"/>
        </w:rPr>
        <w:t>有附件及本项目的招投标文件、会议纪要、协议等均为本合同不可分割之一部分。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2"/>
        <w:textAlignment w:val="baseline"/>
        <w:rPr>
          <w:rFonts w:hint="eastAsia" w:ascii="仿宋" w:hAnsi="仿宋" w:eastAsia="仿宋" w:cs="仿宋"/>
          <w:sz w:val="24"/>
          <w:szCs w:val="24"/>
        </w:rPr>
      </w:pPr>
      <w:r>
        <w:rPr>
          <w:rFonts w:hint="eastAsia" w:ascii="仿宋" w:hAnsi="仿宋" w:eastAsia="仿宋" w:cs="仿宋"/>
          <w:spacing w:val="-1"/>
          <w:sz w:val="24"/>
          <w:szCs w:val="24"/>
        </w:rPr>
        <w:t>4、技术要求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42"/>
        <w:textAlignment w:val="baseline"/>
        <w:rPr>
          <w:rFonts w:hint="eastAsia" w:ascii="仿宋" w:hAnsi="仿宋" w:eastAsia="仿宋" w:cs="仿宋"/>
          <w:sz w:val="24"/>
          <w:szCs w:val="24"/>
        </w:rPr>
      </w:pPr>
      <w:r>
        <w:rPr>
          <w:rFonts w:hint="eastAsia" w:ascii="仿宋" w:hAnsi="仿宋" w:eastAsia="仿宋" w:cs="仿宋"/>
          <w:spacing w:val="-3"/>
          <w:sz w:val="24"/>
          <w:szCs w:val="24"/>
        </w:rPr>
        <w:t>乙方所提供设备，必须符合国家有关规范和环保要求及甲方的技术要求，并</w:t>
      </w:r>
      <w:r>
        <w:rPr>
          <w:rFonts w:hint="eastAsia" w:ascii="仿宋" w:hAnsi="仿宋" w:eastAsia="仿宋" w:cs="仿宋"/>
          <w:spacing w:val="32"/>
          <w:sz w:val="24"/>
          <w:szCs w:val="24"/>
        </w:rPr>
        <w:t xml:space="preserve"> </w:t>
      </w:r>
      <w:r>
        <w:rPr>
          <w:rFonts w:hint="eastAsia" w:ascii="仿宋" w:hAnsi="仿宋" w:eastAsia="仿宋" w:cs="仿宋"/>
          <w:spacing w:val="-1"/>
          <w:sz w:val="24"/>
          <w:szCs w:val="24"/>
        </w:rPr>
        <w:t>提供设备的出厂测试报告。</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8"/>
        <w:textAlignment w:val="baseline"/>
        <w:rPr>
          <w:rFonts w:hint="eastAsia" w:ascii="仿宋" w:hAnsi="仿宋" w:eastAsia="仿宋" w:cs="仿宋"/>
          <w:sz w:val="24"/>
          <w:szCs w:val="24"/>
        </w:rPr>
      </w:pPr>
      <w:r>
        <w:rPr>
          <w:rFonts w:hint="eastAsia" w:ascii="仿宋" w:hAnsi="仿宋" w:eastAsia="仿宋" w:cs="仿宋"/>
          <w:sz w:val="24"/>
          <w:szCs w:val="24"/>
        </w:rPr>
        <w:t>5、合同设备包装、交货、安装、调试及验收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08"/>
        <w:textAlignment w:val="baseline"/>
        <w:rPr>
          <w:rFonts w:hint="eastAsia" w:ascii="仿宋" w:hAnsi="仿宋" w:eastAsia="仿宋" w:cs="仿宋"/>
          <w:sz w:val="24"/>
          <w:szCs w:val="24"/>
        </w:rPr>
      </w:pPr>
      <w:r>
        <w:rPr>
          <w:rFonts w:hint="eastAsia" w:ascii="仿宋" w:hAnsi="仿宋" w:eastAsia="仿宋" w:cs="仿宋"/>
          <w:spacing w:val="-3"/>
          <w:sz w:val="24"/>
          <w:szCs w:val="24"/>
        </w:rPr>
        <w:t>5.1</w:t>
      </w:r>
      <w:r>
        <w:rPr>
          <w:rFonts w:hint="eastAsia" w:ascii="仿宋" w:hAnsi="仿宋" w:eastAsia="仿宋" w:cs="仿宋"/>
          <w:spacing w:val="18"/>
          <w:sz w:val="24"/>
          <w:szCs w:val="24"/>
        </w:rPr>
        <w:t xml:space="preserve"> </w:t>
      </w:r>
      <w:r>
        <w:rPr>
          <w:rFonts w:hint="eastAsia" w:ascii="仿宋" w:hAnsi="仿宋" w:eastAsia="仿宋" w:cs="仿宋"/>
          <w:spacing w:val="-3"/>
          <w:sz w:val="24"/>
          <w:szCs w:val="24"/>
        </w:rPr>
        <w:t>合同设备的包装：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1"/>
        <w:textAlignment w:val="baseline"/>
        <w:rPr>
          <w:rFonts w:hint="eastAsia" w:ascii="仿宋" w:hAnsi="仿宋" w:eastAsia="仿宋" w:cs="仿宋"/>
          <w:sz w:val="24"/>
          <w:szCs w:val="24"/>
        </w:rPr>
      </w:pPr>
      <w:r>
        <w:rPr>
          <w:rFonts w:hint="eastAsia" w:ascii="仿宋" w:hAnsi="仿宋" w:eastAsia="仿宋" w:cs="仿宋"/>
          <w:spacing w:val="-2"/>
          <w:sz w:val="24"/>
          <w:szCs w:val="24"/>
        </w:rPr>
        <w:t>设备的包装均应有良好的防湿、防锈、防潮、防雨、防腐及防碰撞的措施。</w:t>
      </w:r>
      <w:r>
        <w:rPr>
          <w:rFonts w:hint="eastAsia" w:ascii="仿宋" w:hAnsi="仿宋" w:eastAsia="仿宋" w:cs="仿宋"/>
          <w:spacing w:val="17"/>
          <w:sz w:val="24"/>
          <w:szCs w:val="24"/>
        </w:rPr>
        <w:t xml:space="preserve"> </w:t>
      </w:r>
      <w:r>
        <w:rPr>
          <w:rFonts w:hint="eastAsia" w:ascii="仿宋" w:hAnsi="仿宋" w:eastAsia="仿宋" w:cs="仿宋"/>
          <w:spacing w:val="-1"/>
          <w:sz w:val="24"/>
          <w:szCs w:val="24"/>
        </w:rPr>
        <w:t>凡由于包装不良造成的损失和由此产生的费用均由乙方承担。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08"/>
        <w:textAlignment w:val="baseline"/>
        <w:rPr>
          <w:rFonts w:hint="eastAsia" w:ascii="仿宋" w:hAnsi="仿宋" w:eastAsia="仿宋" w:cs="仿宋"/>
          <w:sz w:val="24"/>
          <w:szCs w:val="24"/>
        </w:rPr>
      </w:pPr>
      <w:r>
        <w:rPr>
          <w:rFonts w:hint="eastAsia" w:ascii="仿宋" w:hAnsi="仿宋" w:eastAsia="仿宋" w:cs="仿宋"/>
          <w:spacing w:val="-3"/>
          <w:sz w:val="24"/>
          <w:szCs w:val="24"/>
        </w:rPr>
        <w:t>5.2</w:t>
      </w:r>
      <w:r>
        <w:rPr>
          <w:rFonts w:hint="eastAsia" w:ascii="仿宋" w:hAnsi="仿宋" w:eastAsia="仿宋" w:cs="仿宋"/>
          <w:spacing w:val="18"/>
          <w:sz w:val="24"/>
          <w:szCs w:val="24"/>
        </w:rPr>
        <w:t xml:space="preserve"> </w:t>
      </w:r>
      <w:r>
        <w:rPr>
          <w:rFonts w:hint="eastAsia" w:ascii="仿宋" w:hAnsi="仿宋" w:eastAsia="仿宋" w:cs="仿宋"/>
          <w:spacing w:val="-3"/>
          <w:sz w:val="24"/>
          <w:szCs w:val="24"/>
        </w:rPr>
        <w:t>合同设备的交货：</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9"/>
        <w:textAlignment w:val="baseline"/>
        <w:rPr>
          <w:rFonts w:hint="eastAsia" w:ascii="仿宋" w:hAnsi="仿宋" w:eastAsia="仿宋" w:cs="仿宋"/>
          <w:spacing w:val="-2"/>
          <w:sz w:val="24"/>
          <w:szCs w:val="24"/>
        </w:rPr>
      </w:pPr>
      <w:r>
        <w:rPr>
          <w:rFonts w:hint="eastAsia" w:ascii="仿宋" w:hAnsi="仿宋" w:eastAsia="仿宋" w:cs="仿宋"/>
          <w:spacing w:val="-2"/>
          <w:sz w:val="24"/>
          <w:szCs w:val="24"/>
        </w:rPr>
        <w:t>5.2.1 乙方交货时间：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9"/>
        <w:textAlignment w:val="baseline"/>
        <w:rPr>
          <w:rFonts w:hint="eastAsia" w:ascii="仿宋" w:hAnsi="仿宋" w:eastAsia="仿宋" w:cs="仿宋"/>
          <w:spacing w:val="-2"/>
          <w:sz w:val="24"/>
          <w:szCs w:val="24"/>
        </w:rPr>
      </w:pPr>
      <w:r>
        <w:rPr>
          <w:rFonts w:hint="eastAsia" w:ascii="仿宋" w:hAnsi="仿宋" w:eastAsia="仿宋" w:cs="仿宋"/>
          <w:spacing w:val="-2"/>
          <w:sz w:val="24"/>
          <w:szCs w:val="24"/>
        </w:rPr>
        <w:t>5.2.2 乙方交货地点：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9"/>
        <w:textAlignment w:val="baseline"/>
        <w:rPr>
          <w:rFonts w:hint="eastAsia" w:ascii="仿宋" w:hAnsi="仿宋" w:eastAsia="仿宋" w:cs="仿宋"/>
          <w:spacing w:val="-2"/>
          <w:sz w:val="24"/>
          <w:szCs w:val="24"/>
        </w:rPr>
      </w:pPr>
      <w:r>
        <w:rPr>
          <w:rFonts w:hint="eastAsia" w:ascii="仿宋" w:hAnsi="仿宋" w:eastAsia="仿宋" w:cs="仿宋"/>
          <w:spacing w:val="-2"/>
          <w:sz w:val="24"/>
          <w:szCs w:val="24"/>
        </w:rPr>
        <w:t>5.3 合同设备的安装调试：</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08"/>
        <w:textAlignment w:val="baseline"/>
        <w:rPr>
          <w:rFonts w:hint="eastAsia" w:ascii="仿宋" w:hAnsi="仿宋" w:eastAsia="仿宋" w:cs="仿宋"/>
          <w:sz w:val="24"/>
          <w:szCs w:val="24"/>
        </w:rPr>
      </w:pPr>
      <w:r>
        <w:rPr>
          <w:rFonts w:hint="eastAsia" w:ascii="仿宋" w:hAnsi="仿宋" w:eastAsia="仿宋" w:cs="仿宋"/>
          <w:spacing w:val="-2"/>
          <w:sz w:val="24"/>
          <w:szCs w:val="24"/>
        </w:rPr>
        <w:t>5.3.1</w:t>
      </w:r>
      <w:r>
        <w:rPr>
          <w:rFonts w:hint="eastAsia" w:ascii="仿宋" w:hAnsi="仿宋" w:eastAsia="仿宋" w:cs="仿宋"/>
          <w:spacing w:val="43"/>
          <w:sz w:val="24"/>
          <w:szCs w:val="24"/>
        </w:rPr>
        <w:t xml:space="preserve"> </w:t>
      </w:r>
      <w:r>
        <w:rPr>
          <w:rFonts w:hint="eastAsia" w:ascii="仿宋" w:hAnsi="仿宋" w:eastAsia="仿宋" w:cs="仿宋"/>
          <w:spacing w:val="-2"/>
          <w:sz w:val="24"/>
          <w:szCs w:val="24"/>
        </w:rPr>
        <w:t>乙方负责合同项下的安装调试，一切费用由乙方负责。</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08"/>
        <w:textAlignment w:val="baseline"/>
        <w:rPr>
          <w:rFonts w:hint="eastAsia" w:ascii="仿宋" w:hAnsi="仿宋" w:eastAsia="仿宋" w:cs="仿宋"/>
          <w:sz w:val="24"/>
          <w:szCs w:val="24"/>
        </w:rPr>
      </w:pPr>
      <w:r>
        <w:rPr>
          <w:rFonts w:hint="eastAsia" w:ascii="仿宋" w:hAnsi="仿宋" w:eastAsia="仿宋" w:cs="仿宋"/>
          <w:spacing w:val="-2"/>
          <w:sz w:val="24"/>
          <w:szCs w:val="24"/>
        </w:rPr>
        <w:t>5.3.2</w:t>
      </w:r>
      <w:r>
        <w:rPr>
          <w:rFonts w:hint="eastAsia" w:ascii="仿宋" w:hAnsi="仿宋" w:eastAsia="仿宋" w:cs="仿宋"/>
          <w:spacing w:val="53"/>
          <w:sz w:val="24"/>
          <w:szCs w:val="24"/>
        </w:rPr>
        <w:t xml:space="preserve"> </w:t>
      </w:r>
      <w:r>
        <w:rPr>
          <w:rFonts w:hint="eastAsia" w:ascii="仿宋" w:hAnsi="仿宋" w:eastAsia="仿宋" w:cs="仿宋"/>
          <w:spacing w:val="-2"/>
          <w:sz w:val="24"/>
          <w:szCs w:val="24"/>
        </w:rPr>
        <w:t>乙方安装时须对各安装场地内的其它设备、设施有良好保护措施。</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08"/>
        <w:textAlignment w:val="baseline"/>
        <w:rPr>
          <w:rFonts w:hint="eastAsia" w:ascii="仿宋" w:hAnsi="仿宋" w:eastAsia="仿宋" w:cs="仿宋"/>
          <w:sz w:val="24"/>
          <w:szCs w:val="24"/>
        </w:rPr>
      </w:pPr>
      <w:r>
        <w:rPr>
          <w:rFonts w:hint="eastAsia" w:ascii="仿宋" w:hAnsi="仿宋" w:eastAsia="仿宋" w:cs="仿宋"/>
          <w:spacing w:val="-4"/>
          <w:sz w:val="24"/>
          <w:szCs w:val="24"/>
        </w:rPr>
        <w:t>5.4</w:t>
      </w:r>
      <w:r>
        <w:rPr>
          <w:rFonts w:hint="eastAsia" w:ascii="仿宋" w:hAnsi="仿宋" w:eastAsia="仿宋" w:cs="仿宋"/>
          <w:spacing w:val="10"/>
          <w:sz w:val="24"/>
          <w:szCs w:val="24"/>
        </w:rPr>
        <w:t xml:space="preserve">  </w:t>
      </w:r>
      <w:r>
        <w:rPr>
          <w:rFonts w:hint="eastAsia" w:ascii="仿宋" w:hAnsi="仿宋" w:eastAsia="仿宋" w:cs="仿宋"/>
          <w:spacing w:val="-4"/>
          <w:sz w:val="24"/>
          <w:szCs w:val="24"/>
        </w:rPr>
        <w:t>设备的验收：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1"/>
        <w:textAlignment w:val="baseline"/>
        <w:rPr>
          <w:rFonts w:hint="eastAsia" w:ascii="仿宋" w:hAnsi="仿宋" w:eastAsia="仿宋" w:cs="仿宋"/>
          <w:sz w:val="24"/>
          <w:szCs w:val="24"/>
        </w:rPr>
      </w:pPr>
      <w:r>
        <w:rPr>
          <w:rFonts w:hint="eastAsia" w:ascii="仿宋" w:hAnsi="仿宋" w:eastAsia="仿宋" w:cs="仿宋"/>
          <w:spacing w:val="-3"/>
          <w:sz w:val="24"/>
          <w:szCs w:val="24"/>
        </w:rPr>
        <w:t>5.4.1</w:t>
      </w:r>
      <w:r>
        <w:rPr>
          <w:rFonts w:hint="eastAsia" w:ascii="仿宋" w:hAnsi="仿宋" w:eastAsia="仿宋" w:cs="仿宋"/>
          <w:spacing w:val="5"/>
          <w:sz w:val="24"/>
          <w:szCs w:val="24"/>
        </w:rPr>
        <w:t xml:space="preserve"> </w:t>
      </w:r>
      <w:r>
        <w:rPr>
          <w:rFonts w:hint="eastAsia" w:ascii="仿宋" w:hAnsi="仿宋" w:eastAsia="仿宋" w:cs="仿宋"/>
          <w:spacing w:val="-3"/>
          <w:sz w:val="24"/>
          <w:szCs w:val="24"/>
        </w:rPr>
        <w:t>中标设备安装调试，试运行一个月后组织验收，如中标设备在试运行期间</w:t>
      </w:r>
      <w:r>
        <w:rPr>
          <w:rFonts w:hint="eastAsia" w:ascii="仿宋" w:hAnsi="仿宋" w:eastAsia="仿宋" w:cs="仿宋"/>
          <w:sz w:val="24"/>
          <w:szCs w:val="24"/>
        </w:rPr>
        <w:t xml:space="preserve"> </w:t>
      </w:r>
      <w:r>
        <w:rPr>
          <w:rFonts w:hint="eastAsia" w:ascii="仿宋" w:hAnsi="仿宋" w:eastAsia="仿宋" w:cs="仿宋"/>
          <w:spacing w:val="-1"/>
          <w:sz w:val="24"/>
          <w:szCs w:val="24"/>
        </w:rPr>
        <w:t>出现故障，则应相应延长试运行时间</w:t>
      </w:r>
      <w:r>
        <w:rPr>
          <w:rFonts w:hint="eastAsia" w:ascii="仿宋" w:hAnsi="仿宋" w:eastAsia="仿宋" w:cs="仿宋"/>
          <w:spacing w:val="-1"/>
          <w:sz w:val="24"/>
          <w:szCs w:val="24"/>
          <w:lang w:eastAsia="zh-CN"/>
        </w:rPr>
        <w:t>，</w:t>
      </w:r>
      <w:r>
        <w:rPr>
          <w:rFonts w:hint="eastAsia" w:ascii="仿宋" w:hAnsi="仿宋" w:eastAsia="仿宋" w:cs="仿宋"/>
          <w:spacing w:val="-1"/>
          <w:sz w:val="24"/>
          <w:szCs w:val="24"/>
        </w:rPr>
        <w:t>验收应在甲乙双方共同参加下进行。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9"/>
        <w:textAlignment w:val="baseline"/>
        <w:rPr>
          <w:rFonts w:hint="eastAsia" w:ascii="仿宋" w:hAnsi="仿宋" w:eastAsia="仿宋" w:cs="仿宋"/>
          <w:sz w:val="24"/>
          <w:szCs w:val="24"/>
        </w:rPr>
      </w:pPr>
      <w:r>
        <w:rPr>
          <w:rFonts w:hint="eastAsia" w:ascii="仿宋" w:hAnsi="仿宋" w:eastAsia="仿宋" w:cs="仿宋"/>
          <w:spacing w:val="-2"/>
          <w:sz w:val="24"/>
          <w:szCs w:val="24"/>
        </w:rPr>
        <w:t>5.4.2</w:t>
      </w:r>
      <w:r>
        <w:rPr>
          <w:rFonts w:hint="eastAsia" w:ascii="仿宋" w:hAnsi="仿宋" w:eastAsia="仿宋" w:cs="仿宋"/>
          <w:spacing w:val="25"/>
          <w:sz w:val="24"/>
          <w:szCs w:val="24"/>
        </w:rPr>
        <w:t xml:space="preserve"> </w:t>
      </w:r>
      <w:r>
        <w:rPr>
          <w:rFonts w:hint="eastAsia" w:ascii="仿宋" w:hAnsi="仿宋" w:eastAsia="仿宋" w:cs="仿宋"/>
          <w:spacing w:val="-2"/>
          <w:sz w:val="24"/>
          <w:szCs w:val="24"/>
        </w:rPr>
        <w:t>验收按国家有关的规定、规范进行。验收时如发现所交付的设备有短装、</w:t>
      </w:r>
      <w:r>
        <w:rPr>
          <w:rFonts w:hint="eastAsia" w:ascii="仿宋" w:hAnsi="仿宋" w:eastAsia="仿宋" w:cs="仿宋"/>
          <w:sz w:val="24"/>
          <w:szCs w:val="24"/>
        </w:rPr>
        <w:t xml:space="preserve"> </w:t>
      </w:r>
      <w:r>
        <w:rPr>
          <w:rFonts w:hint="eastAsia" w:ascii="仿宋" w:hAnsi="仿宋" w:eastAsia="仿宋" w:cs="仿宋"/>
          <w:spacing w:val="1"/>
          <w:sz w:val="24"/>
          <w:szCs w:val="24"/>
        </w:rPr>
        <w:t>次品、损坏或其它不符合本合同规定之情形者，甲方应做出详尽的现场记录，或由</w:t>
      </w:r>
      <w:r>
        <w:rPr>
          <w:rFonts w:hint="eastAsia" w:ascii="仿宋" w:hAnsi="仿宋" w:eastAsia="仿宋" w:cs="仿宋"/>
          <w:spacing w:val="34"/>
          <w:sz w:val="24"/>
          <w:szCs w:val="24"/>
        </w:rPr>
        <w:t xml:space="preserve"> </w:t>
      </w:r>
      <w:r>
        <w:rPr>
          <w:rFonts w:hint="eastAsia" w:ascii="仿宋" w:hAnsi="仿宋" w:eastAsia="仿宋" w:cs="仿宋"/>
          <w:spacing w:val="1"/>
          <w:sz w:val="24"/>
          <w:szCs w:val="24"/>
        </w:rPr>
        <w:t>甲乙双方签署备忘录。此现场记录或备忘录可用作补充、缺失和更换损坏部件的有</w:t>
      </w:r>
      <w:r>
        <w:rPr>
          <w:rFonts w:hint="eastAsia" w:ascii="仿宋" w:hAnsi="仿宋" w:eastAsia="仿宋" w:cs="仿宋"/>
          <w:spacing w:val="34"/>
          <w:sz w:val="24"/>
          <w:szCs w:val="24"/>
        </w:rPr>
        <w:t xml:space="preserve"> </w:t>
      </w:r>
      <w:r>
        <w:rPr>
          <w:rFonts w:hint="eastAsia" w:ascii="仿宋" w:hAnsi="仿宋" w:eastAsia="仿宋" w:cs="仿宋"/>
          <w:spacing w:val="-1"/>
          <w:sz w:val="24"/>
          <w:szCs w:val="24"/>
        </w:rPr>
        <w:t>效证据。由此产生的有关费用由乙方承担。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97"/>
        <w:textAlignment w:val="baseline"/>
        <w:rPr>
          <w:rFonts w:hint="eastAsia" w:ascii="仿宋" w:hAnsi="仿宋" w:eastAsia="仿宋" w:cs="仿宋"/>
          <w:sz w:val="24"/>
          <w:szCs w:val="24"/>
        </w:rPr>
      </w:pPr>
      <w:r>
        <w:rPr>
          <w:rFonts w:hint="eastAsia" w:ascii="仿宋" w:hAnsi="仿宋" w:eastAsia="仿宋" w:cs="仿宋"/>
          <w:spacing w:val="-2"/>
          <w:sz w:val="24"/>
          <w:szCs w:val="24"/>
        </w:rPr>
        <w:t>5.4.3</w:t>
      </w:r>
      <w:r>
        <w:rPr>
          <w:rFonts w:hint="eastAsia" w:ascii="仿宋" w:hAnsi="仿宋" w:eastAsia="仿宋" w:cs="仿宋"/>
          <w:spacing w:val="46"/>
          <w:sz w:val="24"/>
          <w:szCs w:val="24"/>
        </w:rPr>
        <w:t xml:space="preserve"> </w:t>
      </w:r>
      <w:r>
        <w:rPr>
          <w:rFonts w:hint="eastAsia" w:ascii="仿宋" w:hAnsi="仿宋" w:eastAsia="仿宋" w:cs="仿宋"/>
          <w:spacing w:val="-2"/>
          <w:sz w:val="24"/>
          <w:szCs w:val="24"/>
        </w:rPr>
        <w:t>如果合同设备运输和安装调试过程中因事故造成货物短缺、损坏，乙</w:t>
      </w:r>
      <w:r>
        <w:rPr>
          <w:rFonts w:hint="eastAsia" w:ascii="仿宋" w:hAnsi="仿宋" w:eastAsia="仿宋" w:cs="仿宋"/>
          <w:sz w:val="24"/>
          <w:szCs w:val="24"/>
        </w:rPr>
        <w:t xml:space="preserve"> </w:t>
      </w:r>
      <w:r>
        <w:rPr>
          <w:rFonts w:hint="eastAsia" w:ascii="仿宋" w:hAnsi="仿宋" w:eastAsia="仿宋" w:cs="仿宋"/>
          <w:spacing w:val="-4"/>
          <w:sz w:val="24"/>
          <w:szCs w:val="24"/>
        </w:rPr>
        <w:t>方应及时安排换装，以保证合同设备安装调试的成功完成。换货的相关费用由乙</w:t>
      </w:r>
      <w:r>
        <w:rPr>
          <w:rFonts w:hint="eastAsia" w:ascii="仿宋" w:hAnsi="仿宋" w:eastAsia="仿宋" w:cs="仿宋"/>
          <w:spacing w:val="33"/>
          <w:sz w:val="24"/>
          <w:szCs w:val="24"/>
        </w:rPr>
        <w:t xml:space="preserve"> </w:t>
      </w:r>
      <w:r>
        <w:rPr>
          <w:rFonts w:hint="eastAsia" w:ascii="仿宋" w:hAnsi="仿宋" w:eastAsia="仿宋" w:cs="仿宋"/>
          <w:spacing w:val="-3"/>
          <w:sz w:val="24"/>
          <w:szCs w:val="24"/>
        </w:rPr>
        <w:t>方承担。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48"/>
        <w:textAlignment w:val="baseline"/>
        <w:rPr>
          <w:rFonts w:hint="eastAsia" w:ascii="仿宋" w:hAnsi="仿宋" w:eastAsia="仿宋" w:cs="仿宋"/>
          <w:sz w:val="24"/>
          <w:szCs w:val="24"/>
        </w:rPr>
      </w:pPr>
      <w:r>
        <w:rPr>
          <w:rFonts w:hint="eastAsia" w:ascii="仿宋" w:hAnsi="仿宋" w:eastAsia="仿宋" w:cs="仿宋"/>
          <w:spacing w:val="-3"/>
          <w:sz w:val="24"/>
          <w:szCs w:val="24"/>
        </w:rPr>
        <w:t>5.4.4</w:t>
      </w:r>
      <w:r>
        <w:rPr>
          <w:rFonts w:hint="eastAsia" w:ascii="仿宋" w:hAnsi="仿宋" w:eastAsia="仿宋" w:cs="仿宋"/>
          <w:spacing w:val="48"/>
          <w:sz w:val="24"/>
          <w:szCs w:val="24"/>
        </w:rPr>
        <w:t xml:space="preserve"> </w:t>
      </w:r>
      <w:r>
        <w:rPr>
          <w:rFonts w:hint="eastAsia" w:ascii="仿宋" w:hAnsi="仿宋" w:eastAsia="仿宋" w:cs="仿宋"/>
          <w:spacing w:val="-3"/>
          <w:sz w:val="24"/>
          <w:szCs w:val="24"/>
        </w:rPr>
        <w:t>国内产品产品必须具备出厂合格证。</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48"/>
        <w:textAlignment w:val="baseline"/>
        <w:rPr>
          <w:rFonts w:hint="eastAsia" w:ascii="仿宋" w:hAnsi="仿宋" w:eastAsia="仿宋" w:cs="仿宋"/>
          <w:sz w:val="24"/>
          <w:szCs w:val="24"/>
        </w:rPr>
      </w:pPr>
      <w:r>
        <w:rPr>
          <w:rFonts w:hint="eastAsia" w:ascii="仿宋" w:hAnsi="仿宋" w:eastAsia="仿宋" w:cs="仿宋"/>
          <w:spacing w:val="-3"/>
          <w:sz w:val="24"/>
          <w:szCs w:val="24"/>
        </w:rPr>
        <w:t>5.5</w:t>
      </w:r>
      <w:r>
        <w:rPr>
          <w:rFonts w:hint="eastAsia" w:ascii="仿宋" w:hAnsi="仿宋" w:eastAsia="仿宋" w:cs="仿宋"/>
          <w:spacing w:val="27"/>
          <w:sz w:val="24"/>
          <w:szCs w:val="24"/>
        </w:rPr>
        <w:t xml:space="preserve">  </w:t>
      </w:r>
      <w:r>
        <w:rPr>
          <w:rFonts w:hint="eastAsia" w:ascii="仿宋" w:hAnsi="仿宋" w:eastAsia="仿宋" w:cs="仿宋"/>
          <w:spacing w:val="-3"/>
          <w:sz w:val="24"/>
          <w:szCs w:val="24"/>
        </w:rPr>
        <w:t>乙方保证合同项下提供的设备不侵犯任何第三方的专利、商标或版权。</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
        <w:textAlignment w:val="baseline"/>
        <w:rPr>
          <w:rFonts w:hint="eastAsia" w:ascii="仿宋" w:hAnsi="仿宋" w:eastAsia="仿宋" w:cs="仿宋"/>
          <w:sz w:val="24"/>
          <w:szCs w:val="24"/>
        </w:rPr>
      </w:pPr>
      <w:r>
        <w:rPr>
          <w:rFonts w:hint="eastAsia" w:ascii="仿宋" w:hAnsi="仿宋" w:eastAsia="仿宋" w:cs="仿宋"/>
          <w:spacing w:val="-4"/>
          <w:sz w:val="24"/>
          <w:szCs w:val="24"/>
        </w:rPr>
        <w:t>否则，乙方须承担对第三方的专利或版权的侵权责任并承担因此而发生的所有费</w:t>
      </w:r>
      <w:r>
        <w:rPr>
          <w:rFonts w:hint="eastAsia" w:ascii="仿宋" w:hAnsi="仿宋" w:eastAsia="仿宋" w:cs="仿宋"/>
          <w:spacing w:val="29"/>
          <w:sz w:val="24"/>
          <w:szCs w:val="24"/>
        </w:rPr>
        <w:t xml:space="preserve"> </w:t>
      </w:r>
      <w:r>
        <w:rPr>
          <w:rFonts w:hint="eastAsia" w:ascii="仿宋" w:hAnsi="仿宋" w:eastAsia="仿宋" w:cs="仿宋"/>
          <w:spacing w:val="-6"/>
          <w:sz w:val="24"/>
          <w:szCs w:val="24"/>
        </w:rPr>
        <w:t>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5"/>
        <w:textAlignment w:val="baseline"/>
        <w:rPr>
          <w:rFonts w:hint="eastAsia" w:ascii="仿宋" w:hAnsi="仿宋" w:eastAsia="仿宋" w:cs="仿宋"/>
          <w:sz w:val="24"/>
          <w:szCs w:val="24"/>
        </w:rPr>
      </w:pPr>
      <w:r>
        <w:rPr>
          <w:rFonts w:hint="eastAsia" w:ascii="仿宋" w:hAnsi="仿宋" w:eastAsia="仿宋" w:cs="仿宋"/>
          <w:spacing w:val="-1"/>
          <w:sz w:val="24"/>
          <w:szCs w:val="24"/>
        </w:rPr>
        <w:t>6、质量保证及售后服务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20"/>
        <w:textAlignment w:val="baseline"/>
        <w:rPr>
          <w:rFonts w:hint="eastAsia" w:ascii="仿宋" w:hAnsi="仿宋" w:eastAsia="仿宋" w:cs="仿宋"/>
          <w:sz w:val="24"/>
          <w:szCs w:val="24"/>
        </w:rPr>
      </w:pPr>
      <w:r>
        <w:rPr>
          <w:rFonts w:hint="eastAsia" w:ascii="仿宋" w:hAnsi="仿宋" w:eastAsia="仿宋" w:cs="仿宋"/>
          <w:spacing w:val="-3"/>
          <w:sz w:val="24"/>
          <w:szCs w:val="24"/>
        </w:rPr>
        <w:t>6.1</w:t>
      </w:r>
      <w:r>
        <w:rPr>
          <w:rFonts w:hint="eastAsia" w:ascii="仿宋" w:hAnsi="仿宋" w:eastAsia="仿宋" w:cs="仿宋"/>
          <w:spacing w:val="57"/>
          <w:sz w:val="24"/>
          <w:szCs w:val="24"/>
        </w:rPr>
        <w:t xml:space="preserve"> </w:t>
      </w:r>
      <w:r>
        <w:rPr>
          <w:rFonts w:hint="eastAsia" w:ascii="仿宋" w:hAnsi="仿宋" w:eastAsia="仿宋" w:cs="仿宋"/>
          <w:spacing w:val="-3"/>
          <w:sz w:val="24"/>
          <w:szCs w:val="24"/>
        </w:rPr>
        <w:t>乙方保证合同设备是全新、未曾使用过的，其质量、规格及技术特征符</w:t>
      </w:r>
      <w:r>
        <w:rPr>
          <w:rFonts w:hint="eastAsia" w:ascii="仿宋" w:hAnsi="仿宋" w:eastAsia="仿宋" w:cs="仿宋"/>
          <w:sz w:val="24"/>
          <w:szCs w:val="24"/>
        </w:rPr>
        <w:t xml:space="preserve"> </w:t>
      </w:r>
      <w:r>
        <w:rPr>
          <w:rFonts w:hint="eastAsia" w:ascii="仿宋" w:hAnsi="仿宋" w:eastAsia="仿宋" w:cs="仿宋"/>
          <w:spacing w:val="-2"/>
          <w:sz w:val="24"/>
          <w:szCs w:val="24"/>
        </w:rPr>
        <w:t>合合同附件的要求。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21"/>
        <w:textAlignment w:val="baseline"/>
        <w:rPr>
          <w:rFonts w:hint="eastAsia" w:ascii="仿宋" w:hAnsi="仿宋" w:eastAsia="仿宋" w:cs="仿宋"/>
          <w:sz w:val="24"/>
          <w:szCs w:val="24"/>
        </w:rPr>
      </w:pPr>
      <w:r>
        <w:rPr>
          <w:rFonts w:hint="eastAsia" w:ascii="仿宋" w:hAnsi="仿宋" w:eastAsia="仿宋" w:cs="仿宋"/>
          <w:spacing w:val="-3"/>
          <w:sz w:val="24"/>
          <w:szCs w:val="24"/>
        </w:rPr>
        <w:t>6.2</w:t>
      </w:r>
      <w:r>
        <w:rPr>
          <w:rFonts w:hint="eastAsia" w:ascii="仿宋" w:hAnsi="仿宋" w:eastAsia="仿宋" w:cs="仿宋"/>
          <w:spacing w:val="19"/>
          <w:sz w:val="24"/>
          <w:szCs w:val="24"/>
        </w:rPr>
        <w:t xml:space="preserve"> </w:t>
      </w:r>
      <w:r>
        <w:rPr>
          <w:rFonts w:hint="eastAsia" w:ascii="仿宋" w:hAnsi="仿宋" w:eastAsia="仿宋" w:cs="仿宋"/>
          <w:spacing w:val="-3"/>
          <w:sz w:val="24"/>
          <w:szCs w:val="24"/>
        </w:rPr>
        <w:t>合同设备保质保用期按生产厂家的标准执行，但不得少于</w:t>
      </w:r>
      <w:r>
        <w:rPr>
          <w:rFonts w:hint="eastAsia" w:ascii="仿宋" w:hAnsi="仿宋" w:eastAsia="仿宋" w:cs="仿宋"/>
          <w:spacing w:val="-33"/>
          <w:sz w:val="24"/>
          <w:szCs w:val="24"/>
        </w:rPr>
        <w:t xml:space="preserve"> </w:t>
      </w:r>
      <w:r>
        <w:rPr>
          <w:rFonts w:hint="eastAsia" w:ascii="仿宋" w:hAnsi="仿宋" w:eastAsia="仿宋" w:cs="仿宋"/>
          <w:spacing w:val="-33"/>
          <w:sz w:val="24"/>
          <w:szCs w:val="24"/>
          <w:lang w:val="en-US" w:eastAsia="zh-CN"/>
        </w:rPr>
        <w:t>3</w:t>
      </w:r>
      <w:r>
        <w:rPr>
          <w:rFonts w:hint="eastAsia" w:ascii="仿宋" w:hAnsi="仿宋" w:eastAsia="仿宋" w:cs="仿宋"/>
          <w:spacing w:val="-49"/>
          <w:sz w:val="24"/>
          <w:szCs w:val="24"/>
          <w:u w:val="single"/>
        </w:rPr>
        <w:t xml:space="preserve"> </w:t>
      </w:r>
      <w:r>
        <w:rPr>
          <w:rFonts w:hint="eastAsia" w:ascii="仿宋" w:hAnsi="仿宋" w:eastAsia="仿宋" w:cs="仿宋"/>
          <w:spacing w:val="-3"/>
          <w:sz w:val="24"/>
          <w:szCs w:val="24"/>
        </w:rPr>
        <w:t>年（用户单</w:t>
      </w:r>
      <w:r>
        <w:rPr>
          <w:rFonts w:hint="eastAsia" w:ascii="仿宋" w:hAnsi="仿宋" w:eastAsia="仿宋" w:cs="仿宋"/>
          <w:sz w:val="24"/>
          <w:szCs w:val="24"/>
        </w:rPr>
        <w:t xml:space="preserve"> </w:t>
      </w:r>
      <w:r>
        <w:rPr>
          <w:rFonts w:hint="eastAsia" w:ascii="仿宋" w:hAnsi="仿宋" w:eastAsia="仿宋" w:cs="仿宋"/>
          <w:spacing w:val="-14"/>
          <w:sz w:val="24"/>
          <w:szCs w:val="24"/>
        </w:rPr>
        <w:t>位验收之日起计算）</w:t>
      </w:r>
      <w:r>
        <w:rPr>
          <w:rFonts w:hint="eastAsia" w:ascii="仿宋" w:hAnsi="仿宋" w:eastAsia="仿宋" w:cs="仿宋"/>
          <w:spacing w:val="10"/>
          <w:sz w:val="24"/>
          <w:szCs w:val="24"/>
        </w:rPr>
        <w:t xml:space="preserve"> </w:t>
      </w:r>
      <w:r>
        <w:rPr>
          <w:rFonts w:hint="eastAsia" w:ascii="仿宋" w:hAnsi="仿宋" w:eastAsia="仿宋" w:cs="仿宋"/>
          <w:spacing w:val="-14"/>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20"/>
        <w:textAlignment w:val="baseline"/>
        <w:rPr>
          <w:rFonts w:hint="eastAsia" w:ascii="仿宋" w:hAnsi="仿宋" w:eastAsia="仿宋" w:cs="仿宋"/>
          <w:sz w:val="24"/>
          <w:szCs w:val="24"/>
        </w:rPr>
      </w:pPr>
      <w:r>
        <w:rPr>
          <w:rFonts w:hint="eastAsia" w:ascii="仿宋" w:hAnsi="仿宋" w:eastAsia="仿宋" w:cs="仿宋"/>
          <w:spacing w:val="-2"/>
          <w:sz w:val="24"/>
          <w:szCs w:val="24"/>
        </w:rPr>
        <w:t>保质保用期内非甲方的人为原因而出现产品质量及安装问题，由乙方负责包</w:t>
      </w:r>
      <w:r>
        <w:rPr>
          <w:rFonts w:hint="eastAsia" w:ascii="仿宋" w:hAnsi="仿宋" w:eastAsia="仿宋" w:cs="仿宋"/>
          <w:spacing w:val="22"/>
          <w:sz w:val="24"/>
          <w:szCs w:val="24"/>
        </w:rPr>
        <w:t xml:space="preserve"> </w:t>
      </w:r>
      <w:r>
        <w:rPr>
          <w:rFonts w:hint="eastAsia" w:ascii="仿宋" w:hAnsi="仿宋" w:eastAsia="仿宋" w:cs="仿宋"/>
          <w:spacing w:val="1"/>
          <w:sz w:val="24"/>
          <w:szCs w:val="24"/>
        </w:rPr>
        <w:t>修、包换或包退，并承担因此而产生的一切费用。乙方应在收到甲方通知后</w:t>
      </w:r>
      <w:r>
        <w:rPr>
          <w:rFonts w:hint="eastAsia" w:ascii="仿宋" w:hAnsi="仿宋" w:eastAsia="仿宋" w:cs="仿宋"/>
          <w:spacing w:val="-18"/>
          <w:sz w:val="24"/>
          <w:szCs w:val="24"/>
        </w:rPr>
        <w:t xml:space="preserve"> </w:t>
      </w:r>
      <w:r>
        <w:rPr>
          <w:rFonts w:hint="eastAsia" w:ascii="仿宋" w:hAnsi="仿宋" w:eastAsia="仿宋" w:cs="仿宋"/>
          <w:spacing w:val="-18"/>
          <w:sz w:val="24"/>
          <w:szCs w:val="24"/>
          <w:lang w:val="en-US" w:eastAsia="zh-CN"/>
        </w:rPr>
        <w:t>48</w:t>
      </w:r>
      <w:r>
        <w:rPr>
          <w:rFonts w:hint="eastAsia" w:ascii="仿宋" w:hAnsi="仿宋" w:eastAsia="仿宋" w:cs="仿宋"/>
          <w:spacing w:val="-2"/>
          <w:sz w:val="24"/>
          <w:szCs w:val="24"/>
        </w:rPr>
        <w:t>小时内派员到现场维修。</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990"/>
        <w:textAlignment w:val="baseline"/>
        <w:rPr>
          <w:rFonts w:hint="eastAsia" w:ascii="仿宋" w:hAnsi="仿宋" w:eastAsia="仿宋" w:cs="仿宋"/>
          <w:sz w:val="24"/>
          <w:szCs w:val="24"/>
        </w:rPr>
      </w:pPr>
      <w:r>
        <w:rPr>
          <w:rFonts w:hint="eastAsia" w:ascii="仿宋" w:hAnsi="仿宋" w:eastAsia="仿宋" w:cs="仿宋"/>
          <w:spacing w:val="-2"/>
          <w:sz w:val="24"/>
          <w:szCs w:val="24"/>
        </w:rPr>
        <w:t>下列情况乙方不负责免费保修：</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89"/>
        <w:textAlignment w:val="baseline"/>
        <w:rPr>
          <w:rFonts w:hint="eastAsia" w:ascii="仿宋" w:hAnsi="仿宋" w:eastAsia="仿宋" w:cs="仿宋"/>
          <w:sz w:val="24"/>
          <w:szCs w:val="24"/>
        </w:rPr>
      </w:pPr>
      <w:r>
        <w:rPr>
          <w:rFonts w:hint="eastAsia" w:ascii="仿宋" w:hAnsi="仿宋" w:eastAsia="仿宋" w:cs="仿宋"/>
          <w:spacing w:val="-7"/>
          <w:sz w:val="24"/>
          <w:szCs w:val="24"/>
        </w:rPr>
        <w:t>1）</w:t>
      </w:r>
      <w:r>
        <w:rPr>
          <w:rFonts w:hint="eastAsia" w:ascii="仿宋" w:hAnsi="仿宋" w:eastAsia="仿宋" w:cs="仿宋"/>
          <w:spacing w:val="48"/>
          <w:sz w:val="24"/>
          <w:szCs w:val="24"/>
        </w:rPr>
        <w:t xml:space="preserve"> </w:t>
      </w:r>
      <w:r>
        <w:rPr>
          <w:rFonts w:hint="eastAsia" w:ascii="仿宋" w:hAnsi="仿宋" w:eastAsia="仿宋" w:cs="仿宋"/>
          <w:spacing w:val="-7"/>
          <w:sz w:val="24"/>
          <w:szCs w:val="24"/>
        </w:rPr>
        <w:t>甲方不按照乙方提供的正确使用方法而引致设备故障损坏；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74"/>
        <w:textAlignment w:val="baseline"/>
        <w:rPr>
          <w:rFonts w:hint="eastAsia" w:ascii="仿宋" w:hAnsi="仿宋" w:eastAsia="仿宋" w:cs="仿宋"/>
          <w:sz w:val="24"/>
          <w:szCs w:val="24"/>
        </w:rPr>
      </w:pPr>
      <w:r>
        <w:rPr>
          <w:rFonts w:hint="eastAsia" w:ascii="仿宋" w:hAnsi="仿宋" w:eastAsia="仿宋" w:cs="仿宋"/>
          <w:spacing w:val="-11"/>
          <w:w w:val="97"/>
          <w:sz w:val="24"/>
          <w:szCs w:val="24"/>
        </w:rPr>
        <w:t>2）</w:t>
      </w:r>
      <w:r>
        <w:rPr>
          <w:rFonts w:hint="eastAsia" w:ascii="仿宋" w:hAnsi="仿宋" w:eastAsia="仿宋" w:cs="仿宋"/>
          <w:spacing w:val="64"/>
          <w:sz w:val="24"/>
          <w:szCs w:val="24"/>
        </w:rPr>
        <w:t xml:space="preserve"> </w:t>
      </w:r>
      <w:r>
        <w:rPr>
          <w:rFonts w:hint="eastAsia" w:ascii="仿宋" w:hAnsi="仿宋" w:eastAsia="仿宋" w:cs="仿宋"/>
          <w:spacing w:val="-11"/>
          <w:w w:val="97"/>
          <w:sz w:val="24"/>
          <w:szCs w:val="24"/>
        </w:rPr>
        <w:t>甲方擅自改装设备；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76"/>
        <w:textAlignment w:val="baseline"/>
        <w:rPr>
          <w:rFonts w:hint="eastAsia" w:ascii="仿宋" w:hAnsi="仿宋" w:eastAsia="仿宋" w:cs="仿宋"/>
          <w:sz w:val="24"/>
          <w:szCs w:val="24"/>
        </w:rPr>
      </w:pPr>
      <w:r>
        <w:rPr>
          <w:rFonts w:hint="eastAsia" w:ascii="仿宋" w:hAnsi="仿宋" w:eastAsia="仿宋" w:cs="仿宋"/>
          <w:spacing w:val="-7"/>
          <w:sz w:val="24"/>
          <w:szCs w:val="24"/>
        </w:rPr>
        <w:t>3）</w:t>
      </w:r>
      <w:r>
        <w:rPr>
          <w:rFonts w:hint="eastAsia" w:ascii="仿宋" w:hAnsi="仿宋" w:eastAsia="仿宋" w:cs="仿宋"/>
          <w:spacing w:val="19"/>
          <w:sz w:val="24"/>
          <w:szCs w:val="24"/>
        </w:rPr>
        <w:t xml:space="preserve"> </w:t>
      </w:r>
      <w:r>
        <w:rPr>
          <w:rFonts w:hint="eastAsia" w:ascii="仿宋" w:hAnsi="仿宋" w:eastAsia="仿宋" w:cs="仿宋"/>
          <w:spacing w:val="-7"/>
          <w:sz w:val="24"/>
          <w:szCs w:val="24"/>
        </w:rPr>
        <w:t>各种人为因素或天灾等外来因素造成的损坏。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01"/>
        <w:textAlignment w:val="baseline"/>
        <w:rPr>
          <w:rFonts w:hint="eastAsia" w:ascii="仿宋" w:hAnsi="仿宋" w:eastAsia="仿宋" w:cs="仿宋"/>
          <w:sz w:val="24"/>
          <w:szCs w:val="24"/>
        </w:rPr>
      </w:pPr>
      <w:r>
        <w:rPr>
          <w:rFonts w:hint="eastAsia" w:ascii="仿宋" w:hAnsi="仿宋" w:eastAsia="仿宋" w:cs="仿宋"/>
          <w:sz w:val="24"/>
          <w:szCs w:val="24"/>
        </w:rPr>
        <w:t>6.3</w:t>
      </w:r>
      <w:r>
        <w:rPr>
          <w:rFonts w:hint="eastAsia" w:ascii="仿宋" w:hAnsi="仿宋" w:eastAsia="仿宋" w:cs="仿宋"/>
          <w:spacing w:val="60"/>
          <w:sz w:val="24"/>
          <w:szCs w:val="24"/>
        </w:rPr>
        <w:t xml:space="preserve"> </w:t>
      </w:r>
      <w:r>
        <w:rPr>
          <w:rFonts w:hint="eastAsia" w:ascii="仿宋" w:hAnsi="仿宋" w:eastAsia="仿宋" w:cs="仿宋"/>
          <w:sz w:val="24"/>
          <w:szCs w:val="24"/>
        </w:rPr>
        <w:t xml:space="preserve">因设备的质量问题而发生争议，由省级质检部门进行质量鉴定。设备符 </w:t>
      </w:r>
      <w:r>
        <w:rPr>
          <w:rFonts w:hint="eastAsia" w:ascii="仿宋" w:hAnsi="仿宋" w:eastAsia="仿宋" w:cs="仿宋"/>
          <w:spacing w:val="-8"/>
          <w:sz w:val="24"/>
          <w:szCs w:val="24"/>
        </w:rPr>
        <w:t>合质量标准的，鉴定费用由甲方承担；</w:t>
      </w:r>
      <w:r>
        <w:rPr>
          <w:rFonts w:hint="eastAsia" w:ascii="仿宋" w:hAnsi="仿宋" w:eastAsia="仿宋" w:cs="仿宋"/>
          <w:spacing w:val="42"/>
          <w:sz w:val="24"/>
          <w:szCs w:val="24"/>
        </w:rPr>
        <w:t xml:space="preserve"> </w:t>
      </w:r>
      <w:r>
        <w:rPr>
          <w:rFonts w:hint="eastAsia" w:ascii="仿宋" w:hAnsi="仿宋" w:eastAsia="仿宋" w:cs="仿宋"/>
          <w:spacing w:val="-8"/>
          <w:sz w:val="24"/>
          <w:szCs w:val="24"/>
        </w:rPr>
        <w:t>设备不符合质量标准的，鉴定费用由乙方</w:t>
      </w:r>
      <w:r>
        <w:rPr>
          <w:rFonts w:hint="eastAsia" w:ascii="仿宋" w:hAnsi="仿宋" w:eastAsia="仿宋" w:cs="仿宋"/>
          <w:sz w:val="24"/>
          <w:szCs w:val="24"/>
        </w:rPr>
        <w:t xml:space="preserve"> </w:t>
      </w:r>
      <w:r>
        <w:rPr>
          <w:rFonts w:hint="eastAsia" w:ascii="仿宋" w:hAnsi="仿宋" w:eastAsia="仿宋" w:cs="仿宋"/>
          <w:spacing w:val="-4"/>
          <w:sz w:val="24"/>
          <w:szCs w:val="24"/>
        </w:rPr>
        <w:t>承担。</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00"/>
        <w:textAlignment w:val="baseline"/>
        <w:rPr>
          <w:rFonts w:hint="eastAsia" w:ascii="仿宋" w:hAnsi="仿宋" w:eastAsia="仿宋" w:cs="仿宋"/>
          <w:sz w:val="24"/>
          <w:szCs w:val="24"/>
        </w:rPr>
      </w:pPr>
      <w:r>
        <w:rPr>
          <w:rFonts w:hint="eastAsia" w:ascii="仿宋" w:hAnsi="仿宋" w:eastAsia="仿宋" w:cs="仿宋"/>
          <w:sz w:val="24"/>
          <w:szCs w:val="24"/>
        </w:rPr>
        <w:t>6.4</w:t>
      </w:r>
      <w:r>
        <w:rPr>
          <w:rFonts w:hint="eastAsia" w:ascii="仿宋" w:hAnsi="仿宋" w:eastAsia="仿宋" w:cs="仿宋"/>
          <w:spacing w:val="63"/>
          <w:sz w:val="24"/>
          <w:szCs w:val="24"/>
        </w:rPr>
        <w:t xml:space="preserve"> </w:t>
      </w:r>
      <w:r>
        <w:rPr>
          <w:rFonts w:hint="eastAsia" w:ascii="仿宋" w:hAnsi="仿宋" w:eastAsia="仿宋" w:cs="仿宋"/>
          <w:sz w:val="24"/>
          <w:szCs w:val="24"/>
        </w:rPr>
        <w:t xml:space="preserve">乙方为甲方提供操作及维护培训，主要内容为设备的基本结构、性能、 </w:t>
      </w:r>
      <w:r>
        <w:rPr>
          <w:rFonts w:hint="eastAsia" w:ascii="仿宋" w:hAnsi="仿宋" w:eastAsia="仿宋" w:cs="仿宋"/>
          <w:spacing w:val="-4"/>
          <w:sz w:val="24"/>
          <w:szCs w:val="24"/>
        </w:rPr>
        <w:t>主要部件的构造及原理，日常使用操作、保养与管理，常见故障的排除，紧急情</w:t>
      </w:r>
      <w:r>
        <w:rPr>
          <w:rFonts w:hint="eastAsia" w:ascii="仿宋" w:hAnsi="仿宋" w:eastAsia="仿宋" w:cs="仿宋"/>
          <w:spacing w:val="23"/>
          <w:sz w:val="24"/>
          <w:szCs w:val="24"/>
        </w:rPr>
        <w:t xml:space="preserve"> </w:t>
      </w:r>
      <w:r>
        <w:rPr>
          <w:rFonts w:hint="eastAsia" w:ascii="仿宋" w:hAnsi="仿宋" w:eastAsia="仿宋" w:cs="仿宋"/>
          <w:spacing w:val="-1"/>
          <w:sz w:val="24"/>
          <w:szCs w:val="24"/>
        </w:rPr>
        <w:t>况的处理等，培训地点主要在设备安装现场或按甲乙双方协商安排。</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9"/>
        <w:textAlignment w:val="baseline"/>
        <w:rPr>
          <w:rFonts w:hint="eastAsia" w:ascii="仿宋" w:hAnsi="仿宋" w:eastAsia="仿宋" w:cs="仿宋"/>
          <w:sz w:val="24"/>
          <w:szCs w:val="24"/>
        </w:rPr>
      </w:pPr>
      <w:r>
        <w:rPr>
          <w:rFonts w:hint="eastAsia" w:ascii="仿宋" w:hAnsi="仿宋" w:eastAsia="仿宋" w:cs="仿宋"/>
          <w:spacing w:val="-2"/>
          <w:sz w:val="24"/>
          <w:szCs w:val="24"/>
        </w:rPr>
        <w:t>7、技术服务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09"/>
        <w:textAlignment w:val="baseline"/>
        <w:rPr>
          <w:rFonts w:hint="eastAsia" w:ascii="仿宋" w:hAnsi="仿宋" w:eastAsia="仿宋" w:cs="仿宋"/>
          <w:sz w:val="24"/>
          <w:szCs w:val="24"/>
        </w:rPr>
      </w:pPr>
      <w:r>
        <w:rPr>
          <w:rFonts w:hint="eastAsia" w:ascii="仿宋" w:hAnsi="仿宋" w:eastAsia="仿宋" w:cs="仿宋"/>
          <w:spacing w:val="-3"/>
          <w:sz w:val="24"/>
          <w:szCs w:val="24"/>
        </w:rPr>
        <w:t>7.1</w:t>
      </w:r>
      <w:r>
        <w:rPr>
          <w:rFonts w:hint="eastAsia" w:ascii="仿宋" w:hAnsi="仿宋" w:eastAsia="仿宋" w:cs="仿宋"/>
          <w:spacing w:val="44"/>
          <w:sz w:val="24"/>
          <w:szCs w:val="24"/>
        </w:rPr>
        <w:t xml:space="preserve"> </w:t>
      </w:r>
      <w:r>
        <w:rPr>
          <w:rFonts w:hint="eastAsia" w:ascii="仿宋" w:hAnsi="仿宋" w:eastAsia="仿宋" w:cs="仿宋"/>
          <w:spacing w:val="-3"/>
          <w:sz w:val="24"/>
          <w:szCs w:val="24"/>
        </w:rPr>
        <w:t>乙方应派员到甲方指定地点配合工作。</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2"/>
        <w:textAlignment w:val="baseline"/>
        <w:rPr>
          <w:rFonts w:hint="eastAsia" w:ascii="仿宋" w:hAnsi="仿宋" w:eastAsia="仿宋" w:cs="仿宋"/>
          <w:sz w:val="24"/>
          <w:szCs w:val="24"/>
        </w:rPr>
      </w:pPr>
      <w:r>
        <w:rPr>
          <w:rFonts w:hint="eastAsia" w:ascii="仿宋" w:hAnsi="仿宋" w:eastAsia="仿宋" w:cs="仿宋"/>
          <w:spacing w:val="-3"/>
          <w:sz w:val="24"/>
          <w:szCs w:val="24"/>
        </w:rPr>
        <w:t>7.2</w:t>
      </w:r>
      <w:r>
        <w:rPr>
          <w:rFonts w:hint="eastAsia" w:ascii="仿宋" w:hAnsi="仿宋" w:eastAsia="仿宋" w:cs="仿宋"/>
          <w:spacing w:val="53"/>
          <w:sz w:val="24"/>
          <w:szCs w:val="24"/>
        </w:rPr>
        <w:t xml:space="preserve"> </w:t>
      </w:r>
      <w:r>
        <w:rPr>
          <w:rFonts w:hint="eastAsia" w:ascii="仿宋" w:hAnsi="仿宋" w:eastAsia="仿宋" w:cs="仿宋"/>
          <w:spacing w:val="-3"/>
          <w:sz w:val="24"/>
          <w:szCs w:val="24"/>
        </w:rPr>
        <w:t>乙方按甲方提供的合同执行进度计划，再配合甲方及有关单位，做好合</w:t>
      </w:r>
      <w:r>
        <w:rPr>
          <w:rFonts w:hint="eastAsia" w:ascii="仿宋" w:hAnsi="仿宋" w:eastAsia="仿宋" w:cs="仿宋"/>
          <w:sz w:val="24"/>
          <w:szCs w:val="24"/>
        </w:rPr>
        <w:t xml:space="preserve"> </w:t>
      </w:r>
      <w:r>
        <w:rPr>
          <w:rFonts w:hint="eastAsia" w:ascii="仿宋" w:hAnsi="仿宋" w:eastAsia="仿宋" w:cs="仿宋"/>
          <w:spacing w:val="-3"/>
          <w:sz w:val="24"/>
          <w:szCs w:val="24"/>
        </w:rPr>
        <w:t>同执行进度上的配合工作。</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4"/>
        <w:textAlignment w:val="baseline"/>
        <w:rPr>
          <w:rFonts w:hint="eastAsia" w:ascii="仿宋" w:hAnsi="仿宋" w:eastAsia="仿宋" w:cs="仿宋"/>
          <w:sz w:val="24"/>
          <w:szCs w:val="24"/>
        </w:rPr>
      </w:pPr>
      <w:r>
        <w:rPr>
          <w:rFonts w:hint="eastAsia" w:ascii="仿宋" w:hAnsi="仿宋" w:eastAsia="仿宋" w:cs="仿宋"/>
          <w:spacing w:val="-1"/>
          <w:sz w:val="24"/>
          <w:szCs w:val="24"/>
        </w:rPr>
        <w:t>8、不可抗力</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80"/>
        <w:textAlignment w:val="baseline"/>
        <w:rPr>
          <w:rFonts w:hint="eastAsia" w:ascii="仿宋" w:hAnsi="仿宋" w:eastAsia="仿宋" w:cs="仿宋"/>
          <w:sz w:val="24"/>
          <w:szCs w:val="24"/>
        </w:rPr>
      </w:pPr>
      <w:r>
        <w:rPr>
          <w:rFonts w:hint="eastAsia" w:ascii="仿宋" w:hAnsi="仿宋" w:eastAsia="仿宋" w:cs="仿宋"/>
          <w:spacing w:val="-2"/>
          <w:sz w:val="24"/>
          <w:szCs w:val="24"/>
        </w:rPr>
        <w:t>8.1</w:t>
      </w:r>
      <w:r>
        <w:rPr>
          <w:rFonts w:hint="eastAsia" w:ascii="仿宋" w:hAnsi="仿宋" w:eastAsia="仿宋" w:cs="仿宋"/>
          <w:spacing w:val="13"/>
          <w:sz w:val="24"/>
          <w:szCs w:val="24"/>
        </w:rPr>
        <w:t xml:space="preserve">  </w:t>
      </w:r>
      <w:r>
        <w:rPr>
          <w:rFonts w:hint="eastAsia" w:ascii="仿宋" w:hAnsi="仿宋" w:eastAsia="仿宋" w:cs="仿宋"/>
          <w:spacing w:val="-2"/>
          <w:sz w:val="24"/>
          <w:szCs w:val="24"/>
        </w:rPr>
        <w:t>不可抗力指战争、严重火灾、洪水、台风、地震等或其它双方认定的不可</w:t>
      </w:r>
      <w:r>
        <w:rPr>
          <w:rFonts w:hint="eastAsia" w:ascii="仿宋" w:hAnsi="仿宋" w:eastAsia="仿宋" w:cs="仿宋"/>
          <w:sz w:val="24"/>
          <w:szCs w:val="24"/>
        </w:rPr>
        <w:t xml:space="preserve"> </w:t>
      </w:r>
      <w:r>
        <w:rPr>
          <w:rFonts w:hint="eastAsia" w:ascii="仿宋" w:hAnsi="仿宋" w:eastAsia="仿宋" w:cs="仿宋"/>
          <w:spacing w:val="-2"/>
          <w:sz w:val="24"/>
          <w:szCs w:val="24"/>
        </w:rPr>
        <w:t>抗力事件。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20"/>
        <w:textAlignment w:val="baseline"/>
        <w:rPr>
          <w:rFonts w:hint="eastAsia" w:ascii="仿宋" w:hAnsi="仿宋" w:eastAsia="仿宋" w:cs="仿宋"/>
          <w:sz w:val="24"/>
          <w:szCs w:val="24"/>
        </w:rPr>
      </w:pPr>
      <w:r>
        <w:rPr>
          <w:rFonts w:hint="eastAsia" w:ascii="仿宋" w:hAnsi="仿宋" w:eastAsia="仿宋" w:cs="仿宋"/>
          <w:sz w:val="24"/>
          <w:szCs w:val="24"/>
        </w:rPr>
        <w:t>8.2</w:t>
      </w:r>
      <w:r>
        <w:rPr>
          <w:rFonts w:hint="eastAsia" w:ascii="仿宋" w:hAnsi="仿宋" w:eastAsia="仿宋" w:cs="仿宋"/>
          <w:spacing w:val="17"/>
          <w:sz w:val="24"/>
          <w:szCs w:val="24"/>
        </w:rPr>
        <w:t xml:space="preserve">  </w:t>
      </w:r>
      <w:r>
        <w:rPr>
          <w:rFonts w:hint="eastAsia" w:ascii="仿宋" w:hAnsi="仿宋" w:eastAsia="仿宋" w:cs="仿宋"/>
          <w:sz w:val="24"/>
          <w:szCs w:val="24"/>
        </w:rPr>
        <w:t>签约双方中任何一方由于不可抗力影响合同执行时，发生不可抗力一方</w:t>
      </w:r>
      <w:r>
        <w:rPr>
          <w:rFonts w:hint="eastAsia" w:ascii="仿宋" w:hAnsi="仿宋" w:eastAsia="仿宋" w:cs="仿宋"/>
          <w:spacing w:val="1"/>
          <w:sz w:val="24"/>
          <w:szCs w:val="24"/>
        </w:rPr>
        <w:t xml:space="preserve"> </w:t>
      </w:r>
      <w:r>
        <w:rPr>
          <w:rFonts w:hint="eastAsia" w:ascii="仿宋" w:hAnsi="仿宋" w:eastAsia="仿宋" w:cs="仿宋"/>
          <w:spacing w:val="-1"/>
          <w:sz w:val="24"/>
          <w:szCs w:val="24"/>
        </w:rPr>
        <w:t>应尽快将事故通知另一方。</w:t>
      </w:r>
      <w:r>
        <w:rPr>
          <w:rFonts w:hint="eastAsia" w:ascii="仿宋" w:hAnsi="仿宋" w:eastAsia="仿宋" w:cs="仿宋"/>
          <w:spacing w:val="11"/>
          <w:sz w:val="24"/>
          <w:szCs w:val="24"/>
        </w:rPr>
        <w:t xml:space="preserve"> </w:t>
      </w:r>
      <w:r>
        <w:rPr>
          <w:rFonts w:hint="eastAsia" w:ascii="仿宋" w:hAnsi="仿宋" w:eastAsia="仿宋" w:cs="仿宋"/>
          <w:spacing w:val="-1"/>
          <w:sz w:val="24"/>
          <w:szCs w:val="24"/>
        </w:rPr>
        <w:t>在此情况下，乙方仍然有责任采取必要的措施加速供</w:t>
      </w:r>
      <w:r>
        <w:rPr>
          <w:rFonts w:hint="eastAsia" w:ascii="仿宋" w:hAnsi="仿宋" w:eastAsia="仿宋" w:cs="仿宋"/>
          <w:sz w:val="24"/>
          <w:szCs w:val="24"/>
        </w:rPr>
        <w:t xml:space="preserve"> </w:t>
      </w:r>
      <w:r>
        <w:rPr>
          <w:rFonts w:hint="eastAsia" w:ascii="仿宋" w:hAnsi="仿宋" w:eastAsia="仿宋" w:cs="仿宋"/>
          <w:spacing w:val="-1"/>
          <w:sz w:val="24"/>
          <w:szCs w:val="24"/>
        </w:rPr>
        <w:t>货，双方应通过友好协商尽快解决本合同的执行问题。</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4"/>
        <w:textAlignment w:val="baseline"/>
        <w:rPr>
          <w:rFonts w:hint="eastAsia" w:ascii="仿宋" w:hAnsi="仿宋" w:eastAsia="仿宋" w:cs="仿宋"/>
          <w:sz w:val="24"/>
          <w:szCs w:val="24"/>
        </w:rPr>
      </w:pPr>
      <w:r>
        <w:rPr>
          <w:rFonts w:hint="eastAsia" w:ascii="仿宋" w:hAnsi="仿宋" w:eastAsia="仿宋" w:cs="仿宋"/>
          <w:spacing w:val="-2"/>
          <w:sz w:val="24"/>
          <w:szCs w:val="24"/>
        </w:rPr>
        <w:t>9、索赔</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04"/>
        <w:textAlignment w:val="baseline"/>
        <w:rPr>
          <w:rFonts w:hint="eastAsia" w:ascii="仿宋" w:hAnsi="仿宋" w:eastAsia="仿宋" w:cs="仿宋"/>
          <w:sz w:val="24"/>
          <w:szCs w:val="24"/>
        </w:rPr>
      </w:pPr>
      <w:r>
        <w:rPr>
          <w:rFonts w:hint="eastAsia" w:ascii="仿宋" w:hAnsi="仿宋" w:eastAsia="仿宋" w:cs="仿宋"/>
          <w:spacing w:val="-1"/>
          <w:sz w:val="24"/>
          <w:szCs w:val="24"/>
        </w:rPr>
        <w:t>9.1</w:t>
      </w:r>
      <w:r>
        <w:rPr>
          <w:rFonts w:hint="eastAsia" w:ascii="仿宋" w:hAnsi="仿宋" w:eastAsia="仿宋" w:cs="仿宋"/>
          <w:spacing w:val="22"/>
          <w:sz w:val="24"/>
          <w:szCs w:val="24"/>
        </w:rPr>
        <w:t xml:space="preserve"> </w:t>
      </w:r>
      <w:r>
        <w:rPr>
          <w:rFonts w:hint="eastAsia" w:ascii="仿宋" w:hAnsi="仿宋" w:eastAsia="仿宋" w:cs="仿宋"/>
          <w:spacing w:val="-1"/>
          <w:sz w:val="24"/>
          <w:szCs w:val="24"/>
        </w:rPr>
        <w:t>如有异议，甲方有权根据有关政府部门的检验结果向乙方提出索赔。</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9"/>
        <w:textAlignment w:val="baseline"/>
        <w:rPr>
          <w:rFonts w:hint="eastAsia" w:ascii="仿宋" w:hAnsi="仿宋" w:eastAsia="仿宋" w:cs="仿宋"/>
          <w:sz w:val="24"/>
          <w:szCs w:val="24"/>
        </w:rPr>
      </w:pPr>
      <w:r>
        <w:rPr>
          <w:rFonts w:hint="eastAsia" w:ascii="仿宋" w:hAnsi="仿宋" w:eastAsia="仿宋" w:cs="仿宋"/>
          <w:spacing w:val="-2"/>
          <w:sz w:val="24"/>
          <w:szCs w:val="24"/>
        </w:rPr>
        <w:t>9.2</w:t>
      </w:r>
      <w:r>
        <w:rPr>
          <w:rFonts w:hint="eastAsia" w:ascii="仿宋" w:hAnsi="仿宋" w:eastAsia="仿宋" w:cs="仿宋"/>
          <w:spacing w:val="24"/>
          <w:sz w:val="24"/>
          <w:szCs w:val="24"/>
        </w:rPr>
        <w:t xml:space="preserve"> </w:t>
      </w:r>
      <w:r>
        <w:rPr>
          <w:rFonts w:hint="eastAsia" w:ascii="仿宋" w:hAnsi="仿宋" w:eastAsia="仿宋" w:cs="仿宋"/>
          <w:spacing w:val="-2"/>
          <w:sz w:val="24"/>
          <w:szCs w:val="24"/>
        </w:rPr>
        <w:t>在合同执行期间，如果乙方对甲方提出的索赔和差异负有责任，乙方应</w:t>
      </w:r>
      <w:r>
        <w:rPr>
          <w:rFonts w:hint="eastAsia" w:ascii="仿宋" w:hAnsi="仿宋" w:eastAsia="仿宋" w:cs="仿宋"/>
          <w:sz w:val="24"/>
          <w:szCs w:val="24"/>
        </w:rPr>
        <w:t xml:space="preserve"> </w:t>
      </w:r>
      <w:r>
        <w:rPr>
          <w:rFonts w:hint="eastAsia" w:ascii="仿宋" w:hAnsi="仿宋" w:eastAsia="仿宋" w:cs="仿宋"/>
          <w:spacing w:val="-1"/>
          <w:sz w:val="24"/>
          <w:szCs w:val="24"/>
        </w:rPr>
        <w:t>按照甲方同意的下列一种或多种方式解决索赔事宜：</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27"/>
        <w:textAlignment w:val="baseline"/>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35"/>
          <w:sz w:val="24"/>
          <w:szCs w:val="24"/>
        </w:rPr>
        <w:t xml:space="preserve"> </w:t>
      </w:r>
      <w:r>
        <w:rPr>
          <w:rFonts w:hint="eastAsia" w:ascii="仿宋" w:hAnsi="仿宋" w:eastAsia="仿宋" w:cs="仿宋"/>
          <w:spacing w:val="-3"/>
          <w:sz w:val="24"/>
          <w:szCs w:val="24"/>
        </w:rPr>
        <w:t>乙方同意退货，并按合同规定的同种货币将货款退还给甲方，并承担由</w:t>
      </w:r>
      <w:r>
        <w:rPr>
          <w:rFonts w:hint="eastAsia" w:ascii="仿宋" w:hAnsi="仿宋" w:eastAsia="仿宋" w:cs="仿宋"/>
          <w:sz w:val="24"/>
          <w:szCs w:val="24"/>
        </w:rPr>
        <w:t xml:space="preserve"> </w:t>
      </w:r>
      <w:r>
        <w:rPr>
          <w:rFonts w:hint="eastAsia" w:ascii="仿宋" w:hAnsi="仿宋" w:eastAsia="仿宋" w:cs="仿宋"/>
          <w:spacing w:val="-1"/>
          <w:sz w:val="24"/>
          <w:szCs w:val="24"/>
        </w:rPr>
        <w:t>此发生的一切损失和费用。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4"/>
        <w:textAlignment w:val="baseline"/>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9"/>
          <w:sz w:val="24"/>
          <w:szCs w:val="24"/>
        </w:rPr>
        <w:t xml:space="preserve"> </w:t>
      </w:r>
      <w:r>
        <w:rPr>
          <w:rFonts w:hint="eastAsia" w:ascii="仿宋" w:hAnsi="仿宋" w:eastAsia="仿宋" w:cs="仿宋"/>
          <w:spacing w:val="-2"/>
          <w:sz w:val="24"/>
          <w:szCs w:val="24"/>
        </w:rPr>
        <w:t>根据货物低劣程度、损坏程度以及甲方所遭受损失的数额甲乙双方商定</w:t>
      </w:r>
      <w:r>
        <w:rPr>
          <w:rFonts w:hint="eastAsia" w:ascii="仿宋" w:hAnsi="仿宋" w:eastAsia="仿宋" w:cs="仿宋"/>
          <w:sz w:val="24"/>
          <w:szCs w:val="24"/>
        </w:rPr>
        <w:t xml:space="preserve"> </w:t>
      </w:r>
      <w:r>
        <w:rPr>
          <w:rFonts w:hint="eastAsia" w:ascii="仿宋" w:hAnsi="仿宋" w:eastAsia="仿宋" w:cs="仿宋"/>
          <w:spacing w:val="-4"/>
          <w:sz w:val="24"/>
          <w:szCs w:val="24"/>
        </w:rPr>
        <w:t>降低货物的价格。</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21"/>
        <w:textAlignment w:val="baseline"/>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17"/>
          <w:sz w:val="24"/>
          <w:szCs w:val="24"/>
        </w:rPr>
        <w:t xml:space="preserve"> </w:t>
      </w:r>
      <w:r>
        <w:rPr>
          <w:rFonts w:hint="eastAsia" w:ascii="仿宋" w:hAnsi="仿宋" w:eastAsia="仿宋" w:cs="仿宋"/>
          <w:spacing w:val="-2"/>
          <w:sz w:val="24"/>
          <w:szCs w:val="24"/>
        </w:rPr>
        <w:t>用符合规格、质量和性能要求的新零件、部件或货物来更换有缺陷的部</w:t>
      </w:r>
      <w:r>
        <w:rPr>
          <w:rFonts w:hint="eastAsia" w:ascii="仿宋" w:hAnsi="仿宋" w:eastAsia="仿宋" w:cs="仿宋"/>
          <w:sz w:val="24"/>
          <w:szCs w:val="24"/>
        </w:rPr>
        <w:t xml:space="preserve"> </w:t>
      </w:r>
      <w:r>
        <w:rPr>
          <w:rFonts w:hint="eastAsia" w:ascii="仿宋" w:hAnsi="仿宋" w:eastAsia="仿宋" w:cs="仿宋"/>
          <w:spacing w:val="-4"/>
          <w:sz w:val="24"/>
          <w:szCs w:val="24"/>
        </w:rPr>
        <w:t>分或修补缺陷的部分，乙方应承担一切费用和风险并负有甲方所发生的一切直接</w:t>
      </w:r>
      <w:r>
        <w:rPr>
          <w:rFonts w:hint="eastAsia" w:ascii="仿宋" w:hAnsi="仿宋" w:eastAsia="仿宋" w:cs="仿宋"/>
          <w:spacing w:val="-2"/>
          <w:sz w:val="24"/>
          <w:szCs w:val="24"/>
        </w:rPr>
        <w:t>费用。同时，相应延长质量保证期。</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01"/>
        <w:textAlignment w:val="baseline"/>
        <w:rPr>
          <w:rFonts w:hint="eastAsia" w:ascii="仿宋" w:hAnsi="仿宋" w:eastAsia="仿宋" w:cs="仿宋"/>
          <w:sz w:val="24"/>
          <w:szCs w:val="24"/>
        </w:rPr>
      </w:pPr>
      <w:r>
        <w:rPr>
          <w:rFonts w:hint="eastAsia" w:ascii="仿宋" w:hAnsi="仿宋" w:eastAsia="仿宋" w:cs="仿宋"/>
          <w:sz w:val="24"/>
          <w:szCs w:val="24"/>
        </w:rPr>
        <w:t>9.3</w:t>
      </w:r>
      <w:r>
        <w:rPr>
          <w:rFonts w:hint="eastAsia" w:ascii="仿宋" w:hAnsi="仿宋" w:eastAsia="仿宋" w:cs="仿宋"/>
          <w:spacing w:val="42"/>
          <w:sz w:val="24"/>
          <w:szCs w:val="24"/>
        </w:rPr>
        <w:t xml:space="preserve"> </w:t>
      </w:r>
      <w:r>
        <w:rPr>
          <w:rFonts w:hint="eastAsia" w:ascii="仿宋" w:hAnsi="仿宋" w:eastAsia="仿宋" w:cs="仿宋"/>
          <w:sz w:val="24"/>
          <w:szCs w:val="24"/>
        </w:rPr>
        <w:t>如果在甲方发出索赔通知后</w:t>
      </w:r>
      <w:r>
        <w:rPr>
          <w:rFonts w:hint="eastAsia" w:ascii="仿宋" w:hAnsi="仿宋" w:eastAsia="仿宋" w:cs="仿宋"/>
          <w:spacing w:val="-41"/>
          <w:sz w:val="24"/>
          <w:szCs w:val="24"/>
        </w:rPr>
        <w:t xml:space="preserve"> </w:t>
      </w:r>
      <w:r>
        <w:rPr>
          <w:rFonts w:hint="eastAsia" w:ascii="仿宋" w:hAnsi="仿宋" w:eastAsia="仿宋" w:cs="仿宋"/>
          <w:sz w:val="24"/>
          <w:szCs w:val="24"/>
        </w:rPr>
        <w:t>30</w:t>
      </w:r>
      <w:r>
        <w:rPr>
          <w:rFonts w:hint="eastAsia" w:ascii="仿宋" w:hAnsi="仿宋" w:eastAsia="仿宋" w:cs="仿宋"/>
          <w:spacing w:val="-43"/>
          <w:sz w:val="24"/>
          <w:szCs w:val="24"/>
        </w:rPr>
        <w:t xml:space="preserve"> </w:t>
      </w:r>
      <w:r>
        <w:rPr>
          <w:rFonts w:hint="eastAsia" w:ascii="仿宋" w:hAnsi="仿宋" w:eastAsia="仿宋" w:cs="仿宋"/>
          <w:sz w:val="24"/>
          <w:szCs w:val="24"/>
        </w:rPr>
        <w:t xml:space="preserve">天内，乙方未作答复，上述索赔应视为 </w:t>
      </w:r>
      <w:r>
        <w:rPr>
          <w:rFonts w:hint="eastAsia" w:ascii="仿宋" w:hAnsi="仿宋" w:eastAsia="仿宋" w:cs="仿宋"/>
          <w:spacing w:val="-4"/>
          <w:sz w:val="24"/>
          <w:szCs w:val="24"/>
        </w:rPr>
        <w:t>已被乙方接受。甲方将从合同款项中扣回索赔金额。如果这些金额不足以补偿索</w:t>
      </w:r>
      <w:r>
        <w:rPr>
          <w:rFonts w:hint="eastAsia" w:ascii="仿宋" w:hAnsi="仿宋" w:eastAsia="仿宋" w:cs="仿宋"/>
          <w:spacing w:val="20"/>
          <w:sz w:val="24"/>
          <w:szCs w:val="24"/>
        </w:rPr>
        <w:t xml:space="preserve"> </w:t>
      </w:r>
      <w:r>
        <w:rPr>
          <w:rFonts w:hint="eastAsia" w:ascii="仿宋" w:hAnsi="仿宋" w:eastAsia="仿宋" w:cs="仿宋"/>
          <w:spacing w:val="-1"/>
          <w:sz w:val="24"/>
          <w:szCs w:val="24"/>
        </w:rPr>
        <w:t>赔金额，甲方有权向乙方提出不足部分的补偿。</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rPr>
          <w:rFonts w:hint="eastAsia" w:ascii="仿宋" w:hAnsi="仿宋" w:eastAsia="仿宋" w:cs="仿宋"/>
          <w:sz w:val="24"/>
          <w:szCs w:val="24"/>
        </w:rPr>
      </w:pPr>
      <w:r>
        <w:rPr>
          <w:rFonts w:hint="eastAsia" w:ascii="仿宋" w:hAnsi="仿宋" w:eastAsia="仿宋" w:cs="仿宋"/>
          <w:spacing w:val="-3"/>
          <w:sz w:val="24"/>
          <w:szCs w:val="24"/>
        </w:rPr>
        <w:t>10、违约与处罚</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7"/>
        <w:textAlignment w:val="baseline"/>
        <w:rPr>
          <w:rFonts w:hint="eastAsia" w:ascii="仿宋" w:hAnsi="仿宋" w:eastAsia="仿宋" w:cs="仿宋"/>
          <w:sz w:val="24"/>
          <w:szCs w:val="24"/>
        </w:rPr>
      </w:pPr>
      <w:r>
        <w:rPr>
          <w:rFonts w:hint="eastAsia" w:ascii="仿宋" w:hAnsi="仿宋" w:eastAsia="仿宋" w:cs="仿宋"/>
          <w:sz w:val="24"/>
          <w:szCs w:val="24"/>
        </w:rPr>
        <w:t>10.1</w:t>
      </w:r>
      <w:r>
        <w:rPr>
          <w:rFonts w:hint="eastAsia" w:ascii="仿宋" w:hAnsi="仿宋" w:eastAsia="仿宋" w:cs="仿宋"/>
          <w:spacing w:val="59"/>
          <w:sz w:val="24"/>
          <w:szCs w:val="24"/>
        </w:rPr>
        <w:t xml:space="preserve"> </w:t>
      </w:r>
      <w:r>
        <w:rPr>
          <w:rFonts w:hint="eastAsia" w:ascii="仿宋" w:hAnsi="仿宋" w:eastAsia="仿宋" w:cs="仿宋"/>
          <w:sz w:val="24"/>
          <w:szCs w:val="24"/>
        </w:rPr>
        <w:t xml:space="preserve">甲方应依合同规定时间内，向乙方支付货款，每拖延一天乙方可向甲 </w:t>
      </w:r>
      <w:r>
        <w:rPr>
          <w:rFonts w:hint="eastAsia" w:ascii="仿宋" w:hAnsi="仿宋" w:eastAsia="仿宋" w:cs="仿宋"/>
          <w:spacing w:val="-2"/>
          <w:sz w:val="24"/>
          <w:szCs w:val="24"/>
        </w:rPr>
        <w:t>方加收合同金额的</w:t>
      </w:r>
      <w:r>
        <w:rPr>
          <w:rFonts w:hint="eastAsia" w:ascii="仿宋" w:hAnsi="仿宋" w:eastAsia="仿宋" w:cs="仿宋"/>
          <w:spacing w:val="-41"/>
          <w:sz w:val="24"/>
          <w:szCs w:val="24"/>
        </w:rPr>
        <w:t xml:space="preserve"> </w:t>
      </w:r>
      <w:r>
        <w:rPr>
          <w:rFonts w:hint="eastAsia" w:ascii="仿宋" w:hAnsi="仿宋" w:eastAsia="仿宋" w:cs="仿宋"/>
          <w:spacing w:val="-2"/>
          <w:sz w:val="24"/>
          <w:szCs w:val="24"/>
        </w:rPr>
        <w:t>3‰的违约金。</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35"/>
        <w:textAlignment w:val="baseline"/>
        <w:rPr>
          <w:rFonts w:hint="eastAsia" w:ascii="仿宋" w:hAnsi="仿宋" w:eastAsia="仿宋" w:cs="仿宋"/>
          <w:sz w:val="24"/>
          <w:szCs w:val="24"/>
        </w:rPr>
      </w:pPr>
      <w:r>
        <w:rPr>
          <w:rFonts w:hint="eastAsia" w:ascii="仿宋" w:hAnsi="仿宋" w:eastAsia="仿宋" w:cs="仿宋"/>
          <w:spacing w:val="-5"/>
          <w:sz w:val="24"/>
          <w:szCs w:val="24"/>
        </w:rPr>
        <w:t>10.2</w:t>
      </w:r>
      <w:r>
        <w:rPr>
          <w:rFonts w:hint="eastAsia" w:ascii="仿宋" w:hAnsi="仿宋" w:eastAsia="仿宋" w:cs="仿宋"/>
          <w:spacing w:val="40"/>
          <w:sz w:val="24"/>
          <w:szCs w:val="24"/>
        </w:rPr>
        <w:t xml:space="preserve"> </w:t>
      </w:r>
      <w:r>
        <w:rPr>
          <w:rFonts w:hint="eastAsia" w:ascii="仿宋" w:hAnsi="仿宋" w:eastAsia="仿宋" w:cs="仿宋"/>
          <w:spacing w:val="-5"/>
          <w:sz w:val="24"/>
          <w:szCs w:val="24"/>
        </w:rPr>
        <w:t>乙方未能按时交货，每拖延一天，须向甲方支付合同金额的</w:t>
      </w:r>
      <w:r>
        <w:rPr>
          <w:rFonts w:hint="eastAsia" w:ascii="仿宋" w:hAnsi="仿宋" w:eastAsia="仿宋" w:cs="仿宋"/>
          <w:spacing w:val="-46"/>
          <w:sz w:val="24"/>
          <w:szCs w:val="24"/>
        </w:rPr>
        <w:t xml:space="preserve"> </w:t>
      </w:r>
      <w:r>
        <w:rPr>
          <w:rFonts w:hint="eastAsia" w:ascii="仿宋" w:hAnsi="仿宋" w:eastAsia="仿宋" w:cs="仿宋"/>
          <w:spacing w:val="-5"/>
          <w:sz w:val="24"/>
          <w:szCs w:val="24"/>
        </w:rPr>
        <w:t>3‰的违约</w:t>
      </w:r>
      <w:r>
        <w:rPr>
          <w:rFonts w:hint="eastAsia" w:ascii="仿宋" w:hAnsi="仿宋" w:eastAsia="仿宋" w:cs="仿宋"/>
          <w:sz w:val="24"/>
          <w:szCs w:val="24"/>
        </w:rPr>
        <w:t xml:space="preserve"> </w:t>
      </w:r>
      <w:r>
        <w:rPr>
          <w:rFonts w:hint="eastAsia" w:ascii="仿宋" w:hAnsi="仿宋" w:eastAsia="仿宋" w:cs="仿宋"/>
          <w:spacing w:val="-8"/>
          <w:sz w:val="24"/>
          <w:szCs w:val="24"/>
        </w:rPr>
        <w:t>金，此部份金额从乙方履约保证金中扣除，不足部份，甲方有权向乙方提出追偿。</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36"/>
        <w:textAlignment w:val="baseline"/>
        <w:rPr>
          <w:rFonts w:hint="eastAsia" w:ascii="仿宋" w:hAnsi="仿宋" w:eastAsia="仿宋" w:cs="仿宋"/>
          <w:sz w:val="24"/>
          <w:szCs w:val="24"/>
        </w:rPr>
      </w:pPr>
      <w:r>
        <w:rPr>
          <w:rFonts w:hint="eastAsia" w:ascii="仿宋" w:hAnsi="仿宋" w:eastAsia="仿宋" w:cs="仿宋"/>
          <w:sz w:val="24"/>
          <w:szCs w:val="24"/>
        </w:rPr>
        <w:t>10.3</w:t>
      </w:r>
      <w:r>
        <w:rPr>
          <w:rFonts w:hint="eastAsia" w:ascii="仿宋" w:hAnsi="仿宋" w:eastAsia="仿宋" w:cs="仿宋"/>
          <w:spacing w:val="59"/>
          <w:sz w:val="24"/>
          <w:szCs w:val="24"/>
        </w:rPr>
        <w:t xml:space="preserve"> </w:t>
      </w:r>
      <w:r>
        <w:rPr>
          <w:rFonts w:hint="eastAsia" w:ascii="仿宋" w:hAnsi="仿宋" w:eastAsia="仿宋" w:cs="仿宋"/>
          <w:sz w:val="24"/>
          <w:szCs w:val="24"/>
        </w:rPr>
        <w:t xml:space="preserve">乙方交付的货物不符合合同规定的，甲方有权拒收，乙方向甲方支付 </w:t>
      </w:r>
      <w:r>
        <w:rPr>
          <w:rFonts w:hint="eastAsia" w:ascii="仿宋" w:hAnsi="仿宋" w:eastAsia="仿宋" w:cs="仿宋"/>
          <w:spacing w:val="-1"/>
          <w:sz w:val="24"/>
          <w:szCs w:val="24"/>
        </w:rPr>
        <w:t>合同金额的</w:t>
      </w:r>
      <w:r>
        <w:rPr>
          <w:rFonts w:hint="eastAsia" w:ascii="仿宋" w:hAnsi="仿宋" w:eastAsia="仿宋" w:cs="仿宋"/>
          <w:spacing w:val="-42"/>
          <w:sz w:val="24"/>
          <w:szCs w:val="24"/>
        </w:rPr>
        <w:t xml:space="preserve"> </w:t>
      </w:r>
      <w:r>
        <w:rPr>
          <w:rFonts w:hint="eastAsia" w:ascii="仿宋" w:hAnsi="仿宋" w:eastAsia="仿宋" w:cs="仿宋"/>
          <w:spacing w:val="-1"/>
          <w:sz w:val="24"/>
          <w:szCs w:val="24"/>
        </w:rPr>
        <w:t>5%的违约金，此部份金额从乙方履约保证金中扣除。</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61"/>
        <w:textAlignment w:val="baseline"/>
        <w:rPr>
          <w:rFonts w:hint="eastAsia" w:ascii="仿宋" w:hAnsi="仿宋" w:eastAsia="仿宋" w:cs="仿宋"/>
          <w:sz w:val="24"/>
          <w:szCs w:val="24"/>
        </w:rPr>
      </w:pPr>
      <w:r>
        <w:rPr>
          <w:rFonts w:hint="eastAsia" w:ascii="仿宋" w:hAnsi="仿宋" w:eastAsia="仿宋" w:cs="仿宋"/>
          <w:spacing w:val="-6"/>
          <w:sz w:val="24"/>
          <w:szCs w:val="24"/>
        </w:rPr>
        <w:t>10.4</w:t>
      </w:r>
      <w:r>
        <w:rPr>
          <w:rFonts w:hint="eastAsia" w:ascii="仿宋" w:hAnsi="仿宋" w:eastAsia="仿宋" w:cs="仿宋"/>
          <w:spacing w:val="46"/>
          <w:sz w:val="24"/>
          <w:szCs w:val="24"/>
        </w:rPr>
        <w:t xml:space="preserve"> </w:t>
      </w:r>
      <w:r>
        <w:rPr>
          <w:rFonts w:hint="eastAsia" w:ascii="仿宋" w:hAnsi="仿宋" w:eastAsia="仿宋" w:cs="仿宋"/>
          <w:spacing w:val="-6"/>
          <w:sz w:val="24"/>
          <w:szCs w:val="24"/>
        </w:rPr>
        <w:t>甲方无正当理由拒收货物的，甲方向乙方支付合同金额的</w:t>
      </w:r>
      <w:r>
        <w:rPr>
          <w:rFonts w:hint="eastAsia" w:ascii="仿宋" w:hAnsi="仿宋" w:eastAsia="仿宋" w:cs="仿宋"/>
          <w:spacing w:val="-46"/>
          <w:sz w:val="24"/>
          <w:szCs w:val="24"/>
        </w:rPr>
        <w:t xml:space="preserve"> </w:t>
      </w:r>
      <w:r>
        <w:rPr>
          <w:rFonts w:hint="eastAsia" w:ascii="仿宋" w:hAnsi="仿宋" w:eastAsia="仿宋" w:cs="仿宋"/>
          <w:spacing w:val="-6"/>
          <w:sz w:val="24"/>
          <w:szCs w:val="24"/>
        </w:rPr>
        <w:t>5%的违约金。</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37"/>
        <w:textAlignment w:val="baseline"/>
        <w:rPr>
          <w:rFonts w:hint="eastAsia" w:ascii="仿宋" w:hAnsi="仿宋" w:eastAsia="仿宋" w:cs="仿宋"/>
          <w:sz w:val="24"/>
          <w:szCs w:val="24"/>
        </w:rPr>
      </w:pPr>
      <w:r>
        <w:rPr>
          <w:rFonts w:hint="eastAsia" w:ascii="仿宋" w:hAnsi="仿宋" w:eastAsia="仿宋" w:cs="仿宋"/>
          <w:spacing w:val="-2"/>
          <w:sz w:val="24"/>
          <w:szCs w:val="24"/>
        </w:rPr>
        <w:t>10.5</w:t>
      </w:r>
      <w:r>
        <w:rPr>
          <w:rFonts w:hint="eastAsia" w:ascii="仿宋" w:hAnsi="仿宋" w:eastAsia="仿宋" w:cs="仿宋"/>
          <w:spacing w:val="52"/>
          <w:sz w:val="24"/>
          <w:szCs w:val="24"/>
        </w:rPr>
        <w:t xml:space="preserve"> </w:t>
      </w:r>
      <w:r>
        <w:rPr>
          <w:rFonts w:hint="eastAsia" w:ascii="仿宋" w:hAnsi="仿宋" w:eastAsia="仿宋" w:cs="仿宋"/>
          <w:spacing w:val="-2"/>
          <w:sz w:val="24"/>
          <w:szCs w:val="24"/>
        </w:rPr>
        <w:t>乙方未能交付货物，则须向甲方支付合同采购金额</w:t>
      </w:r>
      <w:r>
        <w:rPr>
          <w:rFonts w:hint="eastAsia" w:ascii="仿宋" w:hAnsi="仿宋" w:eastAsia="仿宋" w:cs="仿宋"/>
          <w:spacing w:val="-46"/>
          <w:sz w:val="24"/>
          <w:szCs w:val="24"/>
        </w:rPr>
        <w:t xml:space="preserve"> </w:t>
      </w:r>
      <w:r>
        <w:rPr>
          <w:rFonts w:hint="eastAsia" w:ascii="仿宋" w:hAnsi="仿宋" w:eastAsia="仿宋" w:cs="仿宋"/>
          <w:spacing w:val="-2"/>
          <w:sz w:val="24"/>
          <w:szCs w:val="24"/>
        </w:rPr>
        <w:t>5%的违约金，此部</w:t>
      </w:r>
      <w:r>
        <w:rPr>
          <w:rFonts w:hint="eastAsia" w:ascii="仿宋" w:hAnsi="仿宋" w:eastAsia="仿宋" w:cs="仿宋"/>
          <w:sz w:val="24"/>
          <w:szCs w:val="24"/>
        </w:rPr>
        <w:t xml:space="preserve"> </w:t>
      </w:r>
      <w:r>
        <w:rPr>
          <w:rFonts w:hint="eastAsia" w:ascii="仿宋" w:hAnsi="仿宋" w:eastAsia="仿宋" w:cs="仿宋"/>
          <w:spacing w:val="-1"/>
          <w:sz w:val="24"/>
          <w:szCs w:val="24"/>
        </w:rPr>
        <w:t>份金额从乙方履约保证金中扣除。在乙方未能交货</w:t>
      </w:r>
      <w:r>
        <w:rPr>
          <w:rFonts w:hint="eastAsia" w:ascii="仿宋" w:hAnsi="仿宋" w:eastAsia="仿宋" w:cs="仿宋"/>
          <w:spacing w:val="15"/>
          <w:sz w:val="24"/>
          <w:szCs w:val="24"/>
          <w:u w:val="single"/>
        </w:rPr>
        <w:t xml:space="preserve">   </w:t>
      </w:r>
      <w:r>
        <w:rPr>
          <w:rFonts w:hint="eastAsia" w:ascii="仿宋" w:hAnsi="仿宋" w:eastAsia="仿宋" w:cs="仿宋"/>
          <w:spacing w:val="-1"/>
          <w:sz w:val="24"/>
          <w:szCs w:val="24"/>
        </w:rPr>
        <w:t>天后，视为其不能交付货</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物，甲方将有权终止合同并提出进一步索赔的权力。</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rPr>
          <w:rFonts w:hint="eastAsia" w:ascii="仿宋" w:hAnsi="仿宋" w:eastAsia="仿宋" w:cs="仿宋"/>
          <w:sz w:val="24"/>
          <w:szCs w:val="24"/>
        </w:rPr>
      </w:pPr>
      <w:r>
        <w:rPr>
          <w:rFonts w:hint="eastAsia" w:ascii="仿宋" w:hAnsi="仿宋" w:eastAsia="仿宋" w:cs="仿宋"/>
          <w:spacing w:val="-4"/>
          <w:sz w:val="24"/>
          <w:szCs w:val="24"/>
        </w:rPr>
        <w:t>11、合同终止</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23"/>
        <w:textAlignment w:val="baseline"/>
        <w:rPr>
          <w:rFonts w:hint="eastAsia" w:ascii="仿宋" w:hAnsi="仿宋" w:eastAsia="仿宋" w:cs="仿宋"/>
          <w:sz w:val="24"/>
          <w:szCs w:val="24"/>
        </w:rPr>
      </w:pPr>
      <w:r>
        <w:rPr>
          <w:rFonts w:hint="eastAsia" w:ascii="仿宋" w:hAnsi="仿宋" w:eastAsia="仿宋" w:cs="仿宋"/>
          <w:spacing w:val="1"/>
          <w:sz w:val="24"/>
          <w:szCs w:val="24"/>
        </w:rPr>
        <w:t>如果一方严重违反合同，并在收到对方违约通知书后在</w:t>
      </w:r>
      <w:r>
        <w:rPr>
          <w:rFonts w:hint="eastAsia" w:ascii="仿宋" w:hAnsi="仿宋" w:eastAsia="仿宋" w:cs="仿宋"/>
          <w:spacing w:val="-39"/>
          <w:sz w:val="24"/>
          <w:szCs w:val="24"/>
        </w:rPr>
        <w:t xml:space="preserve"> </w:t>
      </w:r>
      <w:r>
        <w:rPr>
          <w:rFonts w:hint="eastAsia" w:ascii="仿宋" w:hAnsi="仿宋" w:eastAsia="仿宋" w:cs="仿宋"/>
          <w:spacing w:val="1"/>
          <w:sz w:val="24"/>
          <w:szCs w:val="24"/>
        </w:rPr>
        <w:t>30</w:t>
      </w:r>
      <w:r>
        <w:rPr>
          <w:rFonts w:hint="eastAsia" w:ascii="仿宋" w:hAnsi="仿宋" w:eastAsia="仿宋" w:cs="仿宋"/>
          <w:spacing w:val="-41"/>
          <w:sz w:val="24"/>
          <w:szCs w:val="24"/>
        </w:rPr>
        <w:t xml:space="preserve"> </w:t>
      </w:r>
      <w:r>
        <w:rPr>
          <w:rFonts w:hint="eastAsia" w:ascii="仿宋" w:hAnsi="仿宋" w:eastAsia="仿宋" w:cs="仿宋"/>
          <w:spacing w:val="1"/>
          <w:sz w:val="24"/>
          <w:szCs w:val="24"/>
        </w:rPr>
        <w:t>天内仍未能改正</w:t>
      </w:r>
      <w:r>
        <w:rPr>
          <w:rFonts w:hint="eastAsia" w:ascii="仿宋" w:hAnsi="仿宋" w:eastAsia="仿宋" w:cs="仿宋"/>
          <w:sz w:val="24"/>
          <w:szCs w:val="24"/>
        </w:rPr>
        <w:t xml:space="preserve"> </w:t>
      </w:r>
      <w:r>
        <w:rPr>
          <w:rFonts w:hint="eastAsia" w:ascii="仿宋" w:hAnsi="仿宋" w:eastAsia="仿宋" w:cs="仿宋"/>
          <w:spacing w:val="-1"/>
          <w:sz w:val="24"/>
          <w:szCs w:val="24"/>
        </w:rPr>
        <w:t>违约的，另一方可立即终止本合同。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rPr>
          <w:rFonts w:hint="eastAsia" w:ascii="仿宋" w:hAnsi="仿宋" w:eastAsia="仿宋" w:cs="仿宋"/>
          <w:sz w:val="24"/>
          <w:szCs w:val="24"/>
        </w:rPr>
      </w:pPr>
      <w:r>
        <w:rPr>
          <w:rFonts w:hint="eastAsia" w:ascii="仿宋" w:hAnsi="仿宋" w:eastAsia="仿宋" w:cs="仿宋"/>
          <w:spacing w:val="-4"/>
          <w:sz w:val="24"/>
          <w:szCs w:val="24"/>
        </w:rPr>
        <w:t>12、法律诉讼</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19"/>
        <w:textAlignment w:val="baseline"/>
        <w:rPr>
          <w:rFonts w:hint="eastAsia" w:ascii="仿宋" w:hAnsi="仿宋" w:eastAsia="仿宋" w:cs="仿宋"/>
          <w:sz w:val="24"/>
          <w:szCs w:val="24"/>
        </w:rPr>
      </w:pPr>
      <w:r>
        <w:rPr>
          <w:rFonts w:hint="eastAsia" w:ascii="仿宋" w:hAnsi="仿宋" w:eastAsia="仿宋" w:cs="仿宋"/>
          <w:spacing w:val="-1"/>
          <w:sz w:val="24"/>
          <w:szCs w:val="24"/>
        </w:rPr>
        <w:t>签约双方在履约中发生争执和分歧，双方应通过友好协商解决，若经协商</w:t>
      </w:r>
      <w:r>
        <w:rPr>
          <w:rFonts w:hint="eastAsia" w:ascii="仿宋" w:hAnsi="仿宋" w:eastAsia="仿宋" w:cs="仿宋"/>
          <w:spacing w:val="20"/>
          <w:sz w:val="24"/>
          <w:szCs w:val="24"/>
        </w:rPr>
        <w:t xml:space="preserve"> </w:t>
      </w:r>
      <w:r>
        <w:rPr>
          <w:rFonts w:hint="eastAsia" w:ascii="仿宋" w:hAnsi="仿宋" w:eastAsia="仿宋" w:cs="仿宋"/>
          <w:spacing w:val="-8"/>
          <w:sz w:val="24"/>
          <w:szCs w:val="24"/>
        </w:rPr>
        <w:t>不能达成协议时，则由合同签订地或招标人所在地人民法院提起诉讼。受理期间，</w:t>
      </w:r>
      <w:r>
        <w:rPr>
          <w:rFonts w:hint="eastAsia" w:ascii="仿宋" w:hAnsi="仿宋" w:eastAsia="仿宋" w:cs="仿宋"/>
          <w:spacing w:val="1"/>
          <w:sz w:val="24"/>
          <w:szCs w:val="24"/>
        </w:rPr>
        <w:t xml:space="preserve"> </w:t>
      </w:r>
      <w:r>
        <w:rPr>
          <w:rFonts w:hint="eastAsia" w:ascii="仿宋" w:hAnsi="仿宋" w:eastAsia="仿宋" w:cs="仿宋"/>
          <w:spacing w:val="-1"/>
          <w:sz w:val="24"/>
          <w:szCs w:val="24"/>
        </w:rPr>
        <w:t>双方应继续执行合同其余部分。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
        <w:textAlignment w:val="baseline"/>
        <w:rPr>
          <w:rFonts w:hint="eastAsia" w:ascii="仿宋" w:hAnsi="仿宋" w:eastAsia="仿宋" w:cs="仿宋"/>
          <w:sz w:val="24"/>
          <w:szCs w:val="24"/>
        </w:rPr>
      </w:pPr>
      <w:r>
        <w:rPr>
          <w:rFonts w:hint="eastAsia" w:ascii="仿宋" w:hAnsi="仿宋" w:eastAsia="仿宋" w:cs="仿宋"/>
          <w:spacing w:val="-5"/>
          <w:sz w:val="24"/>
          <w:szCs w:val="24"/>
        </w:rPr>
        <w:t>13、其它</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26"/>
        <w:textAlignment w:val="baseline"/>
        <w:rPr>
          <w:rFonts w:hint="eastAsia" w:ascii="仿宋" w:hAnsi="仿宋" w:eastAsia="仿宋" w:cs="仿宋"/>
          <w:sz w:val="24"/>
          <w:szCs w:val="24"/>
        </w:rPr>
      </w:pPr>
      <w:r>
        <w:rPr>
          <w:rFonts w:hint="eastAsia" w:ascii="仿宋" w:hAnsi="仿宋" w:eastAsia="仿宋" w:cs="仿宋"/>
          <w:spacing w:val="1"/>
          <w:sz w:val="24"/>
          <w:szCs w:val="24"/>
        </w:rPr>
        <w:t>13.1</w:t>
      </w:r>
      <w:r>
        <w:rPr>
          <w:rFonts w:hint="eastAsia" w:ascii="仿宋" w:hAnsi="仿宋" w:eastAsia="仿宋" w:cs="仿宋"/>
          <w:spacing w:val="25"/>
          <w:sz w:val="24"/>
          <w:szCs w:val="24"/>
        </w:rPr>
        <w:t xml:space="preserve"> </w:t>
      </w:r>
      <w:r>
        <w:rPr>
          <w:rFonts w:hint="eastAsia" w:ascii="仿宋" w:hAnsi="仿宋" w:eastAsia="仿宋" w:cs="仿宋"/>
          <w:spacing w:val="1"/>
          <w:sz w:val="24"/>
          <w:szCs w:val="24"/>
        </w:rPr>
        <w:t>本合同正本四份，具有同等法律效力，甲、乙双方各执一份，财政局</w:t>
      </w:r>
      <w:r>
        <w:rPr>
          <w:rFonts w:hint="eastAsia" w:ascii="仿宋" w:hAnsi="仿宋" w:eastAsia="仿宋" w:cs="仿宋"/>
          <w:sz w:val="24"/>
          <w:szCs w:val="24"/>
        </w:rPr>
        <w:t xml:space="preserve"> </w:t>
      </w:r>
      <w:r>
        <w:rPr>
          <w:rFonts w:hint="eastAsia" w:ascii="仿宋" w:hAnsi="仿宋" w:eastAsia="仿宋" w:cs="仿宋"/>
          <w:spacing w:val="-1"/>
          <w:sz w:val="24"/>
          <w:szCs w:val="24"/>
        </w:rPr>
        <w:t>一份，采购代理机构一份。合同自签字之日起即时生效。</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61"/>
        <w:textAlignment w:val="baseline"/>
        <w:rPr>
          <w:rFonts w:hint="eastAsia" w:ascii="仿宋" w:hAnsi="仿宋" w:eastAsia="仿宋" w:cs="仿宋"/>
          <w:sz w:val="24"/>
          <w:szCs w:val="24"/>
        </w:rPr>
      </w:pPr>
      <w:r>
        <w:rPr>
          <w:rFonts w:hint="eastAsia" w:ascii="仿宋" w:hAnsi="仿宋" w:eastAsia="仿宋" w:cs="仿宋"/>
          <w:spacing w:val="-2"/>
          <w:sz w:val="24"/>
          <w:szCs w:val="24"/>
        </w:rPr>
        <w:t>13.2</w:t>
      </w:r>
      <w:r>
        <w:rPr>
          <w:rFonts w:hint="eastAsia" w:ascii="仿宋" w:hAnsi="仿宋" w:eastAsia="仿宋" w:cs="仿宋"/>
          <w:spacing w:val="-30"/>
          <w:sz w:val="24"/>
          <w:szCs w:val="24"/>
        </w:rPr>
        <w:t xml:space="preserve"> </w:t>
      </w:r>
      <w:r>
        <w:rPr>
          <w:rFonts w:hint="eastAsia" w:ascii="仿宋" w:hAnsi="仿宋" w:eastAsia="仿宋" w:cs="仿宋"/>
          <w:spacing w:val="-2"/>
          <w:sz w:val="24"/>
          <w:szCs w:val="24"/>
        </w:rPr>
        <w:t>下列文件是本合同的一部分，并与本合同一起阅读和解释</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1121"/>
        <w:textAlignment w:val="baseline"/>
        <w:rPr>
          <w:rFonts w:hint="eastAsia" w:ascii="仿宋" w:hAnsi="仿宋" w:eastAsia="仿宋" w:cs="仿宋"/>
          <w:sz w:val="24"/>
          <w:szCs w:val="24"/>
        </w:rPr>
      </w:pPr>
      <w:r>
        <w:rPr>
          <w:rFonts w:hint="eastAsia" w:ascii="仿宋" w:hAnsi="仿宋" w:eastAsia="仿宋" w:cs="仿宋"/>
          <w:spacing w:val="-3"/>
          <w:sz w:val="24"/>
          <w:szCs w:val="24"/>
        </w:rPr>
        <w:t>13.2.1</w:t>
      </w:r>
      <w:r>
        <w:rPr>
          <w:rFonts w:hint="eastAsia" w:ascii="仿宋" w:hAnsi="仿宋" w:eastAsia="仿宋" w:cs="仿宋"/>
          <w:spacing w:val="38"/>
          <w:sz w:val="24"/>
          <w:szCs w:val="24"/>
        </w:rPr>
        <w:t xml:space="preserve"> </w:t>
      </w:r>
      <w:r>
        <w:rPr>
          <w:rFonts w:hint="eastAsia" w:ascii="仿宋" w:hAnsi="仿宋" w:eastAsia="仿宋" w:cs="仿宋"/>
          <w:spacing w:val="-3"/>
          <w:sz w:val="24"/>
          <w:szCs w:val="24"/>
        </w:rPr>
        <w:t>中标人提交的投标函和投标一览表；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1097"/>
        <w:textAlignment w:val="baseline"/>
        <w:rPr>
          <w:rFonts w:hint="eastAsia" w:ascii="仿宋" w:hAnsi="仿宋" w:eastAsia="仿宋" w:cs="仿宋"/>
          <w:sz w:val="24"/>
          <w:szCs w:val="24"/>
        </w:rPr>
      </w:pPr>
      <w:r>
        <w:rPr>
          <w:rFonts w:hint="eastAsia" w:ascii="仿宋" w:hAnsi="仿宋" w:eastAsia="仿宋" w:cs="仿宋"/>
          <w:spacing w:val="-4"/>
          <w:sz w:val="24"/>
          <w:szCs w:val="24"/>
        </w:rPr>
        <w:t>13.2.2</w:t>
      </w:r>
      <w:r>
        <w:rPr>
          <w:rFonts w:hint="eastAsia" w:ascii="仿宋" w:hAnsi="仿宋" w:eastAsia="仿宋" w:cs="仿宋"/>
          <w:spacing w:val="20"/>
          <w:sz w:val="24"/>
          <w:szCs w:val="24"/>
        </w:rPr>
        <w:t xml:space="preserve"> </w:t>
      </w:r>
      <w:r>
        <w:rPr>
          <w:rFonts w:hint="eastAsia" w:ascii="仿宋" w:hAnsi="仿宋" w:eastAsia="仿宋" w:cs="仿宋"/>
          <w:spacing w:val="-4"/>
          <w:sz w:val="24"/>
          <w:szCs w:val="24"/>
        </w:rPr>
        <w:t>资格声明函；</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1097"/>
        <w:textAlignment w:val="baseline"/>
        <w:rPr>
          <w:rFonts w:hint="eastAsia" w:ascii="仿宋" w:hAnsi="仿宋" w:eastAsia="仿宋" w:cs="仿宋"/>
          <w:sz w:val="24"/>
          <w:szCs w:val="24"/>
        </w:rPr>
      </w:pPr>
      <w:r>
        <w:rPr>
          <w:rFonts w:hint="eastAsia" w:ascii="仿宋" w:hAnsi="仿宋" w:eastAsia="仿宋" w:cs="仿宋"/>
          <w:spacing w:val="-5"/>
          <w:sz w:val="24"/>
          <w:szCs w:val="24"/>
        </w:rPr>
        <w:t>13.2.3</w:t>
      </w:r>
      <w:r>
        <w:rPr>
          <w:rFonts w:hint="eastAsia" w:ascii="仿宋" w:hAnsi="仿宋" w:eastAsia="仿宋" w:cs="仿宋"/>
          <w:spacing w:val="32"/>
          <w:sz w:val="24"/>
          <w:szCs w:val="24"/>
        </w:rPr>
        <w:t xml:space="preserve"> </w:t>
      </w:r>
      <w:r>
        <w:rPr>
          <w:rFonts w:hint="eastAsia" w:ascii="仿宋" w:hAnsi="仿宋" w:eastAsia="仿宋" w:cs="仿宋"/>
          <w:spacing w:val="-5"/>
          <w:sz w:val="24"/>
          <w:szCs w:val="24"/>
        </w:rPr>
        <w:t>中标通知书；</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1099"/>
        <w:textAlignment w:val="baseline"/>
        <w:rPr>
          <w:rFonts w:hint="eastAsia" w:ascii="仿宋" w:hAnsi="仿宋" w:eastAsia="仿宋" w:cs="仿宋"/>
          <w:sz w:val="24"/>
          <w:szCs w:val="24"/>
        </w:rPr>
      </w:pPr>
      <w:r>
        <w:rPr>
          <w:rFonts w:hint="eastAsia" w:ascii="仿宋" w:hAnsi="仿宋" w:eastAsia="仿宋" w:cs="仿宋"/>
          <w:spacing w:val="-3"/>
          <w:sz w:val="24"/>
          <w:szCs w:val="24"/>
        </w:rPr>
        <w:t>13.2.4</w:t>
      </w:r>
      <w:r>
        <w:rPr>
          <w:rFonts w:hint="eastAsia" w:ascii="仿宋" w:hAnsi="仿宋" w:eastAsia="仿宋" w:cs="仿宋"/>
          <w:spacing w:val="17"/>
          <w:sz w:val="24"/>
          <w:szCs w:val="24"/>
        </w:rPr>
        <w:t xml:space="preserve"> </w:t>
      </w:r>
      <w:r>
        <w:rPr>
          <w:rFonts w:hint="eastAsia" w:ascii="仿宋" w:hAnsi="仿宋" w:eastAsia="仿宋" w:cs="仿宋"/>
          <w:spacing w:val="-3"/>
          <w:sz w:val="24"/>
          <w:szCs w:val="24"/>
        </w:rPr>
        <w:t>其他相关投标文件。</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61"/>
        <w:textAlignment w:val="baseline"/>
        <w:rPr>
          <w:rFonts w:hint="eastAsia" w:ascii="仿宋" w:hAnsi="仿宋" w:eastAsia="仿宋" w:cs="仿宋"/>
          <w:sz w:val="24"/>
          <w:szCs w:val="24"/>
        </w:rPr>
      </w:pPr>
      <w:r>
        <w:rPr>
          <w:rFonts w:hint="eastAsia" w:ascii="仿宋" w:hAnsi="仿宋" w:eastAsia="仿宋" w:cs="仿宋"/>
          <w:spacing w:val="-2"/>
          <w:sz w:val="24"/>
          <w:szCs w:val="24"/>
        </w:rPr>
        <w:t>13.3</w:t>
      </w:r>
      <w:r>
        <w:rPr>
          <w:rFonts w:hint="eastAsia" w:ascii="仿宋" w:hAnsi="仿宋" w:eastAsia="仿宋" w:cs="仿宋"/>
          <w:spacing w:val="12"/>
          <w:sz w:val="24"/>
          <w:szCs w:val="24"/>
        </w:rPr>
        <w:t xml:space="preserve"> </w:t>
      </w:r>
      <w:r>
        <w:rPr>
          <w:rFonts w:hint="eastAsia" w:ascii="仿宋" w:hAnsi="仿宋" w:eastAsia="仿宋" w:cs="仿宋"/>
          <w:spacing w:val="-2"/>
          <w:sz w:val="24"/>
          <w:szCs w:val="24"/>
        </w:rPr>
        <w:t>本合同未尽事宜，由双方协商处理。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4"/>
        <w:textAlignment w:val="baseline"/>
        <w:rPr>
          <w:rFonts w:hint="eastAsia" w:ascii="仿宋" w:hAnsi="仿宋" w:eastAsia="仿宋" w:cs="仿宋"/>
          <w:sz w:val="24"/>
          <w:szCs w:val="24"/>
        </w:rPr>
      </w:pPr>
      <w:r>
        <w:rPr>
          <w:rFonts w:hint="eastAsia" w:ascii="仿宋" w:hAnsi="仿宋" w:eastAsia="仿宋" w:cs="仿宋"/>
          <w:spacing w:val="-22"/>
          <w:w w:val="94"/>
          <w:sz w:val="24"/>
          <w:szCs w:val="24"/>
        </w:rPr>
        <w:t>甲方：</w:t>
      </w:r>
      <w:r>
        <w:rPr>
          <w:rFonts w:hint="eastAsia" w:ascii="仿宋" w:hAnsi="仿宋" w:eastAsia="仿宋" w:cs="仿宋"/>
          <w:spacing w:val="1"/>
          <w:sz w:val="24"/>
          <w:szCs w:val="24"/>
        </w:rPr>
        <w:t xml:space="preserve">                              </w:t>
      </w:r>
      <w:r>
        <w:rPr>
          <w:rFonts w:hint="eastAsia" w:ascii="仿宋" w:hAnsi="仿宋" w:eastAsia="仿宋" w:cs="仿宋"/>
          <w:spacing w:val="-22"/>
          <w:w w:val="94"/>
          <w:sz w:val="24"/>
          <w:szCs w:val="24"/>
        </w:rPr>
        <w:t>乙方：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83"/>
        <w:textAlignment w:val="baseline"/>
        <w:rPr>
          <w:rFonts w:hint="eastAsia" w:ascii="仿宋" w:hAnsi="仿宋" w:eastAsia="仿宋" w:cs="仿宋"/>
          <w:sz w:val="24"/>
          <w:szCs w:val="24"/>
        </w:rPr>
      </w:pPr>
      <w:r>
        <w:rPr>
          <w:rFonts w:hint="eastAsia" w:ascii="仿宋" w:hAnsi="仿宋" w:eastAsia="仿宋" w:cs="仿宋"/>
          <w:spacing w:val="-19"/>
          <w:sz w:val="24"/>
          <w:szCs w:val="24"/>
        </w:rPr>
        <w:t>签约代表：</w:t>
      </w:r>
      <w:r>
        <w:rPr>
          <w:rFonts w:hint="eastAsia" w:ascii="仿宋" w:hAnsi="仿宋" w:eastAsia="仿宋" w:cs="仿宋"/>
          <w:spacing w:val="1"/>
          <w:sz w:val="24"/>
          <w:szCs w:val="24"/>
        </w:rPr>
        <w:t xml:space="preserve">                      </w:t>
      </w:r>
      <w:r>
        <w:rPr>
          <w:rFonts w:hint="eastAsia" w:ascii="仿宋" w:hAnsi="仿宋" w:eastAsia="仿宋" w:cs="仿宋"/>
          <w:spacing w:val="-19"/>
          <w:sz w:val="24"/>
          <w:szCs w:val="24"/>
        </w:rPr>
        <w:t>签约代表：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83"/>
        <w:textAlignment w:val="baseline"/>
        <w:rPr>
          <w:rFonts w:hint="eastAsia" w:ascii="仿宋" w:hAnsi="仿宋" w:eastAsia="仿宋" w:cs="仿宋"/>
          <w:sz w:val="24"/>
          <w:szCs w:val="24"/>
        </w:rPr>
      </w:pPr>
      <w:r>
        <w:rPr>
          <w:rFonts w:hint="eastAsia" w:ascii="仿宋" w:hAnsi="仿宋" w:eastAsia="仿宋" w:cs="仿宋"/>
          <w:spacing w:val="-23"/>
          <w:w w:val="96"/>
          <w:sz w:val="24"/>
          <w:szCs w:val="24"/>
        </w:rPr>
        <w:t>地址：</w:t>
      </w:r>
      <w:r>
        <w:rPr>
          <w:rFonts w:hint="eastAsia" w:ascii="仿宋" w:hAnsi="仿宋" w:eastAsia="仿宋" w:cs="仿宋"/>
          <w:spacing w:val="1"/>
          <w:sz w:val="24"/>
          <w:szCs w:val="24"/>
        </w:rPr>
        <w:t xml:space="preserve">               </w:t>
      </w:r>
      <w:r>
        <w:rPr>
          <w:rFonts w:hint="eastAsia" w:ascii="仿宋" w:hAnsi="仿宋" w:eastAsia="仿宋" w:cs="仿宋"/>
          <w:spacing w:val="1"/>
          <w:sz w:val="24"/>
          <w:szCs w:val="24"/>
          <w:lang w:val="en-US" w:eastAsia="zh-CN"/>
        </w:rPr>
        <w:t xml:space="preserve"> </w:t>
      </w:r>
      <w:r>
        <w:rPr>
          <w:rFonts w:hint="eastAsia" w:ascii="仿宋" w:hAnsi="仿宋" w:eastAsia="仿宋" w:cs="仿宋"/>
          <w:spacing w:val="1"/>
          <w:sz w:val="24"/>
          <w:szCs w:val="24"/>
        </w:rPr>
        <w:t xml:space="preserve">              </w:t>
      </w:r>
      <w:r>
        <w:rPr>
          <w:rFonts w:hint="eastAsia" w:ascii="仿宋" w:hAnsi="仿宋" w:eastAsia="仿宋" w:cs="仿宋"/>
          <w:spacing w:val="-23"/>
          <w:w w:val="96"/>
          <w:sz w:val="24"/>
          <w:szCs w:val="24"/>
        </w:rPr>
        <w:t>地址：</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411"/>
        <w:textAlignment w:val="baseline"/>
        <w:rPr>
          <w:rFonts w:hint="eastAsia" w:ascii="仿宋" w:hAnsi="仿宋" w:eastAsia="仿宋" w:cs="仿宋"/>
          <w:sz w:val="24"/>
          <w:szCs w:val="24"/>
        </w:rPr>
      </w:pPr>
      <w:r>
        <w:rPr>
          <w:rFonts w:hint="eastAsia" w:ascii="仿宋" w:hAnsi="仿宋" w:eastAsia="仿宋" w:cs="仿宋"/>
          <w:spacing w:val="-22"/>
          <w:w w:val="92"/>
          <w:sz w:val="24"/>
          <w:szCs w:val="24"/>
        </w:rPr>
        <w:t>电话：</w:t>
      </w:r>
      <w:r>
        <w:rPr>
          <w:rFonts w:hint="eastAsia" w:ascii="仿宋" w:hAnsi="仿宋" w:eastAsia="仿宋" w:cs="仿宋"/>
          <w:spacing w:val="1"/>
          <w:sz w:val="24"/>
          <w:szCs w:val="24"/>
        </w:rPr>
        <w:t xml:space="preserve">                              </w:t>
      </w:r>
      <w:r>
        <w:rPr>
          <w:rFonts w:hint="eastAsia" w:ascii="仿宋" w:hAnsi="仿宋" w:eastAsia="仿宋" w:cs="仿宋"/>
          <w:spacing w:val="-22"/>
          <w:w w:val="92"/>
          <w:sz w:val="24"/>
          <w:szCs w:val="24"/>
        </w:rPr>
        <w:t>电话：</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381"/>
        <w:textAlignment w:val="baseline"/>
        <w:rPr>
          <w:rFonts w:hint="eastAsia" w:ascii="仿宋" w:hAnsi="仿宋" w:eastAsia="仿宋" w:cs="仿宋"/>
          <w:sz w:val="24"/>
          <w:szCs w:val="24"/>
        </w:rPr>
      </w:pPr>
      <w:r>
        <w:rPr>
          <w:rFonts w:hint="eastAsia" w:ascii="仿宋" w:hAnsi="仿宋" w:eastAsia="仿宋" w:cs="仿宋"/>
          <w:spacing w:val="-23"/>
          <w:w w:val="96"/>
          <w:sz w:val="24"/>
          <w:szCs w:val="24"/>
        </w:rPr>
        <w:t>传真：</w:t>
      </w:r>
      <w:r>
        <w:rPr>
          <w:rFonts w:hint="eastAsia" w:ascii="仿宋" w:hAnsi="仿宋" w:eastAsia="仿宋" w:cs="仿宋"/>
          <w:spacing w:val="1"/>
          <w:sz w:val="24"/>
          <w:szCs w:val="24"/>
        </w:rPr>
        <w:t xml:space="preserve">                              </w:t>
      </w:r>
      <w:r>
        <w:rPr>
          <w:rFonts w:hint="eastAsia" w:ascii="仿宋" w:hAnsi="仿宋" w:eastAsia="仿宋" w:cs="仿宋"/>
          <w:spacing w:val="-23"/>
          <w:w w:val="96"/>
          <w:sz w:val="24"/>
          <w:szCs w:val="24"/>
        </w:rPr>
        <w:t>传真：</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23"/>
        <w:textAlignment w:val="baseline"/>
        <w:rPr>
          <w:rFonts w:hint="eastAsia" w:ascii="仿宋" w:hAnsi="仿宋" w:eastAsia="仿宋" w:cs="仿宋"/>
          <w:sz w:val="24"/>
          <w:szCs w:val="24"/>
        </w:rPr>
      </w:pPr>
      <w:r>
        <w:rPr>
          <w:rFonts w:hint="eastAsia" w:ascii="仿宋" w:hAnsi="仿宋" w:eastAsia="仿宋" w:cs="仿宋"/>
          <w:spacing w:val="-22"/>
          <w:sz w:val="24"/>
          <w:szCs w:val="24"/>
        </w:rPr>
        <w:t>签约日期：</w:t>
      </w:r>
      <w:r>
        <w:rPr>
          <w:rFonts w:hint="eastAsia" w:ascii="仿宋" w:hAnsi="仿宋" w:eastAsia="仿宋" w:cs="仿宋"/>
          <w:spacing w:val="11"/>
          <w:sz w:val="24"/>
          <w:szCs w:val="24"/>
        </w:rPr>
        <w:t xml:space="preserve"> </w:t>
      </w:r>
      <w:r>
        <w:rPr>
          <w:rFonts w:hint="eastAsia" w:ascii="仿宋" w:hAnsi="仿宋" w:eastAsia="仿宋" w:cs="仿宋"/>
          <w:spacing w:val="-22"/>
          <w:sz w:val="24"/>
          <w:szCs w:val="24"/>
        </w:rPr>
        <w:t>202</w:t>
      </w:r>
      <w:r>
        <w:rPr>
          <w:rFonts w:hint="eastAsia" w:ascii="仿宋" w:hAnsi="仿宋" w:eastAsia="仿宋" w:cs="仿宋"/>
          <w:spacing w:val="-22"/>
          <w:sz w:val="24"/>
          <w:szCs w:val="24"/>
          <w:lang w:val="en-US" w:eastAsia="zh-CN"/>
        </w:rPr>
        <w:t>2</w:t>
      </w:r>
      <w:r>
        <w:rPr>
          <w:rFonts w:hint="eastAsia" w:ascii="仿宋" w:hAnsi="仿宋" w:eastAsia="仿宋" w:cs="仿宋"/>
          <w:spacing w:val="-22"/>
          <w:sz w:val="24"/>
          <w:szCs w:val="24"/>
        </w:rPr>
        <w:t>年</w:t>
      </w:r>
      <w:r>
        <w:rPr>
          <w:rFonts w:hint="eastAsia" w:ascii="仿宋" w:hAnsi="仿宋" w:eastAsia="仿宋" w:cs="仿宋"/>
          <w:spacing w:val="5"/>
          <w:sz w:val="24"/>
          <w:szCs w:val="24"/>
          <w:u w:val="single"/>
        </w:rPr>
        <w:t xml:space="preserve">   </w:t>
      </w:r>
      <w:r>
        <w:rPr>
          <w:rFonts w:hint="eastAsia" w:ascii="仿宋" w:hAnsi="仿宋" w:eastAsia="仿宋" w:cs="仿宋"/>
          <w:spacing w:val="-22"/>
          <w:sz w:val="24"/>
          <w:szCs w:val="24"/>
        </w:rPr>
        <w:t>月</w:t>
      </w:r>
      <w:r>
        <w:rPr>
          <w:rFonts w:hint="eastAsia" w:ascii="仿宋" w:hAnsi="仿宋" w:eastAsia="仿宋" w:cs="仿宋"/>
          <w:spacing w:val="17"/>
          <w:sz w:val="24"/>
          <w:szCs w:val="24"/>
          <w:u w:val="single"/>
        </w:rPr>
        <w:t xml:space="preserve">   </w:t>
      </w:r>
      <w:r>
        <w:rPr>
          <w:rFonts w:hint="eastAsia" w:ascii="仿宋" w:hAnsi="仿宋" w:eastAsia="仿宋" w:cs="仿宋"/>
          <w:spacing w:val="-22"/>
          <w:sz w:val="24"/>
          <w:szCs w:val="24"/>
        </w:rPr>
        <w:t>日</w:t>
      </w:r>
      <w:r>
        <w:rPr>
          <w:rFonts w:hint="eastAsia" w:ascii="仿宋" w:hAnsi="仿宋" w:eastAsia="仿宋" w:cs="仿宋"/>
          <w:sz w:val="24"/>
          <w:szCs w:val="24"/>
        </w:rPr>
        <w:t xml:space="preserve">               </w:t>
      </w:r>
      <w:r>
        <w:rPr>
          <w:rFonts w:hint="eastAsia" w:ascii="仿宋" w:hAnsi="仿宋" w:eastAsia="仿宋" w:cs="仿宋"/>
          <w:spacing w:val="-22"/>
          <w:sz w:val="24"/>
          <w:szCs w:val="24"/>
        </w:rPr>
        <w:t>签约日期：</w:t>
      </w:r>
      <w:r>
        <w:rPr>
          <w:rFonts w:hint="eastAsia" w:ascii="仿宋" w:hAnsi="仿宋" w:eastAsia="仿宋" w:cs="仿宋"/>
          <w:spacing w:val="21"/>
          <w:sz w:val="24"/>
          <w:szCs w:val="24"/>
        </w:rPr>
        <w:t xml:space="preserve"> </w:t>
      </w:r>
      <w:r>
        <w:rPr>
          <w:rFonts w:hint="eastAsia" w:ascii="仿宋" w:hAnsi="仿宋" w:eastAsia="仿宋" w:cs="仿宋"/>
          <w:spacing w:val="-22"/>
          <w:sz w:val="24"/>
          <w:szCs w:val="24"/>
        </w:rPr>
        <w:t>202</w:t>
      </w:r>
      <w:r>
        <w:rPr>
          <w:rFonts w:hint="eastAsia" w:ascii="仿宋" w:hAnsi="仿宋" w:eastAsia="仿宋" w:cs="仿宋"/>
          <w:spacing w:val="-22"/>
          <w:sz w:val="24"/>
          <w:szCs w:val="24"/>
          <w:lang w:val="en-US" w:eastAsia="zh-CN"/>
        </w:rPr>
        <w:t>2</w:t>
      </w:r>
      <w:r>
        <w:rPr>
          <w:rFonts w:hint="eastAsia" w:ascii="仿宋" w:hAnsi="仿宋" w:eastAsia="仿宋" w:cs="仿宋"/>
          <w:spacing w:val="-22"/>
          <w:sz w:val="24"/>
          <w:szCs w:val="24"/>
        </w:rPr>
        <w:t>年</w:t>
      </w:r>
      <w:r>
        <w:rPr>
          <w:rFonts w:hint="eastAsia" w:ascii="仿宋" w:hAnsi="仿宋" w:eastAsia="仿宋" w:cs="仿宋"/>
          <w:spacing w:val="3"/>
          <w:sz w:val="24"/>
          <w:szCs w:val="24"/>
          <w:u w:val="single"/>
        </w:rPr>
        <w:t xml:space="preserve">    </w:t>
      </w:r>
      <w:r>
        <w:rPr>
          <w:rFonts w:hint="eastAsia" w:ascii="仿宋" w:hAnsi="仿宋" w:eastAsia="仿宋" w:cs="仿宋"/>
          <w:spacing w:val="-22"/>
          <w:sz w:val="24"/>
          <w:szCs w:val="24"/>
        </w:rPr>
        <w:t>月</w:t>
      </w:r>
      <w:r>
        <w:rPr>
          <w:rFonts w:hint="eastAsia" w:ascii="仿宋" w:hAnsi="仿宋" w:eastAsia="仿宋" w:cs="仿宋"/>
          <w:spacing w:val="13"/>
          <w:sz w:val="24"/>
          <w:szCs w:val="24"/>
          <w:u w:val="single"/>
        </w:rPr>
        <w:t xml:space="preserve">    </w:t>
      </w:r>
      <w:r>
        <w:rPr>
          <w:rFonts w:hint="eastAsia" w:ascii="仿宋" w:hAnsi="仿宋" w:eastAsia="仿宋" w:cs="仿宋"/>
          <w:spacing w:val="-22"/>
          <w:sz w:val="24"/>
          <w:szCs w:val="24"/>
        </w:rPr>
        <w:t>日</w:t>
      </w:r>
    </w:p>
    <w:p>
      <w:pPr>
        <w:sectPr>
          <w:footerReference r:id="rId11" w:type="default"/>
          <w:pgSz w:w="11906" w:h="16839"/>
          <w:pgMar w:top="1431" w:right="1785" w:bottom="1151" w:left="1785" w:header="0" w:footer="1033" w:gutter="0"/>
          <w:pgNumType w:fmt="decimal"/>
          <w:cols w:space="720" w:num="1"/>
        </w:sectPr>
      </w:pPr>
    </w:p>
    <w:p>
      <w:pPr>
        <w:spacing w:before="63" w:line="184" w:lineRule="auto"/>
        <w:ind w:firstLine="1781"/>
        <w:outlineLvl w:val="0"/>
        <w:rPr>
          <w:rFonts w:ascii="宋体" w:hAnsi="宋体" w:eastAsia="宋体" w:cs="宋体"/>
          <w:sz w:val="48"/>
          <w:szCs w:val="48"/>
        </w:rPr>
      </w:pPr>
      <w:bookmarkStart w:id="17" w:name="_Toc25093"/>
      <w:r>
        <w:rPr>
          <w:rFonts w:ascii="宋体" w:hAnsi="宋体" w:eastAsia="宋体" w:cs="宋体"/>
          <w:spacing w:val="-1"/>
          <w:sz w:val="48"/>
          <w:szCs w:val="48"/>
        </w:rPr>
        <w:t>第六章</w:t>
      </w:r>
      <w:r>
        <w:rPr>
          <w:rFonts w:ascii="宋体" w:hAnsi="宋体" w:eastAsia="宋体" w:cs="宋体"/>
          <w:spacing w:val="10"/>
          <w:sz w:val="48"/>
          <w:szCs w:val="48"/>
        </w:rPr>
        <w:t xml:space="preserve">  </w:t>
      </w:r>
      <w:r>
        <w:rPr>
          <w:rFonts w:ascii="宋体" w:hAnsi="宋体" w:eastAsia="宋体" w:cs="宋体"/>
          <w:spacing w:val="-1"/>
          <w:sz w:val="48"/>
          <w:szCs w:val="48"/>
        </w:rPr>
        <w:t>投标文件组成及参考格式</w:t>
      </w:r>
      <w:bookmarkEnd w:id="17"/>
    </w:p>
    <w:p>
      <w:pPr>
        <w:spacing w:before="170" w:line="184" w:lineRule="auto"/>
        <w:ind w:firstLine="3148"/>
        <w:outlineLvl w:val="0"/>
        <w:rPr>
          <w:rFonts w:ascii="宋体" w:hAnsi="宋体" w:eastAsia="宋体" w:cs="宋体"/>
          <w:sz w:val="32"/>
          <w:szCs w:val="32"/>
        </w:rPr>
      </w:pPr>
      <w:bookmarkStart w:id="18" w:name="_Toc29775"/>
      <w:r>
        <w:rPr>
          <w:rFonts w:ascii="宋体" w:hAnsi="宋体" w:eastAsia="宋体" w:cs="宋体"/>
          <w:spacing w:val="-2"/>
          <w:sz w:val="32"/>
          <w:szCs w:val="32"/>
        </w:rPr>
        <w:t>投标文件目录表</w:t>
      </w:r>
      <w:bookmarkEnd w:id="18"/>
    </w:p>
    <w:p>
      <w:pPr>
        <w:spacing w:before="188" w:line="184" w:lineRule="auto"/>
        <w:ind w:firstLine="37"/>
        <w:rPr>
          <w:rFonts w:ascii="宋体" w:hAnsi="宋体" w:eastAsia="宋体" w:cs="宋体"/>
          <w:sz w:val="24"/>
          <w:szCs w:val="24"/>
        </w:rPr>
      </w:pPr>
      <w:r>
        <w:rPr>
          <w:rFonts w:ascii="宋体" w:hAnsi="宋体" w:eastAsia="宋体" w:cs="宋体"/>
          <w:spacing w:val="-19"/>
          <w:sz w:val="24"/>
          <w:szCs w:val="24"/>
        </w:rPr>
        <w:t>项目名称：</w:t>
      </w:r>
      <w:r>
        <w:rPr>
          <w:rFonts w:ascii="宋体" w:hAnsi="宋体" w:eastAsia="宋体" w:cs="宋体"/>
          <w:spacing w:val="1"/>
          <w:sz w:val="24"/>
          <w:szCs w:val="24"/>
        </w:rPr>
        <w:t xml:space="preserve">                                                   </w:t>
      </w:r>
      <w:r>
        <w:rPr>
          <w:rFonts w:ascii="宋体" w:hAnsi="宋体" w:eastAsia="宋体" w:cs="宋体"/>
          <w:spacing w:val="-19"/>
          <w:sz w:val="24"/>
          <w:szCs w:val="24"/>
        </w:rPr>
        <w:t>招标编号：</w:t>
      </w:r>
    </w:p>
    <w:p>
      <w:pPr>
        <w:spacing w:line="35" w:lineRule="exact"/>
      </w:pPr>
    </w:p>
    <w:tbl>
      <w:tblPr>
        <w:tblStyle w:val="16"/>
        <w:tblW w:w="1065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1"/>
        <w:gridCol w:w="7774"/>
        <w:gridCol w:w="701"/>
        <w:gridCol w:w="550"/>
        <w:gridCol w:w="7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41" w:type="dxa"/>
            <w:vMerge w:val="restart"/>
            <w:tcBorders>
              <w:top w:val="single" w:color="000000" w:sz="6" w:space="0"/>
              <w:left w:val="single" w:color="000000" w:sz="6" w:space="0"/>
              <w:bottom w:val="nil"/>
            </w:tcBorders>
            <w:textDirection w:val="tbRlV"/>
          </w:tcPr>
          <w:p>
            <w:pPr>
              <w:spacing w:before="126" w:line="180" w:lineRule="auto"/>
              <w:ind w:firstLine="52"/>
              <w:rPr>
                <w:rFonts w:ascii="宋体" w:hAnsi="宋体" w:eastAsia="宋体" w:cs="宋体"/>
                <w:sz w:val="24"/>
                <w:szCs w:val="24"/>
              </w:rPr>
            </w:pPr>
            <w:r>
              <w:rPr>
                <w:rFonts w:ascii="宋体" w:hAnsi="宋体" w:eastAsia="宋体" w:cs="宋体"/>
                <w:spacing w:val="-1"/>
                <w:sz w:val="24"/>
                <w:szCs w:val="24"/>
              </w:rPr>
              <w:t>内</w:t>
            </w:r>
            <w:r>
              <w:rPr>
                <w:rFonts w:ascii="宋体" w:hAnsi="宋体" w:eastAsia="宋体" w:cs="宋体"/>
                <w:spacing w:val="-47"/>
                <w:sz w:val="24"/>
                <w:szCs w:val="24"/>
              </w:rPr>
              <w:t xml:space="preserve"> </w:t>
            </w:r>
            <w:r>
              <w:rPr>
                <w:rFonts w:ascii="宋体" w:hAnsi="宋体" w:eastAsia="宋体" w:cs="宋体"/>
                <w:spacing w:val="-1"/>
                <w:sz w:val="24"/>
                <w:szCs w:val="24"/>
              </w:rPr>
              <w:t>容</w:t>
            </w:r>
          </w:p>
        </w:tc>
        <w:tc>
          <w:tcPr>
            <w:tcW w:w="7774" w:type="dxa"/>
            <w:vMerge w:val="restart"/>
            <w:tcBorders>
              <w:top w:val="single" w:color="000000" w:sz="6" w:space="0"/>
              <w:bottom w:val="nil"/>
            </w:tcBorders>
          </w:tcPr>
          <w:p>
            <w:pPr>
              <w:spacing w:before="209" w:line="184" w:lineRule="auto"/>
              <w:ind w:firstLine="3255"/>
              <w:rPr>
                <w:rFonts w:ascii="宋体" w:hAnsi="宋体" w:eastAsia="宋体" w:cs="宋体"/>
                <w:sz w:val="24"/>
                <w:szCs w:val="24"/>
              </w:rPr>
            </w:pPr>
            <w:r>
              <w:rPr>
                <w:rFonts w:ascii="宋体" w:hAnsi="宋体" w:eastAsia="宋体" w:cs="宋体"/>
                <w:spacing w:val="-3"/>
                <w:sz w:val="24"/>
                <w:szCs w:val="24"/>
              </w:rPr>
              <w:t>文件名称</w:t>
            </w:r>
          </w:p>
        </w:tc>
        <w:tc>
          <w:tcPr>
            <w:tcW w:w="1251" w:type="dxa"/>
            <w:gridSpan w:val="2"/>
            <w:tcBorders>
              <w:top w:val="single" w:color="000000" w:sz="6" w:space="0"/>
            </w:tcBorders>
          </w:tcPr>
          <w:p>
            <w:pPr>
              <w:spacing w:before="41" w:line="184" w:lineRule="auto"/>
              <w:ind w:firstLine="134"/>
              <w:rPr>
                <w:rFonts w:ascii="宋体" w:hAnsi="宋体" w:eastAsia="宋体" w:cs="宋体"/>
                <w:sz w:val="24"/>
                <w:szCs w:val="24"/>
              </w:rPr>
            </w:pPr>
            <w:r>
              <w:rPr>
                <w:rFonts w:ascii="宋体" w:hAnsi="宋体" w:eastAsia="宋体" w:cs="宋体"/>
                <w:spacing w:val="-2"/>
                <w:sz w:val="24"/>
                <w:szCs w:val="24"/>
              </w:rPr>
              <w:t>提交情况</w:t>
            </w:r>
          </w:p>
        </w:tc>
        <w:tc>
          <w:tcPr>
            <w:tcW w:w="786" w:type="dxa"/>
            <w:vMerge w:val="restart"/>
            <w:tcBorders>
              <w:top w:val="single" w:color="000000" w:sz="6" w:space="0"/>
              <w:bottom w:val="nil"/>
              <w:right w:val="single" w:color="000000" w:sz="6" w:space="0"/>
            </w:tcBorders>
          </w:tcPr>
          <w:p>
            <w:pPr>
              <w:spacing w:before="209" w:line="184" w:lineRule="auto"/>
              <w:ind w:firstLine="146"/>
              <w:rPr>
                <w:rFonts w:ascii="宋体" w:hAnsi="宋体" w:eastAsia="宋体" w:cs="宋体"/>
                <w:sz w:val="24"/>
                <w:szCs w:val="24"/>
              </w:rPr>
            </w:pPr>
            <w:r>
              <w:rPr>
                <w:rFonts w:ascii="宋体" w:hAnsi="宋体" w:eastAsia="宋体" w:cs="宋体"/>
                <w:spacing w:val="-8"/>
                <w:sz w:val="24"/>
                <w:szCs w:val="24"/>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841" w:type="dxa"/>
            <w:vMerge w:val="continue"/>
            <w:tcBorders>
              <w:top w:val="nil"/>
              <w:left w:val="single" w:color="000000" w:sz="6" w:space="0"/>
            </w:tcBorders>
            <w:textDirection w:val="tbRlV"/>
          </w:tcPr>
          <w:p>
            <w:pPr>
              <w:rPr>
                <w:rFonts w:ascii="宋体"/>
              </w:rPr>
            </w:pPr>
          </w:p>
        </w:tc>
        <w:tc>
          <w:tcPr>
            <w:tcW w:w="7774" w:type="dxa"/>
            <w:vMerge w:val="continue"/>
            <w:tcBorders>
              <w:top w:val="nil"/>
            </w:tcBorders>
          </w:tcPr>
          <w:p>
            <w:pPr>
              <w:rPr>
                <w:rFonts w:ascii="宋体"/>
              </w:rPr>
            </w:pPr>
          </w:p>
        </w:tc>
        <w:tc>
          <w:tcPr>
            <w:tcW w:w="701" w:type="dxa"/>
          </w:tcPr>
          <w:p>
            <w:pPr>
              <w:spacing w:before="48" w:line="184" w:lineRule="auto"/>
              <w:ind w:firstLine="232"/>
              <w:rPr>
                <w:rFonts w:ascii="宋体" w:hAnsi="宋体" w:eastAsia="宋体" w:cs="宋体"/>
                <w:sz w:val="24"/>
                <w:szCs w:val="24"/>
              </w:rPr>
            </w:pPr>
            <w:r>
              <w:rPr>
                <w:rFonts w:ascii="宋体" w:hAnsi="宋体" w:eastAsia="宋体" w:cs="宋体"/>
                <w:sz w:val="24"/>
                <w:szCs w:val="24"/>
              </w:rPr>
              <w:t>有</w:t>
            </w:r>
          </w:p>
        </w:tc>
        <w:tc>
          <w:tcPr>
            <w:tcW w:w="550" w:type="dxa"/>
          </w:tcPr>
          <w:p>
            <w:pPr>
              <w:spacing w:before="48" w:line="184" w:lineRule="auto"/>
              <w:ind w:firstLine="155"/>
              <w:rPr>
                <w:rFonts w:ascii="宋体" w:hAnsi="宋体" w:eastAsia="宋体" w:cs="宋体"/>
                <w:sz w:val="24"/>
                <w:szCs w:val="24"/>
              </w:rPr>
            </w:pPr>
            <w:r>
              <w:rPr>
                <w:rFonts w:ascii="宋体" w:hAnsi="宋体" w:eastAsia="宋体" w:cs="宋体"/>
                <w:sz w:val="24"/>
                <w:szCs w:val="24"/>
              </w:rPr>
              <w:t>无</w:t>
            </w:r>
          </w:p>
        </w:tc>
        <w:tc>
          <w:tcPr>
            <w:tcW w:w="786" w:type="dxa"/>
            <w:vMerge w:val="continue"/>
            <w:tcBorders>
              <w:top w:val="nil"/>
              <w:right w:val="single" w:color="000000" w:sz="6" w:space="0"/>
            </w:tcBorders>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41" w:type="dxa"/>
            <w:vMerge w:val="restart"/>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2802"/>
              <w:textAlignment w:val="baseline"/>
              <w:rPr>
                <w:rFonts w:hint="eastAsia" w:ascii="仿宋" w:hAnsi="仿宋" w:eastAsia="仿宋" w:cs="仿宋"/>
                <w:sz w:val="24"/>
                <w:szCs w:val="24"/>
              </w:rPr>
            </w:pPr>
            <w:r>
              <w:rPr>
                <w:rFonts w:hint="eastAsia" w:ascii="仿宋" w:hAnsi="仿宋" w:eastAsia="仿宋" w:cs="仿宋"/>
                <w:spacing w:val="-1"/>
                <w:sz w:val="24"/>
                <w:szCs w:val="24"/>
              </w:rPr>
              <w:t>商</w:t>
            </w:r>
            <w:r>
              <w:rPr>
                <w:rFonts w:hint="eastAsia" w:ascii="仿宋" w:hAnsi="仿宋" w:eastAsia="仿宋" w:cs="仿宋"/>
                <w:spacing w:val="-43"/>
                <w:sz w:val="24"/>
                <w:szCs w:val="24"/>
              </w:rPr>
              <w:t xml:space="preserve"> </w:t>
            </w:r>
            <w:r>
              <w:rPr>
                <w:rFonts w:hint="eastAsia" w:ascii="仿宋" w:hAnsi="仿宋" w:eastAsia="仿宋" w:cs="仿宋"/>
                <w:spacing w:val="-1"/>
                <w:sz w:val="24"/>
                <w:szCs w:val="24"/>
              </w:rPr>
              <w:t>务</w:t>
            </w:r>
            <w:r>
              <w:rPr>
                <w:rFonts w:hint="eastAsia" w:ascii="仿宋" w:hAnsi="仿宋" w:eastAsia="仿宋" w:cs="仿宋"/>
                <w:spacing w:val="-48"/>
                <w:sz w:val="24"/>
                <w:szCs w:val="24"/>
              </w:rPr>
              <w:t xml:space="preserve"> </w:t>
            </w:r>
            <w:r>
              <w:rPr>
                <w:rFonts w:hint="eastAsia" w:ascii="仿宋" w:hAnsi="仿宋" w:eastAsia="仿宋" w:cs="仿宋"/>
                <w:spacing w:val="-1"/>
                <w:sz w:val="24"/>
                <w:szCs w:val="24"/>
              </w:rPr>
              <w:t>价</w:t>
            </w:r>
            <w:r>
              <w:rPr>
                <w:rFonts w:hint="eastAsia" w:ascii="仿宋" w:hAnsi="仿宋" w:eastAsia="仿宋" w:cs="仿宋"/>
                <w:spacing w:val="-48"/>
                <w:sz w:val="24"/>
                <w:szCs w:val="24"/>
              </w:rPr>
              <w:t xml:space="preserve"> </w:t>
            </w:r>
            <w:r>
              <w:rPr>
                <w:rFonts w:hint="eastAsia" w:ascii="仿宋" w:hAnsi="仿宋" w:eastAsia="仿宋" w:cs="仿宋"/>
                <w:spacing w:val="-1"/>
                <w:sz w:val="24"/>
                <w:szCs w:val="24"/>
              </w:rPr>
              <w:t>格</w:t>
            </w:r>
            <w:r>
              <w:rPr>
                <w:rFonts w:hint="eastAsia" w:ascii="仿宋" w:hAnsi="仿宋" w:eastAsia="仿宋" w:cs="仿宋"/>
                <w:spacing w:val="-48"/>
                <w:sz w:val="24"/>
                <w:szCs w:val="24"/>
              </w:rPr>
              <w:t xml:space="preserve"> </w:t>
            </w:r>
            <w:r>
              <w:rPr>
                <w:rFonts w:hint="eastAsia" w:ascii="仿宋" w:hAnsi="仿宋" w:eastAsia="仿宋" w:cs="仿宋"/>
                <w:spacing w:val="-1"/>
                <w:sz w:val="24"/>
                <w:szCs w:val="24"/>
              </w:rPr>
              <w:t>部</w:t>
            </w:r>
            <w:r>
              <w:rPr>
                <w:rFonts w:hint="eastAsia" w:ascii="仿宋" w:hAnsi="仿宋" w:eastAsia="仿宋" w:cs="仿宋"/>
                <w:spacing w:val="-48"/>
                <w:sz w:val="24"/>
                <w:szCs w:val="24"/>
              </w:rPr>
              <w:t xml:space="preserve"> </w:t>
            </w:r>
            <w:r>
              <w:rPr>
                <w:rFonts w:hint="eastAsia" w:ascii="仿宋" w:hAnsi="仿宋" w:eastAsia="仿宋" w:cs="仿宋"/>
                <w:spacing w:val="-1"/>
                <w:sz w:val="24"/>
                <w:szCs w:val="24"/>
              </w:rPr>
              <w:t>分</w:t>
            </w: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z w:val="24"/>
                <w:szCs w:val="24"/>
              </w:rPr>
            </w:pPr>
            <w:r>
              <w:rPr>
                <w:rFonts w:hint="eastAsia" w:ascii="仿宋" w:hAnsi="仿宋" w:eastAsia="仿宋" w:cs="仿宋"/>
                <w:spacing w:val="-11"/>
                <w:w w:val="94"/>
                <w:sz w:val="24"/>
                <w:szCs w:val="24"/>
              </w:rPr>
              <w:t>投标函</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z w:val="24"/>
                <w:szCs w:val="24"/>
              </w:rPr>
            </w:pPr>
            <w:r>
              <w:rPr>
                <w:rFonts w:hint="eastAsia" w:ascii="仿宋" w:hAnsi="仿宋" w:eastAsia="仿宋" w:cs="仿宋"/>
                <w:spacing w:val="-12"/>
                <w:w w:val="99"/>
                <w:sz w:val="24"/>
                <w:szCs w:val="24"/>
              </w:rPr>
              <w:t>投标报价一览表</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z w:val="24"/>
                <w:szCs w:val="24"/>
              </w:rPr>
            </w:pPr>
            <w:r>
              <w:rPr>
                <w:rFonts w:hint="eastAsia" w:ascii="仿宋" w:hAnsi="仿宋" w:eastAsia="仿宋" w:cs="仿宋"/>
                <w:color w:val="auto"/>
                <w:spacing w:val="0"/>
                <w:sz w:val="24"/>
                <w:szCs w:val="24"/>
                <w:lang w:val="en-US" w:eastAsia="zh-CN"/>
              </w:rPr>
              <w:t>多</w:t>
            </w:r>
            <w:r>
              <w:rPr>
                <w:rFonts w:hint="eastAsia" w:ascii="仿宋" w:hAnsi="仿宋" w:eastAsia="仿宋" w:cs="仿宋"/>
                <w:color w:val="auto"/>
                <w:spacing w:val="0"/>
                <w:sz w:val="24"/>
                <w:szCs w:val="24"/>
              </w:rPr>
              <w:t>证合一的营业执照</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8"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right="101" w:hanging="425" w:firstLineChars="0"/>
              <w:textAlignment w:val="baseline"/>
              <w:rPr>
                <w:rFonts w:hint="eastAsia" w:ascii="仿宋" w:hAnsi="仿宋" w:eastAsia="仿宋" w:cs="仿宋"/>
                <w:sz w:val="24"/>
                <w:szCs w:val="24"/>
              </w:rPr>
            </w:pPr>
            <w:r>
              <w:rPr>
                <w:rFonts w:hint="eastAsia" w:ascii="仿宋" w:hAnsi="仿宋" w:eastAsia="仿宋" w:cs="仿宋"/>
                <w:spacing w:val="0"/>
                <w:sz w:val="24"/>
                <w:szCs w:val="24"/>
                <w:lang w:val="en-US" w:eastAsia="zh-CN"/>
              </w:rPr>
              <w:t>法人须具有《法定代表人身份证明》及身份证复印件，委托代理人须具有《法人代表授权委托书》及身份证复印件；</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z w:val="24"/>
                <w:szCs w:val="24"/>
              </w:rPr>
            </w:pPr>
            <w:r>
              <w:rPr>
                <w:rFonts w:hint="eastAsia" w:ascii="仿宋" w:hAnsi="仿宋" w:eastAsia="仿宋" w:cs="仿宋"/>
                <w:spacing w:val="0"/>
                <w:sz w:val="24"/>
                <w:szCs w:val="24"/>
                <w:lang w:val="en-US" w:eastAsia="zh-CN"/>
              </w:rPr>
              <w:t>社保局出具近半年之内任意三个月社保缴费清单及明细表（含法定代表人、授权委托人）</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z w:val="24"/>
                <w:szCs w:val="24"/>
              </w:rPr>
            </w:pPr>
            <w:r>
              <w:rPr>
                <w:rFonts w:hint="eastAsia" w:ascii="仿宋" w:hAnsi="仿宋" w:eastAsia="仿宋" w:cs="仿宋"/>
                <w:spacing w:val="0"/>
                <w:sz w:val="24"/>
                <w:szCs w:val="24"/>
              </w:rPr>
              <w:t>税务局出具近半年之内任意</w:t>
            </w:r>
            <w:r>
              <w:rPr>
                <w:rFonts w:hint="eastAsia" w:ascii="仿宋" w:hAnsi="仿宋" w:eastAsia="仿宋" w:cs="仿宋"/>
                <w:spacing w:val="0"/>
                <w:sz w:val="24"/>
                <w:szCs w:val="24"/>
                <w:lang w:val="en-US" w:eastAsia="zh-CN"/>
              </w:rPr>
              <w:t>三</w:t>
            </w:r>
            <w:r>
              <w:rPr>
                <w:rFonts w:hint="eastAsia" w:ascii="仿宋" w:hAnsi="仿宋" w:eastAsia="仿宋" w:cs="仿宋"/>
                <w:spacing w:val="0"/>
                <w:sz w:val="24"/>
                <w:szCs w:val="24"/>
              </w:rPr>
              <w:t>个月完税凭证</w:t>
            </w:r>
            <w:r>
              <w:rPr>
                <w:rFonts w:hint="eastAsia" w:ascii="仿宋" w:hAnsi="仿宋" w:eastAsia="仿宋" w:cs="仿宋"/>
                <w:spacing w:val="0"/>
                <w:sz w:val="24"/>
                <w:szCs w:val="24"/>
                <w:lang w:eastAsia="zh-CN"/>
              </w:rPr>
              <w:t>（</w:t>
            </w:r>
            <w:r>
              <w:rPr>
                <w:rFonts w:hint="eastAsia" w:ascii="仿宋" w:hAnsi="仿宋" w:eastAsia="仿宋" w:cs="仿宋"/>
                <w:spacing w:val="0"/>
                <w:sz w:val="24"/>
                <w:szCs w:val="24"/>
              </w:rPr>
              <w:t>依法免税的投标单位），应提供依法免税的证明材料）</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z w:val="24"/>
                <w:szCs w:val="24"/>
              </w:rPr>
            </w:pPr>
            <w:r>
              <w:rPr>
                <w:rFonts w:hint="eastAsia" w:ascii="仿宋" w:hAnsi="仿宋" w:eastAsia="仿宋" w:cs="仿宋"/>
                <w:spacing w:val="0"/>
                <w:sz w:val="24"/>
                <w:szCs w:val="24"/>
              </w:rPr>
              <w:t>具有良好的商业信誉和健全的财务会计制度及审计报告（需提供</w:t>
            </w:r>
            <w:r>
              <w:rPr>
                <w:rFonts w:hint="eastAsia" w:ascii="仿宋" w:hAnsi="仿宋" w:eastAsia="仿宋" w:cs="仿宋"/>
                <w:spacing w:val="0"/>
                <w:sz w:val="24"/>
                <w:szCs w:val="24"/>
                <w:lang w:eastAsia="zh-CN"/>
              </w:rPr>
              <w:t>会计师事务所</w:t>
            </w:r>
            <w:r>
              <w:rPr>
                <w:rFonts w:hint="eastAsia" w:ascii="仿宋" w:hAnsi="仿宋" w:eastAsia="仿宋" w:cs="仿宋"/>
                <w:spacing w:val="0"/>
                <w:sz w:val="24"/>
                <w:szCs w:val="24"/>
              </w:rPr>
              <w:t>出具的2021年度财务审计报告，2022年新成立的公司提供</w:t>
            </w:r>
            <w:r>
              <w:rPr>
                <w:rFonts w:hint="eastAsia" w:ascii="仿宋" w:hAnsi="仿宋" w:eastAsia="仿宋" w:cs="仿宋"/>
                <w:spacing w:val="0"/>
                <w:sz w:val="24"/>
                <w:szCs w:val="24"/>
                <w:lang w:val="en-US" w:eastAsia="zh-CN"/>
              </w:rPr>
              <w:t>财务报表</w:t>
            </w:r>
            <w:r>
              <w:rPr>
                <w:rFonts w:hint="eastAsia" w:ascii="仿宋" w:hAnsi="仿宋" w:eastAsia="仿宋" w:cs="仿宋"/>
                <w:spacing w:val="0"/>
                <w:sz w:val="24"/>
                <w:szCs w:val="24"/>
              </w:rPr>
              <w:t>）</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pacing w:val="-11"/>
                <w:w w:val="98"/>
                <w:sz w:val="24"/>
                <w:szCs w:val="24"/>
                <w:lang w:eastAsia="zh-CN"/>
              </w:rPr>
            </w:pPr>
            <w:r>
              <w:rPr>
                <w:rFonts w:hint="eastAsia" w:ascii="仿宋" w:hAnsi="仿宋" w:eastAsia="仿宋" w:cs="仿宋"/>
                <w:spacing w:val="0"/>
                <w:sz w:val="24"/>
                <w:szCs w:val="24"/>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 将拒绝其参加本次政府采购活动</w:t>
            </w:r>
            <w:r>
              <w:rPr>
                <w:rFonts w:hint="eastAsia" w:ascii="仿宋" w:hAnsi="仿宋" w:eastAsia="仿宋" w:cs="仿宋"/>
                <w:spacing w:val="0"/>
                <w:sz w:val="24"/>
                <w:szCs w:val="24"/>
                <w:lang w:eastAsia="zh-CN"/>
              </w:rPr>
              <w:t>；查询结果截图并加盖公章（发布公告之后 至投标截止时间之前查询结果有效）</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1"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pacing w:val="-11"/>
                <w:w w:val="98"/>
                <w:sz w:val="24"/>
                <w:szCs w:val="24"/>
                <w:lang w:eastAsia="zh-CN"/>
              </w:rPr>
            </w:pPr>
            <w:r>
              <w:rPr>
                <w:rFonts w:hint="eastAsia" w:ascii="仿宋" w:hAnsi="仿宋" w:eastAsia="仿宋" w:cs="仿宋"/>
                <w:spacing w:val="0"/>
                <w:sz w:val="24"/>
                <w:szCs w:val="24"/>
                <w:lang w:val="en-US" w:eastAsia="zh-CN"/>
              </w:rPr>
              <w:t>投标人必须具备合法有效的《医疗器械经营许可证》或《医疗器械生产许可证》</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1"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pacing w:val="-11"/>
                <w:w w:val="98"/>
                <w:sz w:val="24"/>
                <w:szCs w:val="24"/>
                <w:lang w:eastAsia="zh-CN"/>
              </w:rPr>
            </w:pPr>
            <w:r>
              <w:rPr>
                <w:rFonts w:hint="eastAsia" w:ascii="仿宋" w:hAnsi="仿宋" w:eastAsia="仿宋" w:cs="仿宋"/>
                <w:sz w:val="24"/>
                <w:szCs w:val="24"/>
                <w:lang w:val="en-US" w:eastAsia="zh-CN"/>
              </w:rPr>
              <w:t>按要求提供投标保证金</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z w:val="24"/>
                <w:szCs w:val="24"/>
              </w:rPr>
            </w:pPr>
            <w:r>
              <w:rPr>
                <w:rFonts w:hint="eastAsia" w:ascii="仿宋" w:hAnsi="仿宋" w:eastAsia="仿宋" w:cs="仿宋"/>
                <w:spacing w:val="-11"/>
                <w:w w:val="98"/>
                <w:sz w:val="24"/>
                <w:szCs w:val="24"/>
              </w:rPr>
              <w:t>资质证明文件</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z w:val="24"/>
                <w:szCs w:val="24"/>
              </w:rPr>
            </w:pPr>
            <w:r>
              <w:rPr>
                <w:rFonts w:hint="eastAsia" w:ascii="仿宋" w:hAnsi="仿宋" w:eastAsia="仿宋" w:cs="仿宋"/>
                <w:spacing w:val="-11"/>
                <w:w w:val="98"/>
                <w:sz w:val="24"/>
                <w:szCs w:val="24"/>
              </w:rPr>
              <w:t>资格文件声明函</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6"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z w:val="24"/>
                <w:szCs w:val="24"/>
              </w:rPr>
            </w:pPr>
            <w:r>
              <w:rPr>
                <w:rFonts w:hint="eastAsia" w:ascii="仿宋" w:hAnsi="仿宋" w:eastAsia="仿宋" w:cs="仿宋"/>
                <w:spacing w:val="-12"/>
                <w:sz w:val="24"/>
                <w:szCs w:val="24"/>
              </w:rPr>
              <w:t>投标单位基本情况</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z w:val="24"/>
                <w:szCs w:val="24"/>
              </w:rPr>
            </w:pPr>
            <w:r>
              <w:rPr>
                <w:rFonts w:hint="eastAsia" w:ascii="仿宋" w:hAnsi="仿宋" w:eastAsia="仿宋" w:cs="仿宋"/>
                <w:spacing w:val="-11"/>
                <w:sz w:val="24"/>
                <w:szCs w:val="24"/>
                <w:lang w:val="en-US" w:eastAsia="zh-CN"/>
              </w:rPr>
              <w:t>合同</w:t>
            </w:r>
            <w:r>
              <w:rPr>
                <w:rFonts w:hint="eastAsia" w:ascii="仿宋" w:hAnsi="仿宋" w:eastAsia="仿宋" w:cs="仿宋"/>
                <w:spacing w:val="-11"/>
                <w:sz w:val="24"/>
                <w:szCs w:val="24"/>
              </w:rPr>
              <w:t>条款</w:t>
            </w:r>
            <w:r>
              <w:rPr>
                <w:rFonts w:hint="eastAsia" w:ascii="仿宋" w:hAnsi="仿宋" w:eastAsia="仿宋" w:cs="仿宋"/>
                <w:spacing w:val="-11"/>
                <w:sz w:val="24"/>
                <w:szCs w:val="24"/>
                <w:lang w:eastAsia="zh-CN"/>
              </w:rPr>
              <w:t>，</w:t>
            </w:r>
            <w:r>
              <w:rPr>
                <w:rFonts w:hint="eastAsia" w:ascii="仿宋" w:hAnsi="仿宋" w:eastAsia="仿宋" w:cs="仿宋"/>
                <w:spacing w:val="-11"/>
                <w:sz w:val="24"/>
                <w:szCs w:val="24"/>
                <w:lang w:val="en-US" w:eastAsia="zh-CN"/>
              </w:rPr>
              <w:t>采购需求偏离</w:t>
            </w:r>
            <w:r>
              <w:rPr>
                <w:rFonts w:hint="eastAsia" w:ascii="仿宋" w:hAnsi="仿宋" w:eastAsia="仿宋" w:cs="仿宋"/>
                <w:spacing w:val="-11"/>
                <w:sz w:val="24"/>
                <w:szCs w:val="24"/>
              </w:rPr>
              <w:t>表</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pacing w:val="-11"/>
                <w:w w:val="98"/>
                <w:sz w:val="24"/>
                <w:szCs w:val="24"/>
                <w:lang w:eastAsia="zh-CN"/>
              </w:rPr>
            </w:pPr>
            <w:r>
              <w:rPr>
                <w:rFonts w:hint="eastAsia" w:ascii="仿宋" w:hAnsi="仿宋" w:eastAsia="仿宋" w:cs="仿宋"/>
                <w:spacing w:val="-11"/>
                <w:w w:val="98"/>
                <w:sz w:val="24"/>
                <w:szCs w:val="24"/>
                <w:lang w:eastAsia="zh-CN"/>
              </w:rPr>
              <w:t>投标单位（供应商）《反商业贿赂承诺书》</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pacing w:val="-11"/>
                <w:w w:val="98"/>
                <w:sz w:val="24"/>
                <w:szCs w:val="24"/>
                <w:lang w:eastAsia="zh-CN"/>
              </w:rPr>
            </w:pPr>
            <w:r>
              <w:rPr>
                <w:rFonts w:hint="eastAsia" w:ascii="仿宋" w:hAnsi="仿宋" w:eastAsia="仿宋" w:cs="仿宋"/>
                <w:spacing w:val="-11"/>
                <w:w w:val="98"/>
                <w:sz w:val="24"/>
                <w:szCs w:val="24"/>
                <w:lang w:eastAsia="zh-CN"/>
              </w:rPr>
              <w:t>中小企业声明函、残疾人福利性单位声明（</w:t>
            </w:r>
            <w:r>
              <w:rPr>
                <w:rFonts w:hint="eastAsia" w:ascii="仿宋" w:hAnsi="仿宋" w:eastAsia="仿宋" w:cs="仿宋"/>
                <w:spacing w:val="-11"/>
                <w:w w:val="98"/>
                <w:sz w:val="24"/>
                <w:szCs w:val="24"/>
                <w:lang w:val="en-US" w:eastAsia="zh-CN"/>
              </w:rPr>
              <w:t>如有</w:t>
            </w:r>
            <w:r>
              <w:rPr>
                <w:rFonts w:hint="eastAsia" w:ascii="仿宋" w:hAnsi="仿宋" w:eastAsia="仿宋" w:cs="仿宋"/>
                <w:spacing w:val="-11"/>
                <w:w w:val="98"/>
                <w:sz w:val="24"/>
                <w:szCs w:val="24"/>
                <w:lang w:eastAsia="zh-CN"/>
              </w:rPr>
              <w:t>）</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8" w:hRule="atLeast"/>
        </w:trPr>
        <w:tc>
          <w:tcPr>
            <w:tcW w:w="841" w:type="dxa"/>
            <w:vMerge w:val="continue"/>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z w:val="24"/>
                <w:szCs w:val="24"/>
              </w:rPr>
            </w:pPr>
            <w:r>
              <w:rPr>
                <w:rFonts w:hint="eastAsia" w:ascii="仿宋" w:hAnsi="仿宋" w:eastAsia="仿宋" w:cs="仿宋"/>
                <w:spacing w:val="-5"/>
                <w:sz w:val="24"/>
                <w:szCs w:val="24"/>
              </w:rPr>
              <w:t>最近三年企业牵涉的主要诉讼案件、处分或处罚（如有）</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841" w:type="dxa"/>
            <w:vMerge w:val="continue"/>
            <w:tcBorders>
              <w:bottom w:val="single" w:color="auto" w:sz="4" w:space="0"/>
            </w:tcBorders>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pacing w:val="-5"/>
                <w:sz w:val="24"/>
                <w:szCs w:val="24"/>
              </w:rPr>
            </w:pPr>
            <w:r>
              <w:rPr>
                <w:rFonts w:hint="eastAsia" w:ascii="仿宋" w:hAnsi="仿宋" w:eastAsia="仿宋" w:cs="仿宋"/>
                <w:spacing w:val="-7"/>
                <w:sz w:val="24"/>
                <w:szCs w:val="24"/>
                <w:lang w:val="en-US" w:eastAsia="zh-CN"/>
              </w:rPr>
              <w:t>投</w:t>
            </w:r>
            <w:r>
              <w:rPr>
                <w:rFonts w:hint="eastAsia" w:ascii="仿宋" w:hAnsi="仿宋" w:eastAsia="仿宋" w:cs="仿宋"/>
                <w:spacing w:val="-7"/>
                <w:sz w:val="24"/>
                <w:szCs w:val="24"/>
              </w:rPr>
              <w:t>标人认为有必要提供的其他证明文件</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9" w:hRule="atLeast"/>
        </w:trPr>
        <w:tc>
          <w:tcPr>
            <w:tcW w:w="841" w:type="dxa"/>
            <w:vMerge w:val="restart"/>
            <w:tcBorders>
              <w:top w:val="single" w:color="auto" w:sz="4" w:space="0"/>
              <w:left w:val="single" w:color="000000" w:sz="6" w:space="0"/>
              <w:bottom w:val="single" w:color="auto" w:sz="4" w:space="0"/>
            </w:tcBorders>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r>
              <w:rPr>
                <w:rFonts w:hint="eastAsia" w:ascii="仿宋" w:hAnsi="仿宋" w:eastAsia="仿宋" w:cs="仿宋"/>
                <w:spacing w:val="-1"/>
                <w:sz w:val="24"/>
                <w:szCs w:val="24"/>
              </w:rPr>
              <w:t>技</w:t>
            </w:r>
            <w:r>
              <w:rPr>
                <w:rFonts w:hint="eastAsia" w:ascii="仿宋" w:hAnsi="仿宋" w:eastAsia="仿宋" w:cs="仿宋"/>
                <w:spacing w:val="-45"/>
                <w:sz w:val="24"/>
                <w:szCs w:val="24"/>
              </w:rPr>
              <w:t xml:space="preserve"> </w:t>
            </w:r>
            <w:r>
              <w:rPr>
                <w:rFonts w:hint="eastAsia" w:ascii="仿宋" w:hAnsi="仿宋" w:eastAsia="仿宋" w:cs="仿宋"/>
                <w:spacing w:val="-1"/>
                <w:sz w:val="24"/>
                <w:szCs w:val="24"/>
              </w:rPr>
              <w:t>术</w:t>
            </w:r>
            <w:r>
              <w:rPr>
                <w:rFonts w:hint="eastAsia" w:ascii="仿宋" w:hAnsi="仿宋" w:eastAsia="仿宋" w:cs="仿宋"/>
                <w:spacing w:val="-48"/>
                <w:sz w:val="24"/>
                <w:szCs w:val="24"/>
              </w:rPr>
              <w:t xml:space="preserve"> </w:t>
            </w:r>
            <w:r>
              <w:rPr>
                <w:rFonts w:hint="eastAsia" w:ascii="仿宋" w:hAnsi="仿宋" w:eastAsia="仿宋" w:cs="仿宋"/>
                <w:spacing w:val="-1"/>
                <w:sz w:val="24"/>
                <w:szCs w:val="24"/>
              </w:rPr>
              <w:t>部</w:t>
            </w:r>
            <w:r>
              <w:rPr>
                <w:rFonts w:hint="eastAsia" w:ascii="仿宋" w:hAnsi="仿宋" w:eastAsia="仿宋" w:cs="仿宋"/>
                <w:spacing w:val="-48"/>
                <w:sz w:val="24"/>
                <w:szCs w:val="24"/>
              </w:rPr>
              <w:t xml:space="preserve"> </w:t>
            </w:r>
            <w:r>
              <w:rPr>
                <w:rFonts w:hint="eastAsia" w:ascii="仿宋" w:hAnsi="仿宋" w:eastAsia="仿宋" w:cs="仿宋"/>
                <w:spacing w:val="-1"/>
                <w:sz w:val="24"/>
                <w:szCs w:val="24"/>
              </w:rPr>
              <w:t>分</w:t>
            </w:r>
          </w:p>
        </w:tc>
        <w:tc>
          <w:tcPr>
            <w:tcW w:w="7774" w:type="dxa"/>
          </w:tcPr>
          <w:p>
            <w:pPr>
              <w:keepNext w:val="0"/>
              <w:keepLines w:val="0"/>
              <w:pageBreakBefore w:val="0"/>
              <w:widowControl/>
              <w:numPr>
                <w:ilvl w:val="0"/>
                <w:numId w:val="8"/>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z w:val="24"/>
                <w:szCs w:val="24"/>
              </w:rPr>
            </w:pPr>
            <w:r>
              <w:rPr>
                <w:rFonts w:hint="eastAsia" w:ascii="仿宋" w:hAnsi="仿宋" w:eastAsia="仿宋" w:cs="仿宋"/>
                <w:spacing w:val="-11"/>
                <w:sz w:val="24"/>
                <w:szCs w:val="24"/>
              </w:rPr>
              <w:t>货物技术参数及彩页</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0" w:hRule="atLeast"/>
        </w:trPr>
        <w:tc>
          <w:tcPr>
            <w:tcW w:w="841" w:type="dxa"/>
            <w:vMerge w:val="continue"/>
            <w:tcBorders>
              <w:top w:val="single" w:color="auto" w:sz="4" w:space="0"/>
              <w:left w:val="single" w:color="000000" w:sz="6" w:space="0"/>
              <w:bottom w:val="single" w:color="auto" w:sz="4" w:space="0"/>
            </w:tcBorders>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8"/>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技术评分相关内容</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841" w:type="dxa"/>
            <w:vMerge w:val="continue"/>
            <w:tcBorders>
              <w:top w:val="single" w:color="auto" w:sz="4" w:space="0"/>
              <w:left w:val="single" w:color="000000" w:sz="6" w:space="0"/>
              <w:bottom w:val="single" w:color="auto" w:sz="4" w:space="0"/>
            </w:tcBorders>
            <w:textDirection w:val="tbRlV"/>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774" w:type="dxa"/>
          </w:tcPr>
          <w:p>
            <w:pPr>
              <w:keepNext w:val="0"/>
              <w:keepLines w:val="0"/>
              <w:pageBreakBefore w:val="0"/>
              <w:widowControl/>
              <w:numPr>
                <w:ilvl w:val="0"/>
                <w:numId w:val="8"/>
              </w:numPr>
              <w:kinsoku w:val="0"/>
              <w:wordWrap/>
              <w:overflowPunct/>
              <w:topLinePunct w:val="0"/>
              <w:autoSpaceDE w:val="0"/>
              <w:autoSpaceDN w:val="0"/>
              <w:bidi w:val="0"/>
              <w:adjustRightInd w:val="0"/>
              <w:snapToGrid w:val="0"/>
              <w:spacing w:line="360" w:lineRule="exact"/>
              <w:ind w:left="425" w:leftChars="0" w:hanging="425" w:firstLineChars="0"/>
              <w:textAlignment w:val="baseline"/>
              <w:rPr>
                <w:rFonts w:hint="eastAsia" w:ascii="仿宋" w:hAnsi="仿宋" w:eastAsia="仿宋" w:cs="仿宋"/>
                <w:sz w:val="24"/>
                <w:szCs w:val="24"/>
              </w:rPr>
            </w:pPr>
            <w:r>
              <w:rPr>
                <w:rFonts w:hint="eastAsia" w:ascii="仿宋" w:hAnsi="仿宋" w:eastAsia="仿宋" w:cs="仿宋"/>
                <w:spacing w:val="-7"/>
                <w:sz w:val="24"/>
                <w:szCs w:val="24"/>
                <w:lang w:val="en-US" w:eastAsia="zh-CN"/>
              </w:rPr>
              <w:t>投</w:t>
            </w:r>
            <w:r>
              <w:rPr>
                <w:rFonts w:hint="eastAsia" w:ascii="仿宋" w:hAnsi="仿宋" w:eastAsia="仿宋" w:cs="仿宋"/>
                <w:spacing w:val="-7"/>
                <w:sz w:val="24"/>
                <w:szCs w:val="24"/>
              </w:rPr>
              <w:t>标人认为有必要提供的其他证明文件</w:t>
            </w:r>
          </w:p>
        </w:tc>
        <w:tc>
          <w:tcPr>
            <w:tcW w:w="701"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550" w:type="dxa"/>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c>
          <w:tcPr>
            <w:tcW w:w="786" w:type="dxa"/>
            <w:tcBorders>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1" w:hRule="atLeast"/>
        </w:trPr>
        <w:tc>
          <w:tcPr>
            <w:tcW w:w="10652" w:type="dxa"/>
            <w:gridSpan w:val="5"/>
            <w:tcBorders>
              <w:left w:val="single" w:color="000000" w:sz="6" w:space="0"/>
              <w:bottom w:val="single" w:color="000000" w:sz="6" w:space="0"/>
              <w:right w:val="single" w:color="000000" w:sz="6" w:space="0"/>
            </w:tcBorders>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112"/>
              <w:textAlignment w:val="baseline"/>
              <w:rPr>
                <w:rFonts w:hint="eastAsia" w:ascii="仿宋" w:hAnsi="仿宋" w:eastAsia="仿宋" w:cs="仿宋"/>
                <w:sz w:val="24"/>
                <w:szCs w:val="24"/>
              </w:rPr>
            </w:pPr>
            <w:r>
              <w:rPr>
                <w:rFonts w:hint="eastAsia" w:ascii="仿宋" w:hAnsi="仿宋" w:eastAsia="仿宋" w:cs="仿宋"/>
                <w:spacing w:val="-7"/>
                <w:sz w:val="24"/>
                <w:szCs w:val="24"/>
              </w:rPr>
              <w:t>注意：</w:t>
            </w:r>
            <w:r>
              <w:rPr>
                <w:rFonts w:hint="eastAsia" w:ascii="仿宋" w:hAnsi="仿宋" w:eastAsia="仿宋" w:cs="仿宋"/>
                <w:spacing w:val="80"/>
                <w:sz w:val="24"/>
                <w:szCs w:val="24"/>
              </w:rPr>
              <w:t xml:space="preserve"> </w:t>
            </w:r>
            <w:r>
              <w:rPr>
                <w:rFonts w:hint="eastAsia" w:ascii="仿宋" w:hAnsi="仿宋" w:eastAsia="仿宋" w:cs="仿宋"/>
                <w:spacing w:val="-7"/>
                <w:sz w:val="24"/>
                <w:szCs w:val="24"/>
              </w:rPr>
              <w:t>1、投标人认为有必要提交的其他文件可自行增加表格栏目。</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849"/>
              <w:textAlignment w:val="baseline"/>
              <w:rPr>
                <w:rFonts w:hint="eastAsia" w:ascii="仿宋" w:hAnsi="仿宋" w:eastAsia="仿宋" w:cs="仿宋"/>
                <w:sz w:val="24"/>
                <w:szCs w:val="24"/>
              </w:rPr>
            </w:pPr>
            <w:r>
              <w:rPr>
                <w:rFonts w:hint="eastAsia" w:ascii="仿宋" w:hAnsi="仿宋" w:eastAsia="仿宋" w:cs="仿宋"/>
                <w:spacing w:val="-1"/>
                <w:sz w:val="24"/>
                <w:szCs w:val="24"/>
              </w:rPr>
              <w:t>2、所有资料均需提供最新资质证明材料并按要求加盖公章。</w:t>
            </w:r>
          </w:p>
        </w:tc>
      </w:tr>
    </w:tbl>
    <w:p>
      <w:pPr>
        <w:rPr>
          <w:rFonts w:ascii="宋体"/>
        </w:rPr>
      </w:pPr>
    </w:p>
    <w:p>
      <w:pPr>
        <w:sectPr>
          <w:footerReference r:id="rId12" w:type="default"/>
          <w:pgSz w:w="11906" w:h="16839"/>
          <w:pgMar w:top="1360" w:right="669" w:bottom="1150" w:left="641" w:header="0" w:footer="1033" w:gutter="0"/>
          <w:pgNumType w:fmt="decimal"/>
          <w:cols w:space="720" w:num="1"/>
        </w:sectPr>
      </w:pPr>
    </w:p>
    <w:p>
      <w:pPr>
        <w:spacing w:before="162" w:line="184" w:lineRule="auto"/>
        <w:ind w:firstLine="29"/>
        <w:outlineLvl w:val="1"/>
        <w:rPr>
          <w:rFonts w:hint="eastAsia" w:ascii="宋体" w:hAnsi="宋体" w:eastAsia="宋体" w:cs="宋体"/>
          <w:spacing w:val="-8"/>
          <w:sz w:val="32"/>
          <w:szCs w:val="32"/>
          <w:lang w:val="en-US" w:eastAsia="zh-CN"/>
        </w:rPr>
      </w:pPr>
      <w:r>
        <w:rPr>
          <w:rFonts w:hint="eastAsia" w:ascii="宋体" w:hAnsi="宋体" w:eastAsia="宋体" w:cs="宋体"/>
          <w:spacing w:val="-8"/>
          <w:sz w:val="32"/>
          <w:szCs w:val="32"/>
          <w:lang w:val="en-US" w:eastAsia="zh-CN"/>
        </w:rPr>
        <w:t>参考格式 1</w:t>
      </w:r>
    </w:p>
    <w:p>
      <w:pPr>
        <w:keepNext w:val="0"/>
        <w:keepLines w:val="0"/>
        <w:pageBreakBefore w:val="0"/>
        <w:widowControl/>
        <w:kinsoku w:val="0"/>
        <w:wordWrap/>
        <w:overflowPunct/>
        <w:topLinePunct w:val="0"/>
        <w:autoSpaceDE w:val="0"/>
        <w:autoSpaceDN w:val="0"/>
        <w:bidi w:val="0"/>
        <w:adjustRightInd w:val="0"/>
        <w:snapToGrid w:val="0"/>
        <w:spacing w:line="420" w:lineRule="exact"/>
        <w:ind w:right="0"/>
        <w:jc w:val="center"/>
        <w:textAlignment w:val="baseline"/>
        <w:outlineLvl w:val="1"/>
        <w:rPr>
          <w:rFonts w:hint="eastAsia" w:ascii="仿宋" w:hAnsi="仿宋" w:eastAsia="仿宋" w:cs="仿宋"/>
          <w:sz w:val="28"/>
          <w:szCs w:val="28"/>
        </w:rPr>
      </w:pPr>
      <w:r>
        <w:rPr>
          <w:rFonts w:hint="eastAsia" w:ascii="仿宋" w:hAnsi="仿宋" w:eastAsia="仿宋" w:cs="仿宋"/>
          <w:spacing w:val="-11"/>
          <w:sz w:val="28"/>
          <w:szCs w:val="28"/>
        </w:rPr>
        <w:t>投</w:t>
      </w:r>
      <w:r>
        <w:rPr>
          <w:rFonts w:hint="eastAsia" w:ascii="仿宋" w:hAnsi="仿宋" w:eastAsia="仿宋" w:cs="仿宋"/>
          <w:spacing w:val="9"/>
          <w:sz w:val="28"/>
          <w:szCs w:val="28"/>
        </w:rPr>
        <w:t xml:space="preserve">  </w:t>
      </w:r>
      <w:r>
        <w:rPr>
          <w:rFonts w:hint="eastAsia" w:ascii="仿宋" w:hAnsi="仿宋" w:eastAsia="仿宋" w:cs="仿宋"/>
          <w:spacing w:val="-11"/>
          <w:sz w:val="28"/>
          <w:szCs w:val="28"/>
        </w:rPr>
        <w:t>标</w:t>
      </w:r>
      <w:r>
        <w:rPr>
          <w:rFonts w:hint="eastAsia" w:ascii="仿宋" w:hAnsi="仿宋" w:eastAsia="仿宋" w:cs="仿宋"/>
          <w:spacing w:val="19"/>
          <w:sz w:val="28"/>
          <w:szCs w:val="28"/>
        </w:rPr>
        <w:t xml:space="preserve">  </w:t>
      </w:r>
      <w:r>
        <w:rPr>
          <w:rFonts w:hint="eastAsia" w:ascii="仿宋" w:hAnsi="仿宋" w:eastAsia="仿宋" w:cs="仿宋"/>
          <w:spacing w:val="-11"/>
          <w:sz w:val="28"/>
          <w:szCs w:val="28"/>
        </w:rPr>
        <w:t>函</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23"/>
        <w:textAlignment w:val="baseline"/>
        <w:rPr>
          <w:rFonts w:hint="eastAsia" w:ascii="仿宋" w:hAnsi="仿宋" w:eastAsia="仿宋" w:cs="仿宋"/>
          <w:sz w:val="28"/>
          <w:szCs w:val="28"/>
          <w:lang w:eastAsia="zh-CN"/>
        </w:rPr>
      </w:pPr>
      <w:r>
        <w:rPr>
          <w:rFonts w:hint="eastAsia" w:ascii="仿宋" w:hAnsi="仿宋" w:eastAsia="仿宋" w:cs="仿宋"/>
          <w:spacing w:val="-17"/>
          <w:sz w:val="28"/>
          <w:szCs w:val="28"/>
        </w:rPr>
        <w:t>致：</w:t>
      </w:r>
      <w:r>
        <w:rPr>
          <w:rFonts w:hint="eastAsia" w:ascii="仿宋" w:hAnsi="仿宋" w:eastAsia="仿宋" w:cs="仿宋"/>
          <w:spacing w:val="57"/>
          <w:sz w:val="28"/>
          <w:szCs w:val="28"/>
        </w:rPr>
        <w:t xml:space="preserve"> </w:t>
      </w:r>
      <w:r>
        <w:rPr>
          <w:rFonts w:hint="eastAsia" w:ascii="仿宋" w:hAnsi="仿宋" w:eastAsia="仿宋" w:cs="仿宋"/>
          <w:spacing w:val="-17"/>
          <w:sz w:val="28"/>
          <w:szCs w:val="28"/>
          <w:lang w:eastAsia="zh-CN"/>
        </w:rPr>
        <w:t>乌什县人民医院</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22"/>
        <w:textAlignment w:val="baseline"/>
        <w:rPr>
          <w:rFonts w:hint="eastAsia" w:ascii="仿宋" w:hAnsi="仿宋" w:eastAsia="仿宋" w:cs="仿宋"/>
          <w:sz w:val="28"/>
          <w:szCs w:val="28"/>
        </w:rPr>
      </w:pPr>
      <w:r>
        <w:rPr>
          <w:rFonts w:hint="eastAsia" w:ascii="仿宋" w:hAnsi="仿宋" w:eastAsia="仿宋" w:cs="仿宋"/>
          <w:spacing w:val="-5"/>
          <w:sz w:val="28"/>
          <w:szCs w:val="28"/>
        </w:rPr>
        <w:t>根据你们招标采购</w:t>
      </w:r>
      <w:r>
        <w:rPr>
          <w:rFonts w:hint="eastAsia" w:ascii="仿宋" w:hAnsi="仿宋" w:eastAsia="仿宋" w:cs="仿宋"/>
          <w:spacing w:val="11"/>
          <w:sz w:val="28"/>
          <w:szCs w:val="28"/>
          <w:u w:val="single"/>
        </w:rPr>
        <w:t xml:space="preserve">           </w:t>
      </w:r>
      <w:r>
        <w:rPr>
          <w:rFonts w:hint="eastAsia" w:ascii="仿宋" w:hAnsi="仿宋" w:eastAsia="仿宋" w:cs="仿宋"/>
          <w:spacing w:val="-5"/>
          <w:sz w:val="28"/>
          <w:szCs w:val="28"/>
        </w:rPr>
        <w:t>（标段名称）</w:t>
      </w:r>
      <w:r>
        <w:rPr>
          <w:rFonts w:hint="eastAsia" w:ascii="仿宋" w:hAnsi="仿宋" w:eastAsia="仿宋" w:cs="仿宋"/>
          <w:spacing w:val="18"/>
          <w:sz w:val="28"/>
          <w:szCs w:val="28"/>
        </w:rPr>
        <w:t xml:space="preserve"> </w:t>
      </w:r>
      <w:r>
        <w:rPr>
          <w:rFonts w:hint="eastAsia" w:ascii="仿宋" w:hAnsi="仿宋" w:eastAsia="仿宋" w:cs="仿宋"/>
          <w:spacing w:val="-5"/>
          <w:sz w:val="28"/>
          <w:szCs w:val="28"/>
        </w:rPr>
        <w:t>的产品招标文件要求，</w:t>
      </w:r>
      <w:r>
        <w:rPr>
          <w:rFonts w:hint="eastAsia" w:ascii="仿宋" w:hAnsi="仿宋" w:eastAsia="仿宋" w:cs="仿宋"/>
          <w:sz w:val="28"/>
          <w:szCs w:val="28"/>
        </w:rPr>
        <w:t xml:space="preserve">      </w:t>
      </w:r>
      <w:r>
        <w:rPr>
          <w:rFonts w:hint="eastAsia" w:ascii="仿宋" w:hAnsi="仿宋" w:eastAsia="仿宋" w:cs="仿宋"/>
          <w:spacing w:val="-3"/>
          <w:sz w:val="28"/>
          <w:szCs w:val="28"/>
        </w:rPr>
        <w:t>________________</w:t>
      </w:r>
      <w:r>
        <w:rPr>
          <w:rFonts w:hint="eastAsia" w:ascii="仿宋" w:hAnsi="仿宋" w:eastAsia="仿宋" w:cs="仿宋"/>
          <w:spacing w:val="-64"/>
          <w:sz w:val="28"/>
          <w:szCs w:val="28"/>
        </w:rPr>
        <w:t xml:space="preserve"> </w:t>
      </w:r>
      <w:r>
        <w:rPr>
          <w:rFonts w:hint="eastAsia" w:ascii="仿宋" w:hAnsi="仿宋" w:eastAsia="仿宋" w:cs="仿宋"/>
          <w:spacing w:val="-64"/>
          <w:sz w:val="28"/>
          <w:szCs w:val="28"/>
          <w:lang w:eastAsia="zh-CN"/>
        </w:rPr>
        <w:t>（</w:t>
      </w:r>
      <w:r>
        <w:rPr>
          <w:rFonts w:hint="eastAsia" w:ascii="仿宋" w:hAnsi="仿宋" w:eastAsia="仿宋" w:cs="仿宋"/>
          <w:spacing w:val="-3"/>
          <w:sz w:val="28"/>
          <w:szCs w:val="28"/>
        </w:rPr>
        <w:t>全名及职衔</w:t>
      </w:r>
      <w:r>
        <w:rPr>
          <w:rFonts w:hint="eastAsia" w:ascii="仿宋" w:hAnsi="仿宋" w:eastAsia="仿宋" w:cs="仿宋"/>
          <w:spacing w:val="-3"/>
          <w:sz w:val="28"/>
          <w:szCs w:val="28"/>
          <w:lang w:eastAsia="zh-CN"/>
        </w:rPr>
        <w:t>）</w:t>
      </w:r>
      <w:r>
        <w:rPr>
          <w:rFonts w:hint="eastAsia" w:ascii="仿宋" w:hAnsi="仿宋" w:eastAsia="仿宋" w:cs="仿宋"/>
          <w:spacing w:val="-3"/>
          <w:sz w:val="28"/>
          <w:szCs w:val="28"/>
        </w:rPr>
        <w:t>经正式授权并以投标人</w:t>
      </w:r>
      <w:r>
        <w:rPr>
          <w:rFonts w:hint="eastAsia" w:ascii="仿宋" w:hAnsi="仿宋" w:eastAsia="仿宋" w:cs="仿宋"/>
          <w:spacing w:val="3"/>
          <w:sz w:val="28"/>
          <w:szCs w:val="28"/>
          <w:u w:val="single"/>
        </w:rPr>
        <w:t xml:space="preserve">                </w:t>
      </w:r>
      <w:r>
        <w:rPr>
          <w:rFonts w:hint="eastAsia" w:ascii="仿宋" w:hAnsi="仿宋" w:eastAsia="仿宋" w:cs="仿宋"/>
          <w:spacing w:val="3"/>
          <w:sz w:val="28"/>
          <w:szCs w:val="28"/>
          <w:u w:val="single"/>
          <w:lang w:eastAsia="zh-CN"/>
        </w:rPr>
        <w:t>（</w:t>
      </w:r>
      <w:r>
        <w:rPr>
          <w:rFonts w:hint="eastAsia" w:ascii="仿宋" w:hAnsi="仿宋" w:eastAsia="仿宋" w:cs="仿宋"/>
          <w:spacing w:val="-3"/>
          <w:sz w:val="28"/>
          <w:szCs w:val="28"/>
        </w:rPr>
        <w:t>投标</w:t>
      </w:r>
      <w:r>
        <w:rPr>
          <w:rFonts w:hint="eastAsia" w:ascii="仿宋" w:hAnsi="仿宋" w:eastAsia="仿宋" w:cs="仿宋"/>
          <w:spacing w:val="3"/>
          <w:sz w:val="28"/>
          <w:szCs w:val="28"/>
        </w:rPr>
        <w:t xml:space="preserve"> </w:t>
      </w:r>
      <w:r>
        <w:rPr>
          <w:rFonts w:hint="eastAsia" w:ascii="仿宋" w:hAnsi="仿宋" w:eastAsia="仿宋" w:cs="仿宋"/>
          <w:sz w:val="28"/>
          <w:szCs w:val="28"/>
        </w:rPr>
        <w:t>人名称、地址</w:t>
      </w:r>
      <w:r>
        <w:rPr>
          <w:rFonts w:hint="eastAsia" w:ascii="仿宋" w:hAnsi="仿宋" w:eastAsia="仿宋" w:cs="仿宋"/>
          <w:sz w:val="28"/>
          <w:szCs w:val="28"/>
          <w:lang w:eastAsia="zh-CN"/>
        </w:rPr>
        <w:t>）</w:t>
      </w:r>
      <w:r>
        <w:rPr>
          <w:rFonts w:hint="eastAsia" w:ascii="仿宋" w:hAnsi="仿宋" w:eastAsia="仿宋" w:cs="仿宋"/>
          <w:sz w:val="28"/>
          <w:szCs w:val="28"/>
        </w:rPr>
        <w:t>的名义投标。</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45"/>
        <w:textAlignment w:val="baseline"/>
        <w:rPr>
          <w:rFonts w:hint="eastAsia" w:ascii="仿宋" w:hAnsi="仿宋" w:eastAsia="仿宋" w:cs="仿宋"/>
          <w:sz w:val="28"/>
          <w:szCs w:val="28"/>
        </w:rPr>
      </w:pPr>
      <w:r>
        <w:rPr>
          <w:rFonts w:hint="eastAsia" w:ascii="仿宋" w:hAnsi="仿宋" w:eastAsia="仿宋" w:cs="仿宋"/>
          <w:spacing w:val="-1"/>
          <w:sz w:val="28"/>
          <w:szCs w:val="28"/>
        </w:rPr>
        <w:t>我方己完全明白招标文件的所有条款要求，并重申以下几点：</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343"/>
        <w:textAlignment w:val="baseline"/>
        <w:rPr>
          <w:rFonts w:hint="eastAsia" w:ascii="仿宋" w:hAnsi="仿宋" w:eastAsia="仿宋" w:cs="仿宋"/>
          <w:sz w:val="28"/>
          <w:szCs w:val="28"/>
        </w:rPr>
      </w:pPr>
      <w:r>
        <w:rPr>
          <w:rFonts w:hint="eastAsia" w:ascii="仿宋" w:hAnsi="仿宋" w:eastAsia="仿宋" w:cs="仿宋"/>
          <w:sz w:val="28"/>
          <w:szCs w:val="28"/>
        </w:rPr>
        <w:t>（一）全部货物之供应和有关服务的报价都包含在投标总价内（详见投标报</w:t>
      </w:r>
      <w:r>
        <w:rPr>
          <w:rFonts w:hint="eastAsia" w:ascii="仿宋" w:hAnsi="仿宋" w:eastAsia="仿宋" w:cs="仿宋"/>
          <w:spacing w:val="12"/>
          <w:sz w:val="28"/>
          <w:szCs w:val="28"/>
        </w:rPr>
        <w:t xml:space="preserve"> </w:t>
      </w:r>
      <w:r>
        <w:rPr>
          <w:rFonts w:hint="eastAsia" w:ascii="仿宋" w:hAnsi="仿宋" w:eastAsia="仿宋" w:cs="仿宋"/>
          <w:spacing w:val="-1"/>
          <w:sz w:val="28"/>
          <w:szCs w:val="28"/>
        </w:rPr>
        <w:t>价表</w:t>
      </w:r>
      <w:r>
        <w:rPr>
          <w:rFonts w:hint="eastAsia" w:ascii="仿宋" w:hAnsi="仿宋" w:eastAsia="仿宋" w:cs="仿宋"/>
          <w:spacing w:val="-67"/>
          <w:sz w:val="28"/>
          <w:szCs w:val="28"/>
        </w:rPr>
        <w:t>）</w:t>
      </w:r>
      <w:r>
        <w:rPr>
          <w:rFonts w:hint="eastAsia" w:ascii="仿宋" w:hAnsi="仿宋" w:eastAsia="仿宋" w:cs="仿宋"/>
          <w:spacing w:val="5"/>
          <w:sz w:val="28"/>
          <w:szCs w:val="28"/>
        </w:rPr>
        <w:t xml:space="preserve"> </w:t>
      </w:r>
      <w:r>
        <w:rPr>
          <w:rFonts w:hint="eastAsia" w:ascii="仿宋" w:hAnsi="仿宋" w:eastAsia="仿宋" w:cs="仿宋"/>
          <w:spacing w:val="-67"/>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300"/>
        <w:textAlignment w:val="baseline"/>
        <w:rPr>
          <w:rFonts w:hint="eastAsia" w:ascii="仿宋" w:hAnsi="仿宋" w:eastAsia="仿宋" w:cs="仿宋"/>
          <w:sz w:val="28"/>
          <w:szCs w:val="28"/>
        </w:rPr>
      </w:pPr>
      <w:r>
        <w:rPr>
          <w:rFonts w:hint="eastAsia" w:ascii="仿宋" w:hAnsi="仿宋" w:eastAsia="仿宋" w:cs="仿宋"/>
          <w:spacing w:val="-6"/>
          <w:sz w:val="28"/>
          <w:szCs w:val="28"/>
        </w:rPr>
        <w:t>（二）</w:t>
      </w:r>
      <w:r>
        <w:rPr>
          <w:rFonts w:hint="eastAsia" w:ascii="仿宋" w:hAnsi="仿宋" w:eastAsia="仿宋" w:cs="仿宋"/>
          <w:spacing w:val="-9"/>
          <w:sz w:val="28"/>
          <w:szCs w:val="28"/>
        </w:rPr>
        <w:t xml:space="preserve"> </w:t>
      </w:r>
      <w:r>
        <w:rPr>
          <w:rFonts w:hint="eastAsia" w:ascii="仿宋" w:hAnsi="仿宋" w:eastAsia="仿宋" w:cs="仿宋"/>
          <w:spacing w:val="-6"/>
          <w:sz w:val="28"/>
          <w:szCs w:val="28"/>
        </w:rPr>
        <w:t>本投标文件的有效期自递交投标文件截止日后</w:t>
      </w:r>
      <w:r>
        <w:rPr>
          <w:rFonts w:hint="eastAsia" w:ascii="仿宋" w:hAnsi="仿宋" w:eastAsia="仿宋" w:cs="仿宋"/>
          <w:spacing w:val="5"/>
          <w:sz w:val="28"/>
          <w:szCs w:val="28"/>
          <w:u w:val="single"/>
        </w:rPr>
        <w:t xml:space="preserve">   </w:t>
      </w:r>
      <w:r>
        <w:rPr>
          <w:rFonts w:hint="eastAsia" w:ascii="仿宋" w:hAnsi="仿宋" w:eastAsia="仿宋" w:cs="仿宋"/>
          <w:spacing w:val="-6"/>
          <w:sz w:val="28"/>
          <w:szCs w:val="28"/>
        </w:rPr>
        <w:t>天有效，如中标，有</w:t>
      </w:r>
      <w:r>
        <w:rPr>
          <w:rFonts w:hint="eastAsia" w:ascii="仿宋" w:hAnsi="仿宋" w:eastAsia="仿宋" w:cs="仿宋"/>
          <w:spacing w:val="2"/>
          <w:sz w:val="28"/>
          <w:szCs w:val="28"/>
        </w:rPr>
        <w:t xml:space="preserve"> </w:t>
      </w:r>
      <w:r>
        <w:rPr>
          <w:rFonts w:hint="eastAsia" w:ascii="仿宋" w:hAnsi="仿宋" w:eastAsia="仿宋" w:cs="仿宋"/>
          <w:spacing w:val="-2"/>
          <w:sz w:val="28"/>
          <w:szCs w:val="28"/>
        </w:rPr>
        <w:t>效期将延至合同终止日为止；</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305"/>
        <w:textAlignment w:val="baseline"/>
        <w:rPr>
          <w:rFonts w:hint="eastAsia" w:ascii="仿宋" w:hAnsi="仿宋" w:eastAsia="仿宋" w:cs="仿宋"/>
          <w:sz w:val="28"/>
          <w:szCs w:val="28"/>
        </w:rPr>
      </w:pPr>
      <w:r>
        <w:rPr>
          <w:rFonts w:hint="eastAsia" w:ascii="仿宋" w:hAnsi="仿宋" w:eastAsia="仿宋" w:cs="仿宋"/>
          <w:spacing w:val="-6"/>
          <w:sz w:val="28"/>
          <w:szCs w:val="28"/>
        </w:rPr>
        <w:t>（三）</w:t>
      </w:r>
      <w:r>
        <w:rPr>
          <w:rFonts w:hint="eastAsia" w:ascii="仿宋" w:hAnsi="仿宋" w:eastAsia="仿宋" w:cs="仿宋"/>
          <w:spacing w:val="20"/>
          <w:sz w:val="28"/>
          <w:szCs w:val="28"/>
        </w:rPr>
        <w:t xml:space="preserve"> </w:t>
      </w:r>
      <w:r>
        <w:rPr>
          <w:rFonts w:hint="eastAsia" w:ascii="仿宋" w:hAnsi="仿宋" w:eastAsia="仿宋" w:cs="仿宋"/>
          <w:spacing w:val="-6"/>
          <w:sz w:val="28"/>
          <w:szCs w:val="28"/>
        </w:rPr>
        <w:t>我方已详细研究了招标文件的所有内容包括修正文（如有）</w:t>
      </w:r>
      <w:r>
        <w:rPr>
          <w:rFonts w:hint="eastAsia" w:ascii="仿宋" w:hAnsi="仿宋" w:eastAsia="仿宋" w:cs="仿宋"/>
          <w:spacing w:val="-7"/>
          <w:sz w:val="28"/>
          <w:szCs w:val="28"/>
        </w:rPr>
        <w:t xml:space="preserve"> </w:t>
      </w:r>
      <w:r>
        <w:rPr>
          <w:rFonts w:hint="eastAsia" w:ascii="仿宋" w:hAnsi="仿宋" w:eastAsia="仿宋" w:cs="仿宋"/>
          <w:spacing w:val="-6"/>
          <w:sz w:val="28"/>
          <w:szCs w:val="28"/>
        </w:rPr>
        <w:t>和所有已</w:t>
      </w:r>
      <w:r>
        <w:rPr>
          <w:rFonts w:hint="eastAsia" w:ascii="仿宋" w:hAnsi="仿宋" w:eastAsia="仿宋" w:cs="仿宋"/>
          <w:sz w:val="28"/>
          <w:szCs w:val="28"/>
        </w:rPr>
        <w:t xml:space="preserve"> </w:t>
      </w:r>
      <w:r>
        <w:rPr>
          <w:rFonts w:hint="eastAsia" w:ascii="仿宋" w:hAnsi="仿宋" w:eastAsia="仿宋" w:cs="仿宋"/>
          <w:spacing w:val="-4"/>
          <w:sz w:val="28"/>
          <w:szCs w:val="28"/>
        </w:rPr>
        <w:t>提供的参考资料以及有关附件并完全明白，我方放弃在此方面提出含糊意见、质</w:t>
      </w:r>
      <w:r>
        <w:rPr>
          <w:rFonts w:hint="eastAsia" w:ascii="仿宋" w:hAnsi="仿宋" w:eastAsia="仿宋" w:cs="仿宋"/>
          <w:spacing w:val="21"/>
          <w:sz w:val="28"/>
          <w:szCs w:val="28"/>
        </w:rPr>
        <w:t xml:space="preserve"> </w:t>
      </w:r>
      <w:r>
        <w:rPr>
          <w:rFonts w:hint="eastAsia" w:ascii="仿宋" w:hAnsi="仿宋" w:eastAsia="仿宋" w:cs="仿宋"/>
          <w:spacing w:val="-2"/>
          <w:sz w:val="28"/>
          <w:szCs w:val="28"/>
        </w:rPr>
        <w:t>疑或误解的一切权力；</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300"/>
        <w:textAlignment w:val="baseline"/>
        <w:rPr>
          <w:rFonts w:hint="eastAsia" w:ascii="仿宋" w:hAnsi="仿宋" w:eastAsia="仿宋" w:cs="仿宋"/>
          <w:sz w:val="28"/>
          <w:szCs w:val="28"/>
        </w:rPr>
      </w:pPr>
      <w:r>
        <w:rPr>
          <w:rFonts w:hint="eastAsia" w:ascii="仿宋" w:hAnsi="仿宋" w:eastAsia="仿宋" w:cs="仿宋"/>
          <w:spacing w:val="-2"/>
          <w:sz w:val="28"/>
          <w:szCs w:val="28"/>
        </w:rPr>
        <w:t>（四）</w:t>
      </w:r>
      <w:r>
        <w:rPr>
          <w:rFonts w:hint="eastAsia" w:ascii="仿宋" w:hAnsi="仿宋" w:eastAsia="仿宋" w:cs="仿宋"/>
          <w:spacing w:val="1"/>
          <w:sz w:val="28"/>
          <w:szCs w:val="28"/>
        </w:rPr>
        <w:t xml:space="preserve"> </w:t>
      </w:r>
      <w:r>
        <w:rPr>
          <w:rFonts w:hint="eastAsia" w:ascii="仿宋" w:hAnsi="仿宋" w:eastAsia="仿宋" w:cs="仿宋"/>
          <w:spacing w:val="-2"/>
          <w:sz w:val="28"/>
          <w:szCs w:val="28"/>
        </w:rPr>
        <w:t>我方明白并愿意在规定的递交投标文件截止时间和日期之后，投标有</w:t>
      </w:r>
      <w:r>
        <w:rPr>
          <w:rFonts w:hint="eastAsia" w:ascii="仿宋" w:hAnsi="仿宋" w:eastAsia="仿宋" w:cs="仿宋"/>
          <w:sz w:val="28"/>
          <w:szCs w:val="28"/>
        </w:rPr>
        <w:t xml:space="preserve"> </w:t>
      </w:r>
      <w:r>
        <w:rPr>
          <w:rFonts w:hint="eastAsia" w:ascii="仿宋" w:hAnsi="仿宋" w:eastAsia="仿宋" w:cs="仿宋"/>
          <w:spacing w:val="-1"/>
          <w:sz w:val="28"/>
          <w:szCs w:val="28"/>
        </w:rPr>
        <w:t>效期之内撤回投标，则投标保证金将被贵方没收；</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342"/>
        <w:textAlignment w:val="baseline"/>
        <w:rPr>
          <w:rFonts w:hint="eastAsia" w:ascii="仿宋" w:hAnsi="仿宋" w:eastAsia="仿宋" w:cs="仿宋"/>
          <w:sz w:val="28"/>
          <w:szCs w:val="28"/>
        </w:rPr>
      </w:pPr>
      <w:r>
        <w:rPr>
          <w:rFonts w:hint="eastAsia" w:ascii="仿宋" w:hAnsi="仿宋" w:eastAsia="仿宋" w:cs="仿宋"/>
          <w:spacing w:val="-4"/>
          <w:sz w:val="28"/>
          <w:szCs w:val="28"/>
        </w:rPr>
        <w:t>（五）</w:t>
      </w:r>
      <w:r>
        <w:rPr>
          <w:rFonts w:hint="eastAsia" w:ascii="仿宋" w:hAnsi="仿宋" w:eastAsia="仿宋" w:cs="仿宋"/>
          <w:spacing w:val="24"/>
          <w:sz w:val="28"/>
          <w:szCs w:val="28"/>
        </w:rPr>
        <w:t xml:space="preserve"> </w:t>
      </w:r>
      <w:r>
        <w:rPr>
          <w:rFonts w:hint="eastAsia" w:ascii="仿宋" w:hAnsi="仿宋" w:eastAsia="仿宋" w:cs="仿宋"/>
          <w:spacing w:val="-4"/>
          <w:sz w:val="28"/>
          <w:szCs w:val="28"/>
        </w:rPr>
        <w:t>我方同意按照贵方可能提出的要求而提供与投标有关的任何其它数据</w:t>
      </w:r>
      <w:r>
        <w:rPr>
          <w:rFonts w:hint="eastAsia" w:ascii="仿宋" w:hAnsi="仿宋" w:eastAsia="仿宋" w:cs="仿宋"/>
          <w:sz w:val="28"/>
          <w:szCs w:val="28"/>
        </w:rPr>
        <w:t xml:space="preserve"> </w:t>
      </w:r>
      <w:r>
        <w:rPr>
          <w:rFonts w:hint="eastAsia" w:ascii="仿宋" w:hAnsi="仿宋" w:eastAsia="仿宋" w:cs="仿宋"/>
          <w:spacing w:val="-4"/>
          <w:sz w:val="28"/>
          <w:szCs w:val="28"/>
        </w:rPr>
        <w:t>或信息；</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389"/>
        <w:textAlignment w:val="baseline"/>
        <w:rPr>
          <w:rFonts w:hint="eastAsia" w:ascii="仿宋" w:hAnsi="仿宋" w:eastAsia="仿宋" w:cs="仿宋"/>
          <w:sz w:val="28"/>
          <w:szCs w:val="28"/>
        </w:rPr>
      </w:pPr>
      <w:r>
        <w:rPr>
          <w:rFonts w:hint="eastAsia" w:ascii="仿宋" w:hAnsi="仿宋" w:eastAsia="仿宋" w:cs="仿宋"/>
          <w:spacing w:val="-5"/>
          <w:sz w:val="28"/>
          <w:szCs w:val="28"/>
        </w:rPr>
        <w:t>（六）</w:t>
      </w:r>
      <w:r>
        <w:rPr>
          <w:rFonts w:hint="eastAsia" w:ascii="仿宋" w:hAnsi="仿宋" w:eastAsia="仿宋" w:cs="仿宋"/>
          <w:spacing w:val="19"/>
          <w:sz w:val="28"/>
          <w:szCs w:val="28"/>
        </w:rPr>
        <w:t xml:space="preserve"> </w:t>
      </w:r>
      <w:r>
        <w:rPr>
          <w:rFonts w:hint="eastAsia" w:ascii="仿宋" w:hAnsi="仿宋" w:eastAsia="仿宋" w:cs="仿宋"/>
          <w:spacing w:val="-5"/>
          <w:sz w:val="28"/>
          <w:szCs w:val="28"/>
        </w:rPr>
        <w:t>我方理解贵方不一定接受最低报价或任何贵方可能收到的报价；</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286"/>
        <w:textAlignment w:val="baseline"/>
        <w:rPr>
          <w:rFonts w:hint="eastAsia" w:ascii="仿宋" w:hAnsi="仿宋" w:eastAsia="仿宋" w:cs="仿宋"/>
          <w:sz w:val="28"/>
          <w:szCs w:val="28"/>
        </w:rPr>
      </w:pPr>
      <w:r>
        <w:rPr>
          <w:rFonts w:hint="eastAsia" w:ascii="仿宋" w:hAnsi="仿宋" w:eastAsia="仿宋" w:cs="仿宋"/>
          <w:spacing w:val="-6"/>
          <w:sz w:val="28"/>
          <w:szCs w:val="28"/>
        </w:rPr>
        <w:t>（七）</w:t>
      </w:r>
      <w:r>
        <w:rPr>
          <w:rFonts w:hint="eastAsia" w:ascii="仿宋" w:hAnsi="仿宋" w:eastAsia="仿宋" w:cs="仿宋"/>
          <w:spacing w:val="-2"/>
          <w:sz w:val="28"/>
          <w:szCs w:val="28"/>
        </w:rPr>
        <w:t xml:space="preserve"> </w:t>
      </w:r>
      <w:r>
        <w:rPr>
          <w:rFonts w:hint="eastAsia" w:ascii="仿宋" w:hAnsi="仿宋" w:eastAsia="仿宋" w:cs="仿宋"/>
          <w:spacing w:val="-6"/>
          <w:sz w:val="28"/>
          <w:szCs w:val="28"/>
        </w:rPr>
        <w:t>我方如果中标，将保证履行招标文件以及招标文件修改书（如有）</w:t>
      </w:r>
      <w:r>
        <w:rPr>
          <w:rFonts w:hint="eastAsia" w:ascii="仿宋" w:hAnsi="仿宋" w:eastAsia="仿宋" w:cs="仿宋"/>
          <w:spacing w:val="15"/>
          <w:sz w:val="28"/>
          <w:szCs w:val="28"/>
        </w:rPr>
        <w:t xml:space="preserve"> </w:t>
      </w:r>
      <w:r>
        <w:rPr>
          <w:rFonts w:hint="eastAsia" w:ascii="仿宋" w:hAnsi="仿宋" w:eastAsia="仿宋" w:cs="仿宋"/>
          <w:spacing w:val="-6"/>
          <w:sz w:val="28"/>
          <w:szCs w:val="28"/>
        </w:rPr>
        <w:t>中</w:t>
      </w:r>
      <w:r>
        <w:rPr>
          <w:rFonts w:hint="eastAsia" w:ascii="仿宋" w:hAnsi="仿宋" w:eastAsia="仿宋" w:cs="仿宋"/>
          <w:sz w:val="28"/>
          <w:szCs w:val="28"/>
        </w:rPr>
        <w:t xml:space="preserve"> </w:t>
      </w:r>
      <w:r>
        <w:rPr>
          <w:rFonts w:hint="eastAsia" w:ascii="仿宋" w:hAnsi="仿宋" w:eastAsia="仿宋" w:cs="仿宋"/>
          <w:spacing w:val="-6"/>
          <w:sz w:val="28"/>
          <w:szCs w:val="28"/>
        </w:rPr>
        <w:t>的全部责任和义务，按质、按量、按期完成《合同书》</w:t>
      </w:r>
      <w:r>
        <w:rPr>
          <w:rFonts w:hint="eastAsia" w:ascii="仿宋" w:hAnsi="仿宋" w:eastAsia="仿宋" w:cs="仿宋"/>
          <w:spacing w:val="36"/>
          <w:sz w:val="28"/>
          <w:szCs w:val="28"/>
        </w:rPr>
        <w:t xml:space="preserve"> </w:t>
      </w:r>
      <w:r>
        <w:rPr>
          <w:rFonts w:hint="eastAsia" w:ascii="仿宋" w:hAnsi="仿宋" w:eastAsia="仿宋" w:cs="仿宋"/>
          <w:spacing w:val="-6"/>
          <w:sz w:val="28"/>
          <w:szCs w:val="28"/>
        </w:rPr>
        <w:t>中的全部任务；</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07"/>
        <w:textAlignment w:val="baseline"/>
        <w:rPr>
          <w:rFonts w:hint="eastAsia" w:ascii="仿宋" w:hAnsi="仿宋" w:eastAsia="仿宋" w:cs="仿宋"/>
          <w:sz w:val="28"/>
          <w:szCs w:val="28"/>
        </w:rPr>
      </w:pPr>
      <w:r>
        <w:rPr>
          <w:rFonts w:hint="eastAsia" w:ascii="仿宋" w:hAnsi="仿宋" w:eastAsia="仿宋" w:cs="仿宋"/>
          <w:spacing w:val="-5"/>
          <w:sz w:val="28"/>
          <w:szCs w:val="28"/>
        </w:rPr>
        <w:t>（八）</w:t>
      </w:r>
      <w:r>
        <w:rPr>
          <w:rFonts w:hint="eastAsia" w:ascii="仿宋" w:hAnsi="仿宋" w:eastAsia="仿宋" w:cs="仿宋"/>
          <w:spacing w:val="-3"/>
          <w:sz w:val="28"/>
          <w:szCs w:val="28"/>
        </w:rPr>
        <w:t xml:space="preserve"> </w:t>
      </w:r>
      <w:r>
        <w:rPr>
          <w:rFonts w:hint="eastAsia" w:ascii="仿宋" w:hAnsi="仿宋" w:eastAsia="仿宋" w:cs="仿宋"/>
          <w:spacing w:val="-5"/>
          <w:sz w:val="28"/>
          <w:szCs w:val="28"/>
        </w:rPr>
        <w:t>保证投标文件中所有资料均真实有效，否则按废标处理，并愿意接受</w:t>
      </w:r>
      <w:r>
        <w:rPr>
          <w:rFonts w:hint="eastAsia" w:ascii="仿宋" w:hAnsi="仿宋" w:eastAsia="仿宋" w:cs="仿宋"/>
          <w:sz w:val="28"/>
          <w:szCs w:val="28"/>
        </w:rPr>
        <w:t xml:space="preserve"> </w:t>
      </w:r>
      <w:r>
        <w:rPr>
          <w:rFonts w:hint="eastAsia" w:ascii="仿宋" w:hAnsi="仿宋" w:eastAsia="仿宋" w:cs="仿宋"/>
          <w:spacing w:val="-1"/>
          <w:sz w:val="28"/>
          <w:szCs w:val="28"/>
        </w:rPr>
        <w:t>按弄虚作假骗取中标的有关规定进行处理；</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389"/>
        <w:textAlignment w:val="baseline"/>
        <w:rPr>
          <w:rFonts w:hint="eastAsia" w:ascii="仿宋" w:hAnsi="仿宋" w:eastAsia="仿宋" w:cs="仿宋"/>
          <w:sz w:val="28"/>
          <w:szCs w:val="28"/>
        </w:rPr>
      </w:pPr>
      <w:r>
        <w:rPr>
          <w:rFonts w:hint="eastAsia" w:ascii="仿宋" w:hAnsi="仿宋" w:eastAsia="仿宋" w:cs="仿宋"/>
          <w:spacing w:val="-6"/>
          <w:sz w:val="28"/>
          <w:szCs w:val="28"/>
        </w:rPr>
        <w:t>（九）</w:t>
      </w:r>
      <w:r>
        <w:rPr>
          <w:rFonts w:hint="eastAsia" w:ascii="仿宋" w:hAnsi="仿宋" w:eastAsia="仿宋" w:cs="仿宋"/>
          <w:spacing w:val="-4"/>
          <w:sz w:val="28"/>
          <w:szCs w:val="28"/>
        </w:rPr>
        <w:t xml:space="preserve"> </w:t>
      </w:r>
      <w:r>
        <w:rPr>
          <w:rFonts w:hint="eastAsia" w:ascii="仿宋" w:hAnsi="仿宋" w:eastAsia="仿宋" w:cs="仿宋"/>
          <w:spacing w:val="-6"/>
          <w:sz w:val="28"/>
          <w:szCs w:val="28"/>
        </w:rPr>
        <w:t>所有与本投标有关的函件请发往下列地址：</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地址：                      邮编：</w:t>
      </w:r>
    </w:p>
    <w:p>
      <w:pPr>
        <w:pStyle w:val="2"/>
        <w:keepNext w:val="0"/>
        <w:keepLines w:val="0"/>
        <w:pageBreakBefore w:val="0"/>
        <w:widowControl/>
        <w:kinsoku w:val="0"/>
        <w:wordWrap/>
        <w:overflowPunct/>
        <w:topLinePunct w:val="0"/>
        <w:autoSpaceDE w:val="0"/>
        <w:autoSpaceDN w:val="0"/>
        <w:bidi w:val="0"/>
        <w:adjustRightInd w:val="0"/>
        <w:snapToGrid w:val="0"/>
        <w:spacing w:after="0" w:line="420" w:lineRule="exact"/>
        <w:ind w:left="0" w:right="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电话：                      代表姓名：</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传真：                       职务：</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26"/>
        <w:textAlignment w:val="baseline"/>
        <w:rPr>
          <w:rFonts w:hint="eastAsia" w:ascii="仿宋" w:hAnsi="仿宋" w:eastAsia="仿宋" w:cs="仿宋"/>
          <w:sz w:val="28"/>
          <w:szCs w:val="28"/>
        </w:rPr>
      </w:pPr>
      <w:r>
        <w:rPr>
          <w:rFonts w:hint="eastAsia" w:ascii="仿宋" w:hAnsi="仿宋" w:eastAsia="仿宋" w:cs="仿宋"/>
          <w:spacing w:val="5"/>
          <w:sz w:val="28"/>
          <w:szCs w:val="28"/>
        </w:rPr>
        <w:t>投标人</w:t>
      </w:r>
      <w:r>
        <w:rPr>
          <w:rFonts w:hint="eastAsia" w:ascii="仿宋" w:hAnsi="仿宋" w:eastAsia="仿宋" w:cs="仿宋"/>
          <w:spacing w:val="-105"/>
          <w:sz w:val="28"/>
          <w:szCs w:val="28"/>
        </w:rPr>
        <w:t>：</w:t>
      </w:r>
      <w:r>
        <w:rPr>
          <w:rFonts w:hint="eastAsia" w:ascii="仿宋" w:hAnsi="仿宋" w:eastAsia="仿宋" w:cs="仿宋"/>
          <w:spacing w:val="47"/>
          <w:sz w:val="28"/>
          <w:szCs w:val="28"/>
        </w:rPr>
        <w:t xml:space="preserve"> </w:t>
      </w:r>
      <w:r>
        <w:rPr>
          <w:rFonts w:hint="eastAsia" w:ascii="仿宋" w:hAnsi="仿宋" w:eastAsia="仿宋" w:cs="仿宋"/>
          <w:spacing w:val="-105"/>
          <w:sz w:val="28"/>
          <w:szCs w:val="28"/>
        </w:rPr>
        <w:t>（</w:t>
      </w:r>
      <w:r>
        <w:rPr>
          <w:rFonts w:hint="eastAsia" w:ascii="仿宋" w:hAnsi="仿宋" w:eastAsia="仿宋" w:cs="仿宋"/>
          <w:spacing w:val="5"/>
          <w:sz w:val="28"/>
          <w:szCs w:val="28"/>
        </w:rPr>
        <w:t>公章）</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24"/>
        <w:textAlignment w:val="baseline"/>
        <w:rPr>
          <w:rFonts w:hint="eastAsia" w:ascii="仿宋" w:hAnsi="仿宋" w:eastAsia="仿宋" w:cs="仿宋"/>
          <w:sz w:val="28"/>
          <w:szCs w:val="28"/>
        </w:rPr>
      </w:pPr>
      <w:r>
        <w:rPr>
          <w:rFonts w:hint="eastAsia" w:ascii="仿宋" w:hAnsi="仿宋" w:eastAsia="仿宋" w:cs="仿宋"/>
          <w:spacing w:val="-1"/>
          <w:sz w:val="28"/>
          <w:szCs w:val="28"/>
        </w:rPr>
        <w:t>法定代表人或其授权代表签名：</w:t>
      </w:r>
    </w:p>
    <w:p>
      <w:pPr>
        <w:pStyle w:val="2"/>
        <w:keepNext w:val="0"/>
        <w:keepLines w:val="0"/>
        <w:pageBreakBefore w:val="0"/>
        <w:widowControl/>
        <w:kinsoku w:val="0"/>
        <w:wordWrap/>
        <w:overflowPunct/>
        <w:topLinePunct w:val="0"/>
        <w:autoSpaceDE w:val="0"/>
        <w:autoSpaceDN w:val="0"/>
        <w:bidi w:val="0"/>
        <w:adjustRightInd w:val="0"/>
        <w:snapToGrid w:val="0"/>
        <w:spacing w:after="0" w:line="420" w:lineRule="exact"/>
        <w:ind w:left="0" w:right="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日期：</w:t>
      </w:r>
    </w:p>
    <w:p>
      <w:pPr>
        <w:pStyle w:val="2"/>
        <w:rPr>
          <w:rFonts w:ascii="宋体"/>
        </w:rPr>
      </w:pPr>
    </w:p>
    <w:p>
      <w:pPr>
        <w:rPr>
          <w:rFonts w:ascii="宋体"/>
        </w:rPr>
      </w:pPr>
    </w:p>
    <w:p>
      <w:pPr>
        <w:pStyle w:val="2"/>
      </w:pPr>
    </w:p>
    <w:p>
      <w:pPr>
        <w:spacing w:before="162" w:line="184" w:lineRule="auto"/>
        <w:ind w:firstLine="29"/>
        <w:outlineLvl w:val="1"/>
        <w:rPr>
          <w:rFonts w:hint="eastAsia" w:ascii="宋体" w:hAnsi="宋体" w:eastAsia="宋体" w:cs="宋体"/>
          <w:spacing w:val="-8"/>
          <w:sz w:val="32"/>
          <w:szCs w:val="32"/>
          <w:lang w:val="en-US" w:eastAsia="zh-CN"/>
        </w:rPr>
      </w:pPr>
      <w:r>
        <w:rPr>
          <w:rFonts w:hint="eastAsia" w:ascii="宋体" w:hAnsi="宋体" w:eastAsia="宋体" w:cs="宋体"/>
          <w:spacing w:val="-8"/>
          <w:sz w:val="32"/>
          <w:szCs w:val="32"/>
          <w:lang w:val="en-US" w:eastAsia="zh-CN"/>
        </w:rPr>
        <w:t>参考格式 2</w:t>
      </w:r>
    </w:p>
    <w:p>
      <w:pPr>
        <w:spacing w:line="246" w:lineRule="auto"/>
        <w:rPr>
          <w:rFonts w:ascii="宋体"/>
        </w:rPr>
      </w:pPr>
    </w:p>
    <w:p>
      <w:pPr>
        <w:spacing w:before="104" w:line="184" w:lineRule="auto"/>
        <w:ind w:firstLine="3874"/>
        <w:outlineLvl w:val="1"/>
        <w:rPr>
          <w:rFonts w:ascii="宋体" w:hAnsi="宋体" w:eastAsia="宋体" w:cs="宋体"/>
          <w:sz w:val="32"/>
          <w:szCs w:val="32"/>
        </w:rPr>
      </w:pPr>
      <w:r>
        <w:rPr>
          <w:rFonts w:ascii="宋体" w:hAnsi="宋体" w:eastAsia="宋体" w:cs="宋体"/>
          <w:spacing w:val="-2"/>
          <w:sz w:val="32"/>
          <w:szCs w:val="32"/>
        </w:rPr>
        <w:t>投标报价一览表</w:t>
      </w:r>
    </w:p>
    <w:p>
      <w:pPr>
        <w:spacing w:before="325" w:line="184" w:lineRule="auto"/>
        <w:ind w:firstLine="843"/>
        <w:rPr>
          <w:rFonts w:ascii="宋体" w:hAnsi="宋体" w:eastAsia="宋体" w:cs="宋体"/>
          <w:sz w:val="24"/>
          <w:szCs w:val="24"/>
        </w:rPr>
      </w:pPr>
      <w:r>
        <w:rPr>
          <w:rFonts w:ascii="宋体" w:hAnsi="宋体" w:eastAsia="宋体" w:cs="宋体"/>
          <w:spacing w:val="-3"/>
          <w:sz w:val="24"/>
          <w:szCs w:val="24"/>
        </w:rPr>
        <w:t>项目名称：</w:t>
      </w:r>
    </w:p>
    <w:p/>
    <w:p/>
    <w:p>
      <w:pPr>
        <w:spacing w:line="40" w:lineRule="exact"/>
      </w:pPr>
    </w:p>
    <w:tbl>
      <w:tblPr>
        <w:tblStyle w:val="16"/>
        <w:tblW w:w="93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1"/>
        <w:gridCol w:w="2099"/>
        <w:gridCol w:w="840"/>
        <w:gridCol w:w="743"/>
        <w:gridCol w:w="769"/>
        <w:gridCol w:w="904"/>
        <w:gridCol w:w="1122"/>
        <w:gridCol w:w="982"/>
        <w:gridCol w:w="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071" w:type="dxa"/>
            <w:vMerge w:val="restart"/>
            <w:tcBorders>
              <w:bottom w:val="nil"/>
            </w:tcBorders>
          </w:tcPr>
          <w:p>
            <w:pPr>
              <w:spacing w:line="246" w:lineRule="auto"/>
              <w:rPr>
                <w:rFonts w:ascii="宋体"/>
              </w:rPr>
            </w:pPr>
          </w:p>
          <w:p>
            <w:pPr>
              <w:spacing w:before="78" w:line="184" w:lineRule="auto"/>
              <w:ind w:firstLine="300"/>
              <w:rPr>
                <w:rFonts w:ascii="宋体" w:hAnsi="宋体" w:eastAsia="宋体" w:cs="宋体"/>
                <w:sz w:val="24"/>
                <w:szCs w:val="24"/>
              </w:rPr>
            </w:pPr>
            <w:r>
              <w:rPr>
                <w:rFonts w:ascii="宋体" w:hAnsi="宋体" w:eastAsia="宋体" w:cs="宋体"/>
                <w:spacing w:val="-5"/>
                <w:sz w:val="24"/>
                <w:szCs w:val="24"/>
              </w:rPr>
              <w:t>序号</w:t>
            </w:r>
          </w:p>
        </w:tc>
        <w:tc>
          <w:tcPr>
            <w:tcW w:w="2099" w:type="dxa"/>
            <w:vMerge w:val="restart"/>
            <w:tcBorders>
              <w:bottom w:val="nil"/>
            </w:tcBorders>
          </w:tcPr>
          <w:p>
            <w:pPr>
              <w:spacing w:line="246" w:lineRule="auto"/>
              <w:rPr>
                <w:rFonts w:ascii="宋体"/>
              </w:rPr>
            </w:pPr>
          </w:p>
          <w:p>
            <w:pPr>
              <w:spacing w:before="78" w:line="184" w:lineRule="auto"/>
              <w:ind w:firstLine="578"/>
              <w:rPr>
                <w:rFonts w:ascii="宋体" w:hAnsi="宋体" w:eastAsia="宋体" w:cs="宋体"/>
                <w:sz w:val="24"/>
                <w:szCs w:val="24"/>
              </w:rPr>
            </w:pPr>
            <w:r>
              <w:rPr>
                <w:rFonts w:ascii="宋体" w:hAnsi="宋体" w:eastAsia="宋体" w:cs="宋体"/>
                <w:spacing w:val="-4"/>
                <w:sz w:val="24"/>
                <w:szCs w:val="24"/>
              </w:rPr>
              <w:t>设备名称</w:t>
            </w:r>
          </w:p>
        </w:tc>
        <w:tc>
          <w:tcPr>
            <w:tcW w:w="840" w:type="dxa"/>
            <w:vMerge w:val="restart"/>
            <w:tcBorders>
              <w:bottom w:val="nil"/>
            </w:tcBorders>
          </w:tcPr>
          <w:p>
            <w:pPr>
              <w:spacing w:line="246" w:lineRule="auto"/>
              <w:rPr>
                <w:rFonts w:ascii="宋体"/>
              </w:rPr>
            </w:pPr>
          </w:p>
          <w:p>
            <w:pPr>
              <w:spacing w:before="78" w:line="184" w:lineRule="auto"/>
              <w:ind w:firstLine="188"/>
              <w:rPr>
                <w:rFonts w:ascii="宋体" w:hAnsi="宋体" w:eastAsia="宋体" w:cs="宋体"/>
                <w:sz w:val="24"/>
                <w:szCs w:val="24"/>
              </w:rPr>
            </w:pPr>
            <w:r>
              <w:rPr>
                <w:rFonts w:ascii="宋体" w:hAnsi="宋体" w:eastAsia="宋体" w:cs="宋体"/>
                <w:spacing w:val="-6"/>
                <w:sz w:val="24"/>
                <w:szCs w:val="24"/>
              </w:rPr>
              <w:t>数量</w:t>
            </w:r>
          </w:p>
        </w:tc>
        <w:tc>
          <w:tcPr>
            <w:tcW w:w="743" w:type="dxa"/>
            <w:vMerge w:val="restart"/>
            <w:tcBorders>
              <w:bottom w:val="nil"/>
            </w:tcBorders>
          </w:tcPr>
          <w:p>
            <w:pPr>
              <w:spacing w:line="246" w:lineRule="auto"/>
              <w:rPr>
                <w:rFonts w:ascii="宋体"/>
              </w:rPr>
            </w:pPr>
          </w:p>
          <w:p>
            <w:pPr>
              <w:spacing w:before="78" w:line="184" w:lineRule="auto"/>
              <w:ind w:firstLine="138"/>
              <w:rPr>
                <w:rFonts w:ascii="宋体" w:hAnsi="宋体" w:eastAsia="宋体" w:cs="宋体"/>
                <w:sz w:val="24"/>
                <w:szCs w:val="24"/>
              </w:rPr>
            </w:pPr>
            <w:r>
              <w:rPr>
                <w:rFonts w:ascii="宋体" w:hAnsi="宋体" w:eastAsia="宋体" w:cs="宋体"/>
                <w:spacing w:val="-6"/>
                <w:sz w:val="24"/>
                <w:szCs w:val="24"/>
              </w:rPr>
              <w:t>单位</w:t>
            </w:r>
          </w:p>
        </w:tc>
        <w:tc>
          <w:tcPr>
            <w:tcW w:w="1673" w:type="dxa"/>
            <w:gridSpan w:val="2"/>
          </w:tcPr>
          <w:p>
            <w:pPr>
              <w:spacing w:before="41" w:line="212" w:lineRule="auto"/>
              <w:ind w:left="129" w:right="130" w:firstLine="236"/>
              <w:rPr>
                <w:rFonts w:ascii="宋体" w:hAnsi="宋体" w:eastAsia="宋体" w:cs="宋体"/>
                <w:sz w:val="24"/>
                <w:szCs w:val="24"/>
              </w:rPr>
            </w:pPr>
            <w:r>
              <w:rPr>
                <w:rFonts w:ascii="宋体" w:hAnsi="宋体" w:eastAsia="宋体" w:cs="宋体"/>
                <w:spacing w:val="-4"/>
                <w:sz w:val="24"/>
                <w:szCs w:val="24"/>
              </w:rPr>
              <w:t>投标报价</w:t>
            </w:r>
            <w:r>
              <w:rPr>
                <w:rFonts w:ascii="宋体" w:hAnsi="宋体" w:eastAsia="宋体" w:cs="宋体"/>
                <w:spacing w:val="1"/>
                <w:sz w:val="24"/>
                <w:szCs w:val="24"/>
              </w:rPr>
              <w:t xml:space="preserve">   </w:t>
            </w:r>
            <w:r>
              <w:rPr>
                <w:rFonts w:ascii="宋体" w:hAnsi="宋体" w:eastAsia="宋体" w:cs="宋体"/>
                <w:spacing w:val="-23"/>
                <w:w w:val="96"/>
                <w:sz w:val="24"/>
                <w:szCs w:val="24"/>
              </w:rPr>
              <w:t>（单位：</w:t>
            </w:r>
            <w:r>
              <w:rPr>
                <w:rFonts w:ascii="宋体" w:hAnsi="宋体" w:eastAsia="宋体" w:cs="宋体"/>
                <w:spacing w:val="43"/>
                <w:sz w:val="24"/>
                <w:szCs w:val="24"/>
              </w:rPr>
              <w:t xml:space="preserve"> </w:t>
            </w:r>
            <w:r>
              <w:rPr>
                <w:rFonts w:ascii="宋体" w:hAnsi="宋体" w:eastAsia="宋体" w:cs="宋体"/>
                <w:spacing w:val="-23"/>
                <w:w w:val="96"/>
                <w:sz w:val="24"/>
                <w:szCs w:val="24"/>
              </w:rPr>
              <w:t>元）</w:t>
            </w:r>
          </w:p>
        </w:tc>
        <w:tc>
          <w:tcPr>
            <w:tcW w:w="1122" w:type="dxa"/>
            <w:vMerge w:val="restart"/>
            <w:tcBorders>
              <w:bottom w:val="nil"/>
            </w:tcBorders>
          </w:tcPr>
          <w:p>
            <w:pPr>
              <w:spacing w:before="201"/>
              <w:ind w:firstLine="346"/>
              <w:rPr>
                <w:rFonts w:ascii="宋体" w:hAnsi="宋体" w:eastAsia="宋体" w:cs="宋体"/>
                <w:sz w:val="24"/>
                <w:szCs w:val="24"/>
              </w:rPr>
            </w:pPr>
            <w:r>
              <w:rPr>
                <w:rFonts w:ascii="宋体" w:hAnsi="宋体" w:eastAsia="宋体" w:cs="宋体"/>
                <w:spacing w:val="-15"/>
                <w:sz w:val="24"/>
                <w:szCs w:val="24"/>
              </w:rPr>
              <w:t>品牌</w:t>
            </w:r>
          </w:p>
          <w:p>
            <w:pPr>
              <w:spacing w:line="204" w:lineRule="auto"/>
              <w:ind w:firstLine="326"/>
              <w:rPr>
                <w:rFonts w:ascii="宋体" w:hAnsi="宋体" w:eastAsia="宋体" w:cs="宋体"/>
                <w:sz w:val="24"/>
                <w:szCs w:val="24"/>
              </w:rPr>
            </w:pPr>
            <w:r>
              <w:rPr>
                <w:rFonts w:ascii="宋体" w:hAnsi="宋体" w:eastAsia="宋体" w:cs="宋体"/>
                <w:spacing w:val="-5"/>
                <w:sz w:val="24"/>
                <w:szCs w:val="24"/>
              </w:rPr>
              <w:t>产地</w:t>
            </w:r>
          </w:p>
        </w:tc>
        <w:tc>
          <w:tcPr>
            <w:tcW w:w="982" w:type="dxa"/>
            <w:vMerge w:val="restart"/>
            <w:tcBorders>
              <w:bottom w:val="nil"/>
            </w:tcBorders>
          </w:tcPr>
          <w:p>
            <w:pPr>
              <w:spacing w:line="246" w:lineRule="auto"/>
              <w:rPr>
                <w:rFonts w:ascii="宋体"/>
              </w:rPr>
            </w:pPr>
          </w:p>
          <w:p>
            <w:pPr>
              <w:spacing w:before="78" w:line="184" w:lineRule="auto"/>
              <w:ind w:firstLine="138"/>
              <w:rPr>
                <w:rFonts w:ascii="宋体" w:hAnsi="宋体" w:eastAsia="宋体" w:cs="宋体"/>
                <w:sz w:val="24"/>
                <w:szCs w:val="24"/>
              </w:rPr>
            </w:pPr>
            <w:r>
              <w:rPr>
                <w:rFonts w:ascii="宋体" w:hAnsi="宋体" w:eastAsia="宋体" w:cs="宋体"/>
                <w:spacing w:val="-4"/>
                <w:sz w:val="24"/>
                <w:szCs w:val="24"/>
              </w:rPr>
              <w:t>供货期</w:t>
            </w:r>
          </w:p>
        </w:tc>
        <w:tc>
          <w:tcPr>
            <w:tcW w:w="802" w:type="dxa"/>
            <w:vMerge w:val="restart"/>
            <w:tcBorders>
              <w:bottom w:val="nil"/>
            </w:tcBorders>
          </w:tcPr>
          <w:p>
            <w:pPr>
              <w:spacing w:line="246" w:lineRule="auto"/>
              <w:rPr>
                <w:rFonts w:ascii="宋体"/>
              </w:rPr>
            </w:pPr>
          </w:p>
          <w:p>
            <w:pPr>
              <w:spacing w:before="78" w:line="184" w:lineRule="auto"/>
              <w:ind w:firstLine="171"/>
              <w:rPr>
                <w:rFonts w:ascii="宋体" w:hAnsi="宋体" w:eastAsia="宋体" w:cs="宋体"/>
                <w:sz w:val="24"/>
                <w:szCs w:val="24"/>
              </w:rPr>
            </w:pPr>
            <w:r>
              <w:rPr>
                <w:rFonts w:ascii="宋体" w:hAnsi="宋体" w:eastAsia="宋体" w:cs="宋体"/>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71" w:type="dxa"/>
            <w:vMerge w:val="continue"/>
            <w:tcBorders>
              <w:top w:val="nil"/>
            </w:tcBorders>
          </w:tcPr>
          <w:p>
            <w:pPr>
              <w:rPr>
                <w:rFonts w:ascii="宋体"/>
              </w:rPr>
            </w:pPr>
          </w:p>
        </w:tc>
        <w:tc>
          <w:tcPr>
            <w:tcW w:w="2099" w:type="dxa"/>
            <w:vMerge w:val="continue"/>
            <w:tcBorders>
              <w:top w:val="nil"/>
            </w:tcBorders>
          </w:tcPr>
          <w:p>
            <w:pPr>
              <w:rPr>
                <w:rFonts w:ascii="宋体"/>
              </w:rPr>
            </w:pPr>
          </w:p>
        </w:tc>
        <w:tc>
          <w:tcPr>
            <w:tcW w:w="840" w:type="dxa"/>
            <w:vMerge w:val="continue"/>
            <w:tcBorders>
              <w:top w:val="nil"/>
            </w:tcBorders>
          </w:tcPr>
          <w:p>
            <w:pPr>
              <w:rPr>
                <w:rFonts w:ascii="宋体"/>
              </w:rPr>
            </w:pPr>
          </w:p>
        </w:tc>
        <w:tc>
          <w:tcPr>
            <w:tcW w:w="743" w:type="dxa"/>
            <w:vMerge w:val="continue"/>
            <w:tcBorders>
              <w:top w:val="nil"/>
            </w:tcBorders>
          </w:tcPr>
          <w:p>
            <w:pPr>
              <w:rPr>
                <w:rFonts w:ascii="宋体"/>
              </w:rPr>
            </w:pPr>
          </w:p>
        </w:tc>
        <w:tc>
          <w:tcPr>
            <w:tcW w:w="769" w:type="dxa"/>
          </w:tcPr>
          <w:p>
            <w:pPr>
              <w:spacing w:before="39" w:line="184" w:lineRule="auto"/>
              <w:ind w:firstLine="151"/>
              <w:rPr>
                <w:rFonts w:ascii="宋体" w:hAnsi="宋体" w:eastAsia="宋体" w:cs="宋体"/>
                <w:sz w:val="24"/>
                <w:szCs w:val="24"/>
              </w:rPr>
            </w:pPr>
            <w:r>
              <w:rPr>
                <w:rFonts w:ascii="宋体" w:hAnsi="宋体" w:eastAsia="宋体" w:cs="宋体"/>
                <w:spacing w:val="-6"/>
                <w:sz w:val="24"/>
                <w:szCs w:val="24"/>
              </w:rPr>
              <w:t>单价</w:t>
            </w:r>
          </w:p>
        </w:tc>
        <w:tc>
          <w:tcPr>
            <w:tcW w:w="904" w:type="dxa"/>
          </w:tcPr>
          <w:p>
            <w:pPr>
              <w:spacing w:before="39" w:line="184" w:lineRule="auto"/>
              <w:ind w:firstLine="224"/>
              <w:rPr>
                <w:rFonts w:ascii="宋体" w:hAnsi="宋体" w:eastAsia="宋体" w:cs="宋体"/>
                <w:sz w:val="24"/>
                <w:szCs w:val="24"/>
              </w:rPr>
            </w:pPr>
            <w:r>
              <w:rPr>
                <w:rFonts w:ascii="宋体" w:hAnsi="宋体" w:eastAsia="宋体" w:cs="宋体"/>
                <w:spacing w:val="-8"/>
                <w:sz w:val="24"/>
                <w:szCs w:val="24"/>
              </w:rPr>
              <w:t>总价</w:t>
            </w:r>
          </w:p>
        </w:tc>
        <w:tc>
          <w:tcPr>
            <w:tcW w:w="1122" w:type="dxa"/>
            <w:vMerge w:val="continue"/>
            <w:tcBorders>
              <w:top w:val="nil"/>
            </w:tcBorders>
          </w:tcPr>
          <w:p>
            <w:pPr>
              <w:rPr>
                <w:rFonts w:ascii="宋体"/>
              </w:rPr>
            </w:pPr>
          </w:p>
        </w:tc>
        <w:tc>
          <w:tcPr>
            <w:tcW w:w="982" w:type="dxa"/>
            <w:vMerge w:val="continue"/>
            <w:tcBorders>
              <w:top w:val="nil"/>
            </w:tcBorders>
          </w:tcPr>
          <w:p>
            <w:pPr>
              <w:rPr>
                <w:rFonts w:ascii="宋体"/>
              </w:rPr>
            </w:pPr>
          </w:p>
        </w:tc>
        <w:tc>
          <w:tcPr>
            <w:tcW w:w="802" w:type="dxa"/>
            <w:vMerge w:val="continue"/>
            <w:tcBorders>
              <w:top w:val="nil"/>
            </w:tcBorders>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071" w:type="dxa"/>
          </w:tcPr>
          <w:p>
            <w:pPr>
              <w:rPr>
                <w:rFonts w:ascii="宋体"/>
              </w:rPr>
            </w:pPr>
          </w:p>
        </w:tc>
        <w:tc>
          <w:tcPr>
            <w:tcW w:w="2099" w:type="dxa"/>
          </w:tcPr>
          <w:p>
            <w:pPr>
              <w:rPr>
                <w:rFonts w:ascii="宋体"/>
              </w:rPr>
            </w:pPr>
          </w:p>
        </w:tc>
        <w:tc>
          <w:tcPr>
            <w:tcW w:w="840" w:type="dxa"/>
          </w:tcPr>
          <w:p>
            <w:pPr>
              <w:rPr>
                <w:rFonts w:ascii="宋体"/>
              </w:rPr>
            </w:pPr>
          </w:p>
        </w:tc>
        <w:tc>
          <w:tcPr>
            <w:tcW w:w="743" w:type="dxa"/>
          </w:tcPr>
          <w:p>
            <w:pPr>
              <w:rPr>
                <w:rFonts w:ascii="宋体"/>
              </w:rPr>
            </w:pPr>
          </w:p>
        </w:tc>
        <w:tc>
          <w:tcPr>
            <w:tcW w:w="769" w:type="dxa"/>
          </w:tcPr>
          <w:p>
            <w:pPr>
              <w:rPr>
                <w:rFonts w:ascii="宋体"/>
              </w:rPr>
            </w:pPr>
          </w:p>
        </w:tc>
        <w:tc>
          <w:tcPr>
            <w:tcW w:w="904" w:type="dxa"/>
          </w:tcPr>
          <w:p>
            <w:pPr>
              <w:rPr>
                <w:rFonts w:ascii="宋体"/>
              </w:rPr>
            </w:pPr>
          </w:p>
        </w:tc>
        <w:tc>
          <w:tcPr>
            <w:tcW w:w="1122" w:type="dxa"/>
          </w:tcPr>
          <w:p>
            <w:pPr>
              <w:rPr>
                <w:rFonts w:ascii="宋体"/>
              </w:rPr>
            </w:pPr>
          </w:p>
        </w:tc>
        <w:tc>
          <w:tcPr>
            <w:tcW w:w="982" w:type="dxa"/>
          </w:tcPr>
          <w:p>
            <w:pPr>
              <w:rPr>
                <w:rFonts w:ascii="宋体"/>
              </w:rPr>
            </w:pPr>
          </w:p>
        </w:tc>
        <w:tc>
          <w:tcPr>
            <w:tcW w:w="802" w:type="dxa"/>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071" w:type="dxa"/>
          </w:tcPr>
          <w:p>
            <w:pPr>
              <w:rPr>
                <w:rFonts w:ascii="宋体"/>
              </w:rPr>
            </w:pPr>
          </w:p>
        </w:tc>
        <w:tc>
          <w:tcPr>
            <w:tcW w:w="2099" w:type="dxa"/>
          </w:tcPr>
          <w:p>
            <w:pPr>
              <w:rPr>
                <w:rFonts w:ascii="宋体"/>
              </w:rPr>
            </w:pPr>
          </w:p>
        </w:tc>
        <w:tc>
          <w:tcPr>
            <w:tcW w:w="840" w:type="dxa"/>
          </w:tcPr>
          <w:p>
            <w:pPr>
              <w:rPr>
                <w:rFonts w:ascii="宋体"/>
              </w:rPr>
            </w:pPr>
          </w:p>
        </w:tc>
        <w:tc>
          <w:tcPr>
            <w:tcW w:w="743" w:type="dxa"/>
          </w:tcPr>
          <w:p>
            <w:pPr>
              <w:rPr>
                <w:rFonts w:ascii="宋体"/>
              </w:rPr>
            </w:pPr>
          </w:p>
        </w:tc>
        <w:tc>
          <w:tcPr>
            <w:tcW w:w="769" w:type="dxa"/>
          </w:tcPr>
          <w:p>
            <w:pPr>
              <w:rPr>
                <w:rFonts w:ascii="宋体"/>
              </w:rPr>
            </w:pPr>
          </w:p>
        </w:tc>
        <w:tc>
          <w:tcPr>
            <w:tcW w:w="904" w:type="dxa"/>
          </w:tcPr>
          <w:p>
            <w:pPr>
              <w:rPr>
                <w:rFonts w:ascii="宋体"/>
              </w:rPr>
            </w:pPr>
          </w:p>
        </w:tc>
        <w:tc>
          <w:tcPr>
            <w:tcW w:w="1122" w:type="dxa"/>
          </w:tcPr>
          <w:p>
            <w:pPr>
              <w:rPr>
                <w:rFonts w:ascii="宋体"/>
              </w:rPr>
            </w:pPr>
          </w:p>
        </w:tc>
        <w:tc>
          <w:tcPr>
            <w:tcW w:w="982" w:type="dxa"/>
          </w:tcPr>
          <w:p>
            <w:pPr>
              <w:rPr>
                <w:rFonts w:ascii="宋体"/>
              </w:rPr>
            </w:pPr>
          </w:p>
        </w:tc>
        <w:tc>
          <w:tcPr>
            <w:tcW w:w="802" w:type="dxa"/>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071" w:type="dxa"/>
          </w:tcPr>
          <w:p>
            <w:pPr>
              <w:rPr>
                <w:rFonts w:ascii="宋体"/>
              </w:rPr>
            </w:pPr>
          </w:p>
        </w:tc>
        <w:tc>
          <w:tcPr>
            <w:tcW w:w="2099" w:type="dxa"/>
          </w:tcPr>
          <w:p>
            <w:pPr>
              <w:rPr>
                <w:rFonts w:ascii="宋体"/>
              </w:rPr>
            </w:pPr>
          </w:p>
        </w:tc>
        <w:tc>
          <w:tcPr>
            <w:tcW w:w="840" w:type="dxa"/>
          </w:tcPr>
          <w:p>
            <w:pPr>
              <w:rPr>
                <w:rFonts w:ascii="宋体"/>
              </w:rPr>
            </w:pPr>
          </w:p>
        </w:tc>
        <w:tc>
          <w:tcPr>
            <w:tcW w:w="743" w:type="dxa"/>
          </w:tcPr>
          <w:p>
            <w:pPr>
              <w:rPr>
                <w:rFonts w:ascii="宋体"/>
              </w:rPr>
            </w:pPr>
          </w:p>
        </w:tc>
        <w:tc>
          <w:tcPr>
            <w:tcW w:w="769" w:type="dxa"/>
          </w:tcPr>
          <w:p>
            <w:pPr>
              <w:rPr>
                <w:rFonts w:ascii="宋体"/>
              </w:rPr>
            </w:pPr>
          </w:p>
        </w:tc>
        <w:tc>
          <w:tcPr>
            <w:tcW w:w="904" w:type="dxa"/>
          </w:tcPr>
          <w:p>
            <w:pPr>
              <w:rPr>
                <w:rFonts w:ascii="宋体"/>
              </w:rPr>
            </w:pPr>
          </w:p>
        </w:tc>
        <w:tc>
          <w:tcPr>
            <w:tcW w:w="1122" w:type="dxa"/>
          </w:tcPr>
          <w:p>
            <w:pPr>
              <w:rPr>
                <w:rFonts w:ascii="宋体"/>
              </w:rPr>
            </w:pPr>
          </w:p>
        </w:tc>
        <w:tc>
          <w:tcPr>
            <w:tcW w:w="982" w:type="dxa"/>
          </w:tcPr>
          <w:p>
            <w:pPr>
              <w:rPr>
                <w:rFonts w:ascii="宋体"/>
              </w:rPr>
            </w:pPr>
          </w:p>
        </w:tc>
        <w:tc>
          <w:tcPr>
            <w:tcW w:w="802" w:type="dxa"/>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071" w:type="dxa"/>
          </w:tcPr>
          <w:p>
            <w:pPr>
              <w:rPr>
                <w:rFonts w:ascii="宋体"/>
              </w:rPr>
            </w:pPr>
          </w:p>
        </w:tc>
        <w:tc>
          <w:tcPr>
            <w:tcW w:w="2099" w:type="dxa"/>
          </w:tcPr>
          <w:p>
            <w:pPr>
              <w:rPr>
                <w:rFonts w:ascii="宋体"/>
              </w:rPr>
            </w:pPr>
          </w:p>
        </w:tc>
        <w:tc>
          <w:tcPr>
            <w:tcW w:w="840" w:type="dxa"/>
          </w:tcPr>
          <w:p>
            <w:pPr>
              <w:rPr>
                <w:rFonts w:ascii="宋体"/>
              </w:rPr>
            </w:pPr>
          </w:p>
        </w:tc>
        <w:tc>
          <w:tcPr>
            <w:tcW w:w="743" w:type="dxa"/>
          </w:tcPr>
          <w:p>
            <w:pPr>
              <w:rPr>
                <w:rFonts w:ascii="宋体"/>
              </w:rPr>
            </w:pPr>
          </w:p>
        </w:tc>
        <w:tc>
          <w:tcPr>
            <w:tcW w:w="769" w:type="dxa"/>
          </w:tcPr>
          <w:p>
            <w:pPr>
              <w:rPr>
                <w:rFonts w:ascii="宋体"/>
              </w:rPr>
            </w:pPr>
          </w:p>
        </w:tc>
        <w:tc>
          <w:tcPr>
            <w:tcW w:w="904" w:type="dxa"/>
          </w:tcPr>
          <w:p>
            <w:pPr>
              <w:rPr>
                <w:rFonts w:ascii="宋体"/>
              </w:rPr>
            </w:pPr>
          </w:p>
        </w:tc>
        <w:tc>
          <w:tcPr>
            <w:tcW w:w="1122" w:type="dxa"/>
          </w:tcPr>
          <w:p>
            <w:pPr>
              <w:rPr>
                <w:rFonts w:ascii="宋体"/>
              </w:rPr>
            </w:pPr>
          </w:p>
        </w:tc>
        <w:tc>
          <w:tcPr>
            <w:tcW w:w="982" w:type="dxa"/>
          </w:tcPr>
          <w:p>
            <w:pPr>
              <w:rPr>
                <w:rFonts w:ascii="宋体"/>
              </w:rPr>
            </w:pPr>
          </w:p>
        </w:tc>
        <w:tc>
          <w:tcPr>
            <w:tcW w:w="802" w:type="dxa"/>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071" w:type="dxa"/>
          </w:tcPr>
          <w:p>
            <w:pPr>
              <w:rPr>
                <w:rFonts w:ascii="宋体"/>
              </w:rPr>
            </w:pPr>
          </w:p>
        </w:tc>
        <w:tc>
          <w:tcPr>
            <w:tcW w:w="2099" w:type="dxa"/>
          </w:tcPr>
          <w:p>
            <w:pPr>
              <w:rPr>
                <w:rFonts w:ascii="宋体"/>
              </w:rPr>
            </w:pPr>
          </w:p>
        </w:tc>
        <w:tc>
          <w:tcPr>
            <w:tcW w:w="840" w:type="dxa"/>
          </w:tcPr>
          <w:p>
            <w:pPr>
              <w:rPr>
                <w:rFonts w:ascii="宋体"/>
              </w:rPr>
            </w:pPr>
          </w:p>
        </w:tc>
        <w:tc>
          <w:tcPr>
            <w:tcW w:w="743" w:type="dxa"/>
          </w:tcPr>
          <w:p>
            <w:pPr>
              <w:rPr>
                <w:rFonts w:ascii="宋体"/>
              </w:rPr>
            </w:pPr>
          </w:p>
        </w:tc>
        <w:tc>
          <w:tcPr>
            <w:tcW w:w="769" w:type="dxa"/>
          </w:tcPr>
          <w:p>
            <w:pPr>
              <w:rPr>
                <w:rFonts w:ascii="宋体"/>
              </w:rPr>
            </w:pPr>
          </w:p>
        </w:tc>
        <w:tc>
          <w:tcPr>
            <w:tcW w:w="904" w:type="dxa"/>
          </w:tcPr>
          <w:p>
            <w:pPr>
              <w:rPr>
                <w:rFonts w:ascii="宋体"/>
              </w:rPr>
            </w:pPr>
          </w:p>
        </w:tc>
        <w:tc>
          <w:tcPr>
            <w:tcW w:w="1122" w:type="dxa"/>
          </w:tcPr>
          <w:p>
            <w:pPr>
              <w:rPr>
                <w:rFonts w:ascii="宋体"/>
              </w:rPr>
            </w:pPr>
          </w:p>
        </w:tc>
        <w:tc>
          <w:tcPr>
            <w:tcW w:w="982" w:type="dxa"/>
          </w:tcPr>
          <w:p>
            <w:pPr>
              <w:rPr>
                <w:rFonts w:ascii="宋体"/>
              </w:rPr>
            </w:pPr>
          </w:p>
        </w:tc>
        <w:tc>
          <w:tcPr>
            <w:tcW w:w="802" w:type="dxa"/>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9332" w:type="dxa"/>
            <w:gridSpan w:val="9"/>
            <w:vAlign w:val="center"/>
          </w:tcPr>
          <w:p>
            <w:pPr>
              <w:rPr>
                <w:rFonts w:hint="default" w:ascii="宋体"/>
                <w:lang w:val="en-US"/>
              </w:rPr>
            </w:pPr>
            <w:r>
              <w:rPr>
                <w:rFonts w:hint="eastAsia" w:ascii="宋体" w:eastAsia="宋体"/>
                <w:lang w:val="en-US" w:eastAsia="zh-CN"/>
              </w:rPr>
              <w:t>总价：小写            大写：</w:t>
            </w:r>
          </w:p>
        </w:tc>
      </w:tr>
    </w:tbl>
    <w:p>
      <w:pPr>
        <w:spacing w:line="253" w:lineRule="auto"/>
        <w:rPr>
          <w:rFonts w:ascii="宋体"/>
        </w:rPr>
      </w:pPr>
    </w:p>
    <w:p>
      <w:pPr>
        <w:spacing w:before="78" w:line="184" w:lineRule="auto"/>
        <w:ind w:firstLine="124"/>
        <w:rPr>
          <w:rFonts w:ascii="宋体" w:hAnsi="宋体" w:eastAsia="宋体" w:cs="宋体"/>
          <w:sz w:val="24"/>
          <w:szCs w:val="24"/>
        </w:rPr>
      </w:pPr>
      <w:r>
        <w:rPr>
          <w:rFonts w:ascii="宋体" w:hAnsi="宋体" w:eastAsia="宋体" w:cs="宋体"/>
          <w:spacing w:val="-10"/>
          <w:sz w:val="24"/>
          <w:szCs w:val="24"/>
        </w:rPr>
        <w:t>投标人全称</w:t>
      </w:r>
      <w:r>
        <w:rPr>
          <w:rFonts w:ascii="宋体" w:hAnsi="宋体" w:eastAsia="宋体" w:cs="宋体"/>
          <w:spacing w:val="-82"/>
          <w:sz w:val="24"/>
          <w:szCs w:val="24"/>
        </w:rPr>
        <w:t>：</w:t>
      </w:r>
      <w:r>
        <w:rPr>
          <w:rFonts w:ascii="宋体" w:hAnsi="宋体" w:eastAsia="宋体" w:cs="宋体"/>
          <w:spacing w:val="48"/>
          <w:sz w:val="24"/>
          <w:szCs w:val="24"/>
        </w:rPr>
        <w:t xml:space="preserve"> </w:t>
      </w:r>
      <w:r>
        <w:rPr>
          <w:rFonts w:ascii="宋体" w:hAnsi="宋体" w:eastAsia="宋体" w:cs="宋体"/>
          <w:spacing w:val="-82"/>
          <w:sz w:val="24"/>
          <w:szCs w:val="24"/>
        </w:rPr>
        <w:t>（</w:t>
      </w:r>
      <w:r>
        <w:rPr>
          <w:rFonts w:ascii="宋体" w:hAnsi="宋体" w:eastAsia="宋体" w:cs="宋体"/>
          <w:spacing w:val="-10"/>
          <w:sz w:val="24"/>
          <w:szCs w:val="24"/>
        </w:rPr>
        <w:t>盖公章）</w:t>
      </w:r>
      <w:r>
        <w:rPr>
          <w:rFonts w:ascii="宋体" w:hAnsi="宋体" w:eastAsia="宋体" w:cs="宋体"/>
          <w:spacing w:val="4"/>
          <w:sz w:val="24"/>
          <w:szCs w:val="24"/>
        </w:rPr>
        <w:t xml:space="preserve">                        </w:t>
      </w:r>
      <w:r>
        <w:rPr>
          <w:rFonts w:ascii="宋体" w:hAnsi="宋体" w:eastAsia="宋体" w:cs="宋体"/>
          <w:spacing w:val="-10"/>
          <w:sz w:val="24"/>
          <w:szCs w:val="24"/>
        </w:rPr>
        <w:t>授权代表（签字</w:t>
      </w:r>
      <w:r>
        <w:rPr>
          <w:rFonts w:ascii="宋体" w:hAnsi="宋体" w:eastAsia="宋体" w:cs="宋体"/>
          <w:spacing w:val="-82"/>
          <w:sz w:val="24"/>
          <w:szCs w:val="24"/>
        </w:rPr>
        <w:t>）</w:t>
      </w:r>
      <w:r>
        <w:rPr>
          <w:rFonts w:ascii="宋体" w:hAnsi="宋体" w:eastAsia="宋体" w:cs="宋体"/>
          <w:spacing w:val="-9"/>
          <w:sz w:val="24"/>
          <w:szCs w:val="24"/>
        </w:rPr>
        <w:t xml:space="preserve"> </w:t>
      </w:r>
      <w:r>
        <w:rPr>
          <w:rFonts w:ascii="宋体" w:hAnsi="宋体" w:eastAsia="宋体" w:cs="宋体"/>
          <w:spacing w:val="-82"/>
          <w:sz w:val="24"/>
          <w:szCs w:val="24"/>
        </w:rPr>
        <w:t>：</w:t>
      </w:r>
      <w:r>
        <w:rPr>
          <w:rFonts w:ascii="宋体" w:hAnsi="宋体" w:eastAsia="宋体" w:cs="宋体"/>
          <w:spacing w:val="10"/>
          <w:sz w:val="24"/>
          <w:szCs w:val="24"/>
        </w:rPr>
        <w:t xml:space="preserve">       </w:t>
      </w:r>
      <w:r>
        <w:rPr>
          <w:rFonts w:ascii="宋体" w:hAnsi="宋体" w:eastAsia="宋体" w:cs="宋体"/>
          <w:spacing w:val="-10"/>
          <w:sz w:val="24"/>
          <w:szCs w:val="24"/>
        </w:rPr>
        <w:t>职务：</w:t>
      </w:r>
    </w:p>
    <w:p>
      <w:pPr>
        <w:spacing w:line="345" w:lineRule="auto"/>
        <w:rPr>
          <w:rFonts w:ascii="宋体"/>
        </w:rPr>
      </w:pPr>
    </w:p>
    <w:p>
      <w:pPr>
        <w:spacing w:before="79" w:line="184" w:lineRule="auto"/>
        <w:ind w:firstLine="162"/>
        <w:rPr>
          <w:rFonts w:ascii="宋体" w:hAnsi="宋体" w:eastAsia="宋体" w:cs="宋体"/>
          <w:sz w:val="24"/>
          <w:szCs w:val="24"/>
        </w:rPr>
      </w:pPr>
      <w:r>
        <w:rPr>
          <w:rFonts w:ascii="宋体" w:hAnsi="宋体" w:eastAsia="宋体" w:cs="宋体"/>
          <w:spacing w:val="-17"/>
          <w:sz w:val="24"/>
          <w:szCs w:val="24"/>
        </w:rPr>
        <w:t>日期：</w:t>
      </w:r>
    </w:p>
    <w:p>
      <w:pPr>
        <w:spacing w:line="282" w:lineRule="auto"/>
        <w:rPr>
          <w:rFonts w:ascii="宋体"/>
        </w:rPr>
      </w:pPr>
    </w:p>
    <w:p>
      <w:pPr>
        <w:spacing w:line="282" w:lineRule="auto"/>
        <w:rPr>
          <w:rFonts w:ascii="宋体"/>
        </w:rPr>
      </w:pPr>
    </w:p>
    <w:p>
      <w:pPr>
        <w:spacing w:before="79" w:line="398" w:lineRule="exact"/>
        <w:ind w:firstLine="842"/>
        <w:rPr>
          <w:rFonts w:ascii="宋体" w:hAnsi="宋体" w:eastAsia="宋体" w:cs="宋体"/>
          <w:sz w:val="24"/>
          <w:szCs w:val="24"/>
        </w:rPr>
      </w:pPr>
      <w:r>
        <w:rPr>
          <w:rFonts w:ascii="宋体" w:hAnsi="宋体" w:eastAsia="宋体" w:cs="宋体"/>
          <w:spacing w:val="-2"/>
          <w:position w:val="11"/>
          <w:sz w:val="24"/>
          <w:szCs w:val="24"/>
        </w:rPr>
        <w:t>投标人全称（盖公章）</w:t>
      </w:r>
    </w:p>
    <w:p>
      <w:pPr>
        <w:spacing w:before="1" w:line="204" w:lineRule="auto"/>
        <w:ind w:firstLine="838"/>
        <w:rPr>
          <w:rFonts w:ascii="宋体" w:hAnsi="宋体" w:eastAsia="宋体" w:cs="宋体"/>
          <w:sz w:val="24"/>
          <w:szCs w:val="24"/>
        </w:rPr>
      </w:pPr>
      <w:r>
        <w:rPr>
          <w:rFonts w:ascii="宋体" w:hAnsi="宋体" w:eastAsia="宋体" w:cs="宋体"/>
          <w:spacing w:val="3"/>
          <w:sz w:val="24"/>
          <w:szCs w:val="24"/>
        </w:rPr>
        <w:t>授权代表（签名</w:t>
      </w:r>
      <w:r>
        <w:rPr>
          <w:rFonts w:ascii="宋体" w:hAnsi="宋体" w:eastAsia="宋体" w:cs="宋体"/>
          <w:spacing w:val="-66"/>
          <w:sz w:val="24"/>
          <w:szCs w:val="24"/>
        </w:rPr>
        <w:t>）</w:t>
      </w:r>
      <w:r>
        <w:rPr>
          <w:rFonts w:ascii="宋体" w:hAnsi="宋体" w:eastAsia="宋体" w:cs="宋体"/>
          <w:spacing w:val="-18"/>
          <w:sz w:val="24"/>
          <w:szCs w:val="24"/>
        </w:rPr>
        <w:t xml:space="preserve"> </w:t>
      </w:r>
      <w:r>
        <w:rPr>
          <w:rFonts w:ascii="宋体" w:hAnsi="宋体" w:eastAsia="宋体" w:cs="宋体"/>
          <w:spacing w:val="-66"/>
          <w:sz w:val="24"/>
          <w:szCs w:val="24"/>
        </w:rPr>
        <w:t>：</w:t>
      </w:r>
    </w:p>
    <w:p>
      <w:pPr>
        <w:spacing w:before="135" w:line="184" w:lineRule="auto"/>
        <w:ind w:firstLine="2080"/>
        <w:rPr>
          <w:rFonts w:ascii="宋体" w:hAnsi="宋体" w:eastAsia="宋体" w:cs="宋体"/>
          <w:sz w:val="24"/>
          <w:szCs w:val="24"/>
        </w:rPr>
      </w:pPr>
      <w:r>
        <w:rPr>
          <w:rFonts w:ascii="宋体" w:hAnsi="宋体" w:eastAsia="宋体" w:cs="宋体"/>
          <w:spacing w:val="-22"/>
          <w:w w:val="94"/>
          <w:sz w:val="24"/>
          <w:szCs w:val="24"/>
        </w:rPr>
        <w:t>日期：</w:t>
      </w:r>
      <w:r>
        <w:rPr>
          <w:rFonts w:ascii="宋体" w:hAnsi="宋体" w:eastAsia="宋体" w:cs="宋体"/>
          <w:spacing w:val="8"/>
          <w:sz w:val="24"/>
          <w:szCs w:val="24"/>
        </w:rPr>
        <w:t xml:space="preserve">    </w:t>
      </w:r>
      <w:r>
        <w:rPr>
          <w:rFonts w:ascii="宋体" w:hAnsi="宋体" w:eastAsia="宋体" w:cs="宋体"/>
          <w:spacing w:val="-22"/>
          <w:w w:val="94"/>
          <w:sz w:val="24"/>
          <w:szCs w:val="24"/>
        </w:rPr>
        <w:t>年</w:t>
      </w:r>
      <w:r>
        <w:rPr>
          <w:rFonts w:ascii="宋体" w:hAnsi="宋体" w:eastAsia="宋体" w:cs="宋体"/>
          <w:spacing w:val="7"/>
          <w:sz w:val="24"/>
          <w:szCs w:val="24"/>
        </w:rPr>
        <w:t xml:space="preserve">  </w:t>
      </w:r>
      <w:r>
        <w:rPr>
          <w:rFonts w:ascii="宋体" w:hAnsi="宋体" w:eastAsia="宋体" w:cs="宋体"/>
          <w:spacing w:val="-22"/>
          <w:w w:val="94"/>
          <w:sz w:val="24"/>
          <w:szCs w:val="24"/>
        </w:rPr>
        <w:t>月</w:t>
      </w:r>
      <w:r>
        <w:rPr>
          <w:rFonts w:ascii="宋体" w:hAnsi="宋体" w:eastAsia="宋体" w:cs="宋体"/>
          <w:spacing w:val="26"/>
          <w:sz w:val="24"/>
          <w:szCs w:val="24"/>
        </w:rPr>
        <w:t xml:space="preserve">  </w:t>
      </w:r>
      <w:r>
        <w:rPr>
          <w:rFonts w:ascii="宋体" w:hAnsi="宋体" w:eastAsia="宋体" w:cs="宋体"/>
          <w:spacing w:val="-22"/>
          <w:w w:val="94"/>
          <w:sz w:val="24"/>
          <w:szCs w:val="24"/>
        </w:rPr>
        <w:t>日</w:t>
      </w:r>
    </w:p>
    <w:p>
      <w:pPr>
        <w:spacing w:line="247" w:lineRule="auto"/>
        <w:rPr>
          <w:rFonts w:ascii="宋体"/>
        </w:rPr>
      </w:pPr>
    </w:p>
    <w:p>
      <w:pPr>
        <w:spacing w:line="248" w:lineRule="auto"/>
        <w:rPr>
          <w:rFonts w:ascii="宋体"/>
        </w:rPr>
      </w:pPr>
    </w:p>
    <w:p>
      <w:pPr>
        <w:spacing w:before="79" w:line="184" w:lineRule="auto"/>
        <w:ind w:firstLine="839"/>
        <w:rPr>
          <w:rFonts w:ascii="宋体" w:hAnsi="宋体" w:eastAsia="宋体" w:cs="宋体"/>
          <w:sz w:val="24"/>
          <w:szCs w:val="24"/>
        </w:rPr>
      </w:pPr>
      <w:r>
        <w:rPr>
          <w:rFonts w:ascii="宋体" w:hAnsi="宋体" w:eastAsia="宋体" w:cs="宋体"/>
          <w:spacing w:val="-11"/>
          <w:sz w:val="24"/>
          <w:szCs w:val="24"/>
        </w:rPr>
        <w:t>注：</w:t>
      </w:r>
      <w:r>
        <w:rPr>
          <w:rFonts w:ascii="宋体" w:hAnsi="宋体" w:eastAsia="宋体" w:cs="宋体"/>
          <w:spacing w:val="29"/>
          <w:sz w:val="24"/>
          <w:szCs w:val="24"/>
        </w:rPr>
        <w:t xml:space="preserve">   </w:t>
      </w:r>
      <w:r>
        <w:rPr>
          <w:rFonts w:ascii="宋体" w:hAnsi="宋体" w:eastAsia="宋体" w:cs="宋体"/>
          <w:spacing w:val="-11"/>
          <w:sz w:val="24"/>
          <w:szCs w:val="24"/>
        </w:rPr>
        <w:t>1．请严格以此报价一览表格式填写相关内容；</w:t>
      </w:r>
      <w:r>
        <w:rPr>
          <w:rFonts w:ascii="宋体" w:hAnsi="宋体" w:eastAsia="宋体" w:cs="宋体"/>
          <w:spacing w:val="61"/>
          <w:sz w:val="24"/>
          <w:szCs w:val="24"/>
        </w:rPr>
        <w:t xml:space="preserve"> </w:t>
      </w:r>
      <w:r>
        <w:rPr>
          <w:rFonts w:ascii="宋体" w:hAnsi="宋体" w:eastAsia="宋体" w:cs="宋体"/>
          <w:spacing w:val="-11"/>
          <w:sz w:val="24"/>
          <w:szCs w:val="24"/>
        </w:rPr>
        <w:t>价格以外的任何文字说明</w:t>
      </w:r>
    </w:p>
    <w:p>
      <w:pPr>
        <w:spacing w:before="260" w:line="184" w:lineRule="auto"/>
        <w:ind w:firstLine="1560"/>
        <w:rPr>
          <w:rFonts w:ascii="宋体" w:hAnsi="宋体" w:eastAsia="宋体" w:cs="宋体"/>
          <w:sz w:val="24"/>
          <w:szCs w:val="24"/>
        </w:rPr>
      </w:pPr>
      <w:r>
        <w:rPr>
          <w:rFonts w:ascii="宋体" w:hAnsi="宋体" w:eastAsia="宋体" w:cs="宋体"/>
          <w:spacing w:val="-2"/>
          <w:sz w:val="24"/>
          <w:szCs w:val="24"/>
        </w:rPr>
        <w:t>均填入备注栏。</w:t>
      </w:r>
    </w:p>
    <w:p>
      <w:pPr>
        <w:spacing w:before="181" w:line="184" w:lineRule="auto"/>
        <w:ind w:firstLine="1509"/>
        <w:outlineLvl w:val="1"/>
        <w:sectPr>
          <w:footerReference r:id="rId13" w:type="default"/>
          <w:pgSz w:w="11906" w:h="16839"/>
          <w:pgMar w:top="1431" w:right="686" w:bottom="1150" w:left="970" w:header="0" w:footer="1033" w:gutter="0"/>
          <w:pgNumType w:fmt="decimal"/>
          <w:cols w:space="720" w:num="1"/>
        </w:sectPr>
      </w:pPr>
      <w:r>
        <w:rPr>
          <w:rFonts w:ascii="宋体" w:hAnsi="宋体" w:eastAsia="宋体" w:cs="宋体"/>
          <w:spacing w:val="-1"/>
          <w:sz w:val="24"/>
          <w:szCs w:val="24"/>
        </w:rPr>
        <w:t>2．所有价格均以人民币作为货币单位填写及计算</w:t>
      </w:r>
    </w:p>
    <w:p>
      <w:pPr>
        <w:spacing w:before="162" w:line="184" w:lineRule="auto"/>
        <w:ind w:firstLine="29"/>
        <w:outlineLvl w:val="1"/>
        <w:rPr>
          <w:rFonts w:hint="eastAsia" w:ascii="宋体" w:hAnsi="宋体" w:eastAsia="宋体" w:cs="宋体"/>
          <w:spacing w:val="-8"/>
          <w:sz w:val="32"/>
          <w:szCs w:val="32"/>
          <w:lang w:val="en-US" w:eastAsia="zh-CN"/>
        </w:rPr>
      </w:pPr>
      <w:r>
        <w:rPr>
          <w:rFonts w:hint="eastAsia" w:ascii="宋体" w:hAnsi="宋体" w:eastAsia="宋体" w:cs="宋体"/>
          <w:spacing w:val="-8"/>
          <w:sz w:val="32"/>
          <w:szCs w:val="32"/>
          <w:lang w:val="en-US" w:eastAsia="zh-CN"/>
        </w:rPr>
        <w:t>参考格式 3</w:t>
      </w:r>
    </w:p>
    <w:p>
      <w:pPr>
        <w:spacing w:line="301" w:lineRule="auto"/>
        <w:rPr>
          <w:rFonts w:hint="eastAsia" w:ascii="宋体" w:eastAsia="仿宋"/>
          <w:color w:val="auto"/>
          <w:lang w:val="en-US" w:eastAsia="zh-CN"/>
        </w:rPr>
      </w:pPr>
      <w:r>
        <w:rPr>
          <w:rFonts w:hint="eastAsia" w:ascii="仿宋" w:hAnsi="仿宋" w:eastAsia="仿宋" w:cs="仿宋"/>
          <w:color w:val="auto"/>
          <w:spacing w:val="0"/>
          <w:sz w:val="24"/>
          <w:szCs w:val="24"/>
          <w:lang w:val="en-US" w:eastAsia="zh-CN"/>
        </w:rPr>
        <w:t>多</w:t>
      </w:r>
      <w:r>
        <w:rPr>
          <w:rFonts w:hint="eastAsia" w:ascii="仿宋" w:hAnsi="仿宋" w:eastAsia="仿宋" w:cs="仿宋"/>
          <w:color w:val="auto"/>
          <w:spacing w:val="0"/>
          <w:sz w:val="24"/>
          <w:szCs w:val="24"/>
        </w:rPr>
        <w:t>证合一的营业执照</w:t>
      </w:r>
      <w:r>
        <w:rPr>
          <w:rFonts w:hint="eastAsia" w:ascii="仿宋" w:hAnsi="仿宋" w:eastAsia="仿宋" w:cs="仿宋"/>
          <w:color w:val="auto"/>
          <w:spacing w:val="0"/>
          <w:sz w:val="24"/>
          <w:szCs w:val="24"/>
          <w:lang w:val="en-US" w:eastAsia="zh-CN"/>
        </w:rPr>
        <w:t>复印件</w:t>
      </w:r>
    </w:p>
    <w:p>
      <w:pPr>
        <w:spacing w:before="162" w:line="184" w:lineRule="auto"/>
        <w:ind w:firstLine="29"/>
        <w:outlineLvl w:val="1"/>
        <w:rPr>
          <w:rFonts w:hint="eastAsia" w:ascii="宋体" w:hAnsi="宋体" w:eastAsia="宋体" w:cs="宋体"/>
          <w:spacing w:val="-8"/>
          <w:sz w:val="32"/>
          <w:szCs w:val="32"/>
          <w:lang w:val="en-US" w:eastAsia="zh-CN"/>
        </w:rPr>
      </w:pPr>
      <w:r>
        <w:rPr>
          <w:rFonts w:hint="eastAsia" w:ascii="宋体" w:hAnsi="宋体" w:eastAsia="宋体" w:cs="宋体"/>
          <w:spacing w:val="-8"/>
          <w:sz w:val="32"/>
          <w:szCs w:val="32"/>
          <w:lang w:val="en-US" w:eastAsia="zh-CN"/>
        </w:rPr>
        <w:t>参考格式 4</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宋体" w:hAnsi="宋体" w:eastAsiaTheme="minorEastAsia" w:cstheme="minorBidi"/>
          <w:b/>
          <w:bCs w:val="0"/>
          <w:spacing w:val="20"/>
          <w:kern w:val="44"/>
          <w:sz w:val="28"/>
          <w:szCs w:val="28"/>
          <w:lang w:val="en-US" w:eastAsia="zh-CN" w:bidi="ar-SA"/>
        </w:rPr>
      </w:pPr>
      <w:r>
        <w:rPr>
          <w:rFonts w:hint="eastAsia" w:ascii="宋体" w:hAnsi="宋体" w:eastAsiaTheme="minorEastAsia" w:cstheme="minorBidi"/>
          <w:b/>
          <w:bCs w:val="0"/>
          <w:spacing w:val="20"/>
          <w:kern w:val="44"/>
          <w:sz w:val="28"/>
          <w:szCs w:val="28"/>
          <w:lang w:val="en-US" w:eastAsia="zh-CN" w:bidi="ar-SA"/>
        </w:rPr>
        <w:t>法定代表人身份证明书 （格式）</w:t>
      </w:r>
    </w:p>
    <w:p>
      <w:pPr>
        <w:spacing w:line="500" w:lineRule="exact"/>
        <w:ind w:firstLine="570"/>
        <w:jc w:val="center"/>
        <w:rPr>
          <w:rFonts w:hint="eastAsia" w:ascii="宋体" w:hAnsi="宋体"/>
          <w:spacing w:val="6"/>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spacing w:val="6"/>
          <w:sz w:val="24"/>
          <w:szCs w:val="24"/>
          <w:u w:val="single"/>
          <w:lang w:val="en-US" w:eastAsia="zh-CN"/>
        </w:rPr>
      </w:pPr>
      <w:r>
        <w:rPr>
          <w:sz w:val="28"/>
        </w:rPr>
        <mc:AlternateContent>
          <mc:Choice Requires="wps">
            <w:drawing>
              <wp:anchor distT="0" distB="0" distL="114300" distR="114300" simplePos="0" relativeHeight="251665408" behindDoc="0" locked="0" layoutInCell="1" allowOverlap="1">
                <wp:simplePos x="0" y="0"/>
                <wp:positionH relativeFrom="column">
                  <wp:posOffset>1137920</wp:posOffset>
                </wp:positionH>
                <wp:positionV relativeFrom="paragraph">
                  <wp:posOffset>291465</wp:posOffset>
                </wp:positionV>
                <wp:extent cx="3390900" cy="0"/>
                <wp:effectExtent l="0" t="0" r="0" b="0"/>
                <wp:wrapNone/>
                <wp:docPr id="29" name="直接连接符 29"/>
                <wp:cNvGraphicFramePr/>
                <a:graphic xmlns:a="http://schemas.openxmlformats.org/drawingml/2006/main">
                  <a:graphicData uri="http://schemas.microsoft.com/office/word/2010/wordprocessingShape">
                    <wps:wsp>
                      <wps:cNvCnPr/>
                      <wps:spPr>
                        <a:xfrm>
                          <a:off x="2280920" y="1840865"/>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9.6pt;margin-top:22.95pt;height:0pt;width:267pt;z-index:251665408;mso-width-relative:page;mso-height-relative:page;" filled="f" stroked="t" coordsize="21600,21600" o:gfxdata="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YFr0tYAAAAJAQAADwAAAAAAAAABACAAAAAiAAAAZHJzL2Rvd25y&#10;ZXYueG1sUEsBAhQAFAAAAAgAh07iQA8KIu0AAgAA4QMAAA4AAAAAAAAAAQAgAAAAJQEAAGRycy9l&#10;Mm9Eb2MueG1sUEsFBgAAAAAGAAYAWQEAAJcFAAAAAA==&#10;">
                <v:fill on="f" focussize="0,0"/>
                <v:stroke color="#000000 [3200]" joinstyle="round"/>
                <v:imagedata o:title=""/>
                <o:lock v:ext="edit" aspectratio="f"/>
              </v:line>
            </w:pict>
          </mc:Fallback>
        </mc:AlternateContent>
      </w:r>
      <w:r>
        <w:rPr>
          <w:rFonts w:hint="eastAsia" w:ascii="宋体" w:hAnsi="宋体"/>
          <w:spacing w:val="6"/>
          <w:sz w:val="28"/>
          <w:szCs w:val="28"/>
        </w:rPr>
        <w:t xml:space="preserve">    </w:t>
      </w:r>
      <w:r>
        <w:rPr>
          <w:rFonts w:hint="eastAsia" w:asciiTheme="minorEastAsia" w:hAnsiTheme="minorEastAsia" w:eastAsiaTheme="minorEastAsia" w:cstheme="minorEastAsia"/>
          <w:spacing w:val="6"/>
          <w:sz w:val="24"/>
          <w:szCs w:val="24"/>
        </w:rPr>
        <w:t>单位名称</w:t>
      </w:r>
      <w:r>
        <w:rPr>
          <w:rFonts w:hint="eastAsia" w:asciiTheme="minorEastAsia" w:hAnsiTheme="minorEastAsia" w:cstheme="minorEastAsia"/>
          <w:spacing w:val="6"/>
          <w:sz w:val="24"/>
          <w:szCs w:val="24"/>
          <w:lang w:eastAsia="zh-CN"/>
        </w:rPr>
        <w:t>：</w:t>
      </w:r>
      <w:r>
        <w:rPr>
          <w:rFonts w:hint="eastAsia" w:asciiTheme="minorEastAsia" w:hAnsiTheme="minorEastAsia" w:cstheme="minorEastAsia"/>
          <w:sz w:val="28"/>
          <w:szCs w:val="28"/>
          <w:u w:val="single"/>
          <w:lang w:val="en-US" w:eastAsia="zh-CN"/>
        </w:rPr>
        <w:t xml:space="preserve">             </w:t>
      </w:r>
    </w:p>
    <w:p>
      <w:pPr>
        <w:spacing w:line="500" w:lineRule="exact"/>
        <w:ind w:firstLine="600"/>
        <w:rPr>
          <w:rFonts w:hint="eastAsia" w:asciiTheme="minorEastAsia" w:hAnsiTheme="minorEastAsia" w:eastAsiaTheme="minorEastAsia" w:cstheme="minorEastAsia"/>
          <w:spacing w:val="6"/>
          <w:sz w:val="24"/>
          <w:szCs w:val="24"/>
        </w:rPr>
      </w:pPr>
      <w:r>
        <w:rPr>
          <w:sz w:val="28"/>
        </w:rPr>
        <mc:AlternateContent>
          <mc:Choice Requires="wps">
            <w:drawing>
              <wp:anchor distT="0" distB="0" distL="114300" distR="114300" simplePos="0" relativeHeight="251666432" behindDoc="0" locked="0" layoutInCell="1" allowOverlap="1">
                <wp:simplePos x="0" y="0"/>
                <wp:positionH relativeFrom="column">
                  <wp:posOffset>1137920</wp:posOffset>
                </wp:positionH>
                <wp:positionV relativeFrom="paragraph">
                  <wp:posOffset>259715</wp:posOffset>
                </wp:positionV>
                <wp:extent cx="3390900"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9.6pt;margin-top:20.45pt;height:0pt;width:267pt;z-index:251666432;mso-width-relative:page;mso-height-relative:page;" filled="f" stroked="t" coordsize="21600,21600" o:gfxdata="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uEEIX1gAAAAkBAAAPAAAAAAAAAAEAIAAAACIAAABkcnMvZG93bnJldi54bWxQSwECFAAUAAAA&#10;CACHTuJA/F3JjvABAADVAwAADgAAAAAAAAABACAAAAAlAQAAZHJzL2Uyb0RvYy54bWxQSwUGAAAA&#10;AAYABgBZAQAAhwUAAAAA&#10;">
                <v:fill on="f" focussize="0,0"/>
                <v:stroke color="#000000 [3200]" joinstyle="round"/>
                <v:imagedata o:title=""/>
                <o:lock v:ext="edit" aspectratio="f"/>
              </v:line>
            </w:pict>
          </mc:Fallback>
        </mc:AlternateContent>
      </w:r>
      <w:r>
        <w:rPr>
          <w:rFonts w:hint="eastAsia" w:asciiTheme="minorEastAsia" w:hAnsiTheme="minorEastAsia" w:eastAsiaTheme="minorEastAsia" w:cstheme="minorEastAsia"/>
          <w:spacing w:val="6"/>
          <w:sz w:val="24"/>
          <w:szCs w:val="24"/>
        </w:rPr>
        <w:t xml:space="preserve">单位性质：                                </w:t>
      </w:r>
    </w:p>
    <w:p>
      <w:pPr>
        <w:spacing w:line="500" w:lineRule="exact"/>
        <w:ind w:firstLine="600"/>
        <w:rPr>
          <w:rFonts w:hint="eastAsia" w:asciiTheme="minorEastAsia" w:hAnsiTheme="minorEastAsia" w:eastAsiaTheme="minorEastAsia" w:cstheme="minorEastAsia"/>
          <w:spacing w:val="6"/>
          <w:sz w:val="24"/>
          <w:szCs w:val="24"/>
          <w:u w:val="single"/>
        </w:rPr>
      </w:pPr>
      <w:r>
        <w:rPr>
          <w:sz w:val="28"/>
        </w:rPr>
        <mc:AlternateContent>
          <mc:Choice Requires="wps">
            <w:drawing>
              <wp:anchor distT="0" distB="0" distL="114300" distR="114300" simplePos="0" relativeHeight="251667456" behindDoc="0" locked="0" layoutInCell="1" allowOverlap="1">
                <wp:simplePos x="0" y="0"/>
                <wp:positionH relativeFrom="column">
                  <wp:posOffset>1147445</wp:posOffset>
                </wp:positionH>
                <wp:positionV relativeFrom="paragraph">
                  <wp:posOffset>266065</wp:posOffset>
                </wp:positionV>
                <wp:extent cx="33909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0.35pt;margin-top:20.95pt;height:0pt;width:267pt;z-index:251667456;mso-width-relative:page;mso-height-relative:page;" filled="f" stroked="t" coordsize="21600,21600" o:gfxdata="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MLSijVAAAACQEAAA8AAAAAAAAAAQAgAAAAIgAAAGRycy9kb3ducmV2LnhtbFBLAQIUABQAAAAI&#10;AIdO4kAQ5qe08AEAANMDAAAOAAAAAAAAAAEAIAAAACQBAABkcnMvZTJvRG9jLnhtbFBLBQYAAAAA&#10;BgAGAFkBAACGBQAAAAA=&#10;">
                <v:fill on="f" focussize="0,0"/>
                <v:stroke color="#000000 [3200]" joinstyle="round"/>
                <v:imagedata o:title=""/>
                <o:lock v:ext="edit" aspectratio="f"/>
              </v:line>
            </w:pict>
          </mc:Fallback>
        </mc:AlternateContent>
      </w:r>
      <w:r>
        <w:rPr>
          <w:rFonts w:hint="eastAsia" w:asciiTheme="minorEastAsia" w:hAnsiTheme="minorEastAsia" w:eastAsiaTheme="minorEastAsia" w:cstheme="minorEastAsia"/>
          <w:spacing w:val="6"/>
          <w:sz w:val="24"/>
          <w:szCs w:val="24"/>
        </w:rPr>
        <w:t>地    址：</w:t>
      </w:r>
      <w:r>
        <w:rPr>
          <w:rFonts w:hint="eastAsia" w:asciiTheme="minorEastAsia" w:hAnsiTheme="minorEastAsia" w:eastAsiaTheme="minorEastAsia" w:cstheme="minorEastAsia"/>
          <w:spacing w:val="6"/>
          <w:sz w:val="24"/>
          <w:szCs w:val="24"/>
          <w:u w:val="single"/>
        </w:rPr>
        <w:t xml:space="preserve">                               </w:t>
      </w:r>
    </w:p>
    <w:p>
      <w:pPr>
        <w:spacing w:line="500" w:lineRule="exact"/>
        <w:ind w:firstLine="600"/>
        <w:rPr>
          <w:rFonts w:hint="eastAsia" w:asciiTheme="minorEastAsia" w:hAnsiTheme="minorEastAsia" w:eastAsiaTheme="minorEastAsia" w:cstheme="minorEastAsia"/>
          <w:spacing w:val="6"/>
          <w:sz w:val="24"/>
          <w:szCs w:val="24"/>
          <w:u w:val="single"/>
        </w:rPr>
      </w:pPr>
      <w:r>
        <w:rPr>
          <w:sz w:val="28"/>
        </w:rPr>
        <mc:AlternateContent>
          <mc:Choice Requires="wps">
            <w:drawing>
              <wp:anchor distT="0" distB="0" distL="114300" distR="114300" simplePos="0" relativeHeight="251668480" behindDoc="0" locked="0" layoutInCell="1" allowOverlap="1">
                <wp:simplePos x="0" y="0"/>
                <wp:positionH relativeFrom="column">
                  <wp:posOffset>1176020</wp:posOffset>
                </wp:positionH>
                <wp:positionV relativeFrom="paragraph">
                  <wp:posOffset>281940</wp:posOffset>
                </wp:positionV>
                <wp:extent cx="3390900" cy="0"/>
                <wp:effectExtent l="0" t="0" r="0" b="0"/>
                <wp:wrapNone/>
                <wp:docPr id="31" name="直接连接符 31"/>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2.6pt;margin-top:22.2pt;height:0pt;width:267pt;z-index:251668480;mso-width-relative:page;mso-height-relative:page;" filled="f" stroked="t" coordsize="21600,21600" o:gfxdata="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B3A1gAAAAkBAAAPAAAAAAAAAAEAIAAAACIAAABkcnMvZG93bnJldi54bWxQSwECFAAUAAAA&#10;CACHTuJA3C1qCfABAADVAwAADgAAAAAAAAABACAAAAAlAQAAZHJzL2Uyb0RvYy54bWxQSwUGAAAA&#10;AAYABgBZAQAAhwUAAAAA&#10;">
                <v:fill on="f" focussize="0,0"/>
                <v:stroke color="#000000 [3200]" joinstyle="round"/>
                <v:imagedata o:title=""/>
                <o:lock v:ext="edit" aspectratio="f"/>
              </v:line>
            </w:pict>
          </mc:Fallback>
        </mc:AlternateContent>
      </w:r>
      <w:r>
        <w:rPr>
          <w:rFonts w:hint="eastAsia" w:asciiTheme="minorEastAsia" w:hAnsiTheme="minorEastAsia" w:eastAsiaTheme="minorEastAsia" w:cstheme="minorEastAsia"/>
          <w:spacing w:val="6"/>
          <w:sz w:val="24"/>
          <w:szCs w:val="24"/>
        </w:rPr>
        <w:t>成立时间：</w:t>
      </w:r>
      <w:r>
        <w:rPr>
          <w:rFonts w:hint="eastAsia" w:asciiTheme="minorEastAsia" w:hAnsiTheme="minorEastAsia" w:eastAsiaTheme="minorEastAsia" w:cstheme="minorEastAsia"/>
          <w:spacing w:val="6"/>
          <w:sz w:val="24"/>
          <w:szCs w:val="24"/>
          <w:u w:val="single"/>
        </w:rPr>
        <w:t xml:space="preserve">                               </w:t>
      </w:r>
    </w:p>
    <w:p>
      <w:pPr>
        <w:spacing w:line="500" w:lineRule="exact"/>
        <w:rPr>
          <w:rFonts w:hint="eastAsia" w:asciiTheme="minorEastAsia" w:hAnsiTheme="minorEastAsia" w:eastAsiaTheme="minorEastAsia" w:cstheme="minorEastAsia"/>
          <w:spacing w:val="6"/>
          <w:sz w:val="24"/>
          <w:szCs w:val="24"/>
          <w:u w:val="single"/>
        </w:rPr>
      </w:pPr>
      <w:r>
        <w:rPr>
          <w:sz w:val="28"/>
        </w:rPr>
        <mc:AlternateContent>
          <mc:Choice Requires="wps">
            <w:drawing>
              <wp:anchor distT="0" distB="0" distL="114300" distR="114300" simplePos="0" relativeHeight="251669504" behindDoc="0" locked="0" layoutInCell="1" allowOverlap="1">
                <wp:simplePos x="0" y="0"/>
                <wp:positionH relativeFrom="column">
                  <wp:posOffset>1109345</wp:posOffset>
                </wp:positionH>
                <wp:positionV relativeFrom="paragraph">
                  <wp:posOffset>269240</wp:posOffset>
                </wp:positionV>
                <wp:extent cx="3390900" cy="0"/>
                <wp:effectExtent l="0" t="0" r="0" b="0"/>
                <wp:wrapNone/>
                <wp:docPr id="32" name="直接连接符 32"/>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7.35pt;margin-top:21.2pt;height:0pt;width:267pt;z-index:251669504;mso-width-relative:page;mso-height-relative:page;" filled="f" stroked="t" coordsize="21600,21600" o:gfxdata="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OuPlDVAAAACQEAAA8AAAAAAAAAAQAgAAAAIgAAAGRycy9kb3ducmV2LnhtbFBLAQIUABQAAAAI&#10;AIdO4kD9u/5a8AEAANUDAAAOAAAAAAAAAAEAIAAAACQBAABkcnMvZTJvRG9jLnhtbFBLBQYAAAAA&#10;BgAGAFkBAACGBQAAAAA=&#10;">
                <v:fill on="f" focussize="0,0"/>
                <v:stroke color="#000000 [3200]" joinstyle="round"/>
                <v:imagedata o:title=""/>
                <o:lock v:ext="edit" aspectratio="f"/>
              </v:line>
            </w:pict>
          </mc:Fallback>
        </mc:AlternateContent>
      </w:r>
      <w:r>
        <w:rPr>
          <w:rFonts w:hint="eastAsia" w:asciiTheme="minorEastAsia" w:hAnsiTheme="minorEastAsia" w:eastAsiaTheme="minorEastAsia" w:cstheme="minorEastAsia"/>
          <w:spacing w:val="6"/>
          <w:sz w:val="24"/>
          <w:szCs w:val="24"/>
        </w:rPr>
        <w:t xml:space="preserve">    经营期限：</w:t>
      </w:r>
      <w:r>
        <w:rPr>
          <w:rFonts w:hint="eastAsia" w:asciiTheme="minorEastAsia" w:hAnsiTheme="minorEastAsia" w:eastAsiaTheme="minorEastAsia" w:cstheme="minorEastAsia"/>
          <w:spacing w:val="6"/>
          <w:sz w:val="24"/>
          <w:szCs w:val="24"/>
          <w:u w:val="single"/>
        </w:rPr>
        <w:t xml:space="preserve">                               </w:t>
      </w:r>
    </w:p>
    <w:p>
      <w:pPr>
        <w:spacing w:line="500" w:lineRule="exact"/>
        <w:ind w:firstLine="555"/>
        <w:rPr>
          <w:rFonts w:hint="eastAsia" w:asciiTheme="minorEastAsia" w:hAnsiTheme="minorEastAsia" w:eastAsiaTheme="minorEastAsia" w:cstheme="minorEastAsia"/>
          <w:spacing w:val="6"/>
          <w:sz w:val="24"/>
          <w:szCs w:val="24"/>
        </w:rPr>
      </w:pPr>
      <w:r>
        <w:rPr>
          <w:sz w:val="24"/>
        </w:rPr>
        <mc:AlternateContent>
          <mc:Choice Requires="wps">
            <w:drawing>
              <wp:anchor distT="0" distB="0" distL="114300" distR="114300" simplePos="0" relativeHeight="251670528" behindDoc="0" locked="0" layoutInCell="1" allowOverlap="1">
                <wp:simplePos x="0" y="0"/>
                <wp:positionH relativeFrom="column">
                  <wp:posOffset>2804795</wp:posOffset>
                </wp:positionH>
                <wp:positionV relativeFrom="paragraph">
                  <wp:posOffset>285115</wp:posOffset>
                </wp:positionV>
                <wp:extent cx="1724025" cy="0"/>
                <wp:effectExtent l="0" t="0" r="0" b="0"/>
                <wp:wrapNone/>
                <wp:docPr id="33" name="直接连接符 33"/>
                <wp:cNvGraphicFramePr/>
                <a:graphic xmlns:a="http://schemas.openxmlformats.org/drawingml/2006/main">
                  <a:graphicData uri="http://schemas.microsoft.com/office/word/2010/wordprocessingShape">
                    <wps:wsp>
                      <wps:cNvCnPr/>
                      <wps:spPr>
                        <a:xfrm>
                          <a:off x="3947795" y="3460115"/>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0.85pt;margin-top:22.45pt;height:0pt;width:135.75pt;z-index:251670528;mso-width-relative:page;mso-height-relative:page;" filled="f" stroked="t" coordsize="21600,21600" o:gfxdata="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AqSQ+1gAAAAkBAAAPAAAAAAAAAAEAIAAAACIAAABkcnMvZG93bnJl&#10;di54bWxQSwECFAAUAAAACACHTuJAl3d3Xf8BAADhAwAADgAAAAAAAAABACAAAAAlAQAAZHJzL2Uy&#10;b0RvYy54bWxQSwUGAAAAAAYABgBZAQAAlgUAAAAA&#10;">
                <v:fill on="f" focussize="0,0"/>
                <v:stroke color="#000000 [3200]" joinstyle="round"/>
                <v:imagedata o:title=""/>
                <o:lock v:ext="edit" aspectratio="f"/>
              </v:line>
            </w:pict>
          </mc:Fallback>
        </mc:AlternateContent>
      </w:r>
      <w:r>
        <w:rPr>
          <w:rFonts w:hint="eastAsia" w:asciiTheme="minorEastAsia" w:hAnsiTheme="minorEastAsia" w:eastAsiaTheme="minorEastAsia" w:cstheme="minorEastAsia"/>
          <w:spacing w:val="6"/>
          <w:sz w:val="24"/>
          <w:szCs w:val="24"/>
        </w:rPr>
        <w:t>姓    名：</w:t>
      </w:r>
      <w:r>
        <w:rPr>
          <w:rFonts w:hint="eastAsia" w:asciiTheme="minorEastAsia" w:hAnsiTheme="minorEastAsia" w:eastAsiaTheme="minorEastAsia" w:cstheme="minorEastAsia"/>
          <w:spacing w:val="6"/>
          <w:sz w:val="24"/>
          <w:szCs w:val="24"/>
          <w:u w:val="single"/>
        </w:rPr>
        <w:t xml:space="preserve"> </w:t>
      </w:r>
      <w:r>
        <w:rPr>
          <w:rFonts w:hint="eastAsia" w:asciiTheme="minorEastAsia" w:hAnsiTheme="minorEastAsia" w:eastAsiaTheme="minorEastAsia" w:cstheme="minorEastAsia"/>
          <w:spacing w:val="6"/>
          <w:sz w:val="24"/>
          <w:szCs w:val="24"/>
          <w:u w:val="single"/>
          <w:lang w:val="en-US" w:eastAsia="zh-CN"/>
        </w:rPr>
        <w:t xml:space="preserve">           </w:t>
      </w:r>
      <w:r>
        <w:rPr>
          <w:rFonts w:hint="eastAsia" w:asciiTheme="minorEastAsia" w:hAnsiTheme="minorEastAsia" w:eastAsiaTheme="minorEastAsia" w:cstheme="minorEastAsia"/>
          <w:spacing w:val="6"/>
          <w:sz w:val="24"/>
          <w:szCs w:val="24"/>
        </w:rPr>
        <w:t>性  别</w:t>
      </w:r>
      <w:r>
        <w:rPr>
          <w:rFonts w:hint="eastAsia" w:asciiTheme="minorEastAsia" w:hAnsiTheme="minorEastAsia" w:eastAsiaTheme="minorEastAsia" w:cstheme="minorEastAsia"/>
          <w:color w:val="auto"/>
          <w:spacing w:val="6"/>
          <w:sz w:val="24"/>
          <w:szCs w:val="24"/>
        </w:rPr>
        <w:t>：</w:t>
      </w:r>
      <w:r>
        <w:rPr>
          <w:rFonts w:hint="eastAsia" w:asciiTheme="minorEastAsia" w:hAnsiTheme="minorEastAsia" w:eastAsiaTheme="minorEastAsia" w:cstheme="minorEastAsia"/>
          <w:color w:val="auto"/>
          <w:spacing w:val="6"/>
          <w:sz w:val="24"/>
          <w:szCs w:val="24"/>
          <w:u w:val="single"/>
        </w:rPr>
        <w:t xml:space="preserve"> </w:t>
      </w:r>
      <w:r>
        <w:rPr>
          <w:rFonts w:hint="eastAsia" w:asciiTheme="minorEastAsia" w:hAnsiTheme="minorEastAsia" w:eastAsiaTheme="minorEastAsia" w:cstheme="minorEastAsia"/>
          <w:color w:val="auto"/>
          <w:spacing w:val="6"/>
          <w:sz w:val="24"/>
          <w:szCs w:val="24"/>
          <w:u w:val="single"/>
          <w:lang w:val="en-US" w:eastAsia="zh-CN"/>
        </w:rPr>
        <w:t xml:space="preserve">           </w:t>
      </w:r>
      <w:r>
        <w:rPr>
          <w:rFonts w:hint="eastAsia" w:asciiTheme="minorEastAsia" w:hAnsiTheme="minorEastAsia" w:eastAsiaTheme="minorEastAsia" w:cstheme="minorEastAsia"/>
          <w:color w:val="auto"/>
          <w:spacing w:val="6"/>
          <w:sz w:val="24"/>
          <w:szCs w:val="24"/>
          <w:u w:val="single"/>
        </w:rPr>
        <w:t xml:space="preserve">            </w:t>
      </w:r>
      <w:r>
        <w:rPr>
          <w:rFonts w:hint="eastAsia" w:asciiTheme="minorEastAsia" w:hAnsiTheme="minorEastAsia" w:eastAsiaTheme="minorEastAsia" w:cstheme="minorEastAsia"/>
          <w:color w:val="auto"/>
          <w:spacing w:val="6"/>
          <w:sz w:val="24"/>
          <w:szCs w:val="24"/>
        </w:rPr>
        <w:t xml:space="preserve">         </w:t>
      </w:r>
    </w:p>
    <w:p>
      <w:pPr>
        <w:spacing w:line="500" w:lineRule="exact"/>
        <w:ind w:firstLine="555"/>
        <w:rPr>
          <w:rFonts w:hint="eastAsia" w:asciiTheme="minorEastAsia" w:hAnsiTheme="minorEastAsia" w:eastAsiaTheme="minorEastAsia" w:cstheme="minorEastAsia"/>
          <w:spacing w:val="6"/>
          <w:sz w:val="24"/>
          <w:szCs w:val="24"/>
          <w:u w:val="single"/>
        </w:rPr>
      </w:pPr>
      <w:r>
        <w:rPr>
          <w:sz w:val="24"/>
        </w:rPr>
        <mc:AlternateContent>
          <mc:Choice Requires="wps">
            <w:drawing>
              <wp:anchor distT="0" distB="0" distL="114300" distR="114300" simplePos="0" relativeHeight="251671552" behindDoc="0" locked="0" layoutInCell="1" allowOverlap="1">
                <wp:simplePos x="0" y="0"/>
                <wp:positionH relativeFrom="column">
                  <wp:posOffset>2814320</wp:posOffset>
                </wp:positionH>
                <wp:positionV relativeFrom="paragraph">
                  <wp:posOffset>272415</wp:posOffset>
                </wp:positionV>
                <wp:extent cx="1647825" cy="0"/>
                <wp:effectExtent l="0" t="0" r="0" b="0"/>
                <wp:wrapNone/>
                <wp:docPr id="34" name="直接连接符 34"/>
                <wp:cNvGraphicFramePr/>
                <a:graphic xmlns:a="http://schemas.openxmlformats.org/drawingml/2006/main">
                  <a:graphicData uri="http://schemas.microsoft.com/office/word/2010/wordprocessingShape">
                    <wps:wsp>
                      <wps:cNvCnPr/>
                      <wps:spPr>
                        <a:xfrm>
                          <a:off x="3957320" y="3764915"/>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1.6pt;margin-top:21.45pt;height:0pt;width:129.75pt;z-index:251671552;mso-width-relative:page;mso-height-relative:page;" filled="f" stroked="t" coordsize="21600,21600" o:gfxdata="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5FvfdYAAAAJAQAADwAAAAAAAAABACAAAAAiAAAAZHJzL2Rvd25y&#10;ZXYueG1sUEsBAhQAFAAAAAgAh07iQCaT4ZkAAgAA4QMAAA4AAAAAAAAAAQAgAAAAJQEAAGRycy9l&#10;Mm9Eb2MueG1sUEsFBgAAAAAGAAYAWQEAAJcFAAAAAA==&#10;">
                <v:fill on="f" focussize="0,0"/>
                <v:stroke color="#000000 [3200]" joinstyle="round"/>
                <v:imagedata o:title=""/>
                <o:lock v:ext="edit" aspectratio="f"/>
              </v:line>
            </w:pict>
          </mc:Fallback>
        </mc:AlternateContent>
      </w:r>
      <w:r>
        <w:rPr>
          <w:rFonts w:hint="eastAsia" w:asciiTheme="minorEastAsia" w:hAnsiTheme="minorEastAsia" w:eastAsiaTheme="minorEastAsia" w:cstheme="minorEastAsia"/>
          <w:spacing w:val="6"/>
          <w:sz w:val="24"/>
          <w:szCs w:val="24"/>
        </w:rPr>
        <w:t>年    龄：</w:t>
      </w:r>
      <w:r>
        <w:rPr>
          <w:rFonts w:hint="eastAsia" w:asciiTheme="minorEastAsia" w:hAnsiTheme="minorEastAsia" w:eastAsiaTheme="minorEastAsia" w:cstheme="minorEastAsia"/>
          <w:spacing w:val="6"/>
          <w:sz w:val="24"/>
          <w:szCs w:val="24"/>
          <w:u w:val="single"/>
        </w:rPr>
        <w:t xml:space="preserve">            </w:t>
      </w:r>
      <w:r>
        <w:rPr>
          <w:rFonts w:hint="eastAsia" w:asciiTheme="minorEastAsia" w:hAnsiTheme="minorEastAsia" w:eastAsiaTheme="minorEastAsia" w:cstheme="minorEastAsia"/>
          <w:spacing w:val="6"/>
          <w:sz w:val="24"/>
          <w:szCs w:val="24"/>
        </w:rPr>
        <w:t>职  务：</w:t>
      </w:r>
      <w:r>
        <w:rPr>
          <w:rFonts w:hint="eastAsia" w:asciiTheme="minorEastAsia" w:hAnsiTheme="minorEastAsia" w:eastAsiaTheme="minorEastAsia" w:cstheme="minorEastAsia"/>
          <w:spacing w:val="6"/>
          <w:sz w:val="24"/>
          <w:szCs w:val="24"/>
          <w:u w:val="single"/>
        </w:rPr>
        <w:t xml:space="preserve">            </w:t>
      </w:r>
    </w:p>
    <w:p>
      <w:pPr>
        <w:spacing w:line="500" w:lineRule="exact"/>
        <w:ind w:firstLine="608"/>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386080</wp:posOffset>
                </wp:positionV>
                <wp:extent cx="24003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400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30.4pt;height:0pt;width:189pt;z-index:251664384;mso-width-relative:page;mso-height-relative:page;" filled="f" stroked="t" coordsize="21600,21600" o:gfxdata="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ZYt81AAAAAkBAAAPAAAAAAAAAAEAIAAAACIAAABkcnMvZG93bnJldi54bWxQSwECFAAU&#10;AAAACACHTuJATy06bPUBAADkAwAADgAAAAAAAAABACAAAAAjAQAAZHJzL2Uyb0RvYy54bWxQSwUG&#10;AAAAAAYABgBZAQAAig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pacing w:val="6"/>
          <w:sz w:val="24"/>
          <w:szCs w:val="24"/>
        </w:rPr>
        <w:t>系       （报价单位名称）          的法定代表人。</w:t>
      </w:r>
    </w:p>
    <w:p>
      <w:pPr>
        <w:spacing w:line="500" w:lineRule="exact"/>
        <w:ind w:firstLine="608"/>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特此证明。</w:t>
      </w:r>
    </w:p>
    <w:p>
      <w:pPr>
        <w:snapToGrid w:val="0"/>
        <w:spacing w:line="500" w:lineRule="exact"/>
        <w:ind w:firstLine="560" w:firstLineChars="200"/>
        <w:rPr>
          <w:rFonts w:hint="eastAsia" w:asciiTheme="minorEastAsia" w:hAnsiTheme="minorEastAsia" w:eastAsiaTheme="minorEastAsia" w:cstheme="minorEastAsia"/>
          <w:spacing w:val="20"/>
          <w:sz w:val="24"/>
          <w:szCs w:val="24"/>
          <w:u w:val="single"/>
        </w:rPr>
      </w:pPr>
      <w:r>
        <w:rPr>
          <w:rFonts w:hint="eastAsia" w:asciiTheme="minorEastAsia" w:hAnsiTheme="minorEastAsia" w:eastAsiaTheme="minorEastAsia" w:cstheme="minorEastAsia"/>
          <w:spacing w:val="20"/>
          <w:sz w:val="24"/>
          <w:szCs w:val="24"/>
        </w:rPr>
        <w:t>投标单位名称（盖章）：</w:t>
      </w:r>
      <w:r>
        <w:rPr>
          <w:rFonts w:hint="eastAsia" w:asciiTheme="minorEastAsia" w:hAnsiTheme="minorEastAsia" w:eastAsiaTheme="minorEastAsia" w:cstheme="minorEastAsia"/>
          <w:spacing w:val="20"/>
          <w:sz w:val="24"/>
          <w:szCs w:val="24"/>
          <w:u w:val="single"/>
        </w:rPr>
        <w:t xml:space="preserve">                  </w:t>
      </w:r>
    </w:p>
    <w:p>
      <w:pPr>
        <w:spacing w:line="500" w:lineRule="exact"/>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lang w:eastAsia="zh-CN"/>
        </w:rPr>
        <w:t>签署</w:t>
      </w: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xml:space="preserve">                                   </w:t>
      </w:r>
    </w:p>
    <w:tbl>
      <w:tblPr>
        <w:tblStyle w:val="14"/>
        <w:tblpPr w:leftFromText="180" w:rightFromText="180" w:vertAnchor="text" w:horzAnchor="page" w:tblpX="1712" w:tblpY="772"/>
        <w:tblOverlap w:val="never"/>
        <w:tblW w:w="9038" w:type="dxa"/>
        <w:tblInd w:w="0" w:type="dxa"/>
        <w:tblLayout w:type="fixed"/>
        <w:tblCellMar>
          <w:top w:w="0" w:type="dxa"/>
          <w:left w:w="108" w:type="dxa"/>
          <w:bottom w:w="0" w:type="dxa"/>
          <w:right w:w="108" w:type="dxa"/>
        </w:tblCellMar>
      </w:tblPr>
      <w:tblGrid>
        <w:gridCol w:w="4519"/>
        <w:gridCol w:w="4519"/>
      </w:tblGrid>
      <w:tr>
        <w:tblPrEx>
          <w:tblCellMar>
            <w:top w:w="0" w:type="dxa"/>
            <w:left w:w="108" w:type="dxa"/>
            <w:bottom w:w="0" w:type="dxa"/>
            <w:right w:w="108" w:type="dxa"/>
          </w:tblCellMar>
        </w:tblPrEx>
        <w:trPr>
          <w:trHeight w:val="3622" w:hRule="atLeast"/>
        </w:trPr>
        <w:tc>
          <w:tcPr>
            <w:tcW w:w="4519" w:type="dxa"/>
            <w:noWrap w:val="0"/>
            <w:vAlign w:val="center"/>
          </w:tcPr>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法定代表人身份证复印件粘贴处</w:t>
            </w:r>
          </w:p>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正面</w:t>
            </w:r>
          </w:p>
          <w:p>
            <w:pPr>
              <w:spacing w:line="360" w:lineRule="auto"/>
              <w:rPr>
                <w:rFonts w:hint="eastAsia" w:asciiTheme="minorEastAsia" w:hAnsiTheme="minorEastAsia" w:eastAsiaTheme="minorEastAsia" w:cstheme="minorEastAsia"/>
                <w:sz w:val="24"/>
                <w:szCs w:val="24"/>
              </w:rPr>
            </w:pPr>
          </w:p>
        </w:tc>
        <w:tc>
          <w:tcPr>
            <w:tcW w:w="4519" w:type="dxa"/>
            <w:noWrap w:val="0"/>
            <w:vAlign w:val="center"/>
          </w:tcPr>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法定代表人身份证复印件粘贴处</w:t>
            </w:r>
          </w:p>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反面</w:t>
            </w:r>
          </w:p>
          <w:p>
            <w:pPr>
              <w:spacing w:line="360" w:lineRule="auto"/>
              <w:rPr>
                <w:rFonts w:hint="eastAsia" w:asciiTheme="minorEastAsia" w:hAnsiTheme="minorEastAsia" w:eastAsiaTheme="minorEastAsia" w:cstheme="minorEastAsia"/>
                <w:sz w:val="24"/>
                <w:szCs w:val="24"/>
              </w:rPr>
            </w:pPr>
          </w:p>
        </w:tc>
      </w:tr>
    </w:tbl>
    <w:p>
      <w:pPr>
        <w:spacing w:line="500" w:lineRule="exact"/>
        <w:jc w:val="both"/>
        <w:rPr>
          <w:rFonts w:hint="eastAsia" w:asciiTheme="minorEastAsia" w:hAnsiTheme="minorEastAsia" w:eastAsiaTheme="minorEastAsia" w:cstheme="minorEastAsia"/>
          <w:spacing w:val="20"/>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注：1、法定代表人参加本次投标的应签署本文件并附本人身份证复印件；</w:t>
      </w:r>
    </w:p>
    <w:p>
      <w:pPr>
        <w:spacing w:line="360" w:lineRule="auto"/>
        <w:ind w:firstLine="480" w:firstLineChars="200"/>
        <w:rPr>
          <w:rFonts w:hint="eastAsia" w:ascii="宋体" w:hAnsi="宋体"/>
          <w:spacing w:val="20"/>
        </w:rPr>
      </w:pPr>
      <w:r>
        <w:rPr>
          <w:rFonts w:hint="eastAsia" w:asciiTheme="minorEastAsia" w:hAnsiTheme="minorEastAsia" w:eastAsiaTheme="minorEastAsia" w:cstheme="minorEastAsia"/>
          <w:sz w:val="24"/>
          <w:szCs w:val="24"/>
        </w:rPr>
        <w:t>2、如法定代表人不参加本次投标，应签署《授权委托书》。</w:t>
      </w:r>
    </w:p>
    <w:p>
      <w:pPr>
        <w:spacing w:line="500" w:lineRule="exact"/>
        <w:jc w:val="center"/>
        <w:rPr>
          <w:rFonts w:hint="eastAsia" w:ascii="宋体" w:hAnsi="宋体"/>
          <w:b/>
          <w:bCs/>
          <w:spacing w:val="20"/>
          <w:sz w:val="28"/>
          <w:szCs w:val="36"/>
          <w:lang w:eastAsia="zh-CN"/>
        </w:rPr>
      </w:pPr>
      <w:bookmarkStart w:id="19" w:name="_Toc21820_WPSOffice_Level2"/>
      <w:bookmarkStart w:id="20" w:name="_Toc23948_WPSOffice_Level2"/>
      <w:bookmarkStart w:id="21" w:name="_Toc28632_WPSOffice_Level2"/>
    </w:p>
    <w:p>
      <w:pPr>
        <w:spacing w:line="500" w:lineRule="exact"/>
        <w:jc w:val="center"/>
        <w:rPr>
          <w:rFonts w:hint="eastAsia" w:ascii="宋体" w:hAnsi="宋体"/>
          <w:b/>
          <w:bCs/>
          <w:sz w:val="28"/>
          <w:szCs w:val="36"/>
        </w:rPr>
      </w:pPr>
      <w:r>
        <w:rPr>
          <w:rFonts w:hint="eastAsia" w:ascii="宋体" w:hAnsi="宋体"/>
          <w:b/>
          <w:bCs/>
          <w:spacing w:val="20"/>
          <w:sz w:val="28"/>
          <w:szCs w:val="36"/>
        </w:rPr>
        <w:t>法定代表人授权委托书</w:t>
      </w:r>
      <w:r>
        <w:rPr>
          <w:rFonts w:hint="eastAsia" w:ascii="宋体" w:hAnsi="宋体"/>
          <w:b/>
          <w:bCs/>
          <w:sz w:val="28"/>
          <w:szCs w:val="36"/>
        </w:rPr>
        <w:t>（格式）</w:t>
      </w:r>
      <w:bookmarkEnd w:id="19"/>
      <w:bookmarkEnd w:id="20"/>
      <w:bookmarkEnd w:id="21"/>
    </w:p>
    <w:p>
      <w:pPr>
        <w:snapToGrid w:val="0"/>
        <w:spacing w:line="500" w:lineRule="exact"/>
        <w:rPr>
          <w:rFonts w:hint="eastAsia" w:ascii="宋体" w:hAnsi="宋体"/>
          <w:b/>
          <w:color w:val="auto"/>
          <w:spacing w:val="20"/>
        </w:rPr>
      </w:pPr>
      <w:r>
        <w:rPr>
          <w:rFonts w:hint="eastAsia" w:ascii="宋体" w:hAnsi="宋体" w:eastAsia="宋体"/>
          <w:b/>
          <w:color w:val="auto"/>
          <w:spacing w:val="20"/>
          <w:lang w:val="en-US" w:eastAsia="zh-CN"/>
        </w:rPr>
        <w:t>乌什县人民医院</w:t>
      </w:r>
      <w:r>
        <w:rPr>
          <w:rFonts w:hint="eastAsia" w:ascii="宋体" w:hAnsi="宋体"/>
          <w:b/>
          <w:color w:val="auto"/>
          <w:spacing w:val="20"/>
        </w:rPr>
        <w:t>：</w:t>
      </w:r>
    </w:p>
    <w:p>
      <w:pPr>
        <w:snapToGrid w:val="0"/>
        <w:spacing w:line="500" w:lineRule="exact"/>
        <w:rPr>
          <w:rFonts w:hint="eastAsia" w:ascii="宋体" w:hAnsi="宋体"/>
          <w:spacing w:val="20"/>
        </w:rPr>
      </w:pPr>
      <w:r>
        <w:rPr>
          <w:rFonts w:hint="eastAsia" w:ascii="宋体" w:hAnsi="宋体"/>
          <w:spacing w:val="20"/>
        </w:rPr>
        <w:t xml:space="preserve">    本授权书声明：注册于</w:t>
      </w:r>
      <w:r>
        <w:rPr>
          <w:rFonts w:hint="eastAsia" w:ascii="宋体" w:hAnsi="宋体"/>
          <w:spacing w:val="20"/>
          <w:u w:val="single"/>
        </w:rPr>
        <w:t xml:space="preserve">          </w:t>
      </w:r>
      <w:r>
        <w:rPr>
          <w:rFonts w:hint="eastAsia" w:ascii="宋体" w:hAnsi="宋体"/>
          <w:spacing w:val="20"/>
        </w:rPr>
        <w:t>（投标住址）的</w:t>
      </w:r>
      <w:r>
        <w:rPr>
          <w:rFonts w:hint="eastAsia" w:ascii="宋体" w:hAnsi="宋体"/>
          <w:spacing w:val="20"/>
          <w:u w:val="single"/>
        </w:rPr>
        <w:t xml:space="preserve">             </w:t>
      </w:r>
      <w:r>
        <w:rPr>
          <w:rFonts w:hint="eastAsia" w:ascii="宋体" w:hAnsi="宋体"/>
          <w:spacing w:val="20"/>
        </w:rPr>
        <w:t>（投标名称）法定代表人</w:t>
      </w:r>
      <w:r>
        <w:rPr>
          <w:rFonts w:hint="eastAsia" w:ascii="宋体" w:hAnsi="宋体"/>
          <w:spacing w:val="20"/>
          <w:u w:val="single"/>
        </w:rPr>
        <w:t xml:space="preserve">            </w:t>
      </w:r>
      <w:r>
        <w:rPr>
          <w:rFonts w:hint="eastAsia" w:ascii="宋体" w:hAnsi="宋体"/>
          <w:spacing w:val="20"/>
        </w:rPr>
        <w:t>（法定代表人姓名）代表本公司授权在下面签字的</w:t>
      </w:r>
      <w:r>
        <w:rPr>
          <w:rFonts w:hint="eastAsia" w:ascii="宋体" w:hAnsi="宋体"/>
          <w:spacing w:val="20"/>
          <w:u w:val="single"/>
        </w:rPr>
        <w:t xml:space="preserve">          </w:t>
      </w:r>
      <w:r>
        <w:rPr>
          <w:rFonts w:hint="eastAsia" w:ascii="宋体" w:hAnsi="宋体"/>
          <w:spacing w:val="20"/>
        </w:rPr>
        <w:t>（投标代表姓名）为本公司的合法代理人，就贵方组织的</w:t>
      </w:r>
      <w:r>
        <w:rPr>
          <w:rFonts w:hint="eastAsia" w:ascii="宋体" w:hAnsi="宋体"/>
          <w:b/>
          <w:spacing w:val="20"/>
          <w:u w:val="single"/>
        </w:rPr>
        <w:t xml:space="preserve">                 </w:t>
      </w:r>
      <w:r>
        <w:rPr>
          <w:rFonts w:hint="eastAsia" w:ascii="宋体" w:hAnsi="宋体"/>
          <w:b/>
          <w:spacing w:val="20"/>
        </w:rPr>
        <w:t xml:space="preserve"> </w:t>
      </w:r>
      <w:r>
        <w:rPr>
          <w:rFonts w:hint="eastAsia" w:ascii="宋体" w:hAnsi="宋体"/>
          <w:spacing w:val="20"/>
        </w:rPr>
        <w:t>项目，项目编号：</w:t>
      </w:r>
      <w:r>
        <w:rPr>
          <w:rFonts w:hint="eastAsia" w:ascii="宋体" w:hAnsi="宋体"/>
          <w:b/>
          <w:spacing w:val="20"/>
          <w:u w:val="single"/>
        </w:rPr>
        <w:t xml:space="preserve">        </w:t>
      </w:r>
      <w:r>
        <w:rPr>
          <w:rFonts w:hint="eastAsia" w:ascii="宋体" w:hAnsi="宋体"/>
          <w:spacing w:val="20"/>
        </w:rPr>
        <w:t>，以本公司名义处理一切与之有关的事务。</w:t>
      </w:r>
    </w:p>
    <w:p>
      <w:pPr>
        <w:snapToGrid w:val="0"/>
        <w:spacing w:line="500" w:lineRule="exact"/>
        <w:rPr>
          <w:rFonts w:hint="eastAsia" w:ascii="宋体" w:hAnsi="宋体"/>
          <w:b/>
          <w:spacing w:val="20"/>
        </w:rPr>
      </w:pPr>
      <w:r>
        <w:rPr>
          <w:rFonts w:hint="eastAsia" w:ascii="宋体" w:hAnsi="宋体"/>
          <w:spacing w:val="20"/>
        </w:rPr>
        <w:t xml:space="preserve">    本授权书于    年  月  日签字生效，特此声明。</w:t>
      </w:r>
      <w:r>
        <w:rPr>
          <w:rFonts w:hint="eastAsia" w:ascii="宋体" w:hAnsi="宋体"/>
          <w:b/>
          <w:spacing w:val="20"/>
        </w:rPr>
        <w:t xml:space="preserve"> </w:t>
      </w:r>
    </w:p>
    <w:tbl>
      <w:tblPr>
        <w:tblStyle w:val="14"/>
        <w:tblW w:w="9720" w:type="dxa"/>
        <w:tblInd w:w="-72" w:type="dxa"/>
        <w:tblLayout w:type="fixed"/>
        <w:tblCellMar>
          <w:top w:w="0" w:type="dxa"/>
          <w:left w:w="108" w:type="dxa"/>
          <w:bottom w:w="0" w:type="dxa"/>
          <w:right w:w="108" w:type="dxa"/>
        </w:tblCellMar>
      </w:tblPr>
      <w:tblGrid>
        <w:gridCol w:w="4932"/>
        <w:gridCol w:w="240"/>
        <w:gridCol w:w="4548"/>
      </w:tblGrid>
      <w:tr>
        <w:tblPrEx>
          <w:tblCellMar>
            <w:top w:w="0" w:type="dxa"/>
            <w:left w:w="108" w:type="dxa"/>
            <w:bottom w:w="0" w:type="dxa"/>
            <w:right w:w="108" w:type="dxa"/>
          </w:tblCellMar>
        </w:tblPrEx>
        <w:trPr>
          <w:trHeight w:val="2832" w:hRule="atLeast"/>
        </w:trPr>
        <w:tc>
          <w:tcPr>
            <w:tcW w:w="4932" w:type="dxa"/>
            <w:noWrap w:val="0"/>
            <w:vAlign w:val="center"/>
          </w:tcPr>
          <w:p>
            <w:pPr>
              <w:spacing w:line="360" w:lineRule="auto"/>
              <w:rPr>
                <w:rFonts w:hint="eastAsia" w:ascii="宋体" w:hAnsi="宋体"/>
                <w:sz w:val="21"/>
                <w:szCs w:val="21"/>
                <w:lang w:eastAsia="zh-CN"/>
              </w:rPr>
            </w:pPr>
          </w:p>
          <w:p>
            <w:pPr>
              <w:spacing w:line="360" w:lineRule="auto"/>
              <w:ind w:firstLine="840" w:firstLineChars="400"/>
              <w:rPr>
                <w:rFonts w:hint="eastAsia" w:ascii="宋体" w:hAnsi="宋体"/>
                <w:sz w:val="21"/>
                <w:szCs w:val="21"/>
              </w:rPr>
            </w:pPr>
            <w:r>
              <w:rPr>
                <w:rFonts w:hint="eastAsia" w:ascii="宋体" w:hAnsi="宋体"/>
                <w:sz w:val="21"/>
                <w:szCs w:val="21"/>
                <w:lang w:eastAsia="zh-CN"/>
              </w:rPr>
              <w:t>法人</w:t>
            </w:r>
            <w:r>
              <w:rPr>
                <w:rFonts w:hint="eastAsia" w:ascii="宋体" w:hAnsi="宋体"/>
                <w:sz w:val="21"/>
                <w:szCs w:val="21"/>
              </w:rPr>
              <w:t>身份证复印件粘贴处</w:t>
            </w:r>
          </w:p>
          <w:p>
            <w:pPr>
              <w:spacing w:line="360" w:lineRule="auto"/>
              <w:rPr>
                <w:rFonts w:hint="eastAsia" w:ascii="宋体" w:hAnsi="宋体" w:eastAsia="宋体"/>
                <w:sz w:val="21"/>
                <w:szCs w:val="21"/>
                <w:lang w:val="en-US" w:eastAsia="zh-CN"/>
              </w:rPr>
            </w:pPr>
            <w:r>
              <w:rPr>
                <w:rFonts w:hint="eastAsia" w:ascii="宋体" w:hAnsi="宋体"/>
                <w:sz w:val="21"/>
                <w:szCs w:val="21"/>
                <w:lang w:val="en-US" w:eastAsia="zh-CN"/>
              </w:rPr>
              <w:t xml:space="preserve">                正面</w:t>
            </w:r>
          </w:p>
          <w:p>
            <w:pPr>
              <w:spacing w:line="360" w:lineRule="auto"/>
              <w:rPr>
                <w:rFonts w:hint="eastAsia" w:ascii="宋体" w:hAnsi="宋体"/>
                <w:sz w:val="21"/>
                <w:szCs w:val="21"/>
              </w:rPr>
            </w:pPr>
            <w:r>
              <w:rPr>
                <w:rFonts w:hint="eastAsia" w:ascii="宋体" w:hAnsi="宋体"/>
                <w:sz w:val="21"/>
                <w:szCs w:val="21"/>
                <w:lang w:val="en-US" w:eastAsia="zh-CN"/>
              </w:rPr>
              <w:t xml:space="preserve"> </w:t>
            </w:r>
          </w:p>
        </w:tc>
        <w:tc>
          <w:tcPr>
            <w:tcW w:w="240" w:type="dxa"/>
            <w:tcBorders>
              <w:top w:val="nil"/>
              <w:bottom w:val="nil"/>
            </w:tcBorders>
            <w:noWrap w:val="0"/>
            <w:vAlign w:val="center"/>
          </w:tcPr>
          <w:p>
            <w:pPr>
              <w:spacing w:line="360" w:lineRule="auto"/>
              <w:rPr>
                <w:rFonts w:hint="eastAsia" w:ascii="宋体" w:hAnsi="宋体"/>
                <w:sz w:val="21"/>
                <w:szCs w:val="21"/>
              </w:rPr>
            </w:pPr>
          </w:p>
        </w:tc>
        <w:tc>
          <w:tcPr>
            <w:tcW w:w="4548" w:type="dxa"/>
            <w:noWrap w:val="0"/>
            <w:vAlign w:val="center"/>
          </w:tcPr>
          <w:p>
            <w:pPr>
              <w:spacing w:line="360" w:lineRule="auto"/>
              <w:ind w:firstLine="630" w:firstLineChars="300"/>
              <w:rPr>
                <w:rFonts w:hint="eastAsia" w:ascii="宋体" w:hAnsi="宋体"/>
                <w:sz w:val="21"/>
                <w:szCs w:val="21"/>
              </w:rPr>
            </w:pPr>
            <w:r>
              <w:rPr>
                <w:rFonts w:hint="eastAsia" w:ascii="宋体" w:hAnsi="宋体"/>
                <w:sz w:val="21"/>
                <w:szCs w:val="21"/>
                <w:lang w:val="en-US" w:eastAsia="zh-CN"/>
              </w:rPr>
              <w:t xml:space="preserve"> </w:t>
            </w:r>
            <w:r>
              <w:rPr>
                <w:rFonts w:hint="eastAsia" w:ascii="宋体" w:hAnsi="宋体"/>
                <w:sz w:val="21"/>
                <w:szCs w:val="21"/>
                <w:lang w:eastAsia="zh-CN"/>
              </w:rPr>
              <w:t>法人</w:t>
            </w:r>
            <w:r>
              <w:rPr>
                <w:rFonts w:hint="eastAsia" w:ascii="宋体" w:hAnsi="宋体"/>
                <w:sz w:val="21"/>
                <w:szCs w:val="21"/>
              </w:rPr>
              <w:t>身份证复印件粘贴处</w:t>
            </w:r>
          </w:p>
          <w:p>
            <w:pPr>
              <w:spacing w:line="360" w:lineRule="auto"/>
              <w:rPr>
                <w:rFonts w:hint="eastAsia" w:ascii="宋体" w:hAnsi="宋体" w:eastAsia="宋体"/>
                <w:sz w:val="21"/>
                <w:szCs w:val="21"/>
                <w:lang w:val="en-US" w:eastAsia="zh-CN"/>
              </w:rPr>
            </w:pPr>
            <w:r>
              <w:rPr>
                <w:rFonts w:hint="eastAsia" w:ascii="宋体" w:hAnsi="宋体"/>
                <w:sz w:val="21"/>
                <w:szCs w:val="21"/>
                <w:lang w:val="en-US" w:eastAsia="zh-CN"/>
              </w:rPr>
              <w:t xml:space="preserve">                背面</w:t>
            </w:r>
          </w:p>
          <w:p>
            <w:pPr>
              <w:spacing w:line="360" w:lineRule="auto"/>
              <w:rPr>
                <w:rFonts w:hint="eastAsia" w:ascii="宋体" w:hAnsi="宋体" w:eastAsia="宋体"/>
                <w:sz w:val="21"/>
                <w:szCs w:val="21"/>
                <w:lang w:val="en-US" w:eastAsia="zh-CN"/>
              </w:rPr>
            </w:pPr>
          </w:p>
        </w:tc>
      </w:tr>
      <w:tr>
        <w:tblPrEx>
          <w:tblCellMar>
            <w:top w:w="0" w:type="dxa"/>
            <w:left w:w="108" w:type="dxa"/>
            <w:bottom w:w="0" w:type="dxa"/>
            <w:right w:w="108" w:type="dxa"/>
          </w:tblCellMar>
        </w:tblPrEx>
        <w:trPr>
          <w:trHeight w:val="1100" w:hRule="atLeast"/>
        </w:trPr>
        <w:tc>
          <w:tcPr>
            <w:tcW w:w="4932" w:type="dxa"/>
            <w:noWrap w:val="0"/>
            <w:vAlign w:val="center"/>
          </w:tcPr>
          <w:p>
            <w:pPr>
              <w:spacing w:line="360" w:lineRule="auto"/>
              <w:ind w:firstLine="630" w:firstLineChars="300"/>
              <w:rPr>
                <w:rFonts w:hint="eastAsia" w:ascii="宋体" w:hAnsi="宋体"/>
                <w:sz w:val="21"/>
                <w:szCs w:val="21"/>
              </w:rPr>
            </w:pPr>
          </w:p>
          <w:p>
            <w:pPr>
              <w:spacing w:line="360" w:lineRule="auto"/>
              <w:ind w:firstLine="630" w:firstLineChars="300"/>
              <w:rPr>
                <w:rFonts w:hint="eastAsia" w:ascii="宋体" w:hAnsi="宋体"/>
                <w:sz w:val="21"/>
                <w:szCs w:val="21"/>
              </w:rPr>
            </w:pPr>
          </w:p>
          <w:p>
            <w:pPr>
              <w:spacing w:line="360" w:lineRule="auto"/>
              <w:ind w:firstLine="840" w:firstLineChars="400"/>
              <w:rPr>
                <w:rFonts w:hint="eastAsia" w:ascii="宋体" w:hAnsi="宋体"/>
                <w:sz w:val="21"/>
                <w:szCs w:val="21"/>
              </w:rPr>
            </w:pPr>
            <w:r>
              <w:rPr>
                <w:rFonts w:hint="eastAsia" w:ascii="宋体" w:hAnsi="宋体"/>
                <w:sz w:val="21"/>
                <w:szCs w:val="21"/>
              </w:rPr>
              <w:t>全权代理人身份证复印件粘贴处</w:t>
            </w:r>
          </w:p>
          <w:p>
            <w:pPr>
              <w:spacing w:line="360" w:lineRule="auto"/>
              <w:rPr>
                <w:rFonts w:hint="eastAsia" w:ascii="宋体" w:hAnsi="宋体" w:eastAsia="宋体"/>
                <w:sz w:val="21"/>
                <w:szCs w:val="21"/>
                <w:lang w:val="en-US" w:eastAsia="zh-CN"/>
              </w:rPr>
            </w:pPr>
            <w:r>
              <w:rPr>
                <w:rFonts w:hint="eastAsia" w:ascii="宋体" w:hAnsi="宋体"/>
                <w:sz w:val="21"/>
                <w:szCs w:val="21"/>
                <w:lang w:val="en-US" w:eastAsia="zh-CN"/>
              </w:rPr>
              <w:t xml:space="preserve">                  正面</w:t>
            </w:r>
          </w:p>
          <w:p>
            <w:pPr>
              <w:spacing w:line="360" w:lineRule="auto"/>
              <w:rPr>
                <w:rFonts w:hint="eastAsia" w:ascii="宋体" w:hAnsi="宋体"/>
                <w:sz w:val="21"/>
                <w:szCs w:val="21"/>
              </w:rPr>
            </w:pPr>
          </w:p>
          <w:p>
            <w:pPr>
              <w:spacing w:line="360" w:lineRule="auto"/>
              <w:rPr>
                <w:rFonts w:hint="eastAsia" w:ascii="宋体" w:hAnsi="宋体"/>
                <w:sz w:val="21"/>
                <w:szCs w:val="21"/>
              </w:rPr>
            </w:pPr>
          </w:p>
          <w:p>
            <w:pPr>
              <w:spacing w:line="360" w:lineRule="auto"/>
              <w:rPr>
                <w:rFonts w:hint="eastAsia" w:ascii="宋体" w:hAnsi="宋体"/>
                <w:sz w:val="21"/>
                <w:szCs w:val="21"/>
              </w:rPr>
            </w:pPr>
          </w:p>
        </w:tc>
        <w:tc>
          <w:tcPr>
            <w:tcW w:w="240" w:type="dxa"/>
            <w:tcBorders>
              <w:top w:val="nil"/>
              <w:bottom w:val="nil"/>
            </w:tcBorders>
            <w:noWrap w:val="0"/>
            <w:vAlign w:val="center"/>
          </w:tcPr>
          <w:p>
            <w:pPr>
              <w:spacing w:line="360" w:lineRule="auto"/>
              <w:rPr>
                <w:rFonts w:hint="eastAsia" w:ascii="宋体" w:hAnsi="宋体"/>
                <w:sz w:val="21"/>
                <w:szCs w:val="21"/>
              </w:rPr>
            </w:pPr>
          </w:p>
        </w:tc>
        <w:tc>
          <w:tcPr>
            <w:tcW w:w="4548" w:type="dxa"/>
            <w:noWrap w:val="0"/>
            <w:vAlign w:val="center"/>
          </w:tcPr>
          <w:p>
            <w:pPr>
              <w:spacing w:line="360" w:lineRule="auto"/>
              <w:ind w:firstLine="630" w:firstLineChars="300"/>
              <w:rPr>
                <w:rFonts w:hint="eastAsia" w:ascii="宋体" w:hAnsi="宋体"/>
                <w:sz w:val="21"/>
                <w:szCs w:val="21"/>
              </w:rPr>
            </w:pPr>
            <w:r>
              <w:rPr>
                <w:rFonts w:hint="eastAsia" w:ascii="宋体" w:hAnsi="宋体"/>
                <w:sz w:val="21"/>
                <w:szCs w:val="21"/>
              </w:rPr>
              <w:t>全权代理人身份证复印件粘贴处</w:t>
            </w:r>
          </w:p>
          <w:p>
            <w:pPr>
              <w:spacing w:line="360" w:lineRule="auto"/>
              <w:ind w:firstLine="630" w:firstLineChars="300"/>
              <w:rPr>
                <w:rFonts w:hint="eastAsia" w:ascii="宋体" w:hAnsi="宋体" w:eastAsia="宋体"/>
                <w:sz w:val="21"/>
                <w:szCs w:val="21"/>
                <w:lang w:val="en-US" w:eastAsia="zh-CN"/>
              </w:rPr>
            </w:pPr>
            <w:r>
              <w:rPr>
                <w:rFonts w:hint="eastAsia" w:ascii="宋体" w:hAnsi="宋体"/>
                <w:sz w:val="21"/>
                <w:szCs w:val="21"/>
                <w:lang w:val="en-US" w:eastAsia="zh-CN"/>
              </w:rPr>
              <w:t xml:space="preserve">        背面</w:t>
            </w:r>
          </w:p>
        </w:tc>
      </w:tr>
    </w:tbl>
    <w:p>
      <w:pPr>
        <w:snapToGrid w:val="0"/>
        <w:spacing w:line="500" w:lineRule="exact"/>
        <w:ind w:firstLine="500" w:firstLineChars="200"/>
        <w:rPr>
          <w:rFonts w:hint="eastAsia" w:ascii="宋体" w:hAnsi="宋体"/>
          <w:spacing w:val="20"/>
          <w:u w:val="single"/>
        </w:rPr>
      </w:pPr>
      <w:r>
        <w:rPr>
          <w:rFonts w:hint="eastAsia" w:ascii="宋体" w:hAnsi="宋体"/>
          <w:spacing w:val="20"/>
        </w:rPr>
        <w:t>投标单位名称（盖章）：</w:t>
      </w:r>
      <w:r>
        <w:rPr>
          <w:rFonts w:hint="eastAsia" w:ascii="宋体" w:hAnsi="宋体"/>
          <w:spacing w:val="20"/>
          <w:u w:val="single"/>
        </w:rPr>
        <w:t xml:space="preserve">                  </w:t>
      </w:r>
    </w:p>
    <w:p>
      <w:pPr>
        <w:snapToGrid w:val="0"/>
        <w:spacing w:line="500" w:lineRule="exact"/>
        <w:ind w:firstLine="500" w:firstLineChars="200"/>
        <w:rPr>
          <w:rFonts w:hint="eastAsia" w:ascii="宋体" w:hAnsi="宋体"/>
          <w:spacing w:val="20"/>
          <w:u w:val="single"/>
        </w:rPr>
      </w:pPr>
      <w:r>
        <w:rPr>
          <w:rFonts w:hint="eastAsia" w:ascii="宋体" w:hAnsi="宋体"/>
          <w:spacing w:val="20"/>
        </w:rPr>
        <w:t>法定代表人姓名</w:t>
      </w:r>
      <w:r>
        <w:rPr>
          <w:rFonts w:hint="eastAsia" w:ascii="宋体" w:hAnsi="宋体"/>
          <w:spacing w:val="20"/>
          <w:lang w:eastAsia="zh-CN"/>
        </w:rPr>
        <w:t>（签字</w:t>
      </w:r>
      <w:r>
        <w:rPr>
          <w:rFonts w:hint="eastAsia" w:asciiTheme="minorEastAsia" w:hAnsiTheme="minorEastAsia" w:cstheme="minorEastAsia"/>
          <w:sz w:val="21"/>
          <w:szCs w:val="21"/>
          <w:lang w:val="en-US" w:eastAsia="zh-CN"/>
        </w:rPr>
        <w:t>或盖章</w:t>
      </w:r>
      <w:r>
        <w:rPr>
          <w:rFonts w:hint="eastAsia" w:ascii="宋体" w:hAnsi="宋体"/>
          <w:spacing w:val="20"/>
          <w:lang w:eastAsia="zh-CN"/>
        </w:rPr>
        <w:t>）</w:t>
      </w:r>
      <w:r>
        <w:rPr>
          <w:rFonts w:hint="eastAsia" w:ascii="宋体" w:hAnsi="宋体"/>
          <w:spacing w:val="20"/>
        </w:rPr>
        <w:t>：</w:t>
      </w:r>
      <w:r>
        <w:rPr>
          <w:rFonts w:hint="eastAsia" w:ascii="宋体" w:hAnsi="宋体"/>
          <w:spacing w:val="20"/>
          <w:u w:val="single"/>
        </w:rPr>
        <w:t xml:space="preserve">                      </w:t>
      </w:r>
    </w:p>
    <w:p>
      <w:pPr>
        <w:snapToGrid w:val="0"/>
        <w:spacing w:line="500" w:lineRule="exact"/>
        <w:ind w:firstLine="500" w:firstLineChars="200"/>
        <w:rPr>
          <w:rFonts w:hint="eastAsia" w:ascii="宋体" w:hAnsi="宋体"/>
          <w:spacing w:val="20"/>
          <w:u w:val="single"/>
        </w:rPr>
      </w:pPr>
      <w:r>
        <w:rPr>
          <w:rFonts w:hint="eastAsia" w:ascii="宋体" w:hAnsi="宋体"/>
          <w:spacing w:val="20"/>
        </w:rPr>
        <w:t>法定代表人身份证号：</w:t>
      </w:r>
      <w:r>
        <w:rPr>
          <w:rFonts w:hint="eastAsia" w:ascii="宋体" w:hAnsi="宋体"/>
          <w:spacing w:val="20"/>
          <w:u w:val="single"/>
        </w:rPr>
        <w:t xml:space="preserve">                  </w:t>
      </w:r>
    </w:p>
    <w:p>
      <w:pPr>
        <w:snapToGrid w:val="0"/>
        <w:spacing w:line="500" w:lineRule="exact"/>
        <w:ind w:firstLine="500" w:firstLineChars="200"/>
        <w:rPr>
          <w:rFonts w:hint="eastAsia" w:ascii="宋体" w:hAnsi="宋体"/>
          <w:spacing w:val="20"/>
          <w:u w:val="single"/>
        </w:rPr>
      </w:pPr>
      <w:r>
        <w:rPr>
          <w:rFonts w:hint="eastAsia" w:ascii="宋体" w:hAnsi="宋体"/>
          <w:spacing w:val="20"/>
        </w:rPr>
        <w:t>委托人姓名</w:t>
      </w:r>
      <w:r>
        <w:rPr>
          <w:rFonts w:hint="eastAsia" w:ascii="宋体" w:hAnsi="宋体"/>
          <w:spacing w:val="20"/>
          <w:lang w:eastAsia="zh-CN"/>
        </w:rPr>
        <w:t>（签字</w:t>
      </w:r>
      <w:r>
        <w:rPr>
          <w:rFonts w:hint="eastAsia" w:asciiTheme="minorEastAsia" w:hAnsiTheme="minorEastAsia" w:cstheme="minorEastAsia"/>
          <w:sz w:val="21"/>
          <w:szCs w:val="21"/>
          <w:lang w:val="en-US" w:eastAsia="zh-CN"/>
        </w:rPr>
        <w:t>或盖章</w:t>
      </w:r>
      <w:r>
        <w:rPr>
          <w:rFonts w:hint="eastAsia" w:ascii="宋体" w:hAnsi="宋体"/>
          <w:spacing w:val="20"/>
          <w:lang w:eastAsia="zh-CN"/>
        </w:rPr>
        <w:t>）</w:t>
      </w:r>
      <w:r>
        <w:rPr>
          <w:rFonts w:hint="eastAsia" w:ascii="宋体" w:hAnsi="宋体"/>
          <w:spacing w:val="20"/>
        </w:rPr>
        <w:t>：</w:t>
      </w:r>
      <w:r>
        <w:rPr>
          <w:rFonts w:hint="eastAsia" w:ascii="宋体" w:hAnsi="宋体"/>
          <w:spacing w:val="20"/>
          <w:u w:val="single"/>
        </w:rPr>
        <w:t xml:space="preserve">                         </w:t>
      </w:r>
    </w:p>
    <w:p>
      <w:pPr>
        <w:snapToGrid w:val="0"/>
        <w:spacing w:line="500" w:lineRule="exact"/>
        <w:ind w:firstLine="500" w:firstLineChars="200"/>
        <w:rPr>
          <w:rFonts w:hint="eastAsia" w:ascii="宋体" w:hAnsi="宋体"/>
          <w:spacing w:val="20"/>
          <w:sz w:val="28"/>
          <w:szCs w:val="28"/>
        </w:rPr>
      </w:pPr>
      <w:r>
        <w:rPr>
          <w:rFonts w:hint="eastAsia" w:ascii="宋体" w:hAnsi="宋体"/>
          <w:spacing w:val="20"/>
        </w:rPr>
        <w:t>委托人身份证号：</w:t>
      </w:r>
      <w:r>
        <w:rPr>
          <w:rFonts w:hint="eastAsia" w:ascii="宋体" w:hAnsi="宋体"/>
          <w:spacing w:val="20"/>
          <w:u w:val="single"/>
        </w:rPr>
        <w:t xml:space="preserve">                     </w:t>
      </w:r>
    </w:p>
    <w:p>
      <w:pPr>
        <w:spacing w:line="297" w:lineRule="auto"/>
        <w:rPr>
          <w:rFonts w:ascii="宋体"/>
        </w:rPr>
      </w:pPr>
    </w:p>
    <w:p>
      <w:pPr>
        <w:spacing w:before="1" w:line="184" w:lineRule="auto"/>
        <w:rPr>
          <w:rFonts w:ascii="宋体"/>
          <w:sz w:val="2"/>
        </w:rPr>
      </w:pPr>
      <w:r>
        <w:rPr>
          <w:rFonts w:ascii="宋体" w:hAnsi="宋体" w:eastAsia="宋体" w:cs="宋体"/>
          <w:sz w:val="2"/>
          <w:szCs w:val="2"/>
        </w:rPr>
        <w:br w:type="column"/>
      </w:r>
    </w:p>
    <w:p>
      <w:pPr>
        <w:spacing w:line="275" w:lineRule="auto"/>
        <w:rPr>
          <w:rFonts w:ascii="宋体"/>
        </w:rPr>
      </w:pPr>
    </w:p>
    <w:p>
      <w:pPr>
        <w:spacing w:before="162" w:line="184" w:lineRule="auto"/>
        <w:ind w:firstLine="29"/>
        <w:outlineLvl w:val="1"/>
        <w:rPr>
          <w:rFonts w:hint="eastAsia" w:ascii="宋体" w:hAnsi="宋体" w:eastAsia="宋体" w:cs="宋体"/>
          <w:spacing w:val="-8"/>
          <w:sz w:val="32"/>
          <w:szCs w:val="32"/>
          <w:lang w:val="en-US" w:eastAsia="zh-CN"/>
        </w:rPr>
      </w:pPr>
      <w:bookmarkStart w:id="22" w:name="_bookmark6"/>
      <w:bookmarkEnd w:id="22"/>
      <w:r>
        <w:rPr>
          <w:rFonts w:hint="eastAsia" w:ascii="宋体" w:hAnsi="宋体" w:eastAsia="宋体" w:cs="宋体"/>
          <w:spacing w:val="-8"/>
          <w:sz w:val="32"/>
          <w:szCs w:val="32"/>
          <w:lang w:val="en-US" w:eastAsia="zh-CN"/>
        </w:rPr>
        <w:t>参考格式 5</w:t>
      </w:r>
    </w:p>
    <w:p>
      <w:pPr>
        <w:pStyle w:val="2"/>
        <w:rPr>
          <w:rFonts w:hint="eastAsia" w:ascii="仿宋" w:hAnsi="仿宋" w:eastAsia="仿宋" w:cs="仿宋"/>
          <w:spacing w:val="0"/>
          <w:sz w:val="24"/>
          <w:szCs w:val="24"/>
          <w:lang w:val="en-US" w:eastAsia="zh-CN"/>
        </w:rPr>
      </w:pPr>
      <w:r>
        <w:rPr>
          <w:rFonts w:hint="eastAsia" w:ascii="仿宋" w:hAnsi="仿宋" w:eastAsia="仿宋" w:cs="仿宋"/>
          <w:spacing w:val="0"/>
          <w:sz w:val="24"/>
          <w:szCs w:val="24"/>
          <w:lang w:val="en-US" w:eastAsia="zh-CN"/>
        </w:rPr>
        <w:t>社保局出具近半年之内任意三个月社保缴费清单及明细表（含法定代表人、授权委托人）</w:t>
      </w:r>
    </w:p>
    <w:p>
      <w:pPr>
        <w:spacing w:before="162" w:line="184" w:lineRule="auto"/>
        <w:ind w:firstLine="29"/>
        <w:outlineLvl w:val="1"/>
        <w:rPr>
          <w:rFonts w:hint="eastAsia" w:ascii="宋体" w:hAnsi="宋体" w:eastAsia="宋体" w:cs="宋体"/>
          <w:spacing w:val="-8"/>
          <w:sz w:val="32"/>
          <w:szCs w:val="32"/>
          <w:lang w:val="en-US" w:eastAsia="zh-CN"/>
        </w:rPr>
      </w:pPr>
      <w:r>
        <w:rPr>
          <w:rFonts w:hint="eastAsia" w:ascii="宋体" w:hAnsi="宋体" w:eastAsia="宋体" w:cs="宋体"/>
          <w:spacing w:val="-8"/>
          <w:sz w:val="32"/>
          <w:szCs w:val="32"/>
          <w:lang w:val="en-US" w:eastAsia="zh-CN"/>
        </w:rPr>
        <w:t>参考格式 6</w:t>
      </w:r>
    </w:p>
    <w:p>
      <w:pPr>
        <w:pStyle w:val="2"/>
        <w:rPr>
          <w:rFonts w:hint="eastAsia" w:ascii="仿宋" w:hAnsi="仿宋" w:eastAsia="仿宋" w:cs="仿宋"/>
          <w:spacing w:val="0"/>
          <w:sz w:val="24"/>
          <w:szCs w:val="24"/>
        </w:rPr>
      </w:pPr>
      <w:r>
        <w:rPr>
          <w:rFonts w:hint="eastAsia" w:ascii="仿宋" w:hAnsi="仿宋" w:eastAsia="仿宋" w:cs="仿宋"/>
          <w:spacing w:val="0"/>
          <w:sz w:val="24"/>
          <w:szCs w:val="24"/>
        </w:rPr>
        <w:t>税务局出具近半年之内任意</w:t>
      </w:r>
      <w:r>
        <w:rPr>
          <w:rFonts w:hint="eastAsia" w:ascii="仿宋" w:hAnsi="仿宋" w:eastAsia="仿宋" w:cs="仿宋"/>
          <w:spacing w:val="0"/>
          <w:sz w:val="24"/>
          <w:szCs w:val="24"/>
          <w:lang w:val="en-US" w:eastAsia="zh-CN"/>
        </w:rPr>
        <w:t>三</w:t>
      </w:r>
      <w:r>
        <w:rPr>
          <w:rFonts w:hint="eastAsia" w:ascii="仿宋" w:hAnsi="仿宋" w:eastAsia="仿宋" w:cs="仿宋"/>
          <w:spacing w:val="0"/>
          <w:sz w:val="24"/>
          <w:szCs w:val="24"/>
        </w:rPr>
        <w:t>个月完税凭证</w:t>
      </w:r>
      <w:r>
        <w:rPr>
          <w:rFonts w:hint="eastAsia" w:ascii="仿宋" w:hAnsi="仿宋" w:eastAsia="仿宋" w:cs="仿宋"/>
          <w:spacing w:val="0"/>
          <w:sz w:val="24"/>
          <w:szCs w:val="24"/>
          <w:lang w:eastAsia="zh-CN"/>
        </w:rPr>
        <w:t>（</w:t>
      </w:r>
      <w:r>
        <w:rPr>
          <w:rFonts w:hint="eastAsia" w:ascii="仿宋" w:hAnsi="仿宋" w:eastAsia="仿宋" w:cs="仿宋"/>
          <w:spacing w:val="0"/>
          <w:sz w:val="24"/>
          <w:szCs w:val="24"/>
        </w:rPr>
        <w:t>依法免税的投标单位），应提供依法免税的证明材料）</w:t>
      </w:r>
    </w:p>
    <w:p>
      <w:pPr>
        <w:spacing w:before="162" w:line="184" w:lineRule="auto"/>
        <w:ind w:firstLine="29"/>
        <w:outlineLvl w:val="1"/>
        <w:rPr>
          <w:rFonts w:hint="eastAsia" w:ascii="宋体" w:hAnsi="宋体" w:eastAsia="宋体" w:cs="宋体"/>
          <w:spacing w:val="-8"/>
          <w:sz w:val="32"/>
          <w:szCs w:val="32"/>
          <w:lang w:val="en-US" w:eastAsia="zh-CN"/>
        </w:rPr>
      </w:pPr>
      <w:r>
        <w:rPr>
          <w:rFonts w:hint="eastAsia" w:ascii="宋体" w:hAnsi="宋体" w:eastAsia="宋体" w:cs="宋体"/>
          <w:spacing w:val="-8"/>
          <w:sz w:val="32"/>
          <w:szCs w:val="32"/>
          <w:lang w:val="en-US" w:eastAsia="zh-CN"/>
        </w:rPr>
        <w:t>参考格式 7</w:t>
      </w:r>
    </w:p>
    <w:p>
      <w:pPr>
        <w:pStyle w:val="2"/>
        <w:rPr>
          <w:rFonts w:hint="eastAsia" w:ascii="仿宋" w:hAnsi="仿宋" w:eastAsia="仿宋" w:cs="仿宋"/>
          <w:spacing w:val="0"/>
          <w:sz w:val="24"/>
          <w:szCs w:val="24"/>
        </w:rPr>
      </w:pPr>
      <w:r>
        <w:rPr>
          <w:rFonts w:hint="eastAsia" w:ascii="仿宋" w:hAnsi="仿宋" w:eastAsia="仿宋" w:cs="仿宋"/>
          <w:spacing w:val="0"/>
          <w:sz w:val="24"/>
          <w:szCs w:val="24"/>
        </w:rPr>
        <w:t>具有良好的商业信誉和健全的财务会计制度及审计报告（需提供</w:t>
      </w:r>
      <w:r>
        <w:rPr>
          <w:rFonts w:hint="eastAsia" w:ascii="仿宋" w:hAnsi="仿宋" w:eastAsia="仿宋" w:cs="仿宋"/>
          <w:spacing w:val="0"/>
          <w:sz w:val="24"/>
          <w:szCs w:val="24"/>
          <w:lang w:eastAsia="zh-CN"/>
        </w:rPr>
        <w:t>会计师事务所</w:t>
      </w:r>
      <w:r>
        <w:rPr>
          <w:rFonts w:hint="eastAsia" w:ascii="仿宋" w:hAnsi="仿宋" w:eastAsia="仿宋" w:cs="仿宋"/>
          <w:spacing w:val="0"/>
          <w:sz w:val="24"/>
          <w:szCs w:val="24"/>
        </w:rPr>
        <w:t>出具的2021年度财务审计报告，2022年新成立的公司提供</w:t>
      </w:r>
      <w:r>
        <w:rPr>
          <w:rFonts w:hint="eastAsia" w:ascii="仿宋" w:hAnsi="仿宋" w:eastAsia="仿宋" w:cs="仿宋"/>
          <w:spacing w:val="0"/>
          <w:sz w:val="24"/>
          <w:szCs w:val="24"/>
          <w:lang w:val="en-US" w:eastAsia="zh-CN"/>
        </w:rPr>
        <w:t>财务报表</w:t>
      </w:r>
      <w:r>
        <w:rPr>
          <w:rFonts w:hint="eastAsia" w:ascii="仿宋" w:hAnsi="仿宋" w:eastAsia="仿宋" w:cs="仿宋"/>
          <w:spacing w:val="0"/>
          <w:sz w:val="24"/>
          <w:szCs w:val="24"/>
        </w:rPr>
        <w:t>）</w:t>
      </w:r>
    </w:p>
    <w:p>
      <w:pPr>
        <w:spacing w:before="162" w:line="184" w:lineRule="auto"/>
        <w:ind w:firstLine="29"/>
        <w:outlineLvl w:val="1"/>
        <w:rPr>
          <w:rFonts w:hint="eastAsia" w:ascii="宋体" w:hAnsi="宋体" w:eastAsia="宋体" w:cs="宋体"/>
          <w:spacing w:val="-8"/>
          <w:sz w:val="32"/>
          <w:szCs w:val="32"/>
          <w:lang w:val="en-US" w:eastAsia="zh-CN"/>
        </w:rPr>
      </w:pPr>
      <w:r>
        <w:rPr>
          <w:rFonts w:hint="eastAsia" w:ascii="宋体" w:hAnsi="宋体" w:eastAsia="宋体" w:cs="宋体"/>
          <w:spacing w:val="-8"/>
          <w:sz w:val="32"/>
          <w:szCs w:val="32"/>
          <w:lang w:val="en-US" w:eastAsia="zh-CN"/>
        </w:rPr>
        <w:t>参考格式 8</w:t>
      </w:r>
    </w:p>
    <w:p>
      <w:pPr>
        <w:pStyle w:val="2"/>
        <w:rPr>
          <w:rFonts w:ascii="宋体"/>
        </w:rPr>
      </w:pPr>
      <w:r>
        <w:rPr>
          <w:rFonts w:hint="eastAsia" w:ascii="仿宋" w:hAnsi="仿宋" w:eastAsia="仿宋" w:cs="仿宋"/>
          <w:spacing w:val="0"/>
          <w:sz w:val="24"/>
          <w:szCs w:val="24"/>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 将拒绝其参加本次政府采购活动</w:t>
      </w:r>
      <w:r>
        <w:rPr>
          <w:rFonts w:hint="eastAsia" w:ascii="仿宋" w:hAnsi="仿宋" w:eastAsia="仿宋" w:cs="仿宋"/>
          <w:spacing w:val="0"/>
          <w:sz w:val="24"/>
          <w:szCs w:val="24"/>
          <w:lang w:eastAsia="zh-CN"/>
        </w:rPr>
        <w:t>；查询结果截图并加盖公章（发布公告之后 至投标截止时间之前查询结果有效）</w:t>
      </w:r>
    </w:p>
    <w:p>
      <w:pPr>
        <w:spacing w:before="162" w:line="184" w:lineRule="auto"/>
        <w:ind w:firstLine="29"/>
        <w:outlineLvl w:val="1"/>
        <w:rPr>
          <w:rFonts w:hint="eastAsia" w:ascii="宋体" w:hAnsi="宋体" w:eastAsia="宋体" w:cs="宋体"/>
          <w:spacing w:val="-8"/>
          <w:sz w:val="32"/>
          <w:szCs w:val="32"/>
          <w:lang w:val="en-US" w:eastAsia="zh-CN"/>
        </w:rPr>
      </w:pPr>
      <w:r>
        <w:rPr>
          <w:rFonts w:hint="eastAsia" w:ascii="宋体" w:hAnsi="宋体" w:eastAsia="宋体" w:cs="宋体"/>
          <w:spacing w:val="-8"/>
          <w:sz w:val="32"/>
          <w:szCs w:val="32"/>
          <w:lang w:val="en-US" w:eastAsia="zh-CN"/>
        </w:rPr>
        <w:t>参考格式 9</w:t>
      </w:r>
    </w:p>
    <w:p>
      <w:pPr>
        <w:pStyle w:val="2"/>
        <w:rPr>
          <w:rFonts w:hint="eastAsia" w:ascii="仿宋" w:hAnsi="仿宋" w:eastAsia="仿宋" w:cs="仿宋"/>
          <w:spacing w:val="0"/>
          <w:sz w:val="24"/>
          <w:szCs w:val="24"/>
          <w:lang w:val="en-US" w:eastAsia="zh-CN"/>
        </w:rPr>
      </w:pPr>
      <w:r>
        <w:rPr>
          <w:rFonts w:hint="eastAsia" w:ascii="仿宋" w:hAnsi="仿宋" w:eastAsia="仿宋" w:cs="仿宋"/>
          <w:spacing w:val="0"/>
          <w:sz w:val="24"/>
          <w:szCs w:val="24"/>
          <w:lang w:val="en-US" w:eastAsia="zh-CN"/>
        </w:rPr>
        <w:t>投标人必须具备合法有效的《医疗器械经营许可证》或《医疗器械生产许可证》</w:t>
      </w:r>
    </w:p>
    <w:p>
      <w:pPr>
        <w:spacing w:before="162" w:line="184" w:lineRule="auto"/>
        <w:ind w:firstLine="29"/>
        <w:outlineLvl w:val="1"/>
        <w:rPr>
          <w:rFonts w:hint="eastAsia" w:ascii="宋体" w:hAnsi="宋体" w:eastAsia="宋体" w:cs="宋体"/>
          <w:spacing w:val="-8"/>
          <w:sz w:val="32"/>
          <w:szCs w:val="32"/>
          <w:lang w:val="en-US" w:eastAsia="zh-CN"/>
        </w:rPr>
      </w:pPr>
      <w:r>
        <w:rPr>
          <w:rFonts w:hint="eastAsia" w:ascii="宋体" w:hAnsi="宋体" w:eastAsia="宋体" w:cs="宋体"/>
          <w:spacing w:val="-8"/>
          <w:sz w:val="32"/>
          <w:szCs w:val="32"/>
          <w:lang w:val="en-US" w:eastAsia="zh-CN"/>
        </w:rPr>
        <w:t>参考格式 10</w:t>
      </w:r>
    </w:p>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按要求提供投标保证金</w:t>
      </w:r>
    </w:p>
    <w:p>
      <w:pPr>
        <w:spacing w:before="162" w:line="184" w:lineRule="auto"/>
        <w:ind w:firstLine="29"/>
        <w:outlineLvl w:val="1"/>
        <w:rPr>
          <w:rFonts w:hint="eastAsia" w:ascii="宋体" w:hAnsi="宋体" w:eastAsia="宋体" w:cs="宋体"/>
          <w:spacing w:val="-8"/>
          <w:sz w:val="32"/>
          <w:szCs w:val="32"/>
          <w:lang w:val="en-US" w:eastAsia="zh-CN"/>
        </w:rPr>
      </w:pPr>
      <w:r>
        <w:rPr>
          <w:rFonts w:hint="eastAsia" w:ascii="宋体" w:hAnsi="宋体" w:eastAsia="宋体" w:cs="宋体"/>
          <w:spacing w:val="-8"/>
          <w:sz w:val="32"/>
          <w:szCs w:val="32"/>
          <w:lang w:val="en-US" w:eastAsia="zh-CN"/>
        </w:rPr>
        <w:t>参考格式 11</w:t>
      </w:r>
    </w:p>
    <w:p>
      <w:pPr>
        <w:pStyle w:val="2"/>
        <w:rPr>
          <w:rFonts w:hint="default"/>
          <w:lang w:val="en-US" w:eastAsia="zh-CN"/>
        </w:rPr>
      </w:pPr>
      <w:r>
        <w:rPr>
          <w:rFonts w:hint="eastAsia" w:ascii="仿宋" w:hAnsi="仿宋" w:eastAsia="仿宋" w:cs="仿宋"/>
          <w:spacing w:val="-11"/>
          <w:w w:val="98"/>
          <w:sz w:val="24"/>
          <w:szCs w:val="24"/>
        </w:rPr>
        <w:t>资质证明文件</w:t>
      </w:r>
    </w:p>
    <w:p>
      <w:pPr>
        <w:spacing w:before="181" w:line="185" w:lineRule="auto"/>
        <w:ind w:firstLine="27"/>
        <w:outlineLvl w:val="1"/>
        <w:rPr>
          <w:rFonts w:ascii="宋体" w:hAnsi="宋体" w:eastAsia="宋体" w:cs="宋体"/>
          <w:spacing w:val="-2"/>
          <w:sz w:val="28"/>
          <w:szCs w:val="28"/>
        </w:rPr>
      </w:pPr>
    </w:p>
    <w:p>
      <w:pPr>
        <w:spacing w:before="181" w:line="185" w:lineRule="auto"/>
        <w:ind w:firstLine="27"/>
        <w:outlineLvl w:val="1"/>
        <w:rPr>
          <w:rFonts w:ascii="宋体" w:hAnsi="宋体" w:eastAsia="宋体" w:cs="宋体"/>
          <w:spacing w:val="-2"/>
          <w:sz w:val="28"/>
          <w:szCs w:val="28"/>
        </w:rPr>
      </w:pPr>
    </w:p>
    <w:p>
      <w:pPr>
        <w:spacing w:before="181" w:line="185" w:lineRule="auto"/>
        <w:ind w:firstLine="27"/>
        <w:outlineLvl w:val="1"/>
        <w:rPr>
          <w:rFonts w:ascii="宋体" w:hAnsi="宋体" w:eastAsia="宋体" w:cs="宋体"/>
          <w:spacing w:val="-2"/>
          <w:sz w:val="28"/>
          <w:szCs w:val="28"/>
        </w:rPr>
      </w:pPr>
    </w:p>
    <w:p>
      <w:pPr>
        <w:spacing w:before="181" w:line="185" w:lineRule="auto"/>
        <w:ind w:firstLine="27"/>
        <w:outlineLvl w:val="1"/>
        <w:rPr>
          <w:rFonts w:ascii="宋体" w:hAnsi="宋体" w:eastAsia="宋体" w:cs="宋体"/>
          <w:spacing w:val="-2"/>
          <w:sz w:val="28"/>
          <w:szCs w:val="28"/>
        </w:rPr>
      </w:pPr>
    </w:p>
    <w:p>
      <w:pPr>
        <w:spacing w:before="181" w:line="185" w:lineRule="auto"/>
        <w:ind w:firstLine="27"/>
        <w:outlineLvl w:val="1"/>
        <w:rPr>
          <w:rFonts w:ascii="宋体" w:hAnsi="宋体" w:eastAsia="宋体" w:cs="宋体"/>
          <w:spacing w:val="-2"/>
          <w:sz w:val="28"/>
          <w:szCs w:val="28"/>
        </w:rPr>
      </w:pPr>
    </w:p>
    <w:p>
      <w:pPr>
        <w:spacing w:before="181" w:line="185" w:lineRule="auto"/>
        <w:ind w:firstLine="27"/>
        <w:outlineLvl w:val="1"/>
        <w:rPr>
          <w:rFonts w:ascii="宋体" w:hAnsi="宋体" w:eastAsia="宋体" w:cs="宋体"/>
          <w:spacing w:val="-2"/>
          <w:sz w:val="28"/>
          <w:szCs w:val="28"/>
        </w:rPr>
      </w:pPr>
    </w:p>
    <w:p>
      <w:pPr>
        <w:spacing w:before="181" w:line="185" w:lineRule="auto"/>
        <w:ind w:firstLine="27"/>
        <w:outlineLvl w:val="1"/>
        <w:rPr>
          <w:rFonts w:ascii="宋体" w:hAnsi="宋体" w:eastAsia="宋体" w:cs="宋体"/>
          <w:spacing w:val="-2"/>
          <w:sz w:val="28"/>
          <w:szCs w:val="28"/>
        </w:rPr>
      </w:pPr>
    </w:p>
    <w:p>
      <w:pPr>
        <w:spacing w:before="181" w:line="185" w:lineRule="auto"/>
        <w:ind w:firstLine="27"/>
        <w:outlineLvl w:val="1"/>
        <w:rPr>
          <w:rFonts w:ascii="宋体" w:hAnsi="宋体" w:eastAsia="宋体" w:cs="宋体"/>
          <w:spacing w:val="-2"/>
          <w:sz w:val="28"/>
          <w:szCs w:val="28"/>
        </w:rPr>
      </w:pPr>
    </w:p>
    <w:p>
      <w:pPr>
        <w:spacing w:before="181" w:line="185" w:lineRule="auto"/>
        <w:ind w:firstLine="27"/>
        <w:outlineLvl w:val="1"/>
        <w:rPr>
          <w:rFonts w:ascii="宋体" w:hAnsi="宋体" w:eastAsia="宋体" w:cs="宋体"/>
          <w:spacing w:val="-2"/>
          <w:sz w:val="28"/>
          <w:szCs w:val="28"/>
        </w:rPr>
      </w:pPr>
    </w:p>
    <w:p>
      <w:pPr>
        <w:spacing w:before="181" w:line="185" w:lineRule="auto"/>
        <w:ind w:firstLine="27"/>
        <w:outlineLvl w:val="1"/>
        <w:rPr>
          <w:rFonts w:ascii="宋体" w:hAnsi="宋体" w:eastAsia="宋体" w:cs="宋体"/>
          <w:spacing w:val="-2"/>
          <w:sz w:val="28"/>
          <w:szCs w:val="28"/>
        </w:rPr>
      </w:pPr>
    </w:p>
    <w:p>
      <w:pPr>
        <w:spacing w:before="181" w:line="185" w:lineRule="auto"/>
        <w:ind w:firstLine="27"/>
        <w:outlineLvl w:val="1"/>
        <w:rPr>
          <w:rFonts w:ascii="宋体" w:hAnsi="宋体" w:eastAsia="宋体" w:cs="宋体"/>
          <w:spacing w:val="-2"/>
          <w:sz w:val="28"/>
          <w:szCs w:val="28"/>
        </w:rPr>
      </w:pPr>
    </w:p>
    <w:p>
      <w:pPr>
        <w:spacing w:before="181" w:line="185" w:lineRule="auto"/>
        <w:ind w:firstLine="27"/>
        <w:outlineLvl w:val="1"/>
        <w:rPr>
          <w:rFonts w:ascii="宋体" w:hAnsi="宋体" w:eastAsia="宋体" w:cs="宋体"/>
          <w:spacing w:val="-2"/>
          <w:sz w:val="28"/>
          <w:szCs w:val="28"/>
        </w:rPr>
      </w:pPr>
    </w:p>
    <w:p>
      <w:pPr>
        <w:spacing w:before="181" w:line="185" w:lineRule="auto"/>
        <w:ind w:firstLine="27"/>
        <w:outlineLvl w:val="1"/>
        <w:rPr>
          <w:rFonts w:ascii="宋体" w:hAnsi="宋体" w:eastAsia="宋体" w:cs="宋体"/>
          <w:spacing w:val="-2"/>
          <w:sz w:val="28"/>
          <w:szCs w:val="28"/>
        </w:rPr>
      </w:pPr>
    </w:p>
    <w:p>
      <w:pPr>
        <w:spacing w:before="162" w:line="184" w:lineRule="auto"/>
        <w:ind w:firstLine="29"/>
        <w:outlineLvl w:val="1"/>
        <w:rPr>
          <w:rFonts w:hint="default" w:ascii="宋体" w:hAnsi="宋体" w:eastAsia="宋体" w:cs="宋体"/>
          <w:spacing w:val="-8"/>
          <w:sz w:val="32"/>
          <w:szCs w:val="32"/>
          <w:lang w:val="en-US" w:eastAsia="zh-CN"/>
        </w:rPr>
      </w:pPr>
      <w:r>
        <w:rPr>
          <w:rFonts w:hint="eastAsia" w:ascii="宋体" w:hAnsi="宋体" w:eastAsia="宋体" w:cs="宋体"/>
          <w:spacing w:val="-8"/>
          <w:sz w:val="32"/>
          <w:szCs w:val="32"/>
          <w:lang w:val="en-US" w:eastAsia="zh-CN"/>
        </w:rPr>
        <w:t>参考格式 12</w:t>
      </w:r>
    </w:p>
    <w:p>
      <w:pPr>
        <w:spacing w:line="246" w:lineRule="auto"/>
        <w:rPr>
          <w:rFonts w:ascii="宋体"/>
        </w:rPr>
      </w:pPr>
    </w:p>
    <w:p>
      <w:pPr>
        <w:spacing w:before="104" w:line="184" w:lineRule="auto"/>
        <w:ind w:firstLine="3069"/>
        <w:outlineLvl w:val="1"/>
        <w:rPr>
          <w:rFonts w:ascii="宋体" w:hAnsi="宋体" w:eastAsia="宋体" w:cs="宋体"/>
          <w:sz w:val="32"/>
          <w:szCs w:val="32"/>
        </w:rPr>
      </w:pPr>
      <w:r>
        <w:rPr>
          <w:rFonts w:ascii="宋体" w:hAnsi="宋体" w:eastAsia="宋体" w:cs="宋体"/>
          <w:spacing w:val="-3"/>
          <w:sz w:val="32"/>
          <w:szCs w:val="32"/>
        </w:rPr>
        <w:t>资格文件声明函</w:t>
      </w:r>
    </w:p>
    <w:p>
      <w:pPr>
        <w:spacing w:line="327" w:lineRule="auto"/>
        <w:rPr>
          <w:rFonts w:ascii="宋体"/>
        </w:rPr>
      </w:pPr>
    </w:p>
    <w:p>
      <w:pPr>
        <w:spacing w:line="327" w:lineRule="auto"/>
        <w:rPr>
          <w:rFonts w:ascii="宋体"/>
        </w:rPr>
      </w:pPr>
    </w:p>
    <w:p>
      <w:pPr>
        <w:spacing w:before="78" w:line="184" w:lineRule="auto"/>
        <w:ind w:firstLine="25"/>
        <w:rPr>
          <w:rFonts w:ascii="宋体" w:hAnsi="宋体" w:eastAsia="宋体" w:cs="宋体"/>
          <w:sz w:val="24"/>
          <w:szCs w:val="24"/>
        </w:rPr>
      </w:pPr>
      <w:r>
        <w:rPr>
          <w:rFonts w:hint="eastAsia" w:ascii="宋体" w:hAnsi="宋体" w:eastAsia="宋体" w:cs="宋体"/>
          <w:spacing w:val="-2"/>
          <w:sz w:val="24"/>
          <w:szCs w:val="24"/>
          <w:lang w:eastAsia="zh-CN"/>
        </w:rPr>
        <w:t>乌什县人民医院</w:t>
      </w:r>
      <w:r>
        <w:rPr>
          <w:rFonts w:ascii="宋体" w:hAnsi="宋体" w:eastAsia="宋体" w:cs="宋体"/>
          <w:spacing w:val="4"/>
          <w:sz w:val="24"/>
          <w:szCs w:val="24"/>
        </w:rPr>
        <w:t xml:space="preserve">  </w:t>
      </w:r>
      <w:r>
        <w:rPr>
          <w:rFonts w:ascii="宋体" w:hAnsi="宋体" w:eastAsia="宋体" w:cs="宋体"/>
          <w:spacing w:val="-2"/>
          <w:sz w:val="24"/>
          <w:szCs w:val="24"/>
        </w:rPr>
        <w:t>：</w:t>
      </w:r>
    </w:p>
    <w:p>
      <w:pPr>
        <w:spacing w:before="279" w:line="400" w:lineRule="auto"/>
        <w:ind w:left="22" w:right="13" w:firstLine="604"/>
        <w:rPr>
          <w:rFonts w:ascii="宋体" w:hAnsi="宋体" w:eastAsia="宋体" w:cs="宋体"/>
          <w:sz w:val="24"/>
          <w:szCs w:val="24"/>
        </w:rPr>
      </w:pPr>
      <w:r>
        <w:rPr>
          <w:rFonts w:ascii="宋体" w:hAnsi="宋体" w:eastAsia="宋体" w:cs="宋体"/>
          <w:spacing w:val="1"/>
          <w:sz w:val="24"/>
          <w:szCs w:val="24"/>
        </w:rPr>
        <w:t>关于贵方</w:t>
      </w:r>
      <w:r>
        <w:rPr>
          <w:rFonts w:ascii="宋体" w:hAnsi="宋体" w:eastAsia="宋体" w:cs="宋体"/>
          <w:spacing w:val="11"/>
          <w:sz w:val="24"/>
          <w:szCs w:val="24"/>
          <w:u w:val="single"/>
        </w:rPr>
        <w:t xml:space="preserve">    </w:t>
      </w:r>
      <w:r>
        <w:rPr>
          <w:rFonts w:ascii="宋体" w:hAnsi="宋体" w:eastAsia="宋体" w:cs="宋体"/>
          <w:spacing w:val="1"/>
          <w:sz w:val="24"/>
          <w:szCs w:val="24"/>
        </w:rPr>
        <w:t>年</w:t>
      </w:r>
      <w:r>
        <w:rPr>
          <w:rFonts w:ascii="宋体" w:hAnsi="宋体" w:eastAsia="宋体" w:cs="宋体"/>
          <w:spacing w:val="18"/>
          <w:sz w:val="24"/>
          <w:szCs w:val="24"/>
          <w:u w:val="single"/>
        </w:rPr>
        <w:t xml:space="preserve">  </w:t>
      </w:r>
      <w:r>
        <w:rPr>
          <w:rFonts w:ascii="宋体" w:hAnsi="宋体" w:eastAsia="宋体" w:cs="宋体"/>
          <w:spacing w:val="1"/>
          <w:sz w:val="24"/>
          <w:szCs w:val="24"/>
        </w:rPr>
        <w:t>月</w:t>
      </w:r>
      <w:r>
        <w:rPr>
          <w:rFonts w:ascii="宋体" w:hAnsi="宋体" w:eastAsia="宋体" w:cs="宋体"/>
          <w:spacing w:val="37"/>
          <w:sz w:val="24"/>
          <w:szCs w:val="24"/>
          <w:u w:val="single"/>
        </w:rPr>
        <w:t xml:space="preserve">  </w:t>
      </w:r>
      <w:r>
        <w:rPr>
          <w:rFonts w:ascii="宋体" w:hAnsi="宋体" w:eastAsia="宋体" w:cs="宋体"/>
          <w:spacing w:val="1"/>
          <w:sz w:val="24"/>
          <w:szCs w:val="24"/>
        </w:rPr>
        <w:t>日（招标编号</w:t>
      </w:r>
      <w:r>
        <w:rPr>
          <w:rFonts w:ascii="宋体" w:hAnsi="宋体" w:eastAsia="宋体" w:cs="宋体"/>
          <w:spacing w:val="-78"/>
          <w:sz w:val="24"/>
          <w:szCs w:val="24"/>
        </w:rPr>
        <w:t>：</w:t>
      </w:r>
      <w:r>
        <w:rPr>
          <w:rFonts w:ascii="宋体" w:hAnsi="宋体" w:eastAsia="宋体" w:cs="宋体"/>
          <w:spacing w:val="14"/>
          <w:sz w:val="24"/>
          <w:szCs w:val="24"/>
          <w:u w:val="single"/>
        </w:rPr>
        <w:t xml:space="preserve">        </w:t>
      </w:r>
      <w:r>
        <w:rPr>
          <w:rFonts w:ascii="宋体" w:hAnsi="宋体" w:eastAsia="宋体" w:cs="宋体"/>
          <w:spacing w:val="-78"/>
          <w:sz w:val="24"/>
          <w:szCs w:val="24"/>
        </w:rPr>
        <w:t>）</w:t>
      </w:r>
      <w:r>
        <w:rPr>
          <w:rFonts w:ascii="宋体" w:hAnsi="宋体" w:eastAsia="宋体" w:cs="宋体"/>
          <w:spacing w:val="1"/>
          <w:sz w:val="24"/>
          <w:szCs w:val="24"/>
        </w:rPr>
        <w:t>的采购邀请</w:t>
      </w:r>
      <w:r>
        <w:rPr>
          <w:rFonts w:hint="eastAsia" w:ascii="宋体" w:hAnsi="宋体" w:eastAsia="宋体" w:cs="宋体"/>
          <w:spacing w:val="1"/>
          <w:sz w:val="24"/>
          <w:szCs w:val="24"/>
          <w:lang w:eastAsia="zh-CN"/>
        </w:rPr>
        <w:t>，</w:t>
      </w:r>
      <w:r>
        <w:rPr>
          <w:rFonts w:ascii="宋体" w:hAnsi="宋体" w:eastAsia="宋体" w:cs="宋体"/>
          <w:spacing w:val="1"/>
          <w:sz w:val="24"/>
          <w:szCs w:val="24"/>
        </w:rPr>
        <w:t xml:space="preserve">本签字人 </w:t>
      </w:r>
      <w:r>
        <w:rPr>
          <w:rFonts w:ascii="宋体" w:hAnsi="宋体" w:eastAsia="宋体" w:cs="宋体"/>
          <w:sz w:val="24"/>
          <w:szCs w:val="24"/>
        </w:rPr>
        <w:t>愿意参加投标</w:t>
      </w:r>
      <w:r>
        <w:rPr>
          <w:rFonts w:hint="eastAsia" w:ascii="宋体" w:hAnsi="宋体" w:eastAsia="宋体" w:cs="宋体"/>
          <w:sz w:val="24"/>
          <w:szCs w:val="24"/>
          <w:lang w:eastAsia="zh-CN"/>
        </w:rPr>
        <w:t>，</w:t>
      </w:r>
      <w:r>
        <w:rPr>
          <w:rFonts w:ascii="宋体" w:hAnsi="宋体" w:eastAsia="宋体" w:cs="宋体"/>
          <w:sz w:val="24"/>
          <w:szCs w:val="24"/>
        </w:rPr>
        <w:t>提供采购货物表中规定的产品，并证明提交的资格文件和说明是</w:t>
      </w:r>
      <w:r>
        <w:rPr>
          <w:rFonts w:ascii="宋体" w:hAnsi="宋体" w:eastAsia="宋体" w:cs="宋体"/>
          <w:spacing w:val="17"/>
          <w:sz w:val="24"/>
          <w:szCs w:val="24"/>
        </w:rPr>
        <w:t xml:space="preserve"> </w:t>
      </w:r>
      <w:r>
        <w:rPr>
          <w:rFonts w:ascii="宋体" w:hAnsi="宋体" w:eastAsia="宋体" w:cs="宋体"/>
          <w:spacing w:val="-3"/>
          <w:sz w:val="24"/>
          <w:szCs w:val="24"/>
        </w:rPr>
        <w:t>准确、真实、有效的，并已清楚采购文件的要求及有关文件规定。并承诺在本次</w:t>
      </w:r>
      <w:r>
        <w:rPr>
          <w:rFonts w:ascii="宋体" w:hAnsi="宋体" w:eastAsia="宋体" w:cs="宋体"/>
          <w:spacing w:val="2"/>
          <w:sz w:val="24"/>
          <w:szCs w:val="24"/>
        </w:rPr>
        <w:t xml:space="preserve"> </w:t>
      </w:r>
      <w:r>
        <w:rPr>
          <w:rFonts w:ascii="宋体" w:hAnsi="宋体" w:eastAsia="宋体" w:cs="宋体"/>
          <w:spacing w:val="-3"/>
          <w:sz w:val="24"/>
          <w:szCs w:val="24"/>
        </w:rPr>
        <w:t>采购活动中，如有违法、违规、弄虚作假行为，所造成的损失、不良后果及法律</w:t>
      </w:r>
      <w:r>
        <w:rPr>
          <w:rFonts w:ascii="宋体" w:hAnsi="宋体" w:eastAsia="宋体" w:cs="宋体"/>
          <w:spacing w:val="2"/>
          <w:sz w:val="24"/>
          <w:szCs w:val="24"/>
        </w:rPr>
        <w:t xml:space="preserve"> </w:t>
      </w:r>
      <w:r>
        <w:rPr>
          <w:rFonts w:ascii="宋体" w:hAnsi="宋体" w:eastAsia="宋体" w:cs="宋体"/>
          <w:spacing w:val="-8"/>
          <w:sz w:val="24"/>
          <w:szCs w:val="24"/>
        </w:rPr>
        <w:t>责任，一律由我公司（企业）</w:t>
      </w:r>
      <w:r>
        <w:rPr>
          <w:rFonts w:ascii="宋体" w:hAnsi="宋体" w:eastAsia="宋体" w:cs="宋体"/>
          <w:spacing w:val="-1"/>
          <w:sz w:val="24"/>
          <w:szCs w:val="24"/>
        </w:rPr>
        <w:t xml:space="preserve"> </w:t>
      </w:r>
      <w:r>
        <w:rPr>
          <w:rFonts w:ascii="宋体" w:hAnsi="宋体" w:eastAsia="宋体" w:cs="宋体"/>
          <w:spacing w:val="-8"/>
          <w:sz w:val="24"/>
          <w:szCs w:val="24"/>
        </w:rPr>
        <w:t>承担。</w:t>
      </w:r>
    </w:p>
    <w:p>
      <w:pPr>
        <w:spacing w:before="1" w:line="202" w:lineRule="auto"/>
        <w:ind w:firstLine="503"/>
        <w:rPr>
          <w:rFonts w:ascii="宋体" w:hAnsi="宋体" w:eastAsia="宋体" w:cs="宋体"/>
          <w:sz w:val="24"/>
          <w:szCs w:val="24"/>
        </w:rPr>
      </w:pPr>
      <w:r>
        <w:rPr>
          <w:rFonts w:ascii="宋体" w:hAnsi="宋体" w:eastAsia="宋体" w:cs="宋体"/>
          <w:spacing w:val="-2"/>
          <w:sz w:val="24"/>
          <w:szCs w:val="24"/>
        </w:rPr>
        <w:t>特此声明！</w:t>
      </w:r>
    </w:p>
    <w:p/>
    <w:p/>
    <w:p/>
    <w:p>
      <w:pPr>
        <w:spacing w:line="45" w:lineRule="auto"/>
        <w:rPr>
          <w:sz w:val="2"/>
        </w:rPr>
      </w:pPr>
    </w:p>
    <w:p>
      <w:pPr>
        <w:sectPr>
          <w:footerReference r:id="rId14" w:type="default"/>
          <w:pgSz w:w="11906" w:h="16839"/>
          <w:pgMar w:top="1431" w:right="1785" w:bottom="1152" w:left="1785" w:header="0" w:footer="1033" w:gutter="0"/>
          <w:pgNumType w:fmt="decimal"/>
          <w:cols w:equalWidth="0" w:num="1">
            <w:col w:w="8335"/>
          </w:cols>
        </w:sectPr>
      </w:pPr>
    </w:p>
    <w:p>
      <w:pPr>
        <w:spacing w:before="47" w:line="521" w:lineRule="exact"/>
        <w:ind w:firstLine="25"/>
        <w:rPr>
          <w:rFonts w:ascii="宋体" w:hAnsi="宋体" w:eastAsia="宋体" w:cs="宋体"/>
          <w:sz w:val="24"/>
          <w:szCs w:val="24"/>
        </w:rPr>
      </w:pPr>
      <w:r>
        <w:rPr>
          <w:rFonts w:ascii="宋体" w:hAnsi="宋体" w:eastAsia="宋体" w:cs="宋体"/>
          <w:spacing w:val="-3"/>
          <w:position w:val="21"/>
          <w:sz w:val="24"/>
          <w:szCs w:val="24"/>
        </w:rPr>
        <w:t>单位名称：</w:t>
      </w:r>
    </w:p>
    <w:p>
      <w:pPr>
        <w:spacing w:before="1" w:line="204" w:lineRule="auto"/>
        <w:ind w:firstLine="25"/>
        <w:rPr>
          <w:rFonts w:ascii="宋体" w:hAnsi="宋体" w:eastAsia="宋体" w:cs="宋体"/>
          <w:sz w:val="24"/>
          <w:szCs w:val="24"/>
        </w:rPr>
      </w:pPr>
      <w:r>
        <w:rPr>
          <w:rFonts w:ascii="宋体" w:hAnsi="宋体" w:eastAsia="宋体" w:cs="宋体"/>
          <w:spacing w:val="-3"/>
          <w:sz w:val="24"/>
          <w:szCs w:val="24"/>
        </w:rPr>
        <w:t>单位地址：</w:t>
      </w:r>
    </w:p>
    <w:p>
      <w:pPr>
        <w:spacing w:before="255" w:line="184" w:lineRule="auto"/>
        <w:ind w:firstLine="41"/>
        <w:rPr>
          <w:rFonts w:ascii="宋体" w:hAnsi="宋体" w:eastAsia="宋体" w:cs="宋体"/>
          <w:sz w:val="24"/>
          <w:szCs w:val="24"/>
        </w:rPr>
      </w:pPr>
      <w:r>
        <w:rPr>
          <w:rFonts w:ascii="宋体" w:hAnsi="宋体" w:eastAsia="宋体" w:cs="宋体"/>
          <w:spacing w:val="-10"/>
          <w:sz w:val="24"/>
          <w:szCs w:val="24"/>
        </w:rPr>
        <w:t>邮编：</w:t>
      </w:r>
    </w:p>
    <w:p>
      <w:pPr>
        <w:spacing w:before="280" w:line="184" w:lineRule="auto"/>
        <w:ind w:firstLine="21"/>
        <w:rPr>
          <w:rFonts w:ascii="宋体" w:hAnsi="宋体" w:eastAsia="宋体" w:cs="宋体"/>
          <w:sz w:val="24"/>
          <w:szCs w:val="24"/>
        </w:rPr>
      </w:pPr>
      <w:r>
        <w:rPr>
          <w:rFonts w:ascii="宋体" w:hAnsi="宋体" w:eastAsia="宋体" w:cs="宋体"/>
          <w:spacing w:val="-3"/>
          <w:sz w:val="24"/>
          <w:szCs w:val="24"/>
        </w:rPr>
        <w:t>传真：</w:t>
      </w:r>
    </w:p>
    <w:p>
      <w:pPr>
        <w:spacing w:before="255" w:line="184" w:lineRule="auto"/>
        <w:ind w:firstLine="41"/>
        <w:rPr>
          <w:rFonts w:ascii="宋体" w:hAnsi="宋体" w:eastAsia="宋体" w:cs="宋体"/>
          <w:spacing w:val="-10"/>
          <w:sz w:val="24"/>
          <w:szCs w:val="24"/>
        </w:rPr>
      </w:pPr>
      <w:r>
        <w:rPr>
          <w:rFonts w:ascii="宋体" w:hAnsi="宋体" w:eastAsia="宋体" w:cs="宋体"/>
          <w:spacing w:val="-10"/>
          <w:sz w:val="24"/>
          <w:szCs w:val="24"/>
        </w:rPr>
        <w:t>日期：</w:t>
      </w:r>
    </w:p>
    <w:p>
      <w:pPr>
        <w:spacing w:line="14" w:lineRule="auto"/>
        <w:rPr>
          <w:rFonts w:ascii="宋体"/>
          <w:sz w:val="2"/>
        </w:rPr>
      </w:pPr>
      <w:r>
        <w:rPr>
          <w:rFonts w:ascii="宋体" w:hAnsi="宋体" w:eastAsia="宋体" w:cs="宋体"/>
          <w:sz w:val="2"/>
          <w:szCs w:val="2"/>
        </w:rPr>
        <w:br w:type="column"/>
      </w:r>
    </w:p>
    <w:p>
      <w:pPr>
        <w:spacing w:before="46" w:line="521" w:lineRule="exact"/>
        <w:ind w:firstLine="1909"/>
        <w:rPr>
          <w:rFonts w:ascii="宋体" w:hAnsi="宋体" w:eastAsia="宋体" w:cs="宋体"/>
          <w:sz w:val="24"/>
          <w:szCs w:val="24"/>
        </w:rPr>
      </w:pPr>
      <w:r>
        <w:rPr>
          <w:rFonts w:ascii="宋体" w:hAnsi="宋体" w:eastAsia="宋体" w:cs="宋体"/>
          <w:spacing w:val="-10"/>
          <w:position w:val="21"/>
          <w:sz w:val="24"/>
          <w:szCs w:val="24"/>
        </w:rPr>
        <w:t>公司（企业）</w:t>
      </w:r>
      <w:r>
        <w:rPr>
          <w:rFonts w:ascii="宋体" w:hAnsi="宋体" w:eastAsia="宋体" w:cs="宋体"/>
          <w:spacing w:val="3"/>
          <w:position w:val="21"/>
          <w:sz w:val="24"/>
          <w:szCs w:val="24"/>
        </w:rPr>
        <w:t xml:space="preserve"> </w:t>
      </w:r>
      <w:r>
        <w:rPr>
          <w:rFonts w:ascii="宋体" w:hAnsi="宋体" w:eastAsia="宋体" w:cs="宋体"/>
          <w:spacing w:val="-10"/>
          <w:position w:val="21"/>
          <w:sz w:val="24"/>
          <w:szCs w:val="24"/>
        </w:rPr>
        <w:t>法定代表人签字：</w:t>
      </w:r>
    </w:p>
    <w:p>
      <w:pPr>
        <w:spacing w:line="204" w:lineRule="auto"/>
        <w:ind w:firstLine="1909"/>
        <w:rPr>
          <w:rFonts w:ascii="宋体" w:hAnsi="宋体" w:eastAsia="宋体" w:cs="宋体"/>
          <w:sz w:val="24"/>
          <w:szCs w:val="24"/>
        </w:rPr>
      </w:pPr>
      <w:r>
        <w:rPr>
          <w:rFonts w:ascii="宋体" w:hAnsi="宋体" w:eastAsia="宋体" w:cs="宋体"/>
          <w:spacing w:val="-6"/>
          <w:sz w:val="24"/>
          <w:szCs w:val="24"/>
        </w:rPr>
        <w:t>公章：</w:t>
      </w:r>
    </w:p>
    <w:p>
      <w:pPr>
        <w:spacing w:before="256" w:line="184" w:lineRule="auto"/>
        <w:ind w:firstLine="1902"/>
        <w:rPr>
          <w:rFonts w:ascii="宋体" w:hAnsi="宋体" w:eastAsia="宋体" w:cs="宋体"/>
          <w:sz w:val="24"/>
          <w:szCs w:val="24"/>
        </w:rPr>
      </w:pPr>
      <w:r>
        <w:rPr>
          <w:rFonts w:ascii="宋体" w:hAnsi="宋体" w:eastAsia="宋体" w:cs="宋体"/>
          <w:spacing w:val="-1"/>
          <w:sz w:val="24"/>
          <w:szCs w:val="24"/>
        </w:rPr>
        <w:t>签字人的姓名、职务：</w:t>
      </w:r>
    </w:p>
    <w:p>
      <w:pPr>
        <w:spacing w:before="279" w:line="184" w:lineRule="auto"/>
        <w:ind w:firstLine="1930"/>
        <w:rPr>
          <w:rFonts w:ascii="宋体" w:hAnsi="宋体" w:eastAsia="宋体" w:cs="宋体"/>
          <w:sz w:val="24"/>
          <w:szCs w:val="24"/>
        </w:rPr>
      </w:pPr>
      <w:r>
        <w:rPr>
          <w:rFonts w:ascii="宋体" w:hAnsi="宋体" w:eastAsia="宋体" w:cs="宋体"/>
          <w:spacing w:val="-13"/>
          <w:sz w:val="24"/>
          <w:szCs w:val="24"/>
        </w:rPr>
        <w:t>电话：</w:t>
      </w:r>
    </w:p>
    <w:p>
      <w:pPr>
        <w:sectPr>
          <w:type w:val="continuous"/>
          <w:pgSz w:w="11906" w:h="16839"/>
          <w:pgMar w:top="1431" w:right="1219" w:bottom="1152" w:left="1219" w:header="0" w:footer="1033" w:gutter="0"/>
          <w:pgNumType w:fmt="decimal"/>
          <w:cols w:equalWidth="0" w:num="2">
            <w:col w:w="3508" w:space="100"/>
            <w:col w:w="5860"/>
          </w:cols>
        </w:sectPr>
      </w:pPr>
    </w:p>
    <w:p>
      <w:pPr>
        <w:spacing w:before="162" w:line="184" w:lineRule="auto"/>
        <w:ind w:firstLine="29"/>
        <w:outlineLvl w:val="1"/>
        <w:rPr>
          <w:rFonts w:hint="default" w:ascii="宋体" w:hAnsi="宋体" w:eastAsia="宋体" w:cs="宋体"/>
          <w:spacing w:val="-8"/>
          <w:sz w:val="32"/>
          <w:szCs w:val="32"/>
          <w:lang w:val="en-US" w:eastAsia="zh-CN"/>
        </w:rPr>
      </w:pPr>
      <w:r>
        <w:rPr>
          <w:rFonts w:hint="eastAsia" w:ascii="宋体" w:hAnsi="宋体" w:eastAsia="宋体" w:cs="宋体"/>
          <w:spacing w:val="-8"/>
          <w:sz w:val="32"/>
          <w:szCs w:val="32"/>
          <w:lang w:val="en-US" w:eastAsia="zh-CN"/>
        </w:rPr>
        <w:t>参考格式 13</w:t>
      </w:r>
    </w:p>
    <w:p>
      <w:pPr>
        <w:spacing w:line="421" w:lineRule="auto"/>
        <w:rPr>
          <w:rFonts w:ascii="宋体"/>
        </w:rPr>
      </w:pPr>
    </w:p>
    <w:p>
      <w:pPr>
        <w:spacing w:before="105" w:line="184" w:lineRule="auto"/>
        <w:ind w:firstLine="2997"/>
        <w:outlineLvl w:val="1"/>
        <w:rPr>
          <w:rFonts w:ascii="宋体" w:hAnsi="宋体" w:eastAsia="宋体" w:cs="宋体"/>
          <w:sz w:val="32"/>
          <w:szCs w:val="32"/>
        </w:rPr>
      </w:pPr>
      <w:r>
        <w:rPr>
          <w:rFonts w:ascii="宋体" w:hAnsi="宋体" w:eastAsia="宋体" w:cs="宋体"/>
          <w:spacing w:val="-2"/>
          <w:sz w:val="32"/>
          <w:szCs w:val="32"/>
        </w:rPr>
        <w:t>投标单位基本情况</w:t>
      </w:r>
    </w:p>
    <w:p/>
    <w:p>
      <w:pPr>
        <w:spacing w:line="170" w:lineRule="exact"/>
      </w:pPr>
    </w:p>
    <w:tbl>
      <w:tblPr>
        <w:tblStyle w:val="16"/>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590"/>
        <w:gridCol w:w="2811"/>
        <w:gridCol w:w="661"/>
        <w:gridCol w:w="1296"/>
        <w:gridCol w:w="28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864" w:type="pct"/>
          </w:tcPr>
          <w:p>
            <w:pPr>
              <w:spacing w:before="206" w:line="184" w:lineRule="auto"/>
              <w:ind w:firstLine="273"/>
              <w:rPr>
                <w:rFonts w:ascii="宋体" w:hAnsi="宋体" w:eastAsia="宋体" w:cs="宋体"/>
                <w:sz w:val="24"/>
                <w:szCs w:val="24"/>
              </w:rPr>
            </w:pPr>
            <w:r>
              <w:rPr>
                <w:rFonts w:ascii="宋体" w:hAnsi="宋体" w:eastAsia="宋体" w:cs="宋体"/>
                <w:spacing w:val="-3"/>
                <w:sz w:val="24"/>
                <w:szCs w:val="24"/>
              </w:rPr>
              <w:t>投标人全称</w:t>
            </w:r>
          </w:p>
        </w:tc>
        <w:tc>
          <w:tcPr>
            <w:tcW w:w="1527" w:type="pct"/>
          </w:tcPr>
          <w:p>
            <w:pPr>
              <w:rPr>
                <w:rFonts w:ascii="宋体"/>
              </w:rPr>
            </w:pPr>
          </w:p>
        </w:tc>
        <w:tc>
          <w:tcPr>
            <w:tcW w:w="1063" w:type="pct"/>
            <w:gridSpan w:val="2"/>
          </w:tcPr>
          <w:p>
            <w:pPr>
              <w:spacing w:before="206" w:line="184" w:lineRule="auto"/>
              <w:ind w:firstLine="594"/>
              <w:rPr>
                <w:rFonts w:ascii="宋体" w:hAnsi="宋体" w:eastAsia="宋体" w:cs="宋体"/>
                <w:sz w:val="24"/>
                <w:szCs w:val="24"/>
              </w:rPr>
            </w:pPr>
            <w:r>
              <w:rPr>
                <w:rFonts w:ascii="宋体" w:hAnsi="宋体" w:eastAsia="宋体" w:cs="宋体"/>
                <w:spacing w:val="-4"/>
                <w:sz w:val="24"/>
                <w:szCs w:val="24"/>
              </w:rPr>
              <w:t>企业性质</w:t>
            </w:r>
          </w:p>
        </w:tc>
        <w:tc>
          <w:tcPr>
            <w:tcW w:w="1544" w:type="pct"/>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864" w:type="pct"/>
          </w:tcPr>
          <w:p>
            <w:pPr>
              <w:spacing w:before="202" w:line="184" w:lineRule="auto"/>
              <w:ind w:firstLine="630"/>
              <w:rPr>
                <w:rFonts w:ascii="宋体" w:hAnsi="宋体" w:eastAsia="宋体" w:cs="宋体"/>
                <w:sz w:val="24"/>
                <w:szCs w:val="24"/>
              </w:rPr>
            </w:pPr>
            <w:r>
              <w:rPr>
                <w:rFonts w:ascii="宋体" w:hAnsi="宋体" w:eastAsia="宋体" w:cs="宋体"/>
                <w:spacing w:val="-5"/>
                <w:sz w:val="24"/>
                <w:szCs w:val="24"/>
              </w:rPr>
              <w:t>地址</w:t>
            </w:r>
          </w:p>
        </w:tc>
        <w:tc>
          <w:tcPr>
            <w:tcW w:w="1527" w:type="pct"/>
          </w:tcPr>
          <w:p>
            <w:pPr>
              <w:rPr>
                <w:rFonts w:ascii="宋体"/>
              </w:rPr>
            </w:pPr>
          </w:p>
        </w:tc>
        <w:tc>
          <w:tcPr>
            <w:tcW w:w="1063" w:type="pct"/>
            <w:gridSpan w:val="2"/>
          </w:tcPr>
          <w:p>
            <w:pPr>
              <w:spacing w:before="202" w:line="184" w:lineRule="auto"/>
              <w:ind w:firstLine="558"/>
              <w:rPr>
                <w:rFonts w:ascii="宋体" w:hAnsi="宋体" w:eastAsia="宋体" w:cs="宋体"/>
                <w:sz w:val="24"/>
                <w:szCs w:val="24"/>
              </w:rPr>
            </w:pPr>
            <w:r>
              <w:rPr>
                <w:rFonts w:ascii="宋体" w:hAnsi="宋体" w:eastAsia="宋体" w:cs="宋体"/>
                <w:spacing w:val="-8"/>
                <w:sz w:val="24"/>
                <w:szCs w:val="24"/>
              </w:rPr>
              <w:t>电话/传真</w:t>
            </w:r>
          </w:p>
        </w:tc>
        <w:tc>
          <w:tcPr>
            <w:tcW w:w="1544" w:type="pct"/>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864" w:type="pct"/>
          </w:tcPr>
          <w:p>
            <w:pPr>
              <w:spacing w:before="203" w:line="184" w:lineRule="auto"/>
              <w:ind w:firstLine="392"/>
              <w:rPr>
                <w:rFonts w:ascii="宋体" w:hAnsi="宋体" w:eastAsia="宋体" w:cs="宋体"/>
                <w:sz w:val="24"/>
                <w:szCs w:val="24"/>
              </w:rPr>
            </w:pPr>
            <w:r>
              <w:rPr>
                <w:rFonts w:ascii="宋体" w:hAnsi="宋体" w:eastAsia="宋体" w:cs="宋体"/>
                <w:spacing w:val="-3"/>
                <w:sz w:val="24"/>
                <w:szCs w:val="24"/>
              </w:rPr>
              <w:t>成立年月</w:t>
            </w:r>
          </w:p>
        </w:tc>
        <w:tc>
          <w:tcPr>
            <w:tcW w:w="1527" w:type="pct"/>
          </w:tcPr>
          <w:p>
            <w:pPr>
              <w:rPr>
                <w:rFonts w:ascii="宋体"/>
              </w:rPr>
            </w:pPr>
          </w:p>
        </w:tc>
        <w:tc>
          <w:tcPr>
            <w:tcW w:w="1063" w:type="pct"/>
            <w:gridSpan w:val="2"/>
            <w:vMerge w:val="restart"/>
            <w:tcBorders>
              <w:bottom w:val="nil"/>
            </w:tcBorders>
          </w:tcPr>
          <w:p>
            <w:pPr>
              <w:spacing w:line="399" w:lineRule="auto"/>
              <w:rPr>
                <w:rFonts w:ascii="宋体"/>
              </w:rPr>
            </w:pPr>
          </w:p>
          <w:p>
            <w:pPr>
              <w:spacing w:before="78" w:line="184" w:lineRule="auto"/>
              <w:ind w:firstLine="592"/>
              <w:rPr>
                <w:rFonts w:ascii="宋体" w:hAnsi="宋体" w:eastAsia="宋体" w:cs="宋体"/>
                <w:sz w:val="24"/>
                <w:szCs w:val="24"/>
              </w:rPr>
            </w:pPr>
            <w:r>
              <w:rPr>
                <w:rFonts w:ascii="宋体" w:hAnsi="宋体" w:eastAsia="宋体" w:cs="宋体"/>
                <w:spacing w:val="-3"/>
                <w:sz w:val="24"/>
                <w:szCs w:val="24"/>
              </w:rPr>
              <w:t>经营范围</w:t>
            </w:r>
          </w:p>
        </w:tc>
        <w:tc>
          <w:tcPr>
            <w:tcW w:w="1544" w:type="pct"/>
            <w:vMerge w:val="restart"/>
            <w:tcBorders>
              <w:bottom w:val="nil"/>
            </w:tcBorders>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864" w:type="pct"/>
          </w:tcPr>
          <w:p>
            <w:pPr>
              <w:spacing w:before="203" w:line="184" w:lineRule="auto"/>
              <w:ind w:firstLine="158"/>
              <w:rPr>
                <w:rFonts w:ascii="宋体" w:hAnsi="宋体" w:eastAsia="宋体" w:cs="宋体"/>
                <w:sz w:val="24"/>
                <w:szCs w:val="24"/>
              </w:rPr>
            </w:pPr>
            <w:r>
              <w:rPr>
                <w:rFonts w:ascii="宋体" w:hAnsi="宋体" w:eastAsia="宋体" w:cs="宋体"/>
                <w:spacing w:val="-3"/>
                <w:sz w:val="24"/>
                <w:szCs w:val="24"/>
              </w:rPr>
              <w:t>营业执照号码</w:t>
            </w:r>
          </w:p>
        </w:tc>
        <w:tc>
          <w:tcPr>
            <w:tcW w:w="1527" w:type="pct"/>
          </w:tcPr>
          <w:p>
            <w:pPr>
              <w:rPr>
                <w:rFonts w:ascii="宋体"/>
              </w:rPr>
            </w:pPr>
          </w:p>
        </w:tc>
        <w:tc>
          <w:tcPr>
            <w:tcW w:w="1063" w:type="pct"/>
            <w:gridSpan w:val="2"/>
            <w:vMerge w:val="continue"/>
            <w:tcBorders>
              <w:top w:val="nil"/>
            </w:tcBorders>
          </w:tcPr>
          <w:p>
            <w:pPr>
              <w:rPr>
                <w:rFonts w:ascii="宋体"/>
              </w:rPr>
            </w:pPr>
          </w:p>
        </w:tc>
        <w:tc>
          <w:tcPr>
            <w:tcW w:w="1544" w:type="pct"/>
            <w:vMerge w:val="continue"/>
            <w:tcBorders>
              <w:top w:val="nil"/>
            </w:tcBorders>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864" w:type="pct"/>
          </w:tcPr>
          <w:p>
            <w:pPr>
              <w:spacing w:before="204" w:line="184" w:lineRule="auto"/>
              <w:ind w:firstLine="390"/>
              <w:rPr>
                <w:rFonts w:ascii="宋体" w:hAnsi="宋体" w:eastAsia="宋体" w:cs="宋体"/>
                <w:sz w:val="24"/>
                <w:szCs w:val="24"/>
              </w:rPr>
            </w:pPr>
            <w:r>
              <w:rPr>
                <w:rFonts w:ascii="宋体" w:hAnsi="宋体" w:eastAsia="宋体" w:cs="宋体"/>
                <w:spacing w:val="-3"/>
                <w:sz w:val="24"/>
                <w:szCs w:val="24"/>
              </w:rPr>
              <w:t>注册资金</w:t>
            </w:r>
          </w:p>
        </w:tc>
        <w:tc>
          <w:tcPr>
            <w:tcW w:w="1527" w:type="pct"/>
          </w:tcPr>
          <w:p>
            <w:pPr>
              <w:rPr>
                <w:rFonts w:ascii="宋体"/>
              </w:rPr>
            </w:pPr>
          </w:p>
        </w:tc>
        <w:tc>
          <w:tcPr>
            <w:tcW w:w="1063" w:type="pct"/>
            <w:gridSpan w:val="2"/>
          </w:tcPr>
          <w:p>
            <w:pPr>
              <w:spacing w:before="204" w:line="184" w:lineRule="auto"/>
              <w:ind w:firstLine="591"/>
              <w:rPr>
                <w:rFonts w:ascii="宋体" w:hAnsi="宋体" w:eastAsia="宋体" w:cs="宋体"/>
                <w:sz w:val="24"/>
                <w:szCs w:val="24"/>
              </w:rPr>
            </w:pPr>
            <w:r>
              <w:rPr>
                <w:rFonts w:ascii="宋体" w:hAnsi="宋体" w:eastAsia="宋体" w:cs="宋体"/>
                <w:spacing w:val="-3"/>
                <w:sz w:val="24"/>
                <w:szCs w:val="24"/>
              </w:rPr>
              <w:t>职工人数</w:t>
            </w:r>
          </w:p>
        </w:tc>
        <w:tc>
          <w:tcPr>
            <w:tcW w:w="1544" w:type="pct"/>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864" w:type="pct"/>
            <w:vMerge w:val="restart"/>
            <w:tcBorders>
              <w:bottom w:val="nil"/>
            </w:tcBorders>
          </w:tcPr>
          <w:p>
            <w:pPr>
              <w:spacing w:line="343" w:lineRule="auto"/>
              <w:rPr>
                <w:rFonts w:ascii="宋体"/>
              </w:rPr>
            </w:pPr>
          </w:p>
          <w:p>
            <w:pPr>
              <w:spacing w:line="344" w:lineRule="auto"/>
              <w:rPr>
                <w:rFonts w:ascii="宋体"/>
              </w:rPr>
            </w:pPr>
          </w:p>
          <w:p>
            <w:pPr>
              <w:spacing w:before="78" w:line="184" w:lineRule="auto"/>
              <w:ind w:firstLine="158"/>
              <w:rPr>
                <w:rFonts w:ascii="宋体" w:hAnsi="宋体" w:eastAsia="宋体" w:cs="宋体"/>
                <w:sz w:val="24"/>
                <w:szCs w:val="24"/>
              </w:rPr>
            </w:pPr>
            <w:r>
              <w:rPr>
                <w:rFonts w:ascii="宋体" w:hAnsi="宋体" w:eastAsia="宋体" w:cs="宋体"/>
                <w:spacing w:val="-3"/>
                <w:sz w:val="24"/>
                <w:szCs w:val="24"/>
              </w:rPr>
              <w:t>公司所获证书</w:t>
            </w:r>
          </w:p>
        </w:tc>
        <w:tc>
          <w:tcPr>
            <w:tcW w:w="1527" w:type="pct"/>
          </w:tcPr>
          <w:p>
            <w:pPr>
              <w:rPr>
                <w:rFonts w:ascii="宋体"/>
              </w:rPr>
            </w:pPr>
          </w:p>
        </w:tc>
        <w:tc>
          <w:tcPr>
            <w:tcW w:w="359" w:type="pct"/>
            <w:vMerge w:val="restart"/>
            <w:tcBorders>
              <w:bottom w:val="nil"/>
            </w:tcBorders>
            <w:textDirection w:val="tbRlV"/>
          </w:tcPr>
          <w:p>
            <w:pPr>
              <w:spacing w:before="237" w:line="180" w:lineRule="auto"/>
              <w:ind w:firstLine="703"/>
              <w:rPr>
                <w:rFonts w:ascii="宋体" w:hAnsi="宋体" w:eastAsia="宋体" w:cs="宋体"/>
                <w:sz w:val="24"/>
                <w:szCs w:val="24"/>
              </w:rPr>
            </w:pPr>
            <w:r>
              <w:rPr>
                <w:rFonts w:ascii="宋体" w:hAnsi="宋体" w:eastAsia="宋体" w:cs="宋体"/>
                <w:spacing w:val="-1"/>
                <w:sz w:val="24"/>
                <w:szCs w:val="24"/>
              </w:rPr>
              <w:t>其</w:t>
            </w:r>
            <w:r>
              <w:rPr>
                <w:rFonts w:ascii="宋体" w:hAnsi="宋体" w:eastAsia="宋体" w:cs="宋体"/>
                <w:spacing w:val="-46"/>
                <w:sz w:val="24"/>
                <w:szCs w:val="24"/>
              </w:rPr>
              <w:t xml:space="preserve"> </w:t>
            </w:r>
            <w:r>
              <w:rPr>
                <w:rFonts w:ascii="宋体" w:hAnsi="宋体" w:eastAsia="宋体" w:cs="宋体"/>
                <w:spacing w:val="-1"/>
                <w:sz w:val="24"/>
                <w:szCs w:val="24"/>
              </w:rPr>
              <w:t>中</w:t>
            </w:r>
          </w:p>
        </w:tc>
        <w:tc>
          <w:tcPr>
            <w:tcW w:w="703" w:type="pct"/>
          </w:tcPr>
          <w:p>
            <w:pPr>
              <w:spacing w:before="204" w:line="184" w:lineRule="auto"/>
              <w:ind w:firstLine="236"/>
              <w:rPr>
                <w:rFonts w:ascii="宋体" w:hAnsi="宋体" w:eastAsia="宋体" w:cs="宋体"/>
                <w:sz w:val="24"/>
                <w:szCs w:val="24"/>
              </w:rPr>
            </w:pPr>
            <w:r>
              <w:rPr>
                <w:rFonts w:ascii="宋体" w:hAnsi="宋体" w:eastAsia="宋体" w:cs="宋体"/>
                <w:spacing w:val="-4"/>
                <w:sz w:val="24"/>
                <w:szCs w:val="24"/>
              </w:rPr>
              <w:t>管理人员</w:t>
            </w:r>
          </w:p>
        </w:tc>
        <w:tc>
          <w:tcPr>
            <w:tcW w:w="1544" w:type="pct"/>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864" w:type="pct"/>
            <w:vMerge w:val="continue"/>
            <w:tcBorders>
              <w:top w:val="nil"/>
              <w:bottom w:val="nil"/>
            </w:tcBorders>
          </w:tcPr>
          <w:p>
            <w:pPr>
              <w:rPr>
                <w:rFonts w:ascii="宋体"/>
              </w:rPr>
            </w:pPr>
          </w:p>
        </w:tc>
        <w:tc>
          <w:tcPr>
            <w:tcW w:w="1527" w:type="pct"/>
          </w:tcPr>
          <w:p>
            <w:pPr>
              <w:rPr>
                <w:rFonts w:ascii="宋体"/>
              </w:rPr>
            </w:pPr>
          </w:p>
        </w:tc>
        <w:tc>
          <w:tcPr>
            <w:tcW w:w="359" w:type="pct"/>
            <w:vMerge w:val="continue"/>
            <w:tcBorders>
              <w:top w:val="nil"/>
              <w:bottom w:val="nil"/>
            </w:tcBorders>
            <w:textDirection w:val="tbRlV"/>
          </w:tcPr>
          <w:p>
            <w:pPr>
              <w:rPr>
                <w:rFonts w:ascii="宋体"/>
              </w:rPr>
            </w:pPr>
          </w:p>
        </w:tc>
        <w:tc>
          <w:tcPr>
            <w:tcW w:w="703" w:type="pct"/>
          </w:tcPr>
          <w:p>
            <w:pPr>
              <w:spacing w:before="204" w:line="184" w:lineRule="auto"/>
              <w:ind w:firstLine="231"/>
              <w:rPr>
                <w:rFonts w:ascii="宋体" w:hAnsi="宋体" w:eastAsia="宋体" w:cs="宋体"/>
                <w:sz w:val="24"/>
                <w:szCs w:val="24"/>
              </w:rPr>
            </w:pPr>
            <w:r>
              <w:rPr>
                <w:rFonts w:ascii="宋体" w:hAnsi="宋体" w:eastAsia="宋体" w:cs="宋体"/>
                <w:spacing w:val="-3"/>
                <w:sz w:val="24"/>
                <w:szCs w:val="24"/>
              </w:rPr>
              <w:t>技术人员</w:t>
            </w:r>
          </w:p>
        </w:tc>
        <w:tc>
          <w:tcPr>
            <w:tcW w:w="1544" w:type="pct"/>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864" w:type="pct"/>
            <w:vMerge w:val="continue"/>
            <w:tcBorders>
              <w:top w:val="nil"/>
            </w:tcBorders>
          </w:tcPr>
          <w:p>
            <w:pPr>
              <w:rPr>
                <w:rFonts w:ascii="宋体"/>
              </w:rPr>
            </w:pPr>
          </w:p>
        </w:tc>
        <w:tc>
          <w:tcPr>
            <w:tcW w:w="1527" w:type="pct"/>
          </w:tcPr>
          <w:p>
            <w:pPr>
              <w:rPr>
                <w:rFonts w:ascii="宋体"/>
              </w:rPr>
            </w:pPr>
          </w:p>
        </w:tc>
        <w:tc>
          <w:tcPr>
            <w:tcW w:w="359" w:type="pct"/>
            <w:vMerge w:val="continue"/>
            <w:tcBorders>
              <w:top w:val="nil"/>
            </w:tcBorders>
            <w:textDirection w:val="tbRlV"/>
          </w:tcPr>
          <w:p>
            <w:pPr>
              <w:rPr>
                <w:rFonts w:ascii="宋体"/>
              </w:rPr>
            </w:pPr>
          </w:p>
        </w:tc>
        <w:tc>
          <w:tcPr>
            <w:tcW w:w="703" w:type="pct"/>
          </w:tcPr>
          <w:p>
            <w:pPr>
              <w:spacing w:before="205" w:line="184" w:lineRule="auto"/>
              <w:ind w:firstLine="473"/>
              <w:rPr>
                <w:rFonts w:ascii="宋体" w:hAnsi="宋体" w:eastAsia="宋体" w:cs="宋体"/>
                <w:sz w:val="24"/>
                <w:szCs w:val="24"/>
              </w:rPr>
            </w:pPr>
            <w:r>
              <w:rPr>
                <w:rFonts w:ascii="宋体" w:hAnsi="宋体" w:eastAsia="宋体" w:cs="宋体"/>
                <w:spacing w:val="-7"/>
                <w:sz w:val="24"/>
                <w:szCs w:val="24"/>
              </w:rPr>
              <w:t>工人</w:t>
            </w:r>
          </w:p>
        </w:tc>
        <w:tc>
          <w:tcPr>
            <w:tcW w:w="1544" w:type="pct"/>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864" w:type="pct"/>
            <w:vMerge w:val="restart"/>
            <w:tcBorders>
              <w:bottom w:val="nil"/>
            </w:tcBorders>
          </w:tcPr>
          <w:p>
            <w:pPr>
              <w:spacing w:line="399" w:lineRule="auto"/>
              <w:rPr>
                <w:rFonts w:ascii="宋体"/>
              </w:rPr>
            </w:pPr>
          </w:p>
          <w:p>
            <w:pPr>
              <w:spacing w:before="78" w:line="184" w:lineRule="auto"/>
              <w:ind w:firstLine="411"/>
              <w:rPr>
                <w:rFonts w:ascii="宋体" w:hAnsi="宋体" w:eastAsia="宋体" w:cs="宋体"/>
                <w:sz w:val="24"/>
                <w:szCs w:val="24"/>
              </w:rPr>
            </w:pPr>
            <w:r>
              <w:rPr>
                <w:rFonts w:ascii="宋体" w:hAnsi="宋体" w:eastAsia="宋体" w:cs="宋体"/>
                <w:spacing w:val="-8"/>
                <w:sz w:val="24"/>
                <w:szCs w:val="24"/>
              </w:rPr>
              <w:t>固定资产</w:t>
            </w:r>
          </w:p>
        </w:tc>
        <w:tc>
          <w:tcPr>
            <w:tcW w:w="1527" w:type="pct"/>
          </w:tcPr>
          <w:p>
            <w:pPr>
              <w:spacing w:before="205" w:line="184" w:lineRule="auto"/>
              <w:ind w:firstLine="458"/>
              <w:rPr>
                <w:rFonts w:ascii="宋体" w:hAnsi="宋体" w:eastAsia="宋体" w:cs="宋体"/>
                <w:sz w:val="24"/>
                <w:szCs w:val="24"/>
              </w:rPr>
            </w:pPr>
            <w:r>
              <w:rPr>
                <w:rFonts w:ascii="宋体" w:hAnsi="宋体" w:eastAsia="宋体" w:cs="宋体"/>
                <w:spacing w:val="-8"/>
                <w:sz w:val="24"/>
                <w:szCs w:val="24"/>
              </w:rPr>
              <w:t>原值</w:t>
            </w:r>
            <w:r>
              <w:rPr>
                <w:rFonts w:ascii="宋体" w:hAnsi="宋体" w:eastAsia="宋体" w:cs="宋体"/>
                <w:spacing w:val="1"/>
                <w:sz w:val="24"/>
                <w:szCs w:val="24"/>
              </w:rPr>
              <w:t xml:space="preserve">          </w:t>
            </w:r>
            <w:r>
              <w:rPr>
                <w:rFonts w:ascii="宋体" w:hAnsi="宋体" w:eastAsia="宋体" w:cs="宋体"/>
                <w:spacing w:val="-8"/>
                <w:sz w:val="24"/>
                <w:szCs w:val="24"/>
              </w:rPr>
              <w:t>万元</w:t>
            </w:r>
          </w:p>
        </w:tc>
        <w:tc>
          <w:tcPr>
            <w:tcW w:w="1063" w:type="pct"/>
            <w:gridSpan w:val="2"/>
            <w:vMerge w:val="restart"/>
            <w:tcBorders>
              <w:bottom w:val="nil"/>
            </w:tcBorders>
          </w:tcPr>
          <w:p>
            <w:pPr>
              <w:spacing w:line="399" w:lineRule="auto"/>
              <w:rPr>
                <w:rFonts w:ascii="宋体"/>
              </w:rPr>
            </w:pPr>
          </w:p>
          <w:p>
            <w:pPr>
              <w:spacing w:before="78" w:line="184" w:lineRule="auto"/>
              <w:ind w:firstLine="591"/>
              <w:rPr>
                <w:rFonts w:ascii="宋体" w:hAnsi="宋体" w:eastAsia="宋体" w:cs="宋体"/>
                <w:sz w:val="24"/>
                <w:szCs w:val="24"/>
              </w:rPr>
            </w:pPr>
            <w:r>
              <w:rPr>
                <w:rFonts w:ascii="宋体" w:hAnsi="宋体" w:eastAsia="宋体" w:cs="宋体"/>
                <w:spacing w:val="-3"/>
                <w:sz w:val="24"/>
                <w:szCs w:val="24"/>
              </w:rPr>
              <w:t>流动资金</w:t>
            </w:r>
          </w:p>
        </w:tc>
        <w:tc>
          <w:tcPr>
            <w:tcW w:w="1544" w:type="pct"/>
            <w:vMerge w:val="restart"/>
            <w:tcBorders>
              <w:bottom w:val="nil"/>
            </w:tcBorders>
          </w:tcPr>
          <w:p>
            <w:pPr>
              <w:spacing w:line="399" w:lineRule="auto"/>
              <w:rPr>
                <w:rFonts w:ascii="宋体"/>
              </w:rPr>
            </w:pPr>
          </w:p>
          <w:p>
            <w:pPr>
              <w:spacing w:before="78" w:line="184" w:lineRule="auto"/>
              <w:ind w:firstLine="1315"/>
              <w:rPr>
                <w:rFonts w:ascii="宋体" w:hAnsi="宋体" w:eastAsia="宋体" w:cs="宋体"/>
                <w:sz w:val="24"/>
                <w:szCs w:val="24"/>
              </w:rPr>
            </w:pPr>
            <w:r>
              <w:rPr>
                <w:rFonts w:ascii="宋体" w:hAnsi="宋体" w:eastAsia="宋体" w:cs="宋体"/>
                <w:spacing w:val="-8"/>
                <w:sz w:val="24"/>
                <w:szCs w:val="24"/>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864" w:type="pct"/>
            <w:vMerge w:val="continue"/>
            <w:tcBorders>
              <w:top w:val="nil"/>
            </w:tcBorders>
          </w:tcPr>
          <w:p>
            <w:pPr>
              <w:rPr>
                <w:rFonts w:ascii="宋体"/>
              </w:rPr>
            </w:pPr>
          </w:p>
        </w:tc>
        <w:tc>
          <w:tcPr>
            <w:tcW w:w="1527" w:type="pct"/>
          </w:tcPr>
          <w:p>
            <w:pPr>
              <w:spacing w:before="207" w:line="184" w:lineRule="auto"/>
              <w:ind w:firstLine="456"/>
              <w:rPr>
                <w:rFonts w:ascii="宋体" w:hAnsi="宋体" w:eastAsia="宋体" w:cs="宋体"/>
                <w:sz w:val="24"/>
                <w:szCs w:val="24"/>
              </w:rPr>
            </w:pPr>
            <w:r>
              <w:rPr>
                <w:rFonts w:ascii="宋体" w:hAnsi="宋体" w:eastAsia="宋体" w:cs="宋体"/>
                <w:spacing w:val="-7"/>
                <w:sz w:val="24"/>
                <w:szCs w:val="24"/>
              </w:rPr>
              <w:t>净值</w:t>
            </w:r>
            <w:r>
              <w:rPr>
                <w:rFonts w:ascii="宋体" w:hAnsi="宋体" w:eastAsia="宋体" w:cs="宋体"/>
                <w:spacing w:val="1"/>
                <w:sz w:val="24"/>
                <w:szCs w:val="24"/>
              </w:rPr>
              <w:t xml:space="preserve">          </w:t>
            </w:r>
            <w:r>
              <w:rPr>
                <w:rFonts w:ascii="宋体" w:hAnsi="宋体" w:eastAsia="宋体" w:cs="宋体"/>
                <w:spacing w:val="-7"/>
                <w:sz w:val="24"/>
                <w:szCs w:val="24"/>
              </w:rPr>
              <w:t>万元</w:t>
            </w:r>
          </w:p>
        </w:tc>
        <w:tc>
          <w:tcPr>
            <w:tcW w:w="1063" w:type="pct"/>
            <w:gridSpan w:val="2"/>
            <w:vMerge w:val="continue"/>
            <w:tcBorders>
              <w:top w:val="nil"/>
            </w:tcBorders>
          </w:tcPr>
          <w:p>
            <w:pPr>
              <w:rPr>
                <w:rFonts w:ascii="宋体"/>
              </w:rPr>
            </w:pPr>
          </w:p>
        </w:tc>
        <w:tc>
          <w:tcPr>
            <w:tcW w:w="1544" w:type="pct"/>
            <w:vMerge w:val="continue"/>
            <w:tcBorders>
              <w:top w:val="nil"/>
            </w:tcBorders>
          </w:tcPr>
          <w:p>
            <w:pPr>
              <w:rPr>
                <w:rFonts w:ascii="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864" w:type="pct"/>
            <w:vMerge w:val="restart"/>
            <w:tcBorders>
              <w:bottom w:val="nil"/>
            </w:tcBorders>
          </w:tcPr>
          <w:p>
            <w:pPr>
              <w:spacing w:line="263" w:lineRule="auto"/>
              <w:rPr>
                <w:rFonts w:ascii="宋体"/>
              </w:rPr>
            </w:pPr>
          </w:p>
          <w:p>
            <w:pPr>
              <w:spacing w:before="78"/>
              <w:ind w:left="511" w:right="141" w:hanging="359"/>
              <w:rPr>
                <w:rFonts w:ascii="宋体" w:hAnsi="宋体" w:eastAsia="宋体" w:cs="宋体"/>
                <w:sz w:val="24"/>
                <w:szCs w:val="24"/>
              </w:rPr>
            </w:pPr>
            <w:r>
              <w:rPr>
                <w:rFonts w:ascii="宋体" w:hAnsi="宋体" w:eastAsia="宋体" w:cs="宋体"/>
                <w:spacing w:val="-2"/>
                <w:sz w:val="24"/>
                <w:szCs w:val="24"/>
              </w:rPr>
              <w:t>上年度主要经</w:t>
            </w:r>
            <w:r>
              <w:rPr>
                <w:rFonts w:ascii="宋体" w:hAnsi="宋体" w:eastAsia="宋体" w:cs="宋体"/>
                <w:sz w:val="24"/>
                <w:szCs w:val="24"/>
              </w:rPr>
              <w:t xml:space="preserve"> </w:t>
            </w:r>
            <w:r>
              <w:rPr>
                <w:rFonts w:ascii="宋体" w:hAnsi="宋体" w:eastAsia="宋体" w:cs="宋体"/>
                <w:spacing w:val="-4"/>
                <w:sz w:val="24"/>
                <w:szCs w:val="24"/>
              </w:rPr>
              <w:t>济指标</w:t>
            </w:r>
          </w:p>
        </w:tc>
        <w:tc>
          <w:tcPr>
            <w:tcW w:w="4135" w:type="pct"/>
            <w:gridSpan w:val="4"/>
          </w:tcPr>
          <w:p>
            <w:pPr>
              <w:spacing w:before="207" w:line="184" w:lineRule="auto"/>
              <w:ind w:firstLine="112"/>
              <w:rPr>
                <w:rFonts w:ascii="宋体" w:hAnsi="宋体" w:eastAsia="宋体" w:cs="宋体"/>
                <w:sz w:val="24"/>
                <w:szCs w:val="24"/>
              </w:rPr>
            </w:pPr>
            <w:r>
              <w:rPr>
                <w:rFonts w:ascii="宋体" w:hAnsi="宋体" w:eastAsia="宋体" w:cs="宋体"/>
                <w:spacing w:val="-4"/>
                <w:sz w:val="24"/>
                <w:szCs w:val="24"/>
              </w:rPr>
              <w:t>服务总产值</w:t>
            </w:r>
            <w:r>
              <w:rPr>
                <w:rFonts w:ascii="宋体" w:hAnsi="宋体" w:eastAsia="宋体" w:cs="宋体"/>
                <w:sz w:val="24"/>
                <w:szCs w:val="24"/>
              </w:rPr>
              <w:t xml:space="preserve">                    </w:t>
            </w:r>
            <w:r>
              <w:rPr>
                <w:rFonts w:ascii="宋体" w:hAnsi="宋体" w:eastAsia="宋体" w:cs="宋体"/>
                <w:spacing w:val="-4"/>
                <w:sz w:val="24"/>
                <w:szCs w:val="24"/>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864" w:type="pct"/>
            <w:vMerge w:val="continue"/>
            <w:tcBorders>
              <w:top w:val="nil"/>
            </w:tcBorders>
          </w:tcPr>
          <w:p>
            <w:pPr>
              <w:rPr>
                <w:rFonts w:ascii="宋体"/>
              </w:rPr>
            </w:pPr>
          </w:p>
        </w:tc>
        <w:tc>
          <w:tcPr>
            <w:tcW w:w="4135" w:type="pct"/>
            <w:gridSpan w:val="4"/>
          </w:tcPr>
          <w:p>
            <w:pPr>
              <w:spacing w:before="205" w:line="184" w:lineRule="auto"/>
              <w:ind w:firstLine="118"/>
              <w:rPr>
                <w:rFonts w:ascii="宋体" w:hAnsi="宋体" w:eastAsia="宋体" w:cs="宋体"/>
                <w:sz w:val="24"/>
                <w:szCs w:val="24"/>
              </w:rPr>
            </w:pPr>
            <w:r>
              <w:rPr>
                <w:rFonts w:ascii="宋体" w:hAnsi="宋体" w:eastAsia="宋体" w:cs="宋体"/>
                <w:spacing w:val="-6"/>
                <w:sz w:val="24"/>
                <w:szCs w:val="24"/>
              </w:rPr>
              <w:t>实现利润</w:t>
            </w:r>
            <w:r>
              <w:rPr>
                <w:rFonts w:ascii="宋体" w:hAnsi="宋体" w:eastAsia="宋体" w:cs="宋体"/>
                <w:spacing w:val="1"/>
                <w:sz w:val="24"/>
                <w:szCs w:val="24"/>
              </w:rPr>
              <w:t xml:space="preserve">                  </w:t>
            </w:r>
            <w:r>
              <w:rPr>
                <w:rFonts w:ascii="宋体" w:hAnsi="宋体" w:eastAsia="宋体" w:cs="宋体"/>
                <w:spacing w:val="-6"/>
                <w:sz w:val="24"/>
                <w:szCs w:val="24"/>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4" w:hRule="atLeast"/>
        </w:trPr>
        <w:tc>
          <w:tcPr>
            <w:tcW w:w="864" w:type="pct"/>
          </w:tcPr>
          <w:p>
            <w:pPr>
              <w:rPr>
                <w:rFonts w:ascii="宋体"/>
              </w:rPr>
            </w:pPr>
          </w:p>
          <w:p>
            <w:pPr>
              <w:rPr>
                <w:rFonts w:ascii="宋体"/>
              </w:rPr>
            </w:pPr>
          </w:p>
          <w:p>
            <w:pPr>
              <w:rPr>
                <w:rFonts w:ascii="宋体"/>
              </w:rPr>
            </w:pPr>
          </w:p>
          <w:p>
            <w:pPr>
              <w:spacing w:before="78" w:line="184" w:lineRule="auto"/>
              <w:ind w:firstLine="394"/>
              <w:rPr>
                <w:rFonts w:ascii="宋体" w:hAnsi="宋体" w:eastAsia="宋体" w:cs="宋体"/>
                <w:sz w:val="24"/>
                <w:szCs w:val="24"/>
              </w:rPr>
            </w:pPr>
            <w:r>
              <w:rPr>
                <w:rFonts w:ascii="宋体" w:hAnsi="宋体" w:eastAsia="宋体" w:cs="宋体"/>
                <w:spacing w:val="-4"/>
                <w:sz w:val="24"/>
                <w:szCs w:val="24"/>
              </w:rPr>
              <w:t>企业简介</w:t>
            </w:r>
          </w:p>
        </w:tc>
        <w:tc>
          <w:tcPr>
            <w:tcW w:w="4135" w:type="pct"/>
            <w:gridSpan w:val="4"/>
          </w:tcPr>
          <w:p>
            <w:pPr>
              <w:spacing w:line="309" w:lineRule="auto"/>
              <w:rPr>
                <w:rFonts w:ascii="宋体"/>
              </w:rPr>
            </w:pPr>
          </w:p>
          <w:p>
            <w:pPr>
              <w:spacing w:before="78" w:line="184" w:lineRule="auto"/>
              <w:ind w:firstLine="110"/>
              <w:rPr>
                <w:rFonts w:ascii="宋体" w:hAnsi="宋体" w:eastAsia="宋体" w:cs="宋体"/>
                <w:sz w:val="24"/>
                <w:szCs w:val="24"/>
              </w:rPr>
            </w:pPr>
            <w:r>
              <w:rPr>
                <w:rFonts w:ascii="宋体" w:hAnsi="宋体" w:eastAsia="宋体" w:cs="宋体"/>
                <w:spacing w:val="-1"/>
                <w:sz w:val="24"/>
                <w:szCs w:val="24"/>
              </w:rPr>
              <w:t>请在简介中说明但不限于以下内容：</w:t>
            </w:r>
          </w:p>
          <w:p>
            <w:pPr>
              <w:spacing w:before="62" w:line="205" w:lineRule="auto"/>
              <w:ind w:firstLine="120"/>
              <w:rPr>
                <w:rFonts w:ascii="宋体" w:hAnsi="宋体" w:eastAsia="宋体" w:cs="宋体"/>
                <w:sz w:val="24"/>
                <w:szCs w:val="24"/>
              </w:rPr>
            </w:pPr>
            <w:r>
              <w:rPr>
                <w:position w:val="-5"/>
              </w:rPr>
              <w:drawing>
                <wp:inline distT="0" distB="0" distL="0" distR="0">
                  <wp:extent cx="102870" cy="168275"/>
                  <wp:effectExtent l="0" t="0" r="0" b="0"/>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19" cstate="print"/>
                          <a:stretch>
                            <a:fillRect/>
                          </a:stretch>
                        </pic:blipFill>
                        <pic:spPr>
                          <a:xfrm>
                            <a:off x="0" y="0"/>
                            <a:ext cx="103327" cy="168859"/>
                          </a:xfrm>
                          <a:prstGeom prst="rect">
                            <a:avLst/>
                          </a:prstGeom>
                        </pic:spPr>
                      </pic:pic>
                    </a:graphicData>
                  </a:graphic>
                </wp:inline>
              </w:drawing>
            </w:r>
            <w:r>
              <w:rPr>
                <w:rFonts w:ascii="宋体" w:hAnsi="宋体" w:eastAsia="宋体" w:cs="宋体"/>
                <w:spacing w:val="21"/>
              </w:rPr>
              <w:t xml:space="preserve">  </w:t>
            </w:r>
            <w:r>
              <w:rPr>
                <w:rFonts w:ascii="宋体" w:hAnsi="宋体" w:eastAsia="宋体" w:cs="宋体"/>
                <w:spacing w:val="-1"/>
                <w:sz w:val="24"/>
                <w:szCs w:val="24"/>
              </w:rPr>
              <w:t>是否具有健全稳定的组织结构；</w:t>
            </w:r>
          </w:p>
          <w:p>
            <w:pPr>
              <w:spacing w:before="45" w:line="205" w:lineRule="auto"/>
              <w:ind w:firstLine="120"/>
              <w:rPr>
                <w:rFonts w:ascii="宋体" w:hAnsi="宋体" w:eastAsia="宋体" w:cs="宋体"/>
                <w:sz w:val="24"/>
                <w:szCs w:val="24"/>
              </w:rPr>
            </w:pPr>
            <w:r>
              <w:rPr>
                <w:position w:val="-5"/>
              </w:rPr>
              <w:drawing>
                <wp:inline distT="0" distB="0" distL="0" distR="0">
                  <wp:extent cx="102870" cy="168275"/>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20" cstate="print"/>
                          <a:stretch>
                            <a:fillRect/>
                          </a:stretch>
                        </pic:blipFill>
                        <pic:spPr>
                          <a:xfrm>
                            <a:off x="0" y="0"/>
                            <a:ext cx="103327" cy="168859"/>
                          </a:xfrm>
                          <a:prstGeom prst="rect">
                            <a:avLst/>
                          </a:prstGeom>
                        </pic:spPr>
                      </pic:pic>
                    </a:graphicData>
                  </a:graphic>
                </wp:inline>
              </w:drawing>
            </w:r>
            <w:r>
              <w:rPr>
                <w:rFonts w:ascii="宋体" w:hAnsi="宋体" w:eastAsia="宋体" w:cs="宋体"/>
                <w:spacing w:val="29"/>
              </w:rPr>
              <w:t xml:space="preserve">  </w:t>
            </w:r>
            <w:r>
              <w:rPr>
                <w:rFonts w:ascii="宋体" w:hAnsi="宋体" w:eastAsia="宋体" w:cs="宋体"/>
                <w:spacing w:val="-1"/>
                <w:sz w:val="24"/>
                <w:szCs w:val="24"/>
              </w:rPr>
              <w:t>是否已经具备履行合同所需的人力、财力、物力和服务等相关能力；</w:t>
            </w:r>
          </w:p>
          <w:p>
            <w:pPr>
              <w:spacing w:before="45" w:line="205" w:lineRule="auto"/>
              <w:ind w:firstLine="120"/>
              <w:rPr>
                <w:rFonts w:ascii="宋体" w:hAnsi="宋体" w:eastAsia="宋体" w:cs="宋体"/>
                <w:sz w:val="24"/>
                <w:szCs w:val="24"/>
              </w:rPr>
            </w:pPr>
            <w:r>
              <w:rPr>
                <w:position w:val="-5"/>
              </w:rPr>
              <w:drawing>
                <wp:inline distT="0" distB="0" distL="0" distR="0">
                  <wp:extent cx="102870" cy="168275"/>
                  <wp:effectExtent l="0" t="0" r="0" b="0"/>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21" cstate="print"/>
                          <a:stretch>
                            <a:fillRect/>
                          </a:stretch>
                        </pic:blipFill>
                        <pic:spPr>
                          <a:xfrm>
                            <a:off x="0" y="0"/>
                            <a:ext cx="103327" cy="168859"/>
                          </a:xfrm>
                          <a:prstGeom prst="rect">
                            <a:avLst/>
                          </a:prstGeom>
                        </pic:spPr>
                      </pic:pic>
                    </a:graphicData>
                  </a:graphic>
                </wp:inline>
              </w:drawing>
            </w:r>
            <w:r>
              <w:rPr>
                <w:rFonts w:ascii="宋体" w:hAnsi="宋体" w:eastAsia="宋体" w:cs="宋体"/>
                <w:spacing w:val="25"/>
              </w:rPr>
              <w:t xml:space="preserve">  </w:t>
            </w:r>
            <w:r>
              <w:rPr>
                <w:rFonts w:ascii="宋体" w:hAnsi="宋体" w:eastAsia="宋体" w:cs="宋体"/>
                <w:spacing w:val="-1"/>
                <w:sz w:val="24"/>
                <w:szCs w:val="24"/>
              </w:rPr>
              <w:t>是否有较完善的质量保证体系和售后服务体系。</w:t>
            </w:r>
          </w:p>
        </w:tc>
      </w:tr>
    </w:tbl>
    <w:p>
      <w:pPr>
        <w:spacing w:before="211" w:line="520" w:lineRule="exact"/>
        <w:ind w:firstLine="242"/>
        <w:rPr>
          <w:rFonts w:ascii="宋体" w:hAnsi="宋体" w:eastAsia="宋体" w:cs="宋体"/>
          <w:sz w:val="24"/>
          <w:szCs w:val="24"/>
        </w:rPr>
      </w:pPr>
      <w:r>
        <w:rPr>
          <w:rFonts w:ascii="宋体" w:hAnsi="宋体" w:eastAsia="宋体" w:cs="宋体"/>
          <w:spacing w:val="-2"/>
          <w:position w:val="21"/>
          <w:sz w:val="24"/>
          <w:szCs w:val="24"/>
        </w:rPr>
        <w:t>加盖单位公章：</w:t>
      </w:r>
    </w:p>
    <w:p>
      <w:pPr>
        <w:spacing w:line="204" w:lineRule="auto"/>
        <w:ind w:firstLine="241"/>
        <w:rPr>
          <w:rFonts w:ascii="宋体" w:hAnsi="宋体" w:eastAsia="宋体" w:cs="宋体"/>
          <w:sz w:val="24"/>
          <w:szCs w:val="24"/>
        </w:rPr>
      </w:pPr>
      <w:r>
        <w:rPr>
          <w:rFonts w:ascii="宋体" w:hAnsi="宋体" w:eastAsia="宋体" w:cs="宋体"/>
          <w:spacing w:val="-2"/>
          <w:sz w:val="24"/>
          <w:szCs w:val="24"/>
        </w:rPr>
        <w:t>授权代表人签字：</w:t>
      </w:r>
    </w:p>
    <w:p>
      <w:pPr>
        <w:spacing w:before="253" w:line="184" w:lineRule="auto"/>
        <w:ind w:firstLine="283"/>
        <w:rPr>
          <w:rFonts w:ascii="宋体" w:hAnsi="宋体" w:eastAsia="宋体" w:cs="宋体"/>
          <w:sz w:val="24"/>
          <w:szCs w:val="24"/>
        </w:rPr>
      </w:pPr>
      <w:r>
        <w:rPr>
          <w:rFonts w:ascii="宋体" w:hAnsi="宋体" w:eastAsia="宋体" w:cs="宋体"/>
          <w:spacing w:val="-23"/>
          <w:sz w:val="24"/>
          <w:szCs w:val="24"/>
        </w:rPr>
        <w:t>日期：</w:t>
      </w:r>
      <w:r>
        <w:rPr>
          <w:rFonts w:ascii="宋体" w:hAnsi="宋体" w:eastAsia="宋体" w:cs="宋体"/>
          <w:spacing w:val="-2"/>
          <w:sz w:val="24"/>
          <w:szCs w:val="24"/>
        </w:rPr>
        <w:t xml:space="preserve"> 202</w:t>
      </w:r>
      <w:r>
        <w:rPr>
          <w:rFonts w:hint="eastAsia" w:ascii="宋体" w:hAnsi="宋体" w:eastAsia="宋体" w:cs="宋体"/>
          <w:spacing w:val="-2"/>
          <w:sz w:val="24"/>
          <w:szCs w:val="24"/>
        </w:rPr>
        <w:t>2</w:t>
      </w:r>
      <w:r>
        <w:rPr>
          <w:rFonts w:ascii="宋体" w:hAnsi="宋体" w:eastAsia="宋体" w:cs="宋体"/>
          <w:spacing w:val="-2"/>
          <w:sz w:val="24"/>
          <w:szCs w:val="24"/>
        </w:rPr>
        <w:t xml:space="preserve">年 </w:t>
      </w:r>
      <w:r>
        <w:rPr>
          <w:rFonts w:ascii="宋体" w:hAnsi="宋体" w:eastAsia="宋体" w:cs="宋体"/>
          <w:spacing w:val="5"/>
          <w:sz w:val="24"/>
          <w:szCs w:val="24"/>
        </w:rPr>
        <w:t xml:space="preserve">  </w:t>
      </w:r>
      <w:r>
        <w:rPr>
          <w:rFonts w:ascii="宋体" w:hAnsi="宋体" w:eastAsia="宋体" w:cs="宋体"/>
          <w:spacing w:val="-23"/>
          <w:sz w:val="24"/>
          <w:szCs w:val="24"/>
        </w:rPr>
        <w:t>月</w:t>
      </w:r>
      <w:r>
        <w:rPr>
          <w:rFonts w:ascii="宋体" w:hAnsi="宋体" w:eastAsia="宋体" w:cs="宋体"/>
          <w:spacing w:val="17"/>
          <w:sz w:val="24"/>
          <w:szCs w:val="24"/>
        </w:rPr>
        <w:t xml:space="preserve">   </w:t>
      </w:r>
      <w:r>
        <w:rPr>
          <w:rFonts w:ascii="宋体" w:hAnsi="宋体" w:eastAsia="宋体" w:cs="宋体"/>
          <w:spacing w:val="-23"/>
          <w:sz w:val="24"/>
          <w:szCs w:val="24"/>
        </w:rPr>
        <w:t>日</w:t>
      </w:r>
    </w:p>
    <w:p>
      <w:pPr>
        <w:sectPr>
          <w:footerReference r:id="rId15" w:type="default"/>
          <w:pgSz w:w="11906" w:h="16839"/>
          <w:pgMar w:top="1431" w:right="1355" w:bottom="1152" w:left="1349" w:header="0" w:footer="1033" w:gutter="0"/>
          <w:pgNumType w:fmt="decimal"/>
          <w:cols w:space="720" w:num="1"/>
        </w:sectPr>
      </w:pPr>
    </w:p>
    <w:p>
      <w:pPr>
        <w:spacing w:line="117" w:lineRule="exact"/>
      </w:pPr>
    </w:p>
    <w:p>
      <w:pPr>
        <w:spacing w:before="162" w:line="184" w:lineRule="auto"/>
        <w:ind w:firstLine="29"/>
        <w:outlineLvl w:val="1"/>
        <w:rPr>
          <w:rFonts w:hint="eastAsia" w:ascii="宋体" w:hAnsi="宋体" w:eastAsia="宋体" w:cs="宋体"/>
          <w:spacing w:val="-8"/>
          <w:sz w:val="32"/>
          <w:szCs w:val="32"/>
          <w:lang w:val="en-US" w:eastAsia="zh-CN"/>
        </w:rPr>
      </w:pPr>
      <w:r>
        <w:rPr>
          <w:rFonts w:hint="eastAsia" w:ascii="宋体" w:hAnsi="宋体" w:eastAsia="宋体" w:cs="宋体"/>
          <w:spacing w:val="-8"/>
          <w:sz w:val="32"/>
          <w:szCs w:val="32"/>
          <w:lang w:val="en-US" w:eastAsia="zh-CN"/>
        </w:rPr>
        <w:t xml:space="preserve">参考格式 14 </w:t>
      </w:r>
    </w:p>
    <w:p>
      <w:pPr>
        <w:spacing w:line="360" w:lineRule="auto"/>
        <w:outlineLvl w:val="2"/>
        <w:rPr>
          <w:color w:val="000000"/>
          <w:sz w:val="24"/>
          <w:szCs w:val="20"/>
        </w:rPr>
      </w:pPr>
      <w:r>
        <w:rPr>
          <w:color w:val="000000"/>
          <w:sz w:val="24"/>
          <w:szCs w:val="20"/>
        </w:rPr>
        <w:t>合同条款偏离表</w:t>
      </w:r>
    </w:p>
    <w:p>
      <w:pPr>
        <w:spacing w:line="360" w:lineRule="auto"/>
        <w:rPr>
          <w:color w:val="000000"/>
          <w:sz w:val="24"/>
          <w:szCs w:val="20"/>
        </w:rPr>
      </w:pPr>
    </w:p>
    <w:p>
      <w:pPr>
        <w:tabs>
          <w:tab w:val="left" w:pos="2775"/>
          <w:tab w:val="center" w:pos="4153"/>
        </w:tabs>
        <w:autoSpaceDE w:val="0"/>
        <w:autoSpaceDN w:val="0"/>
        <w:adjustRightInd w:val="0"/>
        <w:spacing w:line="360" w:lineRule="auto"/>
        <w:jc w:val="center"/>
        <w:rPr>
          <w:b/>
          <w:color w:val="000000"/>
          <w:sz w:val="36"/>
          <w:szCs w:val="36"/>
        </w:rPr>
      </w:pPr>
      <w:r>
        <w:rPr>
          <w:rFonts w:hint="eastAsia"/>
          <w:b/>
          <w:color w:val="000000"/>
          <w:sz w:val="36"/>
          <w:szCs w:val="36"/>
        </w:rPr>
        <w:t>合同条款偏离表</w:t>
      </w:r>
    </w:p>
    <w:p>
      <w:pPr>
        <w:spacing w:line="360" w:lineRule="auto"/>
        <w:rPr>
          <w:color w:val="000000"/>
          <w:sz w:val="24"/>
          <w:szCs w:val="20"/>
        </w:rPr>
      </w:pPr>
    </w:p>
    <w:p>
      <w:pPr>
        <w:tabs>
          <w:tab w:val="left" w:pos="1800"/>
          <w:tab w:val="left" w:pos="5580"/>
        </w:tabs>
        <w:spacing w:line="360" w:lineRule="auto"/>
        <w:ind w:firstLine="360" w:firstLineChars="150"/>
        <w:jc w:val="left"/>
        <w:rPr>
          <w:color w:val="000000"/>
          <w:sz w:val="24"/>
        </w:rPr>
      </w:pPr>
      <w:r>
        <w:rPr>
          <w:color w:val="000000"/>
          <w:sz w:val="24"/>
        </w:rPr>
        <w:t>项目编号/包号：_____________________     项目名称：_____________</w:t>
      </w:r>
    </w:p>
    <w:tbl>
      <w:tblPr>
        <w:tblStyle w:val="14"/>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221"/>
        <w:gridCol w:w="1803"/>
        <w:gridCol w:w="1804"/>
        <w:gridCol w:w="2195"/>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552" w:type="dxa"/>
            <w:gridSpan w:val="6"/>
            <w:vAlign w:val="center"/>
          </w:tcPr>
          <w:p>
            <w:pPr>
              <w:adjustRightInd w:val="0"/>
              <w:snapToGrid w:val="0"/>
              <w:jc w:val="left"/>
              <w:rPr>
                <w:b/>
                <w:color w:val="000000"/>
                <w:sz w:val="24"/>
              </w:rPr>
            </w:pPr>
            <w:r>
              <w:rPr>
                <w:b/>
                <w:color w:val="000000"/>
                <w:sz w:val="24"/>
              </w:rPr>
              <w:t>对本</w:t>
            </w:r>
            <w:r>
              <w:rPr>
                <w:rFonts w:hint="eastAsia"/>
                <w:b/>
                <w:color w:val="000000"/>
                <w:sz w:val="24"/>
              </w:rPr>
              <w:t>项目</w:t>
            </w:r>
            <w:r>
              <w:rPr>
                <w:b/>
                <w:color w:val="000000"/>
                <w:sz w:val="24"/>
              </w:rPr>
              <w:t>合同条款的偏离情况（请进行勾选）：</w:t>
            </w:r>
          </w:p>
          <w:p>
            <w:pPr>
              <w:adjustRightInd w:val="0"/>
              <w:snapToGrid w:val="0"/>
              <w:jc w:val="left"/>
              <w:rPr>
                <w:b/>
                <w:color w:val="000000"/>
                <w:sz w:val="24"/>
              </w:rPr>
            </w:pPr>
            <w:r>
              <w:rPr>
                <w:b/>
                <w:color w:val="000000"/>
                <w:sz w:val="24"/>
              </w:rPr>
              <w:t>□无偏离</w:t>
            </w:r>
            <w:r>
              <w:rPr>
                <w:color w:val="000000"/>
                <w:sz w:val="24"/>
              </w:rPr>
              <w:t>（</w:t>
            </w:r>
            <w:r>
              <w:rPr>
                <w:color w:val="000000"/>
                <w:sz w:val="24"/>
                <w:szCs w:val="21"/>
              </w:rPr>
              <w:t>如无偏离，仅勾选无偏离即可</w:t>
            </w:r>
            <w:r>
              <w:rPr>
                <w:color w:val="000000"/>
                <w:sz w:val="24"/>
              </w:rPr>
              <w:t>）</w:t>
            </w:r>
          </w:p>
          <w:p>
            <w:pPr>
              <w:adjustRightInd w:val="0"/>
              <w:snapToGrid w:val="0"/>
              <w:jc w:val="left"/>
              <w:rPr>
                <w:color w:val="000000"/>
                <w:sz w:val="24"/>
              </w:rPr>
            </w:pPr>
            <w:r>
              <w:rPr>
                <w:b/>
                <w:color w:val="000000"/>
                <w:sz w:val="24"/>
              </w:rPr>
              <w:t>□有偏离</w:t>
            </w:r>
            <w:r>
              <w:rPr>
                <w:color w:val="000000"/>
                <w:sz w:val="24"/>
              </w:rPr>
              <w:t>（</w:t>
            </w:r>
            <w:r>
              <w:rPr>
                <w:color w:val="000000"/>
                <w:sz w:val="24"/>
                <w:szCs w:val="21"/>
              </w:rPr>
              <w:t>如有偏离，</w:t>
            </w:r>
            <w:r>
              <w:rPr>
                <w:color w:val="000000"/>
                <w:sz w:val="24"/>
              </w:rPr>
              <w:t>则</w:t>
            </w:r>
            <w:r>
              <w:rPr>
                <w:rFonts w:hint="eastAsia"/>
                <w:color w:val="000000"/>
                <w:sz w:val="24"/>
              </w:rPr>
              <w:t>应</w:t>
            </w:r>
            <w:r>
              <w:rPr>
                <w:color w:val="000000"/>
                <w:sz w:val="24"/>
              </w:rPr>
              <w:t>在本表中对偏离项逐一列明）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84" w:type="dxa"/>
            <w:vAlign w:val="center"/>
          </w:tcPr>
          <w:p>
            <w:pPr>
              <w:adjustRightInd w:val="0"/>
              <w:snapToGrid w:val="0"/>
              <w:jc w:val="center"/>
              <w:rPr>
                <w:color w:val="000000"/>
                <w:sz w:val="24"/>
              </w:rPr>
            </w:pPr>
            <w:r>
              <w:rPr>
                <w:color w:val="000000"/>
                <w:sz w:val="24"/>
              </w:rPr>
              <w:t>序号</w:t>
            </w:r>
          </w:p>
        </w:tc>
        <w:tc>
          <w:tcPr>
            <w:tcW w:w="1221" w:type="dxa"/>
            <w:vAlign w:val="center"/>
          </w:tcPr>
          <w:p>
            <w:pPr>
              <w:adjustRightInd w:val="0"/>
              <w:snapToGrid w:val="0"/>
              <w:jc w:val="center"/>
              <w:rPr>
                <w:color w:val="000000"/>
                <w:sz w:val="24"/>
              </w:rPr>
            </w:pPr>
            <w:r>
              <w:rPr>
                <w:color w:val="000000"/>
                <w:sz w:val="24"/>
                <w:szCs w:val="21"/>
              </w:rPr>
              <w:t>招标文件</w:t>
            </w:r>
            <w:r>
              <w:rPr>
                <w:color w:val="000000"/>
                <w:sz w:val="24"/>
              </w:rPr>
              <w:t>条目号（页码）</w:t>
            </w:r>
          </w:p>
        </w:tc>
        <w:tc>
          <w:tcPr>
            <w:tcW w:w="1803" w:type="dxa"/>
            <w:vAlign w:val="center"/>
          </w:tcPr>
          <w:p>
            <w:pPr>
              <w:adjustRightInd w:val="0"/>
              <w:snapToGrid w:val="0"/>
              <w:jc w:val="center"/>
              <w:rPr>
                <w:color w:val="000000"/>
                <w:sz w:val="24"/>
              </w:rPr>
            </w:pPr>
            <w:r>
              <w:rPr>
                <w:color w:val="000000"/>
                <w:sz w:val="24"/>
                <w:szCs w:val="21"/>
              </w:rPr>
              <w:t>招标文件</w:t>
            </w:r>
            <w:r>
              <w:rPr>
                <w:color w:val="000000"/>
                <w:sz w:val="24"/>
              </w:rPr>
              <w:t>要求</w:t>
            </w:r>
          </w:p>
        </w:tc>
        <w:tc>
          <w:tcPr>
            <w:tcW w:w="1804" w:type="dxa"/>
            <w:vAlign w:val="center"/>
          </w:tcPr>
          <w:p>
            <w:pPr>
              <w:adjustRightInd w:val="0"/>
              <w:snapToGrid w:val="0"/>
              <w:jc w:val="center"/>
              <w:rPr>
                <w:color w:val="000000"/>
                <w:sz w:val="24"/>
              </w:rPr>
            </w:pPr>
            <w:r>
              <w:rPr>
                <w:color w:val="000000"/>
                <w:sz w:val="24"/>
              </w:rPr>
              <w:t>投标文件内容</w:t>
            </w:r>
          </w:p>
        </w:tc>
        <w:tc>
          <w:tcPr>
            <w:tcW w:w="2195" w:type="dxa"/>
            <w:vAlign w:val="center"/>
          </w:tcPr>
          <w:p>
            <w:pPr>
              <w:adjustRightInd w:val="0"/>
              <w:snapToGrid w:val="0"/>
              <w:jc w:val="center"/>
              <w:rPr>
                <w:color w:val="000000"/>
                <w:sz w:val="24"/>
              </w:rPr>
            </w:pPr>
            <w:r>
              <w:rPr>
                <w:color w:val="000000"/>
                <w:sz w:val="24"/>
              </w:rPr>
              <w:t>偏离情况</w:t>
            </w:r>
          </w:p>
        </w:tc>
        <w:tc>
          <w:tcPr>
            <w:tcW w:w="745" w:type="dxa"/>
            <w:vAlign w:val="center"/>
          </w:tcPr>
          <w:p>
            <w:pPr>
              <w:adjustRightInd w:val="0"/>
              <w:snapToGrid w:val="0"/>
              <w:jc w:val="center"/>
              <w:rPr>
                <w:color w:val="000000"/>
                <w:sz w:val="24"/>
              </w:rPr>
            </w:pPr>
            <w:r>
              <w:rPr>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84" w:type="dxa"/>
            <w:vAlign w:val="center"/>
          </w:tcPr>
          <w:p>
            <w:pPr>
              <w:adjustRightInd w:val="0"/>
              <w:snapToGrid w:val="0"/>
              <w:jc w:val="center"/>
              <w:rPr>
                <w:color w:val="000000"/>
                <w:sz w:val="24"/>
              </w:rPr>
            </w:pPr>
          </w:p>
        </w:tc>
        <w:tc>
          <w:tcPr>
            <w:tcW w:w="1221" w:type="dxa"/>
            <w:vAlign w:val="center"/>
          </w:tcPr>
          <w:p>
            <w:pPr>
              <w:adjustRightInd w:val="0"/>
              <w:snapToGrid w:val="0"/>
              <w:jc w:val="center"/>
              <w:rPr>
                <w:color w:val="000000"/>
                <w:sz w:val="24"/>
              </w:rPr>
            </w:pPr>
          </w:p>
        </w:tc>
        <w:tc>
          <w:tcPr>
            <w:tcW w:w="1803" w:type="dxa"/>
            <w:vAlign w:val="center"/>
          </w:tcPr>
          <w:p>
            <w:pPr>
              <w:adjustRightInd w:val="0"/>
              <w:snapToGrid w:val="0"/>
              <w:jc w:val="center"/>
              <w:rPr>
                <w:color w:val="000000"/>
                <w:sz w:val="24"/>
              </w:rPr>
            </w:pPr>
          </w:p>
        </w:tc>
        <w:tc>
          <w:tcPr>
            <w:tcW w:w="1804" w:type="dxa"/>
            <w:vAlign w:val="center"/>
          </w:tcPr>
          <w:p>
            <w:pPr>
              <w:adjustRightInd w:val="0"/>
              <w:snapToGrid w:val="0"/>
              <w:jc w:val="center"/>
              <w:rPr>
                <w:color w:val="000000"/>
                <w:sz w:val="24"/>
              </w:rPr>
            </w:pPr>
          </w:p>
        </w:tc>
        <w:tc>
          <w:tcPr>
            <w:tcW w:w="2195" w:type="dxa"/>
            <w:vAlign w:val="center"/>
          </w:tcPr>
          <w:p>
            <w:pPr>
              <w:adjustRightInd w:val="0"/>
              <w:snapToGrid w:val="0"/>
              <w:jc w:val="center"/>
              <w:rPr>
                <w:color w:val="000000"/>
                <w:sz w:val="24"/>
              </w:rPr>
            </w:pPr>
          </w:p>
        </w:tc>
        <w:tc>
          <w:tcPr>
            <w:tcW w:w="745"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84" w:type="dxa"/>
            <w:vAlign w:val="center"/>
          </w:tcPr>
          <w:p>
            <w:pPr>
              <w:adjustRightInd w:val="0"/>
              <w:snapToGrid w:val="0"/>
              <w:jc w:val="center"/>
              <w:rPr>
                <w:color w:val="000000"/>
                <w:sz w:val="24"/>
              </w:rPr>
            </w:pPr>
          </w:p>
        </w:tc>
        <w:tc>
          <w:tcPr>
            <w:tcW w:w="1221" w:type="dxa"/>
            <w:vAlign w:val="center"/>
          </w:tcPr>
          <w:p>
            <w:pPr>
              <w:adjustRightInd w:val="0"/>
              <w:snapToGrid w:val="0"/>
              <w:jc w:val="center"/>
              <w:rPr>
                <w:color w:val="000000"/>
                <w:sz w:val="24"/>
              </w:rPr>
            </w:pPr>
          </w:p>
        </w:tc>
        <w:tc>
          <w:tcPr>
            <w:tcW w:w="1803" w:type="dxa"/>
            <w:vAlign w:val="center"/>
          </w:tcPr>
          <w:p>
            <w:pPr>
              <w:adjustRightInd w:val="0"/>
              <w:snapToGrid w:val="0"/>
              <w:jc w:val="center"/>
              <w:rPr>
                <w:color w:val="000000"/>
                <w:sz w:val="24"/>
              </w:rPr>
            </w:pPr>
          </w:p>
        </w:tc>
        <w:tc>
          <w:tcPr>
            <w:tcW w:w="1804" w:type="dxa"/>
            <w:vAlign w:val="center"/>
          </w:tcPr>
          <w:p>
            <w:pPr>
              <w:adjustRightInd w:val="0"/>
              <w:snapToGrid w:val="0"/>
              <w:jc w:val="center"/>
              <w:rPr>
                <w:color w:val="000000"/>
                <w:sz w:val="24"/>
              </w:rPr>
            </w:pPr>
          </w:p>
        </w:tc>
        <w:tc>
          <w:tcPr>
            <w:tcW w:w="2195" w:type="dxa"/>
            <w:vAlign w:val="center"/>
          </w:tcPr>
          <w:p>
            <w:pPr>
              <w:adjustRightInd w:val="0"/>
              <w:snapToGrid w:val="0"/>
              <w:jc w:val="center"/>
              <w:rPr>
                <w:color w:val="000000"/>
                <w:sz w:val="24"/>
              </w:rPr>
            </w:pPr>
          </w:p>
        </w:tc>
        <w:tc>
          <w:tcPr>
            <w:tcW w:w="745"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84" w:type="dxa"/>
            <w:vAlign w:val="center"/>
          </w:tcPr>
          <w:p>
            <w:pPr>
              <w:adjustRightInd w:val="0"/>
              <w:snapToGrid w:val="0"/>
              <w:jc w:val="center"/>
              <w:rPr>
                <w:color w:val="000000"/>
                <w:sz w:val="24"/>
              </w:rPr>
            </w:pPr>
          </w:p>
        </w:tc>
        <w:tc>
          <w:tcPr>
            <w:tcW w:w="1221" w:type="dxa"/>
            <w:vAlign w:val="center"/>
          </w:tcPr>
          <w:p>
            <w:pPr>
              <w:adjustRightInd w:val="0"/>
              <w:snapToGrid w:val="0"/>
              <w:jc w:val="center"/>
              <w:rPr>
                <w:color w:val="000000"/>
                <w:sz w:val="24"/>
              </w:rPr>
            </w:pPr>
          </w:p>
        </w:tc>
        <w:tc>
          <w:tcPr>
            <w:tcW w:w="1803" w:type="dxa"/>
            <w:vAlign w:val="center"/>
          </w:tcPr>
          <w:p>
            <w:pPr>
              <w:adjustRightInd w:val="0"/>
              <w:snapToGrid w:val="0"/>
              <w:jc w:val="center"/>
              <w:rPr>
                <w:color w:val="000000"/>
                <w:sz w:val="24"/>
              </w:rPr>
            </w:pPr>
          </w:p>
        </w:tc>
        <w:tc>
          <w:tcPr>
            <w:tcW w:w="1804" w:type="dxa"/>
            <w:vAlign w:val="center"/>
          </w:tcPr>
          <w:p>
            <w:pPr>
              <w:adjustRightInd w:val="0"/>
              <w:snapToGrid w:val="0"/>
              <w:jc w:val="center"/>
              <w:rPr>
                <w:color w:val="000000"/>
                <w:sz w:val="24"/>
              </w:rPr>
            </w:pPr>
          </w:p>
        </w:tc>
        <w:tc>
          <w:tcPr>
            <w:tcW w:w="2195" w:type="dxa"/>
            <w:vAlign w:val="center"/>
          </w:tcPr>
          <w:p>
            <w:pPr>
              <w:adjustRightInd w:val="0"/>
              <w:snapToGrid w:val="0"/>
              <w:jc w:val="center"/>
              <w:rPr>
                <w:color w:val="000000"/>
                <w:sz w:val="24"/>
              </w:rPr>
            </w:pPr>
          </w:p>
        </w:tc>
        <w:tc>
          <w:tcPr>
            <w:tcW w:w="745"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84" w:type="dxa"/>
            <w:vAlign w:val="center"/>
          </w:tcPr>
          <w:p>
            <w:pPr>
              <w:adjustRightInd w:val="0"/>
              <w:snapToGrid w:val="0"/>
              <w:jc w:val="center"/>
              <w:rPr>
                <w:color w:val="000000"/>
                <w:sz w:val="24"/>
              </w:rPr>
            </w:pPr>
          </w:p>
        </w:tc>
        <w:tc>
          <w:tcPr>
            <w:tcW w:w="1221" w:type="dxa"/>
            <w:vAlign w:val="center"/>
          </w:tcPr>
          <w:p>
            <w:pPr>
              <w:adjustRightInd w:val="0"/>
              <w:snapToGrid w:val="0"/>
              <w:jc w:val="center"/>
              <w:rPr>
                <w:color w:val="000000"/>
                <w:sz w:val="24"/>
              </w:rPr>
            </w:pPr>
          </w:p>
        </w:tc>
        <w:tc>
          <w:tcPr>
            <w:tcW w:w="1803" w:type="dxa"/>
            <w:vAlign w:val="center"/>
          </w:tcPr>
          <w:p>
            <w:pPr>
              <w:adjustRightInd w:val="0"/>
              <w:snapToGrid w:val="0"/>
              <w:jc w:val="center"/>
              <w:rPr>
                <w:color w:val="000000"/>
                <w:sz w:val="24"/>
              </w:rPr>
            </w:pPr>
          </w:p>
        </w:tc>
        <w:tc>
          <w:tcPr>
            <w:tcW w:w="1804" w:type="dxa"/>
            <w:vAlign w:val="center"/>
          </w:tcPr>
          <w:p>
            <w:pPr>
              <w:adjustRightInd w:val="0"/>
              <w:snapToGrid w:val="0"/>
              <w:jc w:val="center"/>
              <w:rPr>
                <w:color w:val="000000"/>
                <w:sz w:val="24"/>
              </w:rPr>
            </w:pPr>
          </w:p>
        </w:tc>
        <w:tc>
          <w:tcPr>
            <w:tcW w:w="2195" w:type="dxa"/>
            <w:vAlign w:val="center"/>
          </w:tcPr>
          <w:p>
            <w:pPr>
              <w:adjustRightInd w:val="0"/>
              <w:snapToGrid w:val="0"/>
              <w:jc w:val="center"/>
              <w:rPr>
                <w:color w:val="000000"/>
                <w:sz w:val="24"/>
              </w:rPr>
            </w:pPr>
          </w:p>
        </w:tc>
        <w:tc>
          <w:tcPr>
            <w:tcW w:w="745" w:type="dxa"/>
            <w:vAlign w:val="center"/>
          </w:tcPr>
          <w:p>
            <w:pPr>
              <w:adjustRightInd w:val="0"/>
              <w:snapToGrid w:val="0"/>
              <w:jc w:val="center"/>
              <w:rPr>
                <w:color w:val="000000"/>
                <w:sz w:val="24"/>
              </w:rPr>
            </w:pPr>
          </w:p>
        </w:tc>
      </w:tr>
    </w:tbl>
    <w:p>
      <w:pPr>
        <w:tabs>
          <w:tab w:val="left" w:pos="1800"/>
          <w:tab w:val="left" w:pos="5580"/>
        </w:tabs>
        <w:jc w:val="left"/>
        <w:rPr>
          <w:color w:val="000000"/>
          <w:sz w:val="24"/>
        </w:rPr>
      </w:pPr>
    </w:p>
    <w:p>
      <w:pPr>
        <w:tabs>
          <w:tab w:val="left" w:pos="1800"/>
          <w:tab w:val="left" w:pos="5580"/>
        </w:tabs>
        <w:jc w:val="left"/>
        <w:rPr>
          <w:color w:val="000000"/>
          <w:sz w:val="24"/>
        </w:rPr>
      </w:pPr>
      <w:r>
        <w:rPr>
          <w:color w:val="000000"/>
          <w:sz w:val="24"/>
        </w:rPr>
        <w:t>注：</w:t>
      </w:r>
    </w:p>
    <w:p>
      <w:pPr>
        <w:tabs>
          <w:tab w:val="left" w:pos="1800"/>
          <w:tab w:val="left" w:pos="5580"/>
        </w:tabs>
        <w:jc w:val="left"/>
        <w:rPr>
          <w:color w:val="000000"/>
          <w:sz w:val="24"/>
        </w:rPr>
      </w:pPr>
      <w:r>
        <w:rPr>
          <w:rFonts w:hint="eastAsia"/>
          <w:color w:val="000000"/>
          <w:sz w:val="24"/>
        </w:rPr>
        <w:t>1</w:t>
      </w:r>
      <w:r>
        <w:rPr>
          <w:color w:val="000000"/>
          <w:sz w:val="24"/>
        </w:rPr>
        <w:t>. 对合同条款中的所有要求，除本表所列明的所有偏离外，均视作供应商已对之理解和</w:t>
      </w:r>
      <w:r>
        <w:rPr>
          <w:rFonts w:hint="eastAsia"/>
          <w:color w:val="000000"/>
          <w:sz w:val="24"/>
        </w:rPr>
        <w:t>响应</w:t>
      </w:r>
      <w:r>
        <w:rPr>
          <w:color w:val="000000"/>
          <w:sz w:val="24"/>
        </w:rPr>
        <w:t>。</w:t>
      </w:r>
    </w:p>
    <w:p>
      <w:pPr>
        <w:tabs>
          <w:tab w:val="left" w:pos="1800"/>
          <w:tab w:val="left" w:pos="5580"/>
        </w:tabs>
        <w:jc w:val="left"/>
        <w:rPr>
          <w:rFonts w:hint="eastAsia"/>
          <w:color w:val="000000"/>
          <w:sz w:val="24"/>
          <w:lang w:val="en-US" w:eastAsia="zh-CN"/>
        </w:rPr>
      </w:pPr>
      <w:r>
        <w:rPr>
          <w:rFonts w:hint="eastAsia"/>
          <w:color w:val="000000"/>
          <w:sz w:val="24"/>
        </w:rPr>
        <w:t>2</w:t>
      </w:r>
      <w:r>
        <w:rPr>
          <w:color w:val="000000"/>
          <w:sz w:val="24"/>
        </w:rPr>
        <w:t xml:space="preserve">. </w:t>
      </w:r>
      <w:r>
        <w:rPr>
          <w:rFonts w:hint="eastAsia"/>
          <w:color w:val="000000"/>
          <w:sz w:val="24"/>
        </w:rPr>
        <w:t>“偏离情况”列应</w:t>
      </w:r>
      <w:r>
        <w:rPr>
          <w:color w:val="000000"/>
          <w:sz w:val="24"/>
        </w:rPr>
        <w:t>据实</w:t>
      </w:r>
      <w:r>
        <w:rPr>
          <w:rFonts w:hint="eastAsia"/>
          <w:color w:val="000000"/>
          <w:sz w:val="24"/>
        </w:rPr>
        <w:t>填写“正偏离”或“负偏离”</w:t>
      </w:r>
      <w:r>
        <w:rPr>
          <w:rFonts w:hint="eastAsia"/>
          <w:color w:val="000000"/>
          <w:sz w:val="24"/>
          <w:lang w:eastAsia="zh-CN"/>
        </w:rPr>
        <w:t>，</w:t>
      </w:r>
      <w:r>
        <w:rPr>
          <w:rFonts w:hint="eastAsia"/>
          <w:color w:val="000000"/>
          <w:sz w:val="24"/>
          <w:lang w:val="en-US" w:eastAsia="zh-CN"/>
        </w:rPr>
        <w:t>若因投标人填写负偏离而导致废标，其责任有投标人自行承担。</w:t>
      </w:r>
    </w:p>
    <w:p>
      <w:pPr>
        <w:pStyle w:val="4"/>
      </w:pPr>
    </w:p>
    <w:p>
      <w:pPr>
        <w:spacing w:line="360" w:lineRule="auto"/>
        <w:rPr>
          <w:rFonts w:ascii="宋体" w:hAnsi="宋体" w:eastAsia="宋体" w:cs="Times New Roman"/>
          <w:color w:val="000000"/>
          <w:sz w:val="24"/>
          <w:lang w:val="zh-CN"/>
        </w:rPr>
      </w:pPr>
      <w:r>
        <w:rPr>
          <w:rFonts w:hint="eastAsia" w:ascii="宋体" w:hAnsi="宋体" w:eastAsia="宋体" w:cs="Times New Roman"/>
          <w:color w:val="000000"/>
          <w:sz w:val="24"/>
        </w:rPr>
        <w:t>投标人</w:t>
      </w:r>
      <w:r>
        <w:rPr>
          <w:rFonts w:ascii="宋体" w:hAnsi="宋体" w:eastAsia="宋体" w:cs="Times New Roman"/>
          <w:color w:val="000000"/>
          <w:sz w:val="24"/>
        </w:rPr>
        <w:t>名称（加盖公章）</w:t>
      </w:r>
      <w:r>
        <w:rPr>
          <w:rFonts w:ascii="宋体" w:hAnsi="宋体" w:eastAsia="宋体" w:cs="Times New Roman"/>
          <w:color w:val="000000"/>
          <w:sz w:val="24"/>
          <w:lang w:val="zh-CN"/>
        </w:rPr>
        <w:t>：________________</w:t>
      </w:r>
    </w:p>
    <w:p>
      <w:pPr>
        <w:spacing w:line="360" w:lineRule="auto"/>
        <w:rPr>
          <w:rFonts w:ascii="宋体" w:hAnsi="宋体" w:eastAsia="宋体" w:cs="Times New Roman"/>
          <w:color w:val="000000"/>
          <w:sz w:val="24"/>
          <w:szCs w:val="20"/>
        </w:rPr>
      </w:pPr>
      <w:r>
        <w:rPr>
          <w:rFonts w:ascii="宋体" w:hAnsi="宋体" w:eastAsia="宋体" w:cs="Times New Roman"/>
          <w:color w:val="000000"/>
          <w:sz w:val="24"/>
          <w:szCs w:val="20"/>
        </w:rPr>
        <w:t>法定代表人（单位负责人）（签字</w:t>
      </w:r>
      <w:r>
        <w:rPr>
          <w:rFonts w:hint="eastAsia" w:ascii="宋体" w:hAnsi="宋体" w:eastAsia="宋体" w:cs="Times New Roman"/>
          <w:color w:val="000000"/>
          <w:sz w:val="24"/>
          <w:szCs w:val="20"/>
        </w:rPr>
        <w:t>、签章</w:t>
      </w:r>
      <w:r>
        <w:rPr>
          <w:rFonts w:ascii="宋体" w:hAnsi="宋体" w:eastAsia="宋体" w:cs="Times New Roman"/>
          <w:color w:val="000000"/>
          <w:sz w:val="24"/>
          <w:szCs w:val="20"/>
        </w:rPr>
        <w:t>或</w:t>
      </w:r>
      <w:r>
        <w:rPr>
          <w:rFonts w:hint="eastAsia" w:ascii="宋体" w:hAnsi="宋体" w:eastAsia="宋体" w:cs="Times New Roman"/>
          <w:color w:val="000000"/>
          <w:sz w:val="24"/>
          <w:szCs w:val="20"/>
        </w:rPr>
        <w:t>印鉴）</w:t>
      </w:r>
      <w:r>
        <w:rPr>
          <w:rFonts w:ascii="宋体" w:hAnsi="宋体" w:eastAsia="宋体" w:cs="Times New Roman"/>
          <w:color w:val="000000"/>
          <w:sz w:val="24"/>
          <w:szCs w:val="20"/>
        </w:rPr>
        <w:t>：</w:t>
      </w:r>
      <w:r>
        <w:rPr>
          <w:rFonts w:ascii="宋体" w:hAnsi="宋体" w:eastAsia="宋体" w:cs="Times New Roman"/>
          <w:color w:val="000000"/>
          <w:sz w:val="24"/>
          <w:lang w:val="zh-CN"/>
        </w:rPr>
        <w:t>________________</w:t>
      </w:r>
    </w:p>
    <w:p>
      <w:pPr>
        <w:autoSpaceDE w:val="0"/>
        <w:autoSpaceDN w:val="0"/>
        <w:adjustRightInd w:val="0"/>
        <w:snapToGrid w:val="0"/>
        <w:spacing w:line="360" w:lineRule="auto"/>
        <w:rPr>
          <w:rFonts w:ascii="宋体" w:hAnsi="宋体" w:eastAsia="宋体" w:cs="Times New Roman"/>
          <w:color w:val="000000"/>
          <w:sz w:val="24"/>
          <w:lang w:val="zh-CN"/>
        </w:rPr>
      </w:pPr>
      <w:r>
        <w:rPr>
          <w:rFonts w:hint="eastAsia" w:ascii="宋体" w:hAnsi="宋体" w:eastAsia="宋体" w:cs="Times New Roman"/>
          <w:color w:val="000000"/>
          <w:sz w:val="24"/>
          <w:lang w:val="en-US" w:eastAsia="zh-CN"/>
        </w:rPr>
        <w:t>或</w:t>
      </w:r>
      <w:r>
        <w:rPr>
          <w:rFonts w:hint="eastAsia" w:ascii="宋体" w:hAnsi="宋体" w:eastAsia="宋体" w:cs="Times New Roman"/>
          <w:color w:val="000000"/>
          <w:sz w:val="24"/>
        </w:rPr>
        <w:t>委托代理</w:t>
      </w:r>
      <w:r>
        <w:rPr>
          <w:rFonts w:ascii="宋体" w:hAnsi="宋体" w:eastAsia="宋体" w:cs="Times New Roman"/>
          <w:color w:val="000000"/>
          <w:sz w:val="24"/>
        </w:rPr>
        <w:t>人（签字</w:t>
      </w:r>
      <w:r>
        <w:rPr>
          <w:rFonts w:hint="eastAsia" w:ascii="宋体" w:hAnsi="宋体" w:eastAsia="宋体" w:cs="Times New Roman"/>
          <w:color w:val="000000"/>
          <w:sz w:val="24"/>
        </w:rPr>
        <w:t>/签章</w:t>
      </w:r>
      <w:r>
        <w:rPr>
          <w:rFonts w:ascii="宋体" w:hAnsi="宋体" w:eastAsia="宋体" w:cs="Times New Roman"/>
          <w:color w:val="000000"/>
          <w:sz w:val="24"/>
        </w:rPr>
        <w:t>）：</w:t>
      </w:r>
      <w:r>
        <w:rPr>
          <w:rFonts w:ascii="宋体" w:hAnsi="宋体" w:eastAsia="宋体" w:cs="Times New Roman"/>
          <w:color w:val="000000"/>
          <w:sz w:val="24"/>
          <w:lang w:val="zh-CN"/>
        </w:rPr>
        <w:t>________________</w:t>
      </w:r>
      <w:r>
        <w:rPr>
          <w:rFonts w:ascii="宋体" w:hAnsi="宋体" w:eastAsia="宋体" w:cs="Times New Roman"/>
          <w:color w:val="000000"/>
          <w:sz w:val="24"/>
        </w:rPr>
        <w:t xml:space="preserve">    </w:t>
      </w:r>
      <w:r>
        <w:rPr>
          <w:rFonts w:ascii="宋体" w:hAnsi="宋体" w:eastAsia="宋体" w:cs="Times New Roman"/>
          <w:color w:val="000000"/>
          <w:sz w:val="24"/>
          <w:lang w:val="zh-CN"/>
        </w:rPr>
        <w:t xml:space="preserve">                      </w:t>
      </w:r>
    </w:p>
    <w:p>
      <w:pPr>
        <w:autoSpaceDE w:val="0"/>
        <w:autoSpaceDN w:val="0"/>
        <w:adjustRightInd w:val="0"/>
        <w:snapToGrid w:val="0"/>
        <w:spacing w:line="360" w:lineRule="auto"/>
        <w:rPr>
          <w:rFonts w:ascii="宋体" w:hAnsi="宋体" w:eastAsia="宋体" w:cs="Times New Roman"/>
          <w:color w:val="000000"/>
          <w:sz w:val="24"/>
          <w:lang w:val="zh-CN"/>
        </w:rPr>
      </w:pPr>
      <w:r>
        <w:rPr>
          <w:rFonts w:ascii="宋体" w:hAnsi="宋体" w:eastAsia="宋体" w:cs="Times New Roman"/>
          <w:color w:val="000000"/>
          <w:sz w:val="24"/>
        </w:rPr>
        <w:t>日期：_____年______月______日</w:t>
      </w:r>
    </w:p>
    <w:p>
      <w:pPr>
        <w:autoSpaceDE w:val="0"/>
        <w:autoSpaceDN w:val="0"/>
        <w:adjustRightInd w:val="0"/>
        <w:snapToGrid w:val="0"/>
        <w:spacing w:before="25" w:after="25" w:line="360" w:lineRule="auto"/>
        <w:rPr>
          <w:color w:val="000000"/>
          <w:sz w:val="24"/>
          <w:lang w:val="zh-CN"/>
        </w:rPr>
      </w:pPr>
      <w:r>
        <w:rPr>
          <w:color w:val="000000"/>
          <w:sz w:val="24"/>
          <w:szCs w:val="20"/>
        </w:rPr>
        <w:t xml:space="preserve">  </w:t>
      </w:r>
    </w:p>
    <w:p>
      <w:pPr>
        <w:spacing w:line="360" w:lineRule="auto"/>
        <w:outlineLvl w:val="2"/>
        <w:rPr>
          <w:rFonts w:hint="eastAsia"/>
          <w:b/>
          <w:color w:val="000000"/>
          <w:sz w:val="36"/>
          <w:szCs w:val="36"/>
        </w:rPr>
      </w:pPr>
      <w:r>
        <w:rPr>
          <w:color w:val="000000"/>
          <w:sz w:val="24"/>
          <w:szCs w:val="20"/>
        </w:rPr>
        <w:br w:type="page"/>
      </w:r>
      <w:r>
        <w:rPr>
          <w:color w:val="000000"/>
          <w:sz w:val="24"/>
          <w:szCs w:val="20"/>
        </w:rPr>
        <w:t xml:space="preserve">  采购需求偏离表</w:t>
      </w:r>
    </w:p>
    <w:p>
      <w:pPr>
        <w:autoSpaceDE w:val="0"/>
        <w:autoSpaceDN w:val="0"/>
        <w:adjustRightInd w:val="0"/>
        <w:spacing w:line="360" w:lineRule="auto"/>
        <w:jc w:val="center"/>
        <w:rPr>
          <w:b/>
          <w:color w:val="000000"/>
          <w:sz w:val="36"/>
          <w:szCs w:val="36"/>
        </w:rPr>
      </w:pPr>
      <w:r>
        <w:rPr>
          <w:rFonts w:hint="eastAsia"/>
          <w:b/>
          <w:color w:val="000000"/>
          <w:sz w:val="36"/>
          <w:szCs w:val="36"/>
        </w:rPr>
        <w:t>采购需求偏离表</w:t>
      </w:r>
    </w:p>
    <w:p>
      <w:pPr>
        <w:tabs>
          <w:tab w:val="left" w:pos="1800"/>
          <w:tab w:val="left" w:pos="5580"/>
        </w:tabs>
        <w:spacing w:line="360" w:lineRule="auto"/>
        <w:ind w:firstLine="360" w:firstLineChars="150"/>
        <w:jc w:val="left"/>
        <w:rPr>
          <w:color w:val="000000"/>
          <w:sz w:val="24"/>
          <w:u w:val="single"/>
        </w:rPr>
      </w:pPr>
      <w:r>
        <w:rPr>
          <w:color w:val="000000"/>
          <w:sz w:val="24"/>
        </w:rPr>
        <w:t>项目编号/包号：_____________________     项目名称：____________</w:t>
      </w:r>
    </w:p>
    <w:tbl>
      <w:tblPr>
        <w:tblStyle w:val="14"/>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482"/>
        <w:gridCol w:w="2384"/>
        <w:gridCol w:w="2126"/>
        <w:gridCol w:w="1875"/>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75" w:type="dxa"/>
            <w:vAlign w:val="center"/>
          </w:tcPr>
          <w:p>
            <w:pPr>
              <w:adjustRightInd w:val="0"/>
              <w:snapToGrid w:val="0"/>
              <w:jc w:val="center"/>
              <w:rPr>
                <w:color w:val="000000"/>
                <w:sz w:val="24"/>
              </w:rPr>
            </w:pPr>
            <w:r>
              <w:rPr>
                <w:color w:val="000000"/>
                <w:sz w:val="24"/>
              </w:rPr>
              <w:t>序号</w:t>
            </w:r>
          </w:p>
        </w:tc>
        <w:tc>
          <w:tcPr>
            <w:tcW w:w="1482" w:type="dxa"/>
            <w:vAlign w:val="center"/>
          </w:tcPr>
          <w:p>
            <w:pPr>
              <w:adjustRightInd w:val="0"/>
              <w:snapToGrid w:val="0"/>
              <w:jc w:val="center"/>
              <w:rPr>
                <w:color w:val="000000"/>
                <w:sz w:val="24"/>
              </w:rPr>
            </w:pPr>
            <w:r>
              <w:rPr>
                <w:color w:val="000000"/>
                <w:sz w:val="24"/>
              </w:rPr>
              <w:t>招标文件条目号</w:t>
            </w:r>
            <w:r>
              <w:rPr>
                <w:rFonts w:hint="eastAsia"/>
                <w:color w:val="000000"/>
                <w:sz w:val="24"/>
                <w:lang w:eastAsia="zh-CN"/>
              </w:rPr>
              <w:t>（</w:t>
            </w:r>
            <w:r>
              <w:rPr>
                <w:color w:val="000000"/>
                <w:sz w:val="24"/>
              </w:rPr>
              <w:t>页码</w:t>
            </w:r>
            <w:r>
              <w:rPr>
                <w:rFonts w:hint="eastAsia"/>
                <w:color w:val="000000"/>
                <w:sz w:val="24"/>
                <w:lang w:eastAsia="zh-CN"/>
              </w:rPr>
              <w:t>）</w:t>
            </w:r>
          </w:p>
        </w:tc>
        <w:tc>
          <w:tcPr>
            <w:tcW w:w="2384" w:type="dxa"/>
            <w:vAlign w:val="center"/>
          </w:tcPr>
          <w:p>
            <w:pPr>
              <w:adjustRightInd w:val="0"/>
              <w:snapToGrid w:val="0"/>
              <w:jc w:val="center"/>
              <w:rPr>
                <w:color w:val="000000"/>
                <w:sz w:val="24"/>
              </w:rPr>
            </w:pPr>
            <w:r>
              <w:rPr>
                <w:color w:val="000000"/>
                <w:sz w:val="24"/>
              </w:rPr>
              <w:t>招标文件要求</w:t>
            </w:r>
          </w:p>
        </w:tc>
        <w:tc>
          <w:tcPr>
            <w:tcW w:w="2126" w:type="dxa"/>
            <w:vAlign w:val="center"/>
          </w:tcPr>
          <w:p>
            <w:pPr>
              <w:adjustRightInd w:val="0"/>
              <w:snapToGrid w:val="0"/>
              <w:jc w:val="center"/>
              <w:rPr>
                <w:color w:val="000000"/>
                <w:sz w:val="24"/>
              </w:rPr>
            </w:pPr>
            <w:r>
              <w:rPr>
                <w:color w:val="000000"/>
                <w:sz w:val="24"/>
              </w:rPr>
              <w:t>投标响应内容</w:t>
            </w:r>
          </w:p>
        </w:tc>
        <w:tc>
          <w:tcPr>
            <w:tcW w:w="1875" w:type="dxa"/>
            <w:vAlign w:val="center"/>
          </w:tcPr>
          <w:p>
            <w:pPr>
              <w:adjustRightInd w:val="0"/>
              <w:snapToGrid w:val="0"/>
              <w:jc w:val="center"/>
              <w:rPr>
                <w:color w:val="000000"/>
                <w:sz w:val="24"/>
              </w:rPr>
            </w:pPr>
            <w:r>
              <w:rPr>
                <w:color w:val="000000"/>
                <w:sz w:val="24"/>
              </w:rPr>
              <w:t>偏离情况</w:t>
            </w:r>
          </w:p>
        </w:tc>
        <w:tc>
          <w:tcPr>
            <w:tcW w:w="1009" w:type="dxa"/>
            <w:vAlign w:val="center"/>
          </w:tcPr>
          <w:p>
            <w:pPr>
              <w:adjustRightInd w:val="0"/>
              <w:snapToGrid w:val="0"/>
              <w:jc w:val="center"/>
              <w:rPr>
                <w:color w:val="000000"/>
                <w:sz w:val="24"/>
              </w:rPr>
            </w:pPr>
            <w:r>
              <w:rPr>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bl>
    <w:p>
      <w:pPr>
        <w:tabs>
          <w:tab w:val="left" w:pos="1800"/>
          <w:tab w:val="left" w:pos="5580"/>
        </w:tabs>
        <w:spacing w:line="360" w:lineRule="auto"/>
        <w:jc w:val="left"/>
        <w:rPr>
          <w:color w:val="000000"/>
          <w:sz w:val="24"/>
          <w:u w:val="single"/>
        </w:rPr>
      </w:pPr>
    </w:p>
    <w:p>
      <w:pPr>
        <w:tabs>
          <w:tab w:val="left" w:pos="1800"/>
          <w:tab w:val="left" w:pos="5580"/>
        </w:tabs>
        <w:jc w:val="left"/>
        <w:rPr>
          <w:color w:val="000000"/>
          <w:sz w:val="24"/>
        </w:rPr>
      </w:pPr>
      <w:r>
        <w:rPr>
          <w:color w:val="000000"/>
          <w:sz w:val="24"/>
        </w:rPr>
        <w:t>注：</w:t>
      </w:r>
    </w:p>
    <w:p>
      <w:pPr>
        <w:tabs>
          <w:tab w:val="left" w:pos="1800"/>
          <w:tab w:val="left" w:pos="5580"/>
        </w:tabs>
        <w:jc w:val="left"/>
        <w:rPr>
          <w:color w:val="000000"/>
          <w:sz w:val="24"/>
        </w:rPr>
      </w:pPr>
      <w:r>
        <w:rPr>
          <w:rFonts w:hint="eastAsia"/>
          <w:color w:val="000000"/>
          <w:sz w:val="24"/>
        </w:rPr>
        <w:t>1</w:t>
      </w:r>
      <w:r>
        <w:rPr>
          <w:color w:val="000000"/>
          <w:sz w:val="24"/>
        </w:rPr>
        <w:t>. 对招标文件中的所有商务、技术要求，除本表所列明的所有偏离外，均视作供应商已对之理解和</w:t>
      </w:r>
      <w:r>
        <w:rPr>
          <w:rFonts w:hint="eastAsia"/>
          <w:color w:val="000000"/>
          <w:sz w:val="24"/>
        </w:rPr>
        <w:t>响应</w:t>
      </w:r>
      <w:r>
        <w:rPr>
          <w:color w:val="000000"/>
          <w:sz w:val="24"/>
        </w:rPr>
        <w:t>。</w:t>
      </w:r>
      <w:r>
        <w:rPr>
          <w:rFonts w:hint="eastAsia"/>
          <w:color w:val="000000"/>
          <w:sz w:val="24"/>
        </w:rPr>
        <w:t>此表中若无任何文字说明，内容为空白，</w:t>
      </w:r>
      <w:r>
        <w:rPr>
          <w:rFonts w:hint="eastAsia"/>
          <w:b/>
          <w:color w:val="000000"/>
          <w:sz w:val="24"/>
        </w:rPr>
        <w:t>投标无效。</w:t>
      </w:r>
    </w:p>
    <w:p>
      <w:pPr>
        <w:tabs>
          <w:tab w:val="left" w:pos="1800"/>
          <w:tab w:val="left" w:pos="5580"/>
        </w:tabs>
        <w:jc w:val="left"/>
        <w:rPr>
          <w:rFonts w:hint="eastAsia" w:eastAsia="宋体"/>
          <w:color w:val="000000"/>
          <w:sz w:val="24"/>
          <w:lang w:eastAsia="zh-CN"/>
        </w:rPr>
      </w:pPr>
      <w:r>
        <w:rPr>
          <w:color w:val="000000"/>
          <w:sz w:val="24"/>
        </w:rPr>
        <w:t>2.</w:t>
      </w:r>
      <w:r>
        <w:rPr>
          <w:rFonts w:hint="eastAsia"/>
          <w:color w:val="000000"/>
          <w:sz w:val="24"/>
        </w:rPr>
        <w:t>“偏离情况”列应</w:t>
      </w:r>
      <w:r>
        <w:rPr>
          <w:color w:val="000000"/>
          <w:sz w:val="24"/>
        </w:rPr>
        <w:t>据实</w:t>
      </w:r>
      <w:r>
        <w:rPr>
          <w:rFonts w:hint="eastAsia"/>
          <w:color w:val="000000"/>
          <w:sz w:val="24"/>
        </w:rPr>
        <w:t>填写“正偏离”或“负偏离”</w:t>
      </w:r>
      <w:r>
        <w:rPr>
          <w:rFonts w:hint="eastAsia"/>
          <w:color w:val="000000"/>
          <w:sz w:val="24"/>
          <w:lang w:eastAsia="zh-CN"/>
        </w:rPr>
        <w:t>，</w:t>
      </w:r>
      <w:r>
        <w:rPr>
          <w:rFonts w:hint="eastAsia"/>
          <w:color w:val="000000"/>
          <w:sz w:val="24"/>
          <w:lang w:val="en-US" w:eastAsia="zh-CN"/>
        </w:rPr>
        <w:t>若因投标人填写负偏离而导致废标，其责任有投标人自行承担。</w:t>
      </w:r>
    </w:p>
    <w:p>
      <w:pPr>
        <w:tabs>
          <w:tab w:val="left" w:pos="1800"/>
          <w:tab w:val="left" w:pos="5580"/>
        </w:tabs>
        <w:jc w:val="left"/>
        <w:rPr>
          <w:color w:val="000000"/>
          <w:sz w:val="24"/>
        </w:rPr>
      </w:pPr>
    </w:p>
    <w:p>
      <w:pPr>
        <w:rPr>
          <w:color w:val="000000"/>
          <w:sz w:val="24"/>
          <w:szCs w:val="20"/>
        </w:rPr>
      </w:pPr>
    </w:p>
    <w:p>
      <w:pPr>
        <w:spacing w:line="360" w:lineRule="auto"/>
        <w:rPr>
          <w:rFonts w:ascii="宋体" w:hAnsi="宋体" w:eastAsia="宋体" w:cs="Times New Roman"/>
          <w:color w:val="000000"/>
          <w:sz w:val="24"/>
          <w:lang w:val="zh-CN"/>
        </w:rPr>
      </w:pPr>
      <w:r>
        <w:rPr>
          <w:rFonts w:hint="eastAsia" w:ascii="宋体" w:hAnsi="宋体" w:eastAsia="宋体" w:cs="Times New Roman"/>
          <w:color w:val="000000"/>
          <w:sz w:val="24"/>
        </w:rPr>
        <w:t>投标人</w:t>
      </w:r>
      <w:r>
        <w:rPr>
          <w:rFonts w:ascii="宋体" w:hAnsi="宋体" w:eastAsia="宋体" w:cs="Times New Roman"/>
          <w:color w:val="000000"/>
          <w:sz w:val="24"/>
        </w:rPr>
        <w:t>名称（加盖公章）</w:t>
      </w:r>
      <w:r>
        <w:rPr>
          <w:rFonts w:ascii="宋体" w:hAnsi="宋体" w:eastAsia="宋体" w:cs="Times New Roman"/>
          <w:color w:val="000000"/>
          <w:sz w:val="24"/>
          <w:lang w:val="zh-CN"/>
        </w:rPr>
        <w:t>：________________</w:t>
      </w:r>
    </w:p>
    <w:p>
      <w:pPr>
        <w:spacing w:line="360" w:lineRule="auto"/>
        <w:rPr>
          <w:rFonts w:ascii="宋体" w:hAnsi="宋体" w:eastAsia="宋体" w:cs="Times New Roman"/>
          <w:color w:val="000000"/>
          <w:sz w:val="24"/>
          <w:szCs w:val="20"/>
        </w:rPr>
      </w:pPr>
      <w:r>
        <w:rPr>
          <w:rFonts w:ascii="宋体" w:hAnsi="宋体" w:eastAsia="宋体" w:cs="Times New Roman"/>
          <w:color w:val="000000"/>
          <w:sz w:val="24"/>
          <w:szCs w:val="20"/>
        </w:rPr>
        <w:t>法定代表人（单位负责人）（签字</w:t>
      </w:r>
      <w:r>
        <w:rPr>
          <w:rFonts w:hint="eastAsia" w:ascii="宋体" w:hAnsi="宋体" w:eastAsia="宋体" w:cs="Times New Roman"/>
          <w:color w:val="000000"/>
          <w:sz w:val="24"/>
          <w:szCs w:val="20"/>
        </w:rPr>
        <w:t>、签章</w:t>
      </w:r>
      <w:r>
        <w:rPr>
          <w:rFonts w:ascii="宋体" w:hAnsi="宋体" w:eastAsia="宋体" w:cs="Times New Roman"/>
          <w:color w:val="000000"/>
          <w:sz w:val="24"/>
          <w:szCs w:val="20"/>
        </w:rPr>
        <w:t>或</w:t>
      </w:r>
      <w:r>
        <w:rPr>
          <w:rFonts w:hint="eastAsia" w:ascii="宋体" w:hAnsi="宋体" w:eastAsia="宋体" w:cs="Times New Roman"/>
          <w:color w:val="000000"/>
          <w:sz w:val="24"/>
          <w:szCs w:val="20"/>
        </w:rPr>
        <w:t>印鉴）</w:t>
      </w:r>
      <w:r>
        <w:rPr>
          <w:rFonts w:ascii="宋体" w:hAnsi="宋体" w:eastAsia="宋体" w:cs="Times New Roman"/>
          <w:color w:val="000000"/>
          <w:sz w:val="24"/>
          <w:szCs w:val="20"/>
        </w:rPr>
        <w:t>：</w:t>
      </w:r>
      <w:r>
        <w:rPr>
          <w:rFonts w:ascii="宋体" w:hAnsi="宋体" w:eastAsia="宋体" w:cs="Times New Roman"/>
          <w:color w:val="000000"/>
          <w:sz w:val="24"/>
          <w:lang w:val="zh-CN"/>
        </w:rPr>
        <w:t>________________</w:t>
      </w:r>
    </w:p>
    <w:p>
      <w:pPr>
        <w:autoSpaceDE w:val="0"/>
        <w:autoSpaceDN w:val="0"/>
        <w:adjustRightInd w:val="0"/>
        <w:snapToGrid w:val="0"/>
        <w:spacing w:line="360" w:lineRule="auto"/>
        <w:rPr>
          <w:rFonts w:ascii="宋体" w:hAnsi="宋体" w:eastAsia="宋体" w:cs="Times New Roman"/>
          <w:color w:val="000000"/>
          <w:sz w:val="24"/>
          <w:lang w:val="zh-CN"/>
        </w:rPr>
      </w:pPr>
      <w:r>
        <w:rPr>
          <w:rFonts w:hint="eastAsia" w:ascii="宋体" w:hAnsi="宋体" w:eastAsia="宋体" w:cs="Times New Roman"/>
          <w:color w:val="000000"/>
          <w:sz w:val="24"/>
          <w:lang w:val="en-US" w:eastAsia="zh-CN"/>
        </w:rPr>
        <w:t>或</w:t>
      </w:r>
      <w:r>
        <w:rPr>
          <w:rFonts w:hint="eastAsia" w:ascii="宋体" w:hAnsi="宋体" w:eastAsia="宋体" w:cs="Times New Roman"/>
          <w:color w:val="000000"/>
          <w:sz w:val="24"/>
        </w:rPr>
        <w:t>委托代理</w:t>
      </w:r>
      <w:r>
        <w:rPr>
          <w:rFonts w:ascii="宋体" w:hAnsi="宋体" w:eastAsia="宋体" w:cs="Times New Roman"/>
          <w:color w:val="000000"/>
          <w:sz w:val="24"/>
        </w:rPr>
        <w:t>人（签字</w:t>
      </w:r>
      <w:r>
        <w:rPr>
          <w:rFonts w:hint="eastAsia" w:ascii="宋体" w:hAnsi="宋体" w:eastAsia="宋体" w:cs="Times New Roman"/>
          <w:color w:val="000000"/>
          <w:sz w:val="24"/>
        </w:rPr>
        <w:t>/签章</w:t>
      </w:r>
      <w:r>
        <w:rPr>
          <w:rFonts w:ascii="宋体" w:hAnsi="宋体" w:eastAsia="宋体" w:cs="Times New Roman"/>
          <w:color w:val="000000"/>
          <w:sz w:val="24"/>
        </w:rPr>
        <w:t>）：</w:t>
      </w:r>
      <w:r>
        <w:rPr>
          <w:rFonts w:ascii="宋体" w:hAnsi="宋体" w:eastAsia="宋体" w:cs="Times New Roman"/>
          <w:color w:val="000000"/>
          <w:sz w:val="24"/>
          <w:lang w:val="zh-CN"/>
        </w:rPr>
        <w:t>________________</w:t>
      </w:r>
      <w:r>
        <w:rPr>
          <w:rFonts w:ascii="宋体" w:hAnsi="宋体" w:eastAsia="宋体" w:cs="Times New Roman"/>
          <w:color w:val="000000"/>
          <w:sz w:val="24"/>
        </w:rPr>
        <w:t xml:space="preserve">    </w:t>
      </w:r>
      <w:r>
        <w:rPr>
          <w:rFonts w:ascii="宋体" w:hAnsi="宋体" w:eastAsia="宋体" w:cs="Times New Roman"/>
          <w:color w:val="000000"/>
          <w:sz w:val="24"/>
          <w:lang w:val="zh-CN"/>
        </w:rPr>
        <w:t xml:space="preserve">                      </w:t>
      </w:r>
    </w:p>
    <w:p>
      <w:pPr>
        <w:autoSpaceDE w:val="0"/>
        <w:autoSpaceDN w:val="0"/>
        <w:adjustRightInd w:val="0"/>
        <w:snapToGrid w:val="0"/>
        <w:spacing w:line="360" w:lineRule="auto"/>
        <w:rPr>
          <w:color w:val="000000"/>
          <w:sz w:val="24"/>
          <w:lang w:val="zh-CN"/>
        </w:rPr>
      </w:pPr>
      <w:r>
        <w:rPr>
          <w:rFonts w:ascii="宋体" w:hAnsi="宋体" w:eastAsia="宋体" w:cs="Times New Roman"/>
          <w:color w:val="000000"/>
          <w:sz w:val="24"/>
        </w:rPr>
        <w:t>日期：_____年______月______日</w:t>
      </w:r>
      <w:r>
        <w:rPr>
          <w:color w:val="000000"/>
          <w:sz w:val="24"/>
          <w:szCs w:val="20"/>
        </w:rPr>
        <w:t xml:space="preserve">  </w:t>
      </w:r>
    </w:p>
    <w:p>
      <w:pPr>
        <w:autoSpaceDE w:val="0"/>
        <w:autoSpaceDN w:val="0"/>
        <w:adjustRightInd w:val="0"/>
        <w:snapToGrid w:val="0"/>
        <w:spacing w:line="360" w:lineRule="auto"/>
        <w:rPr>
          <w:color w:val="000000"/>
          <w:sz w:val="24"/>
          <w:lang w:val="zh-CN"/>
        </w:rPr>
      </w:pPr>
    </w:p>
    <w:p>
      <w:pPr>
        <w:pStyle w:val="6"/>
        <w:rPr>
          <w:color w:val="000000"/>
          <w:sz w:val="24"/>
          <w:lang w:val="zh-CN"/>
        </w:rPr>
      </w:pPr>
    </w:p>
    <w:p>
      <w:pPr>
        <w:rPr>
          <w:color w:val="000000"/>
          <w:sz w:val="24"/>
          <w:lang w:val="zh-CN"/>
        </w:rPr>
      </w:pPr>
    </w:p>
    <w:p>
      <w:pPr>
        <w:pStyle w:val="6"/>
        <w:rPr>
          <w:color w:val="000000"/>
          <w:sz w:val="24"/>
          <w:lang w:val="zh-CN"/>
        </w:rPr>
      </w:pPr>
    </w:p>
    <w:p>
      <w:pPr>
        <w:rPr>
          <w:lang w:val="zh-CN"/>
        </w:rPr>
      </w:pPr>
    </w:p>
    <w:p>
      <w:pPr>
        <w:spacing w:before="181" w:line="185" w:lineRule="auto"/>
        <w:ind w:firstLine="123"/>
        <w:rPr>
          <w:rFonts w:hint="eastAsia" w:ascii="宋体" w:hAnsi="宋体" w:eastAsia="宋体" w:cs="宋体"/>
          <w:sz w:val="28"/>
          <w:szCs w:val="28"/>
          <w:lang w:val="en-US" w:eastAsia="zh-CN"/>
        </w:rPr>
      </w:pPr>
    </w:p>
    <w:p>
      <w:pPr>
        <w:spacing w:before="162" w:line="184" w:lineRule="auto"/>
        <w:ind w:firstLine="29"/>
        <w:outlineLvl w:val="1"/>
        <w:rPr>
          <w:rFonts w:hint="eastAsia" w:ascii="宋体" w:hAnsi="宋体" w:eastAsia="宋体" w:cs="宋体"/>
          <w:spacing w:val="-8"/>
          <w:sz w:val="32"/>
          <w:szCs w:val="32"/>
          <w:lang w:val="en-US" w:eastAsia="zh-CN"/>
        </w:rPr>
      </w:pPr>
      <w:r>
        <w:rPr>
          <w:rFonts w:hint="eastAsia" w:ascii="宋体" w:hAnsi="宋体" w:eastAsia="宋体" w:cs="宋体"/>
          <w:spacing w:val="-8"/>
          <w:sz w:val="32"/>
          <w:szCs w:val="32"/>
          <w:lang w:val="en-US" w:eastAsia="zh-CN"/>
        </w:rPr>
        <w:t>参</w:t>
      </w:r>
      <w:r>
        <w:rPr>
          <w:rFonts w:ascii="宋体" w:hAnsi="宋体" w:eastAsia="宋体" w:cs="宋体"/>
          <w:spacing w:val="-8"/>
          <w:sz w:val="32"/>
          <w:szCs w:val="32"/>
        </w:rPr>
        <w:t>考格式 1</w:t>
      </w:r>
      <w:r>
        <w:rPr>
          <w:rFonts w:hint="eastAsia" w:ascii="宋体" w:hAnsi="宋体" w:eastAsia="宋体" w:cs="宋体"/>
          <w:spacing w:val="-8"/>
          <w:sz w:val="32"/>
          <w:szCs w:val="32"/>
          <w:lang w:val="en-US" w:eastAsia="zh-CN"/>
        </w:rPr>
        <w:t>5</w:t>
      </w:r>
    </w:p>
    <w:p>
      <w:pPr>
        <w:spacing w:line="274" w:lineRule="auto"/>
        <w:rPr>
          <w:rFonts w:ascii="宋体"/>
        </w:rPr>
      </w:pPr>
    </w:p>
    <w:p>
      <w:pPr>
        <w:numPr>
          <w:ilvl w:val="0"/>
          <w:numId w:val="0"/>
        </w:numPr>
        <w:autoSpaceDE w:val="0"/>
        <w:autoSpaceDN w:val="0"/>
        <w:adjustRightInd w:val="0"/>
        <w:spacing w:line="360" w:lineRule="auto"/>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投标单位（供应商）</w:t>
      </w:r>
      <w:r>
        <w:rPr>
          <w:rFonts w:hint="eastAsia" w:ascii="宋体" w:hAnsi="宋体" w:eastAsia="宋体" w:cs="宋体"/>
          <w:b/>
          <w:bCs/>
          <w:color w:val="000000"/>
          <w:kern w:val="0"/>
          <w:sz w:val="28"/>
          <w:szCs w:val="28"/>
          <w:lang w:eastAsia="zh-CN"/>
        </w:rPr>
        <w:t>《</w:t>
      </w:r>
      <w:r>
        <w:rPr>
          <w:rFonts w:hint="eastAsia" w:ascii="宋体" w:hAnsi="宋体" w:eastAsia="宋体" w:cs="宋体"/>
          <w:b/>
          <w:bCs/>
          <w:color w:val="000000"/>
          <w:kern w:val="0"/>
          <w:sz w:val="28"/>
          <w:szCs w:val="28"/>
        </w:rPr>
        <w:t>反商业贿赂承诺书</w:t>
      </w:r>
      <w:r>
        <w:rPr>
          <w:rFonts w:hint="eastAsia" w:ascii="宋体" w:hAnsi="宋体" w:eastAsia="宋体" w:cs="宋体"/>
          <w:b/>
          <w:bCs/>
          <w:color w:val="000000"/>
          <w:kern w:val="0"/>
          <w:sz w:val="28"/>
          <w:szCs w:val="28"/>
          <w:lang w:eastAsia="zh-CN"/>
        </w:rPr>
        <w:t>》</w:t>
      </w:r>
    </w:p>
    <w:p>
      <w:pPr>
        <w:numPr>
          <w:ilvl w:val="0"/>
          <w:numId w:val="0"/>
        </w:numPr>
        <w:autoSpaceDE w:val="0"/>
        <w:autoSpaceDN w:val="0"/>
        <w:adjustRightInd w:val="0"/>
        <w:spacing w:line="360" w:lineRule="auto"/>
        <w:ind w:leftChars="0"/>
        <w:jc w:val="both"/>
        <w:rPr>
          <w:rFonts w:hint="eastAsia" w:ascii="宋体" w:hAnsi="宋体" w:eastAsia="宋体" w:cs="宋体"/>
          <w:b/>
          <w:bCs/>
          <w:color w:val="000000"/>
          <w:kern w:val="0"/>
          <w:sz w:val="36"/>
          <w:szCs w:val="36"/>
        </w:rPr>
      </w:pPr>
    </w:p>
    <w:p>
      <w:pPr>
        <w:widowControl w:val="0"/>
        <w:spacing w:before="120" w:line="22" w:lineRule="atLeast"/>
        <w:jc w:val="both"/>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致：（采购人）</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both"/>
        <w:textAlignment w:val="auto"/>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8"/>
          <w:szCs w:val="28"/>
          <w:lang w:val="en-US" w:eastAsia="zh-CN"/>
        </w:rPr>
        <w:t xml:space="preserve"> </w:t>
      </w:r>
      <w:r>
        <w:rPr>
          <w:rFonts w:hint="eastAsia" w:ascii="宋体" w:hAnsi="宋体" w:eastAsia="宋体" w:cs="Times New Roman"/>
          <w:color w:val="000000"/>
          <w:kern w:val="0"/>
          <w:sz w:val="24"/>
          <w:szCs w:val="24"/>
          <w:lang w:val="en-US" w:eastAsia="zh-CN"/>
        </w:rPr>
        <w:t xml:space="preserve">   在</w:t>
      </w:r>
      <w:r>
        <w:rPr>
          <w:rFonts w:hint="eastAsia" w:ascii="宋体" w:hAnsi="宋体" w:eastAsia="宋体" w:cs="Times New Roman"/>
          <w:color w:val="000000"/>
          <w:kern w:val="0"/>
          <w:sz w:val="24"/>
          <w:szCs w:val="24"/>
          <w:u w:val="single"/>
          <w:lang w:val="en-US" w:eastAsia="zh-CN"/>
        </w:rPr>
        <w:t xml:space="preserve">         </w:t>
      </w:r>
      <w:r>
        <w:rPr>
          <w:rFonts w:hint="eastAsia" w:ascii="宋体" w:hAnsi="宋体" w:eastAsia="宋体" w:cs="Times New Roman"/>
          <w:color w:val="000000"/>
          <w:kern w:val="0"/>
          <w:sz w:val="24"/>
          <w:szCs w:val="24"/>
          <w:u w:val="none"/>
          <w:lang w:val="en-US" w:eastAsia="zh-CN"/>
        </w:rPr>
        <w:t xml:space="preserve"> ，</w:t>
      </w:r>
      <w:r>
        <w:rPr>
          <w:rFonts w:hint="eastAsia" w:ascii="宋体" w:hAnsi="宋体" w:eastAsia="宋体" w:cs="Times New Roman"/>
          <w:color w:val="000000"/>
          <w:kern w:val="0"/>
          <w:sz w:val="24"/>
          <w:szCs w:val="24"/>
          <w:u w:val="single"/>
          <w:lang w:val="en-US" w:eastAsia="zh-CN"/>
        </w:rPr>
        <w:t xml:space="preserve">            </w:t>
      </w:r>
      <w:r>
        <w:rPr>
          <w:rFonts w:hint="eastAsia" w:ascii="宋体" w:hAnsi="宋体" w:eastAsia="宋体" w:cs="Times New Roman"/>
          <w:color w:val="000000"/>
          <w:kern w:val="0"/>
          <w:sz w:val="24"/>
          <w:szCs w:val="24"/>
          <w:u w:val="none"/>
          <w:lang w:val="en-US" w:eastAsia="zh-CN"/>
        </w:rPr>
        <w:t>（项目名称/项目编号）招标活动中，我公司承诺如下</w:t>
      </w:r>
      <w:r>
        <w:rPr>
          <w:rFonts w:hint="eastAsia" w:ascii="宋体" w:hAnsi="宋体" w:eastAsia="宋体" w:cs="Times New Roman"/>
          <w:color w:val="000000"/>
          <w:kern w:val="0"/>
          <w:sz w:val="24"/>
          <w:szCs w:val="24"/>
          <w:lang w:val="en-US" w:eastAsia="zh-CN"/>
        </w:rPr>
        <w:t xml:space="preserve"> ：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both"/>
        <w:textAlignment w:val="auto"/>
        <w:rPr>
          <w:rFonts w:hint="eastAsia" w:ascii="宋体" w:hAnsi="宋体" w:eastAsia="宋体" w:cs="Times New Roman"/>
          <w:color w:val="000000"/>
          <w:kern w:val="0"/>
          <w:sz w:val="24"/>
          <w:szCs w:val="24"/>
          <w:lang w:eastAsia="zh-CN"/>
        </w:rPr>
      </w:pPr>
      <w:r>
        <w:rPr>
          <w:rFonts w:hint="eastAsia" w:ascii="宋体" w:hAnsi="宋体" w:eastAsia="宋体" w:cs="Times New Roman"/>
          <w:color w:val="000000"/>
          <w:kern w:val="0"/>
          <w:sz w:val="24"/>
          <w:szCs w:val="24"/>
          <w:lang w:val="en-US" w:eastAsia="zh-CN"/>
        </w:rPr>
        <w:t xml:space="preserve">    1、</w:t>
      </w:r>
      <w:r>
        <w:rPr>
          <w:rFonts w:hint="eastAsia" w:ascii="宋体" w:hAnsi="宋体" w:eastAsia="宋体" w:cs="Times New Roman"/>
          <w:color w:val="000000"/>
          <w:kern w:val="0"/>
          <w:sz w:val="24"/>
          <w:szCs w:val="24"/>
        </w:rPr>
        <w:t>不给予国家工作人员及其亲属各种形式的商业贿赂（包括送礼金礼品、有价证券、购物券、回扣、佣金、咨询费、劳务费、赞助费、宣传费、支付旅游费用、报销各种消费凭证、宴请、娱乐等）</w:t>
      </w:r>
      <w:r>
        <w:rPr>
          <w:rFonts w:hint="eastAsia" w:ascii="宋体" w:hAnsi="宋体" w:eastAsia="宋体" w:cs="Times New Roman"/>
          <w:color w:val="000000"/>
          <w:kern w:val="0"/>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 xml:space="preserve">    2、不与投标人相互勾结私下协议，弄虚作假，搞假招标、陪标、串通投标，明招暗定，暗箱操作。</w:t>
      </w:r>
    </w:p>
    <w:p>
      <w:pPr>
        <w:keepNext w:val="0"/>
        <w:keepLines w:val="0"/>
        <w:pageBreakBefore w:val="0"/>
        <w:widowControl w:val="0"/>
        <w:kinsoku/>
        <w:wordWrap/>
        <w:overflowPunct/>
        <w:topLinePunct w:val="0"/>
        <w:bidi w:val="0"/>
        <w:adjustRightInd w:val="0"/>
        <w:snapToGrid w:val="0"/>
        <w:spacing w:line="360" w:lineRule="auto"/>
        <w:jc w:val="left"/>
        <w:textAlignment w:val="auto"/>
        <w:rPr>
          <w:rFonts w:hint="eastAsia" w:ascii="宋体" w:hAnsi="宋体" w:eastAsia="宋体" w:cs="Times New Roman"/>
          <w:color w:val="000000"/>
          <w:kern w:val="0"/>
          <w:sz w:val="24"/>
          <w:szCs w:val="24"/>
          <w:lang w:val="en-US" w:eastAsia="zh-CN"/>
        </w:rPr>
      </w:pPr>
      <w:r>
        <w:rPr>
          <w:rFonts w:hint="eastAsia" w:ascii="宋体" w:hAnsi="宋体" w:eastAsia="宋体" w:cs="Times New Roman"/>
          <w:color w:val="000000"/>
          <w:kern w:val="0"/>
          <w:sz w:val="24"/>
          <w:szCs w:val="24"/>
          <w:lang w:val="en-US" w:eastAsia="zh-CN"/>
        </w:rPr>
        <w:t xml:space="preserve">    3、</w:t>
      </w:r>
      <w:r>
        <w:rPr>
          <w:rFonts w:hint="eastAsia" w:ascii="宋体" w:hAnsi="宋体" w:eastAsia="宋体" w:cs="Times New Roman"/>
          <w:color w:val="000000"/>
          <w:kern w:val="0"/>
          <w:sz w:val="24"/>
          <w:szCs w:val="24"/>
        </w:rPr>
        <w:t>我公司</w:t>
      </w:r>
      <w:r>
        <w:rPr>
          <w:rFonts w:hint="eastAsia" w:ascii="宋体" w:hAnsi="宋体" w:eastAsia="宋体" w:cs="Times New Roman"/>
          <w:color w:val="000000"/>
          <w:kern w:val="0"/>
          <w:sz w:val="24"/>
          <w:szCs w:val="24"/>
          <w:lang w:eastAsia="zh-CN"/>
        </w:rPr>
        <w:t>法人</w:t>
      </w:r>
      <w:r>
        <w:rPr>
          <w:rFonts w:hint="eastAsia" w:ascii="宋体" w:hAnsi="宋体" w:eastAsia="宋体" w:cs="Times New Roman"/>
          <w:color w:val="000000"/>
          <w:kern w:val="0"/>
          <w:sz w:val="24"/>
          <w:szCs w:val="24"/>
        </w:rPr>
        <w:t>及项目参与人员</w:t>
      </w:r>
      <w:r>
        <w:rPr>
          <w:rFonts w:hint="eastAsia" w:ascii="宋体" w:hAnsi="宋体" w:eastAsia="宋体" w:cs="Times New Roman"/>
          <w:color w:val="000000"/>
          <w:kern w:val="0"/>
          <w:sz w:val="24"/>
          <w:szCs w:val="24"/>
          <w:lang w:val="en-US" w:eastAsia="zh-CN"/>
        </w:rPr>
        <w:t>有亲戚担任业主方副科级以上领导职务时，自愿放弃此次投标权。</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lang w:val="en-US" w:eastAsia="zh-CN"/>
        </w:rPr>
        <w:t xml:space="preserve">    </w:t>
      </w:r>
      <w:r>
        <w:rPr>
          <w:rFonts w:hint="eastAsia" w:ascii="宋体" w:hAnsi="宋体" w:eastAsia="宋体" w:cs="Times New Roman"/>
          <w:color w:val="000000"/>
          <w:kern w:val="0"/>
          <w:sz w:val="24"/>
          <w:szCs w:val="24"/>
        </w:rPr>
        <w:t>如有上述行为，</w:t>
      </w:r>
      <w:r>
        <w:rPr>
          <w:rFonts w:hint="eastAsia" w:ascii="宋体" w:hAnsi="宋体" w:eastAsia="宋体" w:cs="Times New Roman"/>
          <w:color w:val="000000"/>
          <w:kern w:val="0"/>
          <w:sz w:val="24"/>
          <w:szCs w:val="24"/>
          <w:lang w:eastAsia="zh-CN"/>
        </w:rPr>
        <w:t>一经发现，</w:t>
      </w:r>
      <w:r>
        <w:rPr>
          <w:rFonts w:hint="eastAsia" w:ascii="宋体" w:hAnsi="宋体" w:eastAsia="宋体" w:cs="Times New Roman"/>
          <w:color w:val="000000"/>
          <w:kern w:val="0"/>
          <w:sz w:val="24"/>
          <w:szCs w:val="24"/>
        </w:rPr>
        <w:t>我公司及项目参与人员愿意按照《政府采购法</w:t>
      </w:r>
      <w:r>
        <w:rPr>
          <w:rFonts w:hint="eastAsia" w:ascii="宋体" w:hAnsi="宋体" w:eastAsia="宋体" w:cs="Times New Roman"/>
          <w:color w:val="000000"/>
          <w:kern w:val="0"/>
          <w:sz w:val="24"/>
          <w:szCs w:val="24"/>
          <w:lang w:eastAsia="zh-CN"/>
        </w:rPr>
        <w:t>》、《招投标法》、</w:t>
      </w:r>
      <w:r>
        <w:rPr>
          <w:rFonts w:hint="eastAsia" w:ascii="宋体" w:hAnsi="宋体" w:eastAsia="宋体" w:cs="Times New Roman"/>
          <w:color w:val="000000"/>
          <w:kern w:val="0"/>
          <w:sz w:val="24"/>
          <w:szCs w:val="24"/>
        </w:rPr>
        <w:t xml:space="preserve">《反不正当竞争法》的有关规定接受处罚。 </w:t>
      </w:r>
    </w:p>
    <w:p>
      <w:pPr>
        <w:autoSpaceDE w:val="0"/>
        <w:autoSpaceDN w:val="0"/>
        <w:adjustRightInd w:val="0"/>
        <w:spacing w:line="360" w:lineRule="auto"/>
        <w:ind w:left="221"/>
        <w:jc w:val="both"/>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w:t>
      </w:r>
    </w:p>
    <w:p>
      <w:pPr>
        <w:autoSpaceDE w:val="0"/>
        <w:autoSpaceDN w:val="0"/>
        <w:adjustRightInd w:val="0"/>
        <w:spacing w:line="360" w:lineRule="auto"/>
        <w:jc w:val="both"/>
        <w:rPr>
          <w:rFonts w:hint="eastAsia" w:ascii="宋体" w:hAnsi="宋体" w:eastAsia="宋体" w:cs="Times New Roman"/>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color w:val="000000"/>
          <w:sz w:val="24"/>
          <w:szCs w:val="20"/>
        </w:rPr>
      </w:pPr>
      <w:r>
        <w:rPr>
          <w:rFonts w:hint="eastAsia" w:ascii="宋体" w:hAnsi="宋体" w:eastAsia="宋体" w:cs="宋体"/>
          <w:color w:val="000000"/>
          <w:sz w:val="24"/>
          <w:szCs w:val="20"/>
          <w:lang w:val="en-US" w:eastAsia="zh-CN"/>
        </w:rPr>
        <w:t xml:space="preserve">                                </w:t>
      </w:r>
    </w:p>
    <w:p>
      <w:pPr>
        <w:spacing w:line="360" w:lineRule="auto"/>
        <w:jc w:val="left"/>
        <w:rPr>
          <w:rFonts w:ascii="宋体" w:hAnsi="宋体" w:eastAsia="宋体" w:cs="Times New Roman"/>
          <w:color w:val="000000"/>
          <w:sz w:val="24"/>
          <w:lang w:val="zh-CN"/>
        </w:rPr>
      </w:pPr>
      <w:r>
        <w:rPr>
          <w:rFonts w:hint="eastAsia" w:ascii="宋体" w:hAnsi="宋体" w:eastAsia="宋体" w:cs="Times New Roman"/>
          <w:color w:val="000000"/>
          <w:sz w:val="24"/>
        </w:rPr>
        <w:t>投标人</w:t>
      </w:r>
      <w:r>
        <w:rPr>
          <w:rFonts w:ascii="宋体" w:hAnsi="宋体" w:eastAsia="宋体" w:cs="Times New Roman"/>
          <w:color w:val="000000"/>
          <w:sz w:val="24"/>
        </w:rPr>
        <w:t>名称（加盖公章）</w:t>
      </w:r>
      <w:r>
        <w:rPr>
          <w:rFonts w:ascii="宋体" w:hAnsi="宋体" w:eastAsia="宋体" w:cs="Times New Roman"/>
          <w:color w:val="000000"/>
          <w:sz w:val="24"/>
          <w:lang w:val="zh-CN"/>
        </w:rPr>
        <w:t>：________________</w:t>
      </w:r>
    </w:p>
    <w:p>
      <w:pPr>
        <w:spacing w:line="360" w:lineRule="auto"/>
        <w:jc w:val="left"/>
        <w:rPr>
          <w:rFonts w:ascii="宋体" w:hAnsi="宋体" w:eastAsia="宋体" w:cs="Times New Roman"/>
          <w:color w:val="000000"/>
          <w:sz w:val="24"/>
          <w:szCs w:val="20"/>
        </w:rPr>
      </w:pPr>
      <w:r>
        <w:rPr>
          <w:rFonts w:ascii="宋体" w:hAnsi="宋体" w:eastAsia="宋体" w:cs="Times New Roman"/>
          <w:color w:val="000000"/>
          <w:sz w:val="24"/>
          <w:szCs w:val="20"/>
        </w:rPr>
        <w:t>法定代表人（单位负责人）（签字</w:t>
      </w:r>
      <w:r>
        <w:rPr>
          <w:rFonts w:hint="eastAsia" w:ascii="宋体" w:hAnsi="宋体" w:eastAsia="宋体" w:cs="Times New Roman"/>
          <w:color w:val="000000"/>
          <w:sz w:val="24"/>
          <w:szCs w:val="20"/>
        </w:rPr>
        <w:t>、签章</w:t>
      </w:r>
      <w:r>
        <w:rPr>
          <w:rFonts w:ascii="宋体" w:hAnsi="宋体" w:eastAsia="宋体" w:cs="Times New Roman"/>
          <w:color w:val="000000"/>
          <w:sz w:val="24"/>
          <w:szCs w:val="20"/>
        </w:rPr>
        <w:t>或</w:t>
      </w:r>
      <w:r>
        <w:rPr>
          <w:rFonts w:hint="eastAsia" w:ascii="宋体" w:hAnsi="宋体" w:eastAsia="宋体" w:cs="Times New Roman"/>
          <w:color w:val="000000"/>
          <w:sz w:val="24"/>
          <w:szCs w:val="20"/>
        </w:rPr>
        <w:t>印鉴）</w:t>
      </w:r>
      <w:r>
        <w:rPr>
          <w:rFonts w:ascii="宋体" w:hAnsi="宋体" w:eastAsia="宋体" w:cs="Times New Roman"/>
          <w:color w:val="000000"/>
          <w:sz w:val="24"/>
          <w:szCs w:val="20"/>
        </w:rPr>
        <w:t>：</w:t>
      </w:r>
      <w:r>
        <w:rPr>
          <w:rFonts w:ascii="宋体" w:hAnsi="宋体" w:eastAsia="宋体" w:cs="Times New Roman"/>
          <w:color w:val="000000"/>
          <w:sz w:val="24"/>
          <w:lang w:val="zh-CN"/>
        </w:rPr>
        <w:t>________________</w:t>
      </w:r>
    </w:p>
    <w:p>
      <w:pPr>
        <w:autoSpaceDE w:val="0"/>
        <w:autoSpaceDN w:val="0"/>
        <w:adjustRightInd w:val="0"/>
        <w:snapToGrid w:val="0"/>
        <w:spacing w:line="360" w:lineRule="auto"/>
        <w:jc w:val="left"/>
        <w:rPr>
          <w:rFonts w:ascii="宋体" w:hAnsi="宋体" w:eastAsia="宋体" w:cs="Times New Roman"/>
          <w:color w:val="000000"/>
          <w:sz w:val="24"/>
          <w:lang w:val="zh-CN"/>
        </w:rPr>
      </w:pPr>
      <w:r>
        <w:rPr>
          <w:rFonts w:hint="eastAsia" w:ascii="宋体" w:hAnsi="宋体" w:eastAsia="宋体" w:cs="Times New Roman"/>
          <w:color w:val="000000"/>
          <w:sz w:val="24"/>
        </w:rPr>
        <w:t>委托代理</w:t>
      </w:r>
      <w:r>
        <w:rPr>
          <w:rFonts w:ascii="宋体" w:hAnsi="宋体" w:eastAsia="宋体" w:cs="Times New Roman"/>
          <w:color w:val="000000"/>
          <w:sz w:val="24"/>
        </w:rPr>
        <w:t>人（签字</w:t>
      </w:r>
      <w:r>
        <w:rPr>
          <w:rFonts w:hint="eastAsia" w:ascii="宋体" w:hAnsi="宋体" w:eastAsia="宋体" w:cs="Times New Roman"/>
          <w:color w:val="000000"/>
          <w:sz w:val="24"/>
        </w:rPr>
        <w:t>/签章</w:t>
      </w:r>
      <w:r>
        <w:rPr>
          <w:rFonts w:ascii="宋体" w:hAnsi="宋体" w:eastAsia="宋体" w:cs="Times New Roman"/>
          <w:color w:val="000000"/>
          <w:sz w:val="24"/>
        </w:rPr>
        <w:t>）：</w:t>
      </w:r>
      <w:r>
        <w:rPr>
          <w:rFonts w:ascii="宋体" w:hAnsi="宋体" w:eastAsia="宋体" w:cs="Times New Roman"/>
          <w:color w:val="000000"/>
          <w:sz w:val="24"/>
          <w:lang w:val="zh-CN"/>
        </w:rPr>
        <w:t>________________</w:t>
      </w:r>
      <w:r>
        <w:rPr>
          <w:rFonts w:ascii="宋体" w:hAnsi="宋体" w:eastAsia="宋体" w:cs="Times New Roman"/>
          <w:color w:val="000000"/>
          <w:sz w:val="24"/>
        </w:rPr>
        <w:t xml:space="preserve"> </w:t>
      </w:r>
      <w:r>
        <w:rPr>
          <w:rFonts w:ascii="宋体" w:hAnsi="宋体" w:eastAsia="宋体" w:cs="Times New Roman"/>
          <w:color w:val="000000"/>
          <w:sz w:val="24"/>
          <w:lang w:val="zh-CN"/>
        </w:rPr>
        <w:t xml:space="preserve">   </w:t>
      </w:r>
    </w:p>
    <w:p>
      <w:pPr>
        <w:autoSpaceDE w:val="0"/>
        <w:autoSpaceDN w:val="0"/>
        <w:adjustRightInd w:val="0"/>
        <w:snapToGrid w:val="0"/>
        <w:spacing w:line="360" w:lineRule="auto"/>
        <w:jc w:val="left"/>
        <w:rPr>
          <w:rFonts w:hint="default" w:ascii="Times New Roman" w:hAnsi="Times New Roman" w:eastAsia="宋体" w:cs="Times New Roman"/>
          <w:color w:val="000000"/>
          <w:lang w:val="en-US" w:eastAsia="zh-CN"/>
        </w:rPr>
      </w:pPr>
      <w:r>
        <w:rPr>
          <w:rFonts w:ascii="宋体" w:hAnsi="宋体" w:eastAsia="宋体" w:cs="Times New Roman"/>
          <w:color w:val="000000"/>
          <w:sz w:val="24"/>
        </w:rPr>
        <w:t>日期：_____年______月______日</w:t>
      </w:r>
    </w:p>
    <w:p>
      <w:pPr>
        <w:sectPr>
          <w:footerReference r:id="rId16" w:type="default"/>
          <w:pgSz w:w="11906" w:h="16839"/>
          <w:pgMar w:top="1431" w:right="1785" w:bottom="1152" w:left="1785" w:header="0" w:footer="1033" w:gutter="0"/>
          <w:pgNumType w:fmt="decimal"/>
          <w:cols w:space="720" w:num="1"/>
        </w:sectPr>
      </w:pPr>
    </w:p>
    <w:p>
      <w:pPr>
        <w:spacing w:line="360" w:lineRule="auto"/>
        <w:outlineLvl w:val="2"/>
        <w:rPr>
          <w:rFonts w:hint="eastAsia" w:eastAsia="宋体"/>
          <w:color w:val="000000"/>
          <w:sz w:val="24"/>
          <w:szCs w:val="20"/>
          <w:lang w:val="en-US" w:eastAsia="zh-CN"/>
        </w:rPr>
      </w:pPr>
      <w:r>
        <w:rPr>
          <w:rFonts w:hint="eastAsia" w:ascii="宋体" w:hAnsi="宋体" w:eastAsia="宋体" w:cs="宋体"/>
          <w:spacing w:val="-7"/>
          <w:sz w:val="28"/>
          <w:szCs w:val="28"/>
          <w:lang w:val="en-US" w:eastAsia="zh-CN"/>
        </w:rPr>
        <w:t>参</w:t>
      </w:r>
      <w:r>
        <w:rPr>
          <w:rFonts w:ascii="宋体" w:hAnsi="宋体" w:eastAsia="宋体" w:cs="宋体"/>
          <w:spacing w:val="-7"/>
          <w:sz w:val="28"/>
          <w:szCs w:val="28"/>
        </w:rPr>
        <w:t>考格式</w:t>
      </w:r>
      <w:r>
        <w:rPr>
          <w:rFonts w:ascii="宋体" w:hAnsi="宋体" w:eastAsia="宋体" w:cs="宋体"/>
          <w:spacing w:val="-37"/>
          <w:sz w:val="28"/>
          <w:szCs w:val="28"/>
        </w:rPr>
        <w:t xml:space="preserve"> </w:t>
      </w:r>
      <w:r>
        <w:rPr>
          <w:rFonts w:ascii="宋体" w:hAnsi="宋体" w:eastAsia="宋体" w:cs="宋体"/>
          <w:spacing w:val="-7"/>
          <w:sz w:val="28"/>
          <w:szCs w:val="28"/>
        </w:rPr>
        <w:t>1</w:t>
      </w:r>
      <w:r>
        <w:rPr>
          <w:rFonts w:hint="eastAsia" w:ascii="宋体" w:hAnsi="宋体" w:eastAsia="宋体" w:cs="宋体"/>
          <w:spacing w:val="-7"/>
          <w:sz w:val="28"/>
          <w:szCs w:val="28"/>
          <w:lang w:val="en-US" w:eastAsia="zh-CN"/>
        </w:rPr>
        <w:t>6</w:t>
      </w:r>
    </w:p>
    <w:p>
      <w:pPr>
        <w:spacing w:line="360" w:lineRule="auto"/>
        <w:outlineLvl w:val="2"/>
        <w:rPr>
          <w:color w:val="000000"/>
          <w:sz w:val="24"/>
          <w:szCs w:val="20"/>
        </w:rPr>
      </w:pPr>
      <w:r>
        <w:rPr>
          <w:color w:val="000000"/>
          <w:sz w:val="24"/>
          <w:szCs w:val="20"/>
        </w:rPr>
        <w:t>中小企业声明函</w:t>
      </w:r>
    </w:p>
    <w:p>
      <w:pPr>
        <w:tabs>
          <w:tab w:val="left" w:pos="5580"/>
        </w:tabs>
        <w:spacing w:line="360" w:lineRule="auto"/>
        <w:rPr>
          <w:color w:val="000000"/>
          <w:sz w:val="24"/>
        </w:rPr>
      </w:pPr>
      <w:r>
        <w:rPr>
          <w:rFonts w:hint="eastAsia"/>
          <w:color w:val="000000"/>
          <w:sz w:val="24"/>
        </w:rPr>
        <w:t>说明：</w:t>
      </w:r>
    </w:p>
    <w:p>
      <w:pPr>
        <w:tabs>
          <w:tab w:val="left" w:pos="5580"/>
        </w:tabs>
        <w:spacing w:line="360" w:lineRule="auto"/>
        <w:rPr>
          <w:color w:val="000000"/>
          <w:sz w:val="24"/>
        </w:rPr>
      </w:pPr>
      <w:r>
        <w:rPr>
          <w:rFonts w:hint="eastAsia"/>
          <w:color w:val="000000"/>
          <w:sz w:val="24"/>
        </w:rPr>
        <w:t>1）中小企业参加政府采购活动，应当出具此格式文件。《中小企业声明函》由参加政府采购活动的投标人出具。联合体投标的，《中小企业声明函》由牵头人出具。</w:t>
      </w:r>
    </w:p>
    <w:p>
      <w:pPr>
        <w:tabs>
          <w:tab w:val="left" w:pos="5580"/>
        </w:tabs>
        <w:spacing w:line="360" w:lineRule="auto"/>
        <w:rPr>
          <w:color w:val="000000"/>
          <w:sz w:val="24"/>
        </w:rPr>
      </w:pPr>
      <w:r>
        <w:rPr>
          <w:rFonts w:hint="eastAsia"/>
          <w:color w:val="000000"/>
          <w:sz w:val="24"/>
        </w:rPr>
        <w:t>2）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pPr>
        <w:tabs>
          <w:tab w:val="left" w:pos="5580"/>
        </w:tabs>
        <w:spacing w:line="360" w:lineRule="auto"/>
        <w:rPr>
          <w:b/>
          <w:bCs/>
          <w:color w:val="000000"/>
          <w:sz w:val="24"/>
        </w:rPr>
      </w:pPr>
      <w:r>
        <w:rPr>
          <w:rFonts w:hint="eastAsia"/>
          <w:color w:val="000000"/>
          <w:sz w:val="24"/>
        </w:rPr>
        <w:t>3）对于多标的的采购项目，投标人应充分、准确地了解所投产品制造企业信息。对相关情况了解不清楚的，不建议填报本声明函。</w:t>
      </w:r>
      <w:r>
        <w:rPr>
          <w:b/>
          <w:bCs/>
          <w:color w:val="000000"/>
          <w:sz w:val="24"/>
        </w:rPr>
        <w:br w:type="page"/>
      </w:r>
    </w:p>
    <w:p>
      <w:pPr>
        <w:spacing w:before="240" w:beforeLines="100" w:after="240" w:afterLines="100" w:line="360" w:lineRule="auto"/>
        <w:jc w:val="center"/>
        <w:rPr>
          <w:b/>
          <w:color w:val="000000"/>
          <w:sz w:val="36"/>
          <w:szCs w:val="36"/>
        </w:rPr>
      </w:pPr>
      <w:r>
        <w:rPr>
          <w:b/>
          <w:bCs/>
          <w:color w:val="000000"/>
          <w:sz w:val="36"/>
          <w:szCs w:val="36"/>
        </w:rPr>
        <w:t>中小企业声明函（货物）格式</w:t>
      </w:r>
    </w:p>
    <w:p>
      <w:pPr>
        <w:autoSpaceDE w:val="0"/>
        <w:autoSpaceDN w:val="0"/>
        <w:spacing w:line="360" w:lineRule="auto"/>
        <w:ind w:left="220" w:right="415" w:firstLine="640"/>
        <w:jc w:val="left"/>
        <w:rPr>
          <w:color w:val="000000"/>
          <w:kern w:val="0"/>
          <w:sz w:val="24"/>
        </w:rPr>
      </w:pPr>
      <w:r>
        <w:rPr>
          <w:color w:val="000000"/>
          <w:kern w:val="0"/>
          <w:sz w:val="24"/>
        </w:rPr>
        <w:t>本公司（联合体）郑重声明，根据《政府采购促进中小企业发展管理办法》（财库﹝2020﹞46号）的规定，本公司（联合体）参加</w:t>
      </w:r>
      <w:r>
        <w:rPr>
          <w:i/>
          <w:color w:val="000000"/>
          <w:kern w:val="0"/>
          <w:sz w:val="24"/>
          <w:u w:val="single"/>
        </w:rPr>
        <w:t>（单位名称）</w:t>
      </w:r>
      <w:r>
        <w:rPr>
          <w:color w:val="000000"/>
          <w:kern w:val="0"/>
          <w:sz w:val="24"/>
        </w:rPr>
        <w:t>的</w:t>
      </w:r>
      <w:r>
        <w:rPr>
          <w:i/>
          <w:color w:val="000000"/>
          <w:kern w:val="0"/>
          <w:sz w:val="24"/>
          <w:u w:val="single"/>
        </w:rPr>
        <w:t>（项目名称）</w:t>
      </w:r>
      <w:r>
        <w:rPr>
          <w:color w:val="000000"/>
          <w:kern w:val="0"/>
          <w:sz w:val="24"/>
        </w:rPr>
        <w:t>采购活动，提供的货物全部由符合政策要求的中小企业制造。相关企业（含联合体中的中小企业、签订分包意向协议的中小企业）的具体情况如下：</w:t>
      </w:r>
    </w:p>
    <w:p>
      <w:pPr>
        <w:numPr>
          <w:ilvl w:val="0"/>
          <w:numId w:val="9"/>
        </w:numPr>
        <w:tabs>
          <w:tab w:val="left" w:pos="1183"/>
          <w:tab w:val="left" w:pos="1484"/>
          <w:tab w:val="left" w:pos="4662"/>
          <w:tab w:val="left" w:pos="6903"/>
        </w:tabs>
        <w:autoSpaceDE w:val="0"/>
        <w:autoSpaceDN w:val="0"/>
        <w:spacing w:line="360" w:lineRule="auto"/>
        <w:ind w:right="169" w:firstLine="646"/>
        <w:jc w:val="left"/>
        <w:rPr>
          <w:color w:val="000000"/>
          <w:kern w:val="0"/>
          <w:sz w:val="24"/>
        </w:rPr>
      </w:pPr>
      <w:r>
        <w:rPr>
          <w:i/>
          <w:color w:val="000000"/>
          <w:kern w:val="0"/>
          <w:sz w:val="24"/>
          <w:u w:val="single" w:color="000000"/>
        </w:rPr>
        <w:t>（标的名称）</w:t>
      </w:r>
      <w:r>
        <w:rPr>
          <w:color w:val="000000"/>
          <w:kern w:val="0"/>
          <w:sz w:val="24"/>
        </w:rPr>
        <w:t>，属于</w:t>
      </w:r>
      <w:r>
        <w:rPr>
          <w:i/>
          <w:color w:val="000000"/>
          <w:kern w:val="0"/>
          <w:sz w:val="24"/>
        </w:rPr>
        <w:t>（</w:t>
      </w:r>
      <w:r>
        <w:rPr>
          <w:i/>
          <w:color w:val="000000"/>
          <w:kern w:val="0"/>
          <w:sz w:val="24"/>
          <w:u w:val="single" w:color="000000"/>
        </w:rPr>
        <w:t>采购文件中明确的所属行业）行业</w:t>
      </w:r>
      <w:r>
        <w:rPr>
          <w:color w:val="000000"/>
          <w:kern w:val="0"/>
          <w:sz w:val="24"/>
        </w:rPr>
        <w:t>；制造商为</w:t>
      </w:r>
      <w:r>
        <w:rPr>
          <w:i/>
          <w:color w:val="000000"/>
          <w:kern w:val="0"/>
          <w:sz w:val="24"/>
          <w:u w:val="single" w:color="000000"/>
        </w:rPr>
        <w:t>（企业名称）</w:t>
      </w:r>
      <w:r>
        <w:rPr>
          <w:color w:val="000000"/>
          <w:kern w:val="0"/>
          <w:sz w:val="24"/>
        </w:rPr>
        <w:t>，从业人员</w:t>
      </w:r>
      <w:r>
        <w:rPr>
          <w:color w:val="000000"/>
          <w:kern w:val="0"/>
          <w:sz w:val="24"/>
          <w:u w:val="single" w:color="000000"/>
        </w:rPr>
        <w:tab/>
      </w:r>
      <w:r>
        <w:rPr>
          <w:color w:val="000000"/>
          <w:kern w:val="0"/>
          <w:sz w:val="24"/>
        </w:rPr>
        <w:t>人，营业收入为</w:t>
      </w:r>
      <w:r>
        <w:rPr>
          <w:color w:val="000000"/>
          <w:kern w:val="0"/>
          <w:sz w:val="24"/>
          <w:u w:val="single" w:color="000000"/>
        </w:rPr>
        <w:tab/>
      </w:r>
      <w:r>
        <w:rPr>
          <w:color w:val="000000"/>
          <w:kern w:val="0"/>
          <w:sz w:val="24"/>
        </w:rPr>
        <w:t>万元，资产总额为</w:t>
      </w:r>
      <w:r>
        <w:rPr>
          <w:color w:val="000000"/>
          <w:kern w:val="0"/>
          <w:sz w:val="24"/>
          <w:u w:val="single" w:color="000000"/>
        </w:rPr>
        <w:tab/>
      </w:r>
      <w:r>
        <w:rPr>
          <w:color w:val="000000"/>
          <w:kern w:val="0"/>
          <w:sz w:val="24"/>
        </w:rPr>
        <w:t>万元</w:t>
      </w:r>
      <w:r>
        <w:rPr>
          <w:color w:val="000000"/>
        </w:rPr>
        <w:fldChar w:fldCharType="begin"/>
      </w:r>
      <w:r>
        <w:rPr>
          <w:color w:val="000000"/>
        </w:rPr>
        <w:instrText xml:space="preserve"> HYPERLINK \l "_bookmark0" </w:instrText>
      </w:r>
      <w:r>
        <w:rPr>
          <w:color w:val="000000"/>
        </w:rPr>
        <w:fldChar w:fldCharType="separate"/>
      </w:r>
      <w:r>
        <w:rPr>
          <w:color w:val="000000"/>
          <w:kern w:val="0"/>
          <w:position w:val="16"/>
          <w:sz w:val="24"/>
        </w:rPr>
        <w:t>1</w:t>
      </w:r>
      <w:r>
        <w:rPr>
          <w:color w:val="000000"/>
          <w:kern w:val="0"/>
          <w:position w:val="16"/>
          <w:sz w:val="24"/>
        </w:rPr>
        <w:fldChar w:fldCharType="end"/>
      </w:r>
      <w:r>
        <w:rPr>
          <w:color w:val="000000"/>
          <w:kern w:val="0"/>
          <w:sz w:val="24"/>
        </w:rPr>
        <w:t>，属于</w:t>
      </w:r>
      <w:r>
        <w:rPr>
          <w:i/>
          <w:color w:val="000000"/>
          <w:kern w:val="0"/>
          <w:sz w:val="24"/>
          <w:u w:val="single" w:color="000000"/>
        </w:rPr>
        <w:t>（中型企业、小型企业、微型企业）</w:t>
      </w:r>
      <w:r>
        <w:rPr>
          <w:color w:val="000000"/>
          <w:kern w:val="0"/>
          <w:sz w:val="24"/>
        </w:rPr>
        <w:t>；</w:t>
      </w:r>
    </w:p>
    <w:p>
      <w:pPr>
        <w:numPr>
          <w:ilvl w:val="0"/>
          <w:numId w:val="9"/>
        </w:numPr>
        <w:tabs>
          <w:tab w:val="left" w:pos="1165"/>
          <w:tab w:val="left" w:pos="1183"/>
          <w:tab w:val="left" w:pos="4362"/>
          <w:tab w:val="left" w:pos="6577"/>
        </w:tabs>
        <w:autoSpaceDE w:val="0"/>
        <w:autoSpaceDN w:val="0"/>
        <w:spacing w:line="360" w:lineRule="auto"/>
        <w:ind w:right="169" w:firstLine="646"/>
        <w:jc w:val="left"/>
        <w:rPr>
          <w:color w:val="000000"/>
          <w:kern w:val="0"/>
          <w:sz w:val="24"/>
        </w:rPr>
      </w:pPr>
      <w:r>
        <w:rPr>
          <w:i/>
          <w:color w:val="000000"/>
          <w:kern w:val="0"/>
          <w:sz w:val="24"/>
          <w:u w:val="single" w:color="000000"/>
        </w:rPr>
        <w:t>（标的名称）</w:t>
      </w:r>
      <w:r>
        <w:rPr>
          <w:color w:val="000000"/>
          <w:kern w:val="0"/>
          <w:sz w:val="24"/>
        </w:rPr>
        <w:t>，属于</w:t>
      </w:r>
      <w:r>
        <w:rPr>
          <w:i/>
          <w:color w:val="000000"/>
          <w:kern w:val="0"/>
          <w:sz w:val="24"/>
        </w:rPr>
        <w:t>（</w:t>
      </w:r>
      <w:r>
        <w:rPr>
          <w:i/>
          <w:color w:val="000000"/>
          <w:kern w:val="0"/>
          <w:sz w:val="24"/>
          <w:u w:val="single" w:color="000000"/>
        </w:rPr>
        <w:t>采购文件中明确的所属行业）行业</w:t>
      </w:r>
      <w:r>
        <w:rPr>
          <w:color w:val="000000"/>
          <w:kern w:val="0"/>
          <w:sz w:val="24"/>
        </w:rPr>
        <w:t>；制造商为</w:t>
      </w:r>
      <w:r>
        <w:rPr>
          <w:i/>
          <w:color w:val="000000"/>
          <w:kern w:val="0"/>
          <w:sz w:val="24"/>
          <w:u w:val="single" w:color="000000"/>
        </w:rPr>
        <w:t>（企业名称）</w:t>
      </w:r>
      <w:r>
        <w:rPr>
          <w:color w:val="000000"/>
          <w:kern w:val="0"/>
          <w:sz w:val="24"/>
        </w:rPr>
        <w:t>，从业人员</w:t>
      </w:r>
      <w:r>
        <w:rPr>
          <w:color w:val="000000"/>
          <w:kern w:val="0"/>
          <w:sz w:val="24"/>
          <w:u w:val="single" w:color="000000"/>
        </w:rPr>
        <w:tab/>
      </w:r>
      <w:r>
        <w:rPr>
          <w:color w:val="000000"/>
          <w:kern w:val="0"/>
          <w:sz w:val="24"/>
        </w:rPr>
        <w:t>人，营业收入为</w:t>
      </w:r>
      <w:r>
        <w:rPr>
          <w:color w:val="000000"/>
          <w:kern w:val="0"/>
          <w:sz w:val="24"/>
          <w:u w:val="single" w:color="000000"/>
        </w:rPr>
        <w:tab/>
      </w:r>
      <w:r>
        <w:rPr>
          <w:color w:val="000000"/>
          <w:kern w:val="0"/>
          <w:sz w:val="24"/>
        </w:rPr>
        <w:t>万元，资产总额为</w:t>
      </w:r>
      <w:r>
        <w:rPr>
          <w:color w:val="000000"/>
          <w:kern w:val="0"/>
          <w:sz w:val="24"/>
          <w:u w:val="single" w:color="000000"/>
        </w:rPr>
        <w:tab/>
      </w:r>
      <w:r>
        <w:rPr>
          <w:color w:val="000000"/>
          <w:kern w:val="0"/>
          <w:sz w:val="24"/>
        </w:rPr>
        <w:t>万元，属于</w:t>
      </w:r>
      <w:r>
        <w:rPr>
          <w:i/>
          <w:color w:val="000000"/>
          <w:kern w:val="0"/>
          <w:sz w:val="24"/>
          <w:u w:val="single" w:color="000000"/>
        </w:rPr>
        <w:t>（中型企业、小型企业、微型企业）</w:t>
      </w:r>
      <w:r>
        <w:rPr>
          <w:color w:val="000000"/>
          <w:kern w:val="0"/>
          <w:sz w:val="24"/>
        </w:rPr>
        <w:t>；</w:t>
      </w:r>
    </w:p>
    <w:p>
      <w:pPr>
        <w:autoSpaceDE w:val="0"/>
        <w:autoSpaceDN w:val="0"/>
        <w:spacing w:line="360" w:lineRule="auto"/>
        <w:ind w:left="860"/>
        <w:jc w:val="left"/>
        <w:rPr>
          <w:color w:val="000000"/>
          <w:kern w:val="0"/>
          <w:sz w:val="24"/>
        </w:rPr>
      </w:pPr>
      <w:r>
        <w:rPr>
          <w:color w:val="000000"/>
          <w:kern w:val="0"/>
          <w:sz w:val="24"/>
        </w:rPr>
        <w:t>……</w:t>
      </w:r>
    </w:p>
    <w:p>
      <w:pPr>
        <w:autoSpaceDE w:val="0"/>
        <w:autoSpaceDN w:val="0"/>
        <w:spacing w:line="360" w:lineRule="auto"/>
        <w:ind w:left="220" w:right="417" w:firstLine="645"/>
        <w:rPr>
          <w:color w:val="000000"/>
          <w:kern w:val="0"/>
          <w:sz w:val="24"/>
        </w:rPr>
      </w:pPr>
      <w:r>
        <w:rPr>
          <w:color w:val="000000"/>
          <w:kern w:val="0"/>
          <w:sz w:val="24"/>
        </w:rPr>
        <w:t>以上企业，不属于大企业的分支机构，不存在控股股东为大企业的情形，也不存在与大企业的负责人为同一人的情形。</w:t>
      </w:r>
    </w:p>
    <w:p>
      <w:pPr>
        <w:autoSpaceDE w:val="0"/>
        <w:autoSpaceDN w:val="0"/>
        <w:spacing w:line="360" w:lineRule="auto"/>
        <w:ind w:left="220" w:right="372" w:firstLine="645"/>
        <w:jc w:val="left"/>
        <w:rPr>
          <w:color w:val="000000"/>
          <w:kern w:val="0"/>
          <w:sz w:val="24"/>
        </w:rPr>
      </w:pPr>
      <w:r>
        <w:rPr>
          <w:color w:val="000000"/>
          <w:kern w:val="0"/>
          <w:sz w:val="24"/>
        </w:rPr>
        <w:t>本企业对上述声明内容的真实性负责。如有虚假，将依法承担相应责任。</w:t>
      </w:r>
    </w:p>
    <w:p>
      <w:pPr>
        <w:spacing w:line="360" w:lineRule="auto"/>
        <w:ind w:firstLine="504"/>
        <w:rPr>
          <w:color w:val="000000"/>
          <w:spacing w:val="6"/>
          <w:sz w:val="24"/>
        </w:rPr>
      </w:pPr>
    </w:p>
    <w:p>
      <w:pPr>
        <w:spacing w:line="360" w:lineRule="auto"/>
        <w:ind w:firstLine="504"/>
        <w:rPr>
          <w:color w:val="000000"/>
          <w:spacing w:val="6"/>
          <w:sz w:val="24"/>
        </w:rPr>
      </w:pPr>
    </w:p>
    <w:p>
      <w:pPr>
        <w:spacing w:line="360" w:lineRule="auto"/>
        <w:ind w:right="360" w:firstLine="480"/>
        <w:jc w:val="right"/>
        <w:rPr>
          <w:color w:val="000000"/>
          <w:sz w:val="24"/>
        </w:rPr>
      </w:pPr>
      <w:r>
        <w:rPr>
          <w:color w:val="000000"/>
          <w:sz w:val="24"/>
        </w:rPr>
        <w:t>企业名称（盖章）：________</w:t>
      </w:r>
    </w:p>
    <w:p>
      <w:pPr>
        <w:spacing w:line="360" w:lineRule="auto"/>
        <w:ind w:right="360" w:firstLine="480"/>
        <w:jc w:val="right"/>
        <w:rPr>
          <w:color w:val="000000"/>
          <w:sz w:val="24"/>
        </w:rPr>
      </w:pPr>
      <w:r>
        <w:rPr>
          <w:color w:val="000000"/>
          <w:sz w:val="24"/>
        </w:rPr>
        <w:t>日 期：________</w:t>
      </w:r>
    </w:p>
    <w:p>
      <w:pPr>
        <w:spacing w:line="360" w:lineRule="auto"/>
        <w:ind w:right="360" w:firstLine="480"/>
        <w:jc w:val="right"/>
        <w:rPr>
          <w:color w:val="000000"/>
          <w:sz w:val="24"/>
        </w:rPr>
      </w:pPr>
    </w:p>
    <w:p>
      <w:pPr>
        <w:pStyle w:val="2"/>
        <w:tabs>
          <w:tab w:val="left" w:pos="567"/>
        </w:tabs>
        <w:rPr>
          <w:color w:val="000000"/>
          <w:sz w:val="24"/>
        </w:rPr>
      </w:pPr>
    </w:p>
    <w:p>
      <w:pPr>
        <w:rPr>
          <w:color w:val="000000"/>
          <w:sz w:val="24"/>
        </w:rPr>
      </w:pPr>
    </w:p>
    <w:p>
      <w:pPr>
        <w:pStyle w:val="6"/>
      </w:pPr>
    </w:p>
    <w:p/>
    <w:p/>
    <w:p>
      <w:pPr>
        <w:rPr>
          <w:color w:val="000000"/>
          <w:sz w:val="24"/>
        </w:rPr>
      </w:pPr>
    </w:p>
    <w:p>
      <w:pPr>
        <w:pStyle w:val="2"/>
        <w:tabs>
          <w:tab w:val="left" w:pos="567"/>
        </w:tabs>
        <w:rPr>
          <w:color w:val="000000"/>
          <w:sz w:val="24"/>
        </w:rPr>
      </w:pPr>
      <w:r>
        <w:rPr>
          <w:rFonts w:hint="eastAsia" w:ascii="Times New Roman" w:hAnsi="Times New Roman" w:eastAsia="宋体" w:cs="Times New Roman"/>
          <w:color w:val="000000"/>
          <w:szCs w:val="21"/>
          <w:lang w:val="en-US" w:eastAsia="zh-CN"/>
        </w:rPr>
        <w:t>1.</w:t>
      </w:r>
      <w:r>
        <w:rPr>
          <w:color w:val="000000"/>
          <w:szCs w:val="21"/>
        </w:rPr>
        <w:t>从业人员、营业收入、资产总额填报上一年度数据，无上一年度数据的新成立企业可不填报。</w:t>
      </w:r>
    </w:p>
    <w:p>
      <w:pPr>
        <w:adjustRightInd w:val="0"/>
        <w:snapToGrid w:val="0"/>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2.后附中小企业网页查询结果截图。</w:t>
      </w:r>
    </w:p>
    <w:p>
      <w:pPr>
        <w:spacing w:before="240" w:beforeLines="100" w:after="240" w:afterLines="100" w:line="360" w:lineRule="auto"/>
        <w:jc w:val="both"/>
        <w:rPr>
          <w:b/>
          <w:bCs/>
          <w:color w:val="000000"/>
          <w:sz w:val="36"/>
          <w:szCs w:val="36"/>
        </w:rPr>
      </w:pPr>
    </w:p>
    <w:p>
      <w:pPr>
        <w:spacing w:before="240" w:beforeLines="100" w:after="240" w:afterLines="100" w:line="360" w:lineRule="auto"/>
        <w:jc w:val="center"/>
        <w:rPr>
          <w:color w:val="000000"/>
          <w:sz w:val="36"/>
          <w:szCs w:val="36"/>
        </w:rPr>
      </w:pPr>
      <w:r>
        <w:rPr>
          <w:b/>
          <w:bCs/>
          <w:color w:val="000000"/>
          <w:sz w:val="36"/>
          <w:szCs w:val="36"/>
        </w:rPr>
        <w:t>残疾人福利性单位声明函格式</w:t>
      </w:r>
      <w:r>
        <w:rPr>
          <w:color w:val="000000"/>
          <w:sz w:val="36"/>
          <w:szCs w:val="36"/>
        </w:rPr>
        <w:t xml:space="preserve"> </w:t>
      </w:r>
    </w:p>
    <w:p>
      <w:pPr>
        <w:spacing w:line="588" w:lineRule="exact"/>
        <w:ind w:firstLine="504"/>
        <w:rPr>
          <w:color w:val="000000"/>
          <w:spacing w:val="6"/>
          <w:sz w:val="24"/>
        </w:rPr>
      </w:pPr>
      <w:r>
        <w:rPr>
          <w:color w:val="000000"/>
          <w:spacing w:val="6"/>
          <w:sz w:val="24"/>
        </w:rPr>
        <w:t>本单位郑重声明，根据《财政部 民政部 中国残疾人联合会关于促进残疾人就业政府采购政策的通知》（财库</w:t>
      </w:r>
      <w:r>
        <w:rPr>
          <w:color w:val="000000"/>
          <w:sz w:val="24"/>
        </w:rPr>
        <w:t>〔2017〕141</w:t>
      </w:r>
      <w:r>
        <w:rPr>
          <w:color w:val="000000"/>
          <w:spacing w:val="6"/>
          <w:sz w:val="24"/>
        </w:rPr>
        <w:t>号）的规定，本单位</w:t>
      </w:r>
      <w:r>
        <w:rPr>
          <w:b/>
          <w:color w:val="000000"/>
          <w:sz w:val="24"/>
        </w:rPr>
        <w:t>（请进行勾选）</w:t>
      </w:r>
      <w:r>
        <w:rPr>
          <w:color w:val="000000"/>
          <w:spacing w:val="6"/>
          <w:sz w:val="24"/>
        </w:rPr>
        <w:t>：</w:t>
      </w:r>
    </w:p>
    <w:p>
      <w:pPr>
        <w:spacing w:line="588" w:lineRule="exact"/>
        <w:ind w:firstLine="482"/>
        <w:rPr>
          <w:b/>
          <w:color w:val="000000"/>
          <w:spacing w:val="6"/>
          <w:sz w:val="24"/>
        </w:rPr>
      </w:pPr>
      <w:r>
        <w:rPr>
          <w:b/>
          <w:color w:val="000000"/>
          <w:sz w:val="24"/>
        </w:rPr>
        <w:t>□</w:t>
      </w:r>
      <w:r>
        <w:rPr>
          <w:b/>
          <w:color w:val="000000"/>
          <w:spacing w:val="6"/>
          <w:sz w:val="24"/>
        </w:rPr>
        <w:t>不属于符合条件的残疾人福利性单位。</w:t>
      </w:r>
    </w:p>
    <w:p>
      <w:pPr>
        <w:spacing w:line="588" w:lineRule="exact"/>
        <w:ind w:firstLine="482"/>
        <w:rPr>
          <w:color w:val="000000"/>
          <w:spacing w:val="6"/>
          <w:sz w:val="24"/>
        </w:rPr>
      </w:pPr>
      <w:r>
        <w:rPr>
          <w:b/>
          <w:color w:val="000000"/>
          <w:sz w:val="24"/>
        </w:rPr>
        <w:t>□</w:t>
      </w:r>
      <w:r>
        <w:rPr>
          <w:b/>
          <w:color w:val="000000"/>
          <w:spacing w:val="6"/>
          <w:sz w:val="24"/>
        </w:rPr>
        <w:t>属于符合条件的残疾人福利性单位，</w:t>
      </w:r>
      <w:r>
        <w:rPr>
          <w:color w:val="000000"/>
          <w:spacing w:val="6"/>
          <w:sz w:val="24"/>
        </w:rPr>
        <w:t>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color w:val="000000"/>
          <w:spacing w:val="6"/>
          <w:sz w:val="24"/>
        </w:rPr>
      </w:pPr>
      <w:r>
        <w:rPr>
          <w:b/>
          <w:color w:val="000000"/>
          <w:spacing w:val="6"/>
          <w:sz w:val="24"/>
        </w:rPr>
        <w:t>本单位对上述声明的真实性负责。如有虚假，将依法承担相应责任。</w:t>
      </w:r>
    </w:p>
    <w:p>
      <w:pPr>
        <w:spacing w:line="588" w:lineRule="exact"/>
        <w:ind w:firstLine="504" w:firstLineChars="200"/>
        <w:rPr>
          <w:color w:val="000000"/>
          <w:spacing w:val="6"/>
          <w:sz w:val="24"/>
        </w:rPr>
      </w:pPr>
    </w:p>
    <w:p>
      <w:pPr>
        <w:spacing w:line="588" w:lineRule="exact"/>
        <w:ind w:firstLine="504" w:firstLineChars="200"/>
        <w:rPr>
          <w:color w:val="000000"/>
          <w:spacing w:val="6"/>
          <w:sz w:val="24"/>
        </w:rPr>
      </w:pPr>
    </w:p>
    <w:p>
      <w:pPr>
        <w:tabs>
          <w:tab w:val="left" w:pos="4860"/>
        </w:tabs>
        <w:spacing w:line="588" w:lineRule="exact"/>
        <w:ind w:right="1560" w:firstLine="504" w:firstLineChars="200"/>
        <w:jc w:val="center"/>
        <w:rPr>
          <w:color w:val="000000"/>
          <w:spacing w:val="6"/>
          <w:sz w:val="24"/>
        </w:rPr>
      </w:pPr>
      <w:r>
        <w:rPr>
          <w:color w:val="000000"/>
          <w:spacing w:val="6"/>
          <w:sz w:val="24"/>
        </w:rPr>
        <w:t xml:space="preserve">               单位名称（盖章）：</w:t>
      </w:r>
    </w:p>
    <w:p>
      <w:pPr>
        <w:tabs>
          <w:tab w:val="left" w:pos="4860"/>
        </w:tabs>
        <w:spacing w:line="588" w:lineRule="exact"/>
        <w:ind w:right="1560" w:firstLine="504" w:firstLineChars="200"/>
        <w:jc w:val="center"/>
        <w:rPr>
          <w:color w:val="000000"/>
          <w:spacing w:val="6"/>
          <w:sz w:val="24"/>
        </w:rPr>
      </w:pPr>
      <w:r>
        <w:rPr>
          <w:color w:val="000000"/>
          <w:spacing w:val="6"/>
          <w:sz w:val="24"/>
        </w:rPr>
        <w:t xml:space="preserve">       日  期：</w:t>
      </w:r>
    </w:p>
    <w:p>
      <w:pPr>
        <w:spacing w:before="162" w:line="184" w:lineRule="auto"/>
        <w:ind w:firstLine="29"/>
        <w:outlineLvl w:val="1"/>
        <w:rPr>
          <w:rFonts w:hint="eastAsia" w:ascii="宋体" w:hAnsi="宋体" w:eastAsia="宋体" w:cs="宋体"/>
          <w:spacing w:val="-8"/>
          <w:sz w:val="32"/>
          <w:szCs w:val="32"/>
          <w:lang w:val="en-US" w:eastAsia="zh-CN"/>
        </w:rPr>
      </w:pPr>
      <w:r>
        <w:rPr>
          <w:rFonts w:ascii="宋体" w:hAnsi="宋体" w:eastAsia="宋体" w:cs="宋体"/>
          <w:spacing w:val="-8"/>
          <w:sz w:val="32"/>
          <w:szCs w:val="32"/>
        </w:rPr>
        <w:t>参考格式</w:t>
      </w:r>
      <w:r>
        <w:rPr>
          <w:rFonts w:ascii="宋体" w:hAnsi="宋体" w:eastAsia="宋体" w:cs="宋体"/>
          <w:spacing w:val="-42"/>
          <w:sz w:val="32"/>
          <w:szCs w:val="32"/>
        </w:rPr>
        <w:t xml:space="preserve"> </w:t>
      </w:r>
      <w:r>
        <w:rPr>
          <w:rFonts w:ascii="宋体" w:hAnsi="宋体" w:eastAsia="宋体" w:cs="宋体"/>
          <w:spacing w:val="-8"/>
          <w:sz w:val="32"/>
          <w:szCs w:val="32"/>
        </w:rPr>
        <w:t>1</w:t>
      </w:r>
      <w:r>
        <w:rPr>
          <w:rFonts w:hint="eastAsia" w:ascii="宋体" w:hAnsi="宋体" w:eastAsia="宋体" w:cs="宋体"/>
          <w:spacing w:val="-8"/>
          <w:sz w:val="32"/>
          <w:szCs w:val="32"/>
          <w:lang w:val="en-US" w:eastAsia="zh-CN"/>
        </w:rPr>
        <w:t>7</w:t>
      </w:r>
    </w:p>
    <w:p>
      <w:pPr>
        <w:pStyle w:val="2"/>
        <w:rPr>
          <w:rFonts w:hint="eastAsia"/>
          <w:lang w:val="en-US" w:eastAsia="zh-CN"/>
        </w:rPr>
      </w:pPr>
      <w:r>
        <w:rPr>
          <w:rFonts w:hint="eastAsia" w:ascii="仿宋" w:hAnsi="仿宋" w:eastAsia="仿宋" w:cs="仿宋"/>
          <w:spacing w:val="-5"/>
          <w:sz w:val="24"/>
          <w:szCs w:val="24"/>
        </w:rPr>
        <w:t>最近三年企业牵涉的主要诉讼案件、处分或处罚（如有）</w:t>
      </w:r>
    </w:p>
    <w:p>
      <w:pPr>
        <w:spacing w:before="162" w:line="184" w:lineRule="auto"/>
        <w:ind w:firstLine="29"/>
        <w:outlineLvl w:val="1"/>
        <w:rPr>
          <w:rFonts w:ascii="宋体" w:hAnsi="宋体" w:eastAsia="宋体" w:cs="宋体"/>
          <w:spacing w:val="-8"/>
          <w:sz w:val="32"/>
          <w:szCs w:val="32"/>
        </w:rPr>
      </w:pPr>
    </w:p>
    <w:p>
      <w:pPr>
        <w:spacing w:before="162" w:line="184" w:lineRule="auto"/>
        <w:ind w:firstLine="29"/>
        <w:outlineLvl w:val="1"/>
        <w:rPr>
          <w:rFonts w:hint="default" w:ascii="宋体" w:hAnsi="宋体" w:eastAsia="宋体" w:cs="宋体"/>
          <w:spacing w:val="-2"/>
          <w:sz w:val="32"/>
          <w:szCs w:val="32"/>
          <w:lang w:val="en-US"/>
        </w:rPr>
      </w:pPr>
      <w:r>
        <w:rPr>
          <w:rFonts w:ascii="宋体" w:hAnsi="宋体" w:eastAsia="宋体" w:cs="宋体"/>
          <w:spacing w:val="-8"/>
          <w:sz w:val="32"/>
          <w:szCs w:val="32"/>
        </w:rPr>
        <w:t>参考格式</w:t>
      </w:r>
      <w:r>
        <w:rPr>
          <w:rFonts w:ascii="宋体" w:hAnsi="宋体" w:eastAsia="宋体" w:cs="宋体"/>
          <w:spacing w:val="-42"/>
          <w:sz w:val="32"/>
          <w:szCs w:val="32"/>
        </w:rPr>
        <w:t xml:space="preserve"> </w:t>
      </w:r>
      <w:r>
        <w:rPr>
          <w:rFonts w:ascii="宋体" w:hAnsi="宋体" w:eastAsia="宋体" w:cs="宋体"/>
          <w:spacing w:val="-8"/>
          <w:sz w:val="32"/>
          <w:szCs w:val="32"/>
        </w:rPr>
        <w:t>1</w:t>
      </w:r>
      <w:r>
        <w:rPr>
          <w:rFonts w:hint="eastAsia" w:ascii="宋体" w:hAnsi="宋体" w:eastAsia="宋体" w:cs="宋体"/>
          <w:spacing w:val="-8"/>
          <w:sz w:val="32"/>
          <w:szCs w:val="32"/>
          <w:lang w:val="en-US" w:eastAsia="zh-CN"/>
        </w:rPr>
        <w:t>8</w:t>
      </w:r>
    </w:p>
    <w:p>
      <w:pPr>
        <w:spacing w:before="305" w:line="184" w:lineRule="auto"/>
        <w:outlineLvl w:val="1"/>
        <w:rPr>
          <w:rFonts w:ascii="宋体" w:hAnsi="宋体" w:eastAsia="宋体" w:cs="宋体"/>
          <w:spacing w:val="-2"/>
          <w:sz w:val="32"/>
          <w:szCs w:val="32"/>
        </w:rPr>
      </w:pPr>
      <w:r>
        <w:rPr>
          <w:rFonts w:hint="eastAsia" w:ascii="仿宋" w:hAnsi="仿宋" w:eastAsia="仿宋" w:cs="仿宋"/>
          <w:spacing w:val="-7"/>
          <w:sz w:val="24"/>
          <w:szCs w:val="24"/>
          <w:lang w:val="en-US" w:eastAsia="zh-CN"/>
        </w:rPr>
        <w:t>投</w:t>
      </w:r>
      <w:r>
        <w:rPr>
          <w:rFonts w:hint="eastAsia" w:ascii="仿宋" w:hAnsi="仿宋" w:eastAsia="仿宋" w:cs="仿宋"/>
          <w:spacing w:val="-7"/>
          <w:sz w:val="24"/>
          <w:szCs w:val="24"/>
        </w:rPr>
        <w:t>标人认为有必要提供的其他证明文件</w:t>
      </w:r>
    </w:p>
    <w:p>
      <w:pPr>
        <w:spacing w:before="305" w:line="184" w:lineRule="auto"/>
        <w:ind w:firstLine="2741"/>
        <w:outlineLvl w:val="1"/>
        <w:rPr>
          <w:rFonts w:ascii="宋体" w:hAnsi="宋体" w:eastAsia="宋体" w:cs="宋体"/>
          <w:spacing w:val="-2"/>
          <w:sz w:val="32"/>
          <w:szCs w:val="32"/>
        </w:rPr>
      </w:pPr>
    </w:p>
    <w:p>
      <w:pPr>
        <w:pStyle w:val="2"/>
      </w:pPr>
    </w:p>
    <w:p>
      <w:pPr>
        <w:spacing w:before="305" w:line="184" w:lineRule="auto"/>
        <w:outlineLvl w:val="1"/>
        <w:rPr>
          <w:rFonts w:ascii="宋体" w:hAnsi="宋体" w:eastAsia="宋体" w:cs="宋体"/>
          <w:spacing w:val="-2"/>
          <w:sz w:val="32"/>
          <w:szCs w:val="32"/>
        </w:rPr>
      </w:pPr>
    </w:p>
    <w:p>
      <w:pPr>
        <w:pStyle w:val="6"/>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2738"/>
        <w:textAlignment w:val="baseline"/>
        <w:outlineLvl w:val="1"/>
        <w:rPr>
          <w:rFonts w:hint="eastAsia" w:ascii="宋体" w:hAnsi="宋体" w:eastAsia="宋体" w:cs="宋体"/>
          <w:spacing w:val="-2"/>
          <w:sz w:val="36"/>
          <w:szCs w:val="36"/>
          <w:lang w:val="en-US" w:eastAsia="zh-CN"/>
        </w:rPr>
      </w:pPr>
      <w:r>
        <w:rPr>
          <w:rFonts w:hint="eastAsia" w:ascii="宋体" w:hAnsi="宋体" w:eastAsia="宋体" w:cs="宋体"/>
          <w:spacing w:val="-2"/>
          <w:sz w:val="36"/>
          <w:szCs w:val="36"/>
          <w:lang w:val="en-US" w:eastAsia="zh-CN"/>
        </w:rPr>
        <w:t>技术部分</w:t>
      </w:r>
    </w:p>
    <w:p>
      <w:pPr>
        <w:spacing w:before="162" w:line="184" w:lineRule="auto"/>
        <w:outlineLvl w:val="1"/>
        <w:rPr>
          <w:rFonts w:hint="eastAsia" w:ascii="宋体" w:hAnsi="宋体" w:eastAsia="宋体" w:cs="宋体"/>
          <w:spacing w:val="-8"/>
          <w:sz w:val="32"/>
          <w:szCs w:val="32"/>
          <w:lang w:val="en-US" w:eastAsia="zh-CN"/>
        </w:rPr>
      </w:pPr>
      <w:r>
        <w:rPr>
          <w:rFonts w:ascii="宋体" w:hAnsi="宋体" w:eastAsia="宋体" w:cs="宋体"/>
          <w:spacing w:val="-8"/>
          <w:sz w:val="32"/>
          <w:szCs w:val="32"/>
        </w:rPr>
        <w:t>参考格式</w:t>
      </w:r>
      <w:r>
        <w:rPr>
          <w:rFonts w:ascii="宋体" w:hAnsi="宋体" w:eastAsia="宋体" w:cs="宋体"/>
          <w:spacing w:val="-42"/>
          <w:sz w:val="32"/>
          <w:szCs w:val="32"/>
        </w:rPr>
        <w:t xml:space="preserve"> </w:t>
      </w:r>
      <w:r>
        <w:rPr>
          <w:rFonts w:ascii="宋体" w:hAnsi="宋体" w:eastAsia="宋体" w:cs="宋体"/>
          <w:spacing w:val="-8"/>
          <w:sz w:val="32"/>
          <w:szCs w:val="32"/>
        </w:rPr>
        <w:t>1</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货物技术参数及彩页，备注： 投标人必须提供详细的配置清单。</w:t>
      </w:r>
    </w:p>
    <w:p>
      <w:pPr>
        <w:spacing w:before="162" w:line="184" w:lineRule="auto"/>
        <w:ind w:firstLine="29"/>
        <w:outlineLvl w:val="1"/>
        <w:rPr>
          <w:rFonts w:ascii="宋体" w:hAnsi="宋体" w:eastAsia="宋体" w:cs="宋体"/>
          <w:spacing w:val="-8"/>
          <w:sz w:val="32"/>
          <w:szCs w:val="32"/>
        </w:rPr>
      </w:pPr>
    </w:p>
    <w:p>
      <w:pPr>
        <w:spacing w:before="162" w:line="184" w:lineRule="auto"/>
        <w:ind w:firstLine="29"/>
        <w:outlineLvl w:val="1"/>
        <w:rPr>
          <w:rFonts w:hint="eastAsia" w:ascii="宋体" w:hAnsi="宋体" w:eastAsia="宋体" w:cs="宋体"/>
          <w:spacing w:val="-42"/>
          <w:sz w:val="32"/>
          <w:szCs w:val="32"/>
          <w:lang w:val="en-US" w:eastAsia="zh-CN"/>
        </w:rPr>
      </w:pPr>
      <w:r>
        <w:rPr>
          <w:rFonts w:ascii="宋体" w:hAnsi="宋体" w:eastAsia="宋体" w:cs="宋体"/>
          <w:spacing w:val="-8"/>
          <w:sz w:val="32"/>
          <w:szCs w:val="32"/>
        </w:rPr>
        <w:t>参考格式</w:t>
      </w:r>
      <w:r>
        <w:rPr>
          <w:rFonts w:ascii="宋体" w:hAnsi="宋体" w:eastAsia="宋体" w:cs="宋体"/>
          <w:spacing w:val="-42"/>
          <w:sz w:val="32"/>
          <w:szCs w:val="32"/>
        </w:rPr>
        <w:t xml:space="preserve"> </w:t>
      </w:r>
      <w:r>
        <w:rPr>
          <w:rFonts w:hint="eastAsia" w:ascii="宋体" w:hAnsi="宋体" w:eastAsia="宋体" w:cs="宋体"/>
          <w:spacing w:val="-42"/>
          <w:sz w:val="32"/>
          <w:szCs w:val="32"/>
          <w:lang w:val="en-US" w:eastAsia="zh-CN"/>
        </w:rPr>
        <w:t>2</w:t>
      </w:r>
    </w:p>
    <w:p>
      <w:pPr>
        <w:rPr>
          <w:rFonts w:ascii="宋体"/>
        </w:rPr>
      </w:pPr>
      <w:r>
        <w:rPr>
          <w:rFonts w:hint="eastAsia" w:ascii="仿宋" w:hAnsi="仿宋" w:eastAsia="仿宋" w:cs="仿宋"/>
          <w:sz w:val="24"/>
          <w:szCs w:val="24"/>
          <w:lang w:val="en-US" w:eastAsia="zh-CN"/>
        </w:rPr>
        <w:t>技术评分相关内容（格式自拟，内容详细，目录清晰方便查阅）</w:t>
      </w:r>
    </w:p>
    <w:p>
      <w:pPr>
        <w:rPr>
          <w:rFonts w:ascii="宋体"/>
        </w:rPr>
      </w:pPr>
    </w:p>
    <w:p>
      <w:pPr>
        <w:rPr>
          <w:rFonts w:ascii="宋体"/>
        </w:rPr>
      </w:pPr>
    </w:p>
    <w:p>
      <w:pPr>
        <w:spacing w:before="162" w:line="184" w:lineRule="auto"/>
        <w:ind w:firstLine="29"/>
        <w:outlineLvl w:val="1"/>
        <w:rPr>
          <w:rFonts w:hint="eastAsia" w:ascii="宋体" w:hAnsi="宋体" w:eastAsia="宋体" w:cs="宋体"/>
          <w:spacing w:val="-42"/>
          <w:sz w:val="32"/>
          <w:szCs w:val="32"/>
          <w:lang w:val="en-US" w:eastAsia="zh-CN"/>
        </w:rPr>
      </w:pPr>
      <w:r>
        <w:rPr>
          <w:rFonts w:ascii="宋体" w:hAnsi="宋体" w:eastAsia="宋体" w:cs="宋体"/>
          <w:spacing w:val="-8"/>
          <w:sz w:val="32"/>
          <w:szCs w:val="32"/>
        </w:rPr>
        <w:t>参考格式</w:t>
      </w:r>
      <w:r>
        <w:rPr>
          <w:rFonts w:ascii="宋体" w:hAnsi="宋体" w:eastAsia="宋体" w:cs="宋体"/>
          <w:spacing w:val="-42"/>
          <w:sz w:val="32"/>
          <w:szCs w:val="32"/>
        </w:rPr>
        <w:t xml:space="preserve"> </w:t>
      </w:r>
      <w:r>
        <w:rPr>
          <w:rFonts w:hint="eastAsia" w:ascii="宋体" w:hAnsi="宋体" w:eastAsia="宋体" w:cs="宋体"/>
          <w:spacing w:val="-42"/>
          <w:sz w:val="32"/>
          <w:szCs w:val="32"/>
          <w:lang w:val="en-US" w:eastAsia="zh-CN"/>
        </w:rPr>
        <w:t>3</w:t>
      </w:r>
    </w:p>
    <w:p>
      <w:pPr>
        <w:pStyle w:val="2"/>
        <w:rPr>
          <w:rFonts w:hint="eastAsia"/>
          <w:lang w:val="en-US" w:eastAsia="zh-CN"/>
        </w:rPr>
      </w:pPr>
      <w:r>
        <w:rPr>
          <w:rFonts w:hint="eastAsia" w:ascii="仿宋" w:hAnsi="仿宋" w:eastAsia="仿宋" w:cs="仿宋"/>
          <w:spacing w:val="-7"/>
          <w:sz w:val="24"/>
          <w:szCs w:val="24"/>
          <w:lang w:val="en-US" w:eastAsia="zh-CN"/>
        </w:rPr>
        <w:t>投</w:t>
      </w:r>
      <w:r>
        <w:rPr>
          <w:rFonts w:hint="eastAsia" w:ascii="仿宋" w:hAnsi="仿宋" w:eastAsia="仿宋" w:cs="仿宋"/>
          <w:spacing w:val="-7"/>
          <w:sz w:val="24"/>
          <w:szCs w:val="24"/>
        </w:rPr>
        <w:t>标人认为有必要提供的其他证明文件</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spacing w:line="241" w:lineRule="auto"/>
        <w:rPr>
          <w:rFonts w:ascii="宋体"/>
        </w:rPr>
      </w:pPr>
    </w:p>
    <w:p>
      <w:pPr>
        <w:tabs>
          <w:tab w:val="left" w:pos="1446"/>
        </w:tabs>
        <w:spacing w:line="241" w:lineRule="auto"/>
        <w:rPr>
          <w:rFonts w:hint="eastAsia" w:ascii="宋体" w:eastAsia="宋体"/>
          <w:lang w:eastAsia="zh-CN"/>
        </w:rPr>
      </w:pPr>
      <w:r>
        <w:rPr>
          <w:rFonts w:hint="eastAsia" w:ascii="宋体" w:eastAsia="宋体"/>
          <w:lang w:eastAsia="zh-CN"/>
        </w:rPr>
        <w:tab/>
      </w:r>
    </w:p>
    <w:p>
      <w:pPr>
        <w:spacing w:line="241" w:lineRule="auto"/>
        <w:rPr>
          <w:rFonts w:ascii="宋体"/>
        </w:rPr>
      </w:pPr>
    </w:p>
    <w:p>
      <w:pPr>
        <w:spacing w:line="241" w:lineRule="auto"/>
        <w:rPr>
          <w:rFonts w:ascii="宋体"/>
        </w:rPr>
      </w:pPr>
    </w:p>
    <w:p>
      <w:pPr>
        <w:spacing w:before="72" w:line="184" w:lineRule="auto"/>
        <w:outlineLvl w:val="2"/>
        <w:rPr>
          <w:rFonts w:ascii="楷体" w:hAnsi="楷体" w:eastAsia="楷体" w:cs="楷体"/>
          <w:sz w:val="24"/>
          <w:szCs w:val="24"/>
        </w:rPr>
      </w:pPr>
    </w:p>
    <w:sectPr>
      <w:footerReference r:id="rId17" w:type="default"/>
      <w:type w:val="continuous"/>
      <w:pgSz w:w="11906" w:h="16839"/>
      <w:pgMar w:top="1431" w:right="1735" w:bottom="1152" w:left="1785" w:header="0" w:footer="1033" w:gutter="0"/>
      <w:pgNumType w:fmt="decimal"/>
      <w:cols w:equalWidth="0" w:num="1">
        <w:col w:w="8385"/>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rPr>
        <w:rFonts w:ascii="Calibri" w:hAnsi="Calibri" w:eastAsia="Calibri" w:cs="Calibri"/>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rPr>
        <w:rFonts w:ascii="Calibri" w:hAnsi="Calibri" w:eastAsia="Calibri" w:cs="Calibri"/>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52</w:t>
                          </w:r>
                          <w:r>
                            <w:fldChar w:fldCharType="end"/>
                          </w:r>
                        </w:p>
                      </w:txbxContent>
                    </wps:txbx>
                    <wps:bodyPr wrap="none" lIns="0" tIns="0" rIns="0" bIns="0" upright="0">
                      <a:spAutoFit/>
                    </wps:bodyPr>
                  </wps:wsp>
                </a:graphicData>
              </a:graphic>
            </wp:anchor>
          </w:drawing>
        </mc:Choice>
        <mc:Fallback>
          <w:pict>
            <v:shape id="文本框 42"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Y6qf9MBAACkAwAADgAAAAAAAAABACAAAAAeAQAA&#10;ZHJzL2Uyb0RvYy54bWxQSwUGAAAAAAYABgBZAQAAY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55</w:t>
                          </w:r>
                          <w:r>
                            <w:fldChar w:fldCharType="end"/>
                          </w:r>
                        </w:p>
                      </w:txbxContent>
                    </wps:txbx>
                    <wps:bodyPr wrap="none" lIns="0" tIns="0" rIns="0" bIns="0" upright="0">
                      <a:spAutoFit/>
                    </wps:bodyPr>
                  </wps:wsp>
                </a:graphicData>
              </a:graphic>
            </wp:anchor>
          </w:drawing>
        </mc:Choice>
        <mc:Fallback>
          <w:pict>
            <v:shape id="文本框 44"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A0YvsfUAQAApAMAAA4AAAAAAAAAAQAgAAAAHgEA&#10;AGRycy9lMm9Eb2MueG1sUEsFBgAAAAAGAAYAWQEAAGQ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58</w:t>
                          </w:r>
                          <w:r>
                            <w:fldChar w:fldCharType="end"/>
                          </w:r>
                        </w:p>
                      </w:txbxContent>
                    </wps:txbx>
                    <wps:bodyPr wrap="none" lIns="0" tIns="0" rIns="0" bIns="0" upright="0">
                      <a:spAutoFit/>
                    </wps:bodyPr>
                  </wps:wsp>
                </a:graphicData>
              </a:graphic>
            </wp:anchor>
          </w:drawing>
        </mc:Choice>
        <mc:Fallback>
          <w:pict>
            <v:shape id="文本框 47"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JqQ+/vRAQAApAMAAA4AAAAAAAAAAQAgAAAAHgEAAGRy&#10;cy9lMm9Eb2MueG1sUEsFBgAAAAAGAAYAWQEAAGE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60</w:t>
                          </w:r>
                          <w:r>
                            <w:fldChar w:fldCharType="end"/>
                          </w:r>
                        </w:p>
                      </w:txbxContent>
                    </wps:txbx>
                    <wps:bodyPr wrap="none" lIns="0" tIns="0" rIns="0" bIns="0" upright="0">
                      <a:spAutoFit/>
                    </wps:bodyPr>
                  </wps:wsp>
                </a:graphicData>
              </a:graphic>
            </wp:anchor>
          </w:drawing>
        </mc:Choice>
        <mc:Fallback>
          <w:pict>
            <v:shape id="文本框 48"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pDPmbNMBAACkAwAADgAAAAAAAAABACAAAAAeAQAA&#10;ZHJzL2Uyb0RvYy54bWxQSwUGAAAAAAYABgBZAQAAY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rPr>
        <w:rFonts w:hint="default" w:ascii="Calibri" w:hAnsi="Calibri" w:eastAsia="宋体" w:cs="Calibri"/>
        <w:sz w:val="18"/>
        <w:szCs w:val="18"/>
        <w:lang w:val="en-US" w:eastAsia="zh-CN"/>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61</w:t>
                          </w:r>
                          <w:r>
                            <w:fldChar w:fldCharType="end"/>
                          </w:r>
                        </w:p>
                      </w:txbxContent>
                    </wps:txbx>
                    <wps:bodyPr wrap="none" lIns="0" tIns="0" rIns="0" bIns="0" upright="0">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K7LuSrUAQAApAMAAA4AAAAAAAAAAQAgAAAAHgEA&#10;AGRycy9lMm9Eb2MueG1sUEsFBgAAAAAGAAYAWQEAAGQ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1"/>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64</w:t>
                          </w:r>
                          <w:r>
                            <w:fldChar w:fldCharType="end"/>
                          </w:r>
                        </w:p>
                      </w:txbxContent>
                    </wps:txbx>
                    <wps:bodyPr wrap="none" lIns="0" tIns="0" rIns="0" bIns="0" upright="0">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C9K3KW0gEAAKQDAAAOAAAAAAAAAAEAIAAAAB4BAABk&#10;cnMvZTJvRG9jLnhtbFBLBQYAAAAABgAGAFkBAABi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rPr>
        <w:rFonts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C6/UAdMBAACjAwAADgAAAAAAAAABACAAAAAeAQAA&#10;ZHJzL2Uyb0RvYy54bWxQSwUGAAAAAAYABgBZAQAAY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文本框 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AVeLR9MBAACjAwAADgAAAAAAAAABACAAAAAeAQAA&#10;ZHJzL2Uyb0RvYy54bWxQSwUGAAAAAAYABgBZAQAAY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20</w:t>
                          </w:r>
                          <w:r>
                            <w:fldChar w:fldCharType="end"/>
                          </w:r>
                        </w:p>
                      </w:txbxContent>
                    </wps:txbx>
                    <wps:bodyPr wrap="none" lIns="0" tIns="0" rIns="0" bIns="0" upright="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NQzJltMBAACjAwAADgAAAAAAAAABACAAAAAeAQAA&#10;ZHJzL2Uyb0RvYy54bWxQSwUGAAAAAAYABgBZAQAAY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rPr>
        <w:rFonts w:ascii="Calibri" w:hAnsi="Calibri" w:eastAsia="Calibri" w:cs="Calibri"/>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22</w:t>
                          </w:r>
                          <w:r>
                            <w:fldChar w:fldCharType="end"/>
                          </w:r>
                        </w:p>
                      </w:txbxContent>
                    </wps:txbx>
                    <wps:bodyPr wrap="none" lIns="0" tIns="0" rIns="0" bIns="0" upright="0">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CbsAirRAQAAowMAAA4AAAAAAAAAAQAgAAAAHgEAAGRy&#10;cy9lMm9Eb2MueG1sUEsFBgAAAAAGAAYAWQEAAGE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27</w:t>
                          </w:r>
                          <w:r>
                            <w:fldChar w:fldCharType="end"/>
                          </w:r>
                        </w:p>
                      </w:txbxContent>
                    </wps:txbx>
                    <wps:bodyPr wrap="none" lIns="0" tIns="0" rIns="0" bIns="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CwUXWzRAQAAowMAAA4AAAAAAAAAAQAgAAAAHgEAAGRy&#10;cy9lMm9Eb2MueG1sUEsFBgAAAAAGAAYAWQEAAGE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458"/>
      <w:rPr>
        <w:rFonts w:ascii="Calibri" w:hAnsi="Calibri" w:eastAsia="Calibri" w:cs="Calibri"/>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42</w:t>
                          </w:r>
                          <w:r>
                            <w:fldChar w:fldCharType="end"/>
                          </w:r>
                        </w:p>
                      </w:txbxContent>
                    </wps:txbx>
                    <wps:bodyPr wrap="none" lIns="0" tIns="0" rIns="0" bIns="0" upright="0">
                      <a:spAutoFit/>
                    </wps:bodyPr>
                  </wps:wsp>
                </a:graphicData>
              </a:graphic>
            </wp:anchor>
          </w:drawing>
        </mc:Choice>
        <mc:Fallback>
          <w:pict>
            <v:shape id="文本框 3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CMGlEl0gEAAKQDAAAOAAAAAAAAAAEAIAAAAB4BAABk&#10;cnMvZTJvRG9jLnhtbFBLBQYAAAAABgAGAFkBAABi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079"/>
      <w:rPr>
        <w:rFonts w:ascii="Calibri" w:hAnsi="Calibri" w:eastAsia="Calibri" w:cs="Calibri"/>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43</w:t>
                          </w:r>
                          <w:r>
                            <w:fldChar w:fldCharType="end"/>
                          </w:r>
                        </w:p>
                      </w:txbxContent>
                    </wps:txbx>
                    <wps:bodyPr wrap="none" lIns="0" tIns="0" rIns="0" bIns="0" upright="0">
                      <a:spAutoFit/>
                    </wps:bodyPr>
                  </wps:wsp>
                </a:graphicData>
              </a:graphic>
            </wp:anchor>
          </w:drawing>
        </mc:Choice>
        <mc:Fallback>
          <w:pict>
            <v:shape id="文本框 3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huIOY9MBAACkAwAADgAAAAAAAAABACAAAAAeAQAA&#10;ZHJzL2Uyb0RvYy54bWxQSwUGAAAAAAYABgBZAQAAY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t>51</w:t>
                          </w:r>
                          <w:r>
                            <w:fldChar w:fldCharType="end"/>
                          </w:r>
                        </w:p>
                      </w:txbxContent>
                    </wps:txbx>
                    <wps:bodyPr wrap="none" lIns="0" tIns="0" rIns="0" bIns="0" upright="0">
                      <a:spAutoFit/>
                    </wps:bodyPr>
                  </wps:wsp>
                </a:graphicData>
              </a:graphic>
            </wp:anchor>
          </w:drawing>
        </mc:Choice>
        <mc:Fallback>
          <w:pict>
            <v:shape id="文本框 41"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Uyr3etMBAACkAwAADgAAAAAAAAABACAAAAAeAQAA&#10;ZHJzL2Uyb0RvYy54bWxQSwUGAAAAAAYABgBZAQAAY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51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DD358D"/>
    <w:multiLevelType w:val="singleLevel"/>
    <w:tmpl w:val="94DD358D"/>
    <w:lvl w:ilvl="0" w:tentative="0">
      <w:start w:val="1"/>
      <w:numFmt w:val="decimal"/>
      <w:lvlText w:val="(%1)"/>
      <w:lvlJc w:val="left"/>
      <w:pPr>
        <w:ind w:left="425" w:hanging="425"/>
      </w:pPr>
      <w:rPr>
        <w:rFonts w:hint="default"/>
      </w:rPr>
    </w:lvl>
  </w:abstractNum>
  <w:abstractNum w:abstractNumId="1">
    <w:nsid w:val="9B5FD5AC"/>
    <w:multiLevelType w:val="singleLevel"/>
    <w:tmpl w:val="9B5FD5AC"/>
    <w:lvl w:ilvl="0" w:tentative="0">
      <w:start w:val="1"/>
      <w:numFmt w:val="decimal"/>
      <w:lvlText w:val="(%1)"/>
      <w:lvlJc w:val="left"/>
      <w:pPr>
        <w:ind w:left="425" w:hanging="425"/>
      </w:pPr>
      <w:rPr>
        <w:rFonts w:hint="default"/>
      </w:rPr>
    </w:lvl>
  </w:abstractNum>
  <w:abstractNum w:abstractNumId="2">
    <w:nsid w:val="C88EEFAD"/>
    <w:multiLevelType w:val="singleLevel"/>
    <w:tmpl w:val="C88EEFAD"/>
    <w:lvl w:ilvl="0" w:tentative="0">
      <w:start w:val="1"/>
      <w:numFmt w:val="decimal"/>
      <w:lvlText w:val="(%1)"/>
      <w:lvlJc w:val="left"/>
      <w:pPr>
        <w:ind w:left="425" w:hanging="425"/>
      </w:pPr>
      <w:rPr>
        <w:rFonts w:hint="default"/>
      </w:rPr>
    </w:lvl>
  </w:abstractNum>
  <w:abstractNum w:abstractNumId="3">
    <w:nsid w:val="D16FB694"/>
    <w:multiLevelType w:val="singleLevel"/>
    <w:tmpl w:val="D16FB694"/>
    <w:lvl w:ilvl="0" w:tentative="0">
      <w:start w:val="2"/>
      <w:numFmt w:val="chineseCounting"/>
      <w:suff w:val="nothing"/>
      <w:lvlText w:val="%1、"/>
      <w:lvlJc w:val="left"/>
      <w:rPr>
        <w:rFonts w:hint="eastAsia"/>
      </w:rPr>
    </w:lvl>
  </w:abstractNum>
  <w:abstractNum w:abstractNumId="4">
    <w:nsid w:val="00000009"/>
    <w:multiLevelType w:val="multilevel"/>
    <w:tmpl w:val="0000000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00000028"/>
    <w:multiLevelType w:val="multilevel"/>
    <w:tmpl w:val="00000028"/>
    <w:lvl w:ilvl="0" w:tentative="0">
      <w:start w:val="1"/>
      <w:numFmt w:val="decimal"/>
      <w:lvlText w:val="%1．"/>
      <w:lvlJc w:val="left"/>
      <w:pPr>
        <w:tabs>
          <w:tab w:val="left" w:pos="768"/>
        </w:tabs>
        <w:ind w:left="768" w:hanging="360"/>
      </w:pPr>
      <w:rPr>
        <w:rFonts w:hint="eastAsia"/>
      </w:rPr>
    </w:lvl>
    <w:lvl w:ilvl="1" w:tentative="0">
      <w:start w:val="1"/>
      <w:numFmt w:val="decimal"/>
      <w:lvlText w:val="%2、"/>
      <w:lvlJc w:val="left"/>
      <w:pPr>
        <w:tabs>
          <w:tab w:val="left" w:pos="1188"/>
        </w:tabs>
        <w:ind w:left="1188" w:hanging="360"/>
      </w:pPr>
      <w:rPr>
        <w:rFonts w:hint="eastAsia"/>
      </w:rPr>
    </w:lvl>
    <w:lvl w:ilvl="2" w:tentative="0">
      <w:start w:val="1"/>
      <w:numFmt w:val="decimal"/>
      <w:lvlText w:val="（%3）"/>
      <w:lvlJc w:val="left"/>
      <w:pPr>
        <w:tabs>
          <w:tab w:val="left" w:pos="1968"/>
        </w:tabs>
        <w:ind w:left="1968" w:hanging="720"/>
      </w:pPr>
      <w:rPr>
        <w:rFonts w:hint="eastAsia"/>
        <w:u w:val="none"/>
      </w:rPr>
    </w:lvl>
    <w:lvl w:ilvl="3" w:tentative="0">
      <w:start w:val="1"/>
      <w:numFmt w:val="decimal"/>
      <w:lvlText w:val="%4."/>
      <w:lvlJc w:val="left"/>
      <w:pPr>
        <w:tabs>
          <w:tab w:val="left" w:pos="2088"/>
        </w:tabs>
        <w:ind w:left="2088" w:hanging="420"/>
      </w:pPr>
    </w:lvl>
    <w:lvl w:ilvl="4" w:tentative="0">
      <w:start w:val="1"/>
      <w:numFmt w:val="lowerLetter"/>
      <w:lvlText w:val="%5)"/>
      <w:lvlJc w:val="left"/>
      <w:pPr>
        <w:tabs>
          <w:tab w:val="left" w:pos="2508"/>
        </w:tabs>
        <w:ind w:left="2508" w:hanging="420"/>
      </w:pPr>
    </w:lvl>
    <w:lvl w:ilvl="5" w:tentative="0">
      <w:start w:val="1"/>
      <w:numFmt w:val="lowerRoman"/>
      <w:lvlText w:val="%6."/>
      <w:lvlJc w:val="right"/>
      <w:pPr>
        <w:tabs>
          <w:tab w:val="left" w:pos="2928"/>
        </w:tabs>
        <w:ind w:left="2928" w:hanging="420"/>
      </w:pPr>
    </w:lvl>
    <w:lvl w:ilvl="6" w:tentative="0">
      <w:start w:val="1"/>
      <w:numFmt w:val="decimal"/>
      <w:lvlText w:val="%7."/>
      <w:lvlJc w:val="left"/>
      <w:pPr>
        <w:tabs>
          <w:tab w:val="left" w:pos="3348"/>
        </w:tabs>
        <w:ind w:left="3348" w:hanging="420"/>
      </w:pPr>
    </w:lvl>
    <w:lvl w:ilvl="7" w:tentative="0">
      <w:start w:val="1"/>
      <w:numFmt w:val="lowerLetter"/>
      <w:lvlText w:val="%8)"/>
      <w:lvlJc w:val="left"/>
      <w:pPr>
        <w:tabs>
          <w:tab w:val="left" w:pos="3768"/>
        </w:tabs>
        <w:ind w:left="3768" w:hanging="420"/>
      </w:pPr>
    </w:lvl>
    <w:lvl w:ilvl="8" w:tentative="0">
      <w:start w:val="1"/>
      <w:numFmt w:val="lowerRoman"/>
      <w:lvlText w:val="%9."/>
      <w:lvlJc w:val="right"/>
      <w:pPr>
        <w:tabs>
          <w:tab w:val="left" w:pos="4188"/>
        </w:tabs>
        <w:ind w:left="4188" w:hanging="420"/>
      </w:pPr>
    </w:lvl>
  </w:abstractNum>
  <w:abstractNum w:abstractNumId="6">
    <w:nsid w:val="52FD7323"/>
    <w:multiLevelType w:val="multilevel"/>
    <w:tmpl w:val="52FD7323"/>
    <w:lvl w:ilvl="0" w:tentative="0">
      <w:start w:val="1"/>
      <w:numFmt w:val="decimal"/>
      <w:lvlText w:val="%1."/>
      <w:lvlJc w:val="left"/>
      <w:pPr>
        <w:ind w:left="205" w:hanging="322"/>
      </w:pPr>
      <w:rPr>
        <w:rFonts w:hint="default" w:ascii="仿宋" w:hAnsi="仿宋" w:eastAsia="仿宋" w:cs="仿宋"/>
        <w:spacing w:val="-46"/>
        <w:w w:val="99"/>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3CC418"/>
    <w:multiLevelType w:val="singleLevel"/>
    <w:tmpl w:val="543CC418"/>
    <w:lvl w:ilvl="0" w:tentative="0">
      <w:start w:val="1"/>
      <w:numFmt w:val="decimal"/>
      <w:lvlText w:val="(%1)"/>
      <w:lvlJc w:val="left"/>
      <w:pPr>
        <w:ind w:left="425" w:hanging="425"/>
      </w:pPr>
      <w:rPr>
        <w:rFonts w:hint="default"/>
      </w:rPr>
    </w:lvl>
  </w:abstractNum>
  <w:abstractNum w:abstractNumId="8">
    <w:nsid w:val="6FDFE361"/>
    <w:multiLevelType w:val="singleLevel"/>
    <w:tmpl w:val="6FDFE361"/>
    <w:lvl w:ilvl="0" w:tentative="0">
      <w:start w:val="1"/>
      <w:numFmt w:val="decimal"/>
      <w:lvlText w:val="(%1)"/>
      <w:lvlJc w:val="left"/>
      <w:pPr>
        <w:ind w:left="425" w:hanging="425"/>
      </w:pPr>
      <w:rPr>
        <w:rFonts w:hint="default"/>
      </w:rPr>
    </w:lvl>
  </w:abstractNum>
  <w:num w:numId="1">
    <w:abstractNumId w:val="2"/>
  </w:num>
  <w:num w:numId="2">
    <w:abstractNumId w:val="8"/>
  </w:num>
  <w:num w:numId="3">
    <w:abstractNumId w:val="7"/>
  </w:num>
  <w:num w:numId="4">
    <w:abstractNumId w:val="4"/>
  </w:num>
  <w:num w:numId="5">
    <w:abstractNumId w:val="5"/>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noPunctuationKerning w:val="1"/>
  <w:characterSpacingControl w:val="doNotCompress"/>
  <w:hdrShapeDefaults>
    <o:shapelayout v:ext="edit">
      <o:idmap v:ext="edit" data="2"/>
    </o:shapelayout>
  </w:hdrShapeDefaults>
  <w:compat>
    <w:spaceForUL/>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2ZmY4NWI3MzcxOGM2M2Y0NmMwMjllZjIwOTU3MDYifQ=="/>
  </w:docVars>
  <w:rsids>
    <w:rsidRoot w:val="00C32325"/>
    <w:rsid w:val="00101594"/>
    <w:rsid w:val="00353D6A"/>
    <w:rsid w:val="00BD7F58"/>
    <w:rsid w:val="00C32325"/>
    <w:rsid w:val="00CB2790"/>
    <w:rsid w:val="00DF613B"/>
    <w:rsid w:val="00FA0584"/>
    <w:rsid w:val="01057A65"/>
    <w:rsid w:val="01194024"/>
    <w:rsid w:val="01D57CEC"/>
    <w:rsid w:val="021F6013"/>
    <w:rsid w:val="05B81681"/>
    <w:rsid w:val="063E0A32"/>
    <w:rsid w:val="06BB2083"/>
    <w:rsid w:val="071B4CD6"/>
    <w:rsid w:val="08283748"/>
    <w:rsid w:val="094C017C"/>
    <w:rsid w:val="09C81FCB"/>
    <w:rsid w:val="0A3E1611"/>
    <w:rsid w:val="0BCB5B60"/>
    <w:rsid w:val="0C14706A"/>
    <w:rsid w:val="0E3015A8"/>
    <w:rsid w:val="0E547045"/>
    <w:rsid w:val="0E722927"/>
    <w:rsid w:val="0E8A515C"/>
    <w:rsid w:val="0FC64136"/>
    <w:rsid w:val="11DD5730"/>
    <w:rsid w:val="12754F9D"/>
    <w:rsid w:val="13477178"/>
    <w:rsid w:val="14925A94"/>
    <w:rsid w:val="14EF47F3"/>
    <w:rsid w:val="16C23D16"/>
    <w:rsid w:val="17E73083"/>
    <w:rsid w:val="193A32DB"/>
    <w:rsid w:val="1BA30E55"/>
    <w:rsid w:val="1BBB0703"/>
    <w:rsid w:val="1BF9122C"/>
    <w:rsid w:val="1C9D605B"/>
    <w:rsid w:val="1DB23D88"/>
    <w:rsid w:val="1F8D23B7"/>
    <w:rsid w:val="21442F49"/>
    <w:rsid w:val="219C4B33"/>
    <w:rsid w:val="22B83BEE"/>
    <w:rsid w:val="22E04EF3"/>
    <w:rsid w:val="237D18B9"/>
    <w:rsid w:val="23B75C54"/>
    <w:rsid w:val="25C603D0"/>
    <w:rsid w:val="25E63880"/>
    <w:rsid w:val="26943588"/>
    <w:rsid w:val="294C2FA4"/>
    <w:rsid w:val="29BA649E"/>
    <w:rsid w:val="2B1D1499"/>
    <w:rsid w:val="2B231E21"/>
    <w:rsid w:val="2CD10C3D"/>
    <w:rsid w:val="2CFA4E04"/>
    <w:rsid w:val="2EF216D3"/>
    <w:rsid w:val="30AC4667"/>
    <w:rsid w:val="31564032"/>
    <w:rsid w:val="324803BF"/>
    <w:rsid w:val="324A294C"/>
    <w:rsid w:val="32CE6B16"/>
    <w:rsid w:val="33174961"/>
    <w:rsid w:val="33E03F92"/>
    <w:rsid w:val="3445105A"/>
    <w:rsid w:val="34976A8D"/>
    <w:rsid w:val="35715C03"/>
    <w:rsid w:val="35DC4B2A"/>
    <w:rsid w:val="37355BE0"/>
    <w:rsid w:val="38F3314A"/>
    <w:rsid w:val="3AE86886"/>
    <w:rsid w:val="3B0936CD"/>
    <w:rsid w:val="3BCB02BE"/>
    <w:rsid w:val="3E465C18"/>
    <w:rsid w:val="3E535DA4"/>
    <w:rsid w:val="3F9679BA"/>
    <w:rsid w:val="40342DDA"/>
    <w:rsid w:val="42DF38C9"/>
    <w:rsid w:val="436239D7"/>
    <w:rsid w:val="445F3A72"/>
    <w:rsid w:val="44A246D5"/>
    <w:rsid w:val="44B51D5F"/>
    <w:rsid w:val="44D0671E"/>
    <w:rsid w:val="46BD2CD2"/>
    <w:rsid w:val="46EE10DD"/>
    <w:rsid w:val="480F1C53"/>
    <w:rsid w:val="48315726"/>
    <w:rsid w:val="48741AB6"/>
    <w:rsid w:val="48B24579"/>
    <w:rsid w:val="4A0613E9"/>
    <w:rsid w:val="4ACB1272"/>
    <w:rsid w:val="4B415FE2"/>
    <w:rsid w:val="4C2439C6"/>
    <w:rsid w:val="4C596047"/>
    <w:rsid w:val="4D211EF2"/>
    <w:rsid w:val="4DB971E1"/>
    <w:rsid w:val="4F337FD5"/>
    <w:rsid w:val="4FB54E8E"/>
    <w:rsid w:val="50D36BB5"/>
    <w:rsid w:val="51606510"/>
    <w:rsid w:val="528A0C28"/>
    <w:rsid w:val="52D94261"/>
    <w:rsid w:val="53FA7313"/>
    <w:rsid w:val="54A620B4"/>
    <w:rsid w:val="56460B78"/>
    <w:rsid w:val="56BA722E"/>
    <w:rsid w:val="5737087F"/>
    <w:rsid w:val="58272889"/>
    <w:rsid w:val="58492617"/>
    <w:rsid w:val="58F033DB"/>
    <w:rsid w:val="598B1C35"/>
    <w:rsid w:val="5B0D3DD0"/>
    <w:rsid w:val="5B7E6F2B"/>
    <w:rsid w:val="5B834092"/>
    <w:rsid w:val="5B8641B5"/>
    <w:rsid w:val="5BB931A4"/>
    <w:rsid w:val="5C94663D"/>
    <w:rsid w:val="606567AF"/>
    <w:rsid w:val="60D64C64"/>
    <w:rsid w:val="614E7BCA"/>
    <w:rsid w:val="61D70C94"/>
    <w:rsid w:val="62F15D85"/>
    <w:rsid w:val="63EB6C79"/>
    <w:rsid w:val="64B11C70"/>
    <w:rsid w:val="6535464F"/>
    <w:rsid w:val="659744A9"/>
    <w:rsid w:val="65D83189"/>
    <w:rsid w:val="66B71094"/>
    <w:rsid w:val="6B3F31D6"/>
    <w:rsid w:val="6D762647"/>
    <w:rsid w:val="6E245261"/>
    <w:rsid w:val="6F631DB9"/>
    <w:rsid w:val="6F8166E3"/>
    <w:rsid w:val="7002325C"/>
    <w:rsid w:val="703419A7"/>
    <w:rsid w:val="70710506"/>
    <w:rsid w:val="73255827"/>
    <w:rsid w:val="740E3C5F"/>
    <w:rsid w:val="749F7D37"/>
    <w:rsid w:val="75491A51"/>
    <w:rsid w:val="75992FF0"/>
    <w:rsid w:val="75F25B05"/>
    <w:rsid w:val="76A809F9"/>
    <w:rsid w:val="79927E6B"/>
    <w:rsid w:val="7B7E1AE2"/>
    <w:rsid w:val="7D32101D"/>
    <w:rsid w:val="7EAB0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2"/>
    <w:basedOn w:val="1"/>
    <w:next w:val="1"/>
    <w:qFormat/>
    <w:uiPriority w:val="0"/>
    <w:pPr>
      <w:keepNext/>
      <w:keepLines/>
      <w:spacing w:before="260" w:after="260" w:line="416" w:lineRule="auto"/>
      <w:jc w:val="center"/>
      <w:outlineLvl w:val="1"/>
    </w:pPr>
    <w:rPr>
      <w:rFonts w:eastAsia="黑体"/>
      <w:b/>
      <w:bCs/>
      <w:sz w:val="52"/>
      <w:szCs w:val="32"/>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next w:val="1"/>
    <w:qFormat/>
    <w:uiPriority w:val="0"/>
    <w:pPr>
      <w:ind w:firstLine="420"/>
    </w:pPr>
    <w:rPr>
      <w:rFonts w:ascii="宋体"/>
      <w:sz w:val="24"/>
      <w:szCs w:val="20"/>
    </w:rPr>
  </w:style>
  <w:style w:type="paragraph" w:styleId="6">
    <w:name w:val="toa heading"/>
    <w:basedOn w:val="1"/>
    <w:next w:val="1"/>
    <w:semiHidden/>
    <w:qFormat/>
    <w:uiPriority w:val="0"/>
    <w:pPr>
      <w:spacing w:before="120"/>
    </w:pPr>
    <w:rPr>
      <w:sz w:val="24"/>
      <w:szCs w:val="24"/>
    </w:rPr>
  </w:style>
  <w:style w:type="paragraph" w:styleId="7">
    <w:name w:val="Plain Text"/>
    <w:basedOn w:val="1"/>
    <w:qFormat/>
    <w:uiPriority w:val="0"/>
    <w:rPr>
      <w:rFonts w:ascii="宋体" w:hAnsi="Courier New" w:eastAsia="宋体" w:cs="Times New Roman"/>
      <w:szCs w:val="22"/>
    </w:rPr>
  </w:style>
  <w:style w:type="paragraph" w:styleId="8">
    <w:name w:val="Balloon Text"/>
    <w:basedOn w:val="1"/>
    <w:link w:val="33"/>
    <w:qFormat/>
    <w:uiPriority w:val="0"/>
    <w:rPr>
      <w:sz w:val="18"/>
      <w:szCs w:val="18"/>
    </w:rPr>
  </w:style>
  <w:style w:type="paragraph" w:styleId="9">
    <w:name w:val="footer"/>
    <w:basedOn w:val="1"/>
    <w:qFormat/>
    <w:uiPriority w:val="0"/>
    <w:pPr>
      <w:tabs>
        <w:tab w:val="center" w:pos="4153"/>
        <w:tab w:val="right" w:pos="8306"/>
      </w:tabs>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1">
    <w:name w:val="toc 1"/>
    <w:basedOn w:val="1"/>
    <w:next w:val="1"/>
    <w:qFormat/>
    <w:uiPriority w:val="0"/>
  </w:style>
  <w:style w:type="paragraph" w:styleId="12">
    <w:name w:val="Normal (Web)"/>
    <w:basedOn w:val="1"/>
    <w:qFormat/>
    <w:uiPriority w:val="0"/>
    <w:pPr>
      <w:spacing w:before="100" w:beforeAutospacing="1" w:after="100" w:afterAutospacing="1"/>
      <w:ind w:firstLine="480"/>
    </w:pPr>
    <w:rPr>
      <w:rFonts w:ascii="宋体" w:hAnsi="宋体" w:cs="宋体"/>
      <w:sz w:val="24"/>
    </w:rPr>
  </w:style>
  <w:style w:type="paragraph" w:styleId="13">
    <w:name w:val="Body Text First Indent"/>
    <w:basedOn w:val="2"/>
    <w:qFormat/>
    <w:uiPriority w:val="0"/>
    <w:pPr>
      <w:ind w:firstLine="420" w:firstLineChars="100"/>
    </w:pPr>
  </w:style>
  <w:style w:type="table" w:customStyle="1" w:styleId="16">
    <w:name w:val="Table Normal"/>
    <w:unhideWhenUsed/>
    <w:qFormat/>
    <w:uiPriority w:val="0"/>
    <w:tblPr>
      <w:tblCellMar>
        <w:top w:w="0" w:type="dxa"/>
        <w:left w:w="0" w:type="dxa"/>
        <w:bottom w:w="0" w:type="dxa"/>
        <w:right w:w="0" w:type="dxa"/>
      </w:tblCellMar>
    </w:tblPr>
  </w:style>
  <w:style w:type="paragraph" w:customStyle="1" w:styleId="17">
    <w:name w:val="List Paragraph"/>
    <w:basedOn w:val="1"/>
    <w:qFormat/>
    <w:uiPriority w:val="1"/>
    <w:pPr>
      <w:ind w:left="456" w:hanging="354"/>
    </w:pPr>
    <w:rPr>
      <w:rFonts w:ascii="宋体" w:hAnsi="宋体" w:eastAsia="宋体" w:cs="宋体"/>
      <w:lang w:val="zh-CN" w:bidi="zh-CN"/>
    </w:rPr>
  </w:style>
  <w:style w:type="character" w:customStyle="1" w:styleId="18">
    <w:name w:val="font41"/>
    <w:basedOn w:val="15"/>
    <w:qFormat/>
    <w:uiPriority w:val="0"/>
    <w:rPr>
      <w:rFonts w:hint="eastAsia" w:ascii="仿宋_GB2312" w:eastAsia="仿宋_GB2312" w:cs="仿宋_GB2312"/>
      <w:color w:val="000000"/>
      <w:sz w:val="20"/>
      <w:szCs w:val="20"/>
      <w:u w:val="none"/>
    </w:rPr>
  </w:style>
  <w:style w:type="character" w:customStyle="1" w:styleId="19">
    <w:name w:val="font51"/>
    <w:basedOn w:val="15"/>
    <w:qFormat/>
    <w:uiPriority w:val="0"/>
    <w:rPr>
      <w:rFonts w:hint="eastAsia" w:ascii="仿宋_GB2312" w:eastAsia="仿宋_GB2312" w:cs="仿宋_GB2312"/>
      <w:color w:val="FF0000"/>
      <w:sz w:val="20"/>
      <w:szCs w:val="20"/>
      <w:u w:val="none"/>
    </w:rPr>
  </w:style>
  <w:style w:type="character" w:customStyle="1" w:styleId="20">
    <w:name w:val="font61"/>
    <w:basedOn w:val="15"/>
    <w:qFormat/>
    <w:uiPriority w:val="0"/>
    <w:rPr>
      <w:rFonts w:hint="eastAsia" w:ascii="仿宋_GB2312" w:eastAsia="仿宋_GB2312" w:cs="仿宋_GB2312"/>
      <w:color w:val="000000"/>
      <w:sz w:val="20"/>
      <w:szCs w:val="20"/>
      <w:u w:val="none"/>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2">
    <w:name w:val="font21"/>
    <w:basedOn w:val="15"/>
    <w:qFormat/>
    <w:uiPriority w:val="0"/>
    <w:rPr>
      <w:rFonts w:hint="eastAsia" w:ascii="仿宋_GB2312" w:eastAsia="仿宋_GB2312" w:cs="仿宋_GB2312"/>
      <w:color w:val="000000"/>
      <w:sz w:val="20"/>
      <w:szCs w:val="20"/>
      <w:u w:val="none"/>
    </w:rPr>
  </w:style>
  <w:style w:type="character" w:customStyle="1" w:styleId="23">
    <w:name w:val="font11"/>
    <w:basedOn w:val="15"/>
    <w:qFormat/>
    <w:uiPriority w:val="0"/>
    <w:rPr>
      <w:rFonts w:hint="eastAsia" w:ascii="等线" w:hAnsi="等线" w:eastAsia="等线" w:cs="等线"/>
      <w:color w:val="000000"/>
      <w:sz w:val="20"/>
      <w:szCs w:val="20"/>
      <w:u w:val="none"/>
    </w:rPr>
  </w:style>
  <w:style w:type="character" w:customStyle="1" w:styleId="24">
    <w:name w:val="font12"/>
    <w:basedOn w:val="15"/>
    <w:qFormat/>
    <w:uiPriority w:val="0"/>
    <w:rPr>
      <w:rFonts w:hint="eastAsia" w:ascii="等线" w:hAnsi="等线" w:eastAsia="等线" w:cs="等线"/>
      <w:color w:val="000000"/>
      <w:sz w:val="20"/>
      <w:szCs w:val="20"/>
      <w:u w:val="none"/>
    </w:rPr>
  </w:style>
  <w:style w:type="character" w:customStyle="1" w:styleId="25">
    <w:name w:val="font81"/>
    <w:basedOn w:val="15"/>
    <w:qFormat/>
    <w:uiPriority w:val="0"/>
    <w:rPr>
      <w:rFonts w:hint="eastAsia" w:ascii="仿宋_GB2312" w:eastAsia="仿宋_GB2312" w:cs="仿宋_GB2312"/>
      <w:color w:val="000000"/>
      <w:sz w:val="20"/>
      <w:szCs w:val="20"/>
      <w:u w:val="none"/>
    </w:rPr>
  </w:style>
  <w:style w:type="character" w:customStyle="1" w:styleId="26">
    <w:name w:val="font91"/>
    <w:basedOn w:val="15"/>
    <w:qFormat/>
    <w:uiPriority w:val="0"/>
    <w:rPr>
      <w:rFonts w:ascii="Arial" w:hAnsi="Arial" w:cs="Arial"/>
      <w:color w:val="000000"/>
      <w:sz w:val="20"/>
      <w:szCs w:val="20"/>
      <w:u w:val="none"/>
    </w:rPr>
  </w:style>
  <w:style w:type="character" w:customStyle="1" w:styleId="27">
    <w:name w:val="font101"/>
    <w:basedOn w:val="15"/>
    <w:qFormat/>
    <w:uiPriority w:val="0"/>
    <w:rPr>
      <w:rFonts w:hint="default" w:ascii="Arial" w:hAnsi="Arial" w:cs="Arial"/>
      <w:color w:val="000000"/>
      <w:sz w:val="20"/>
      <w:szCs w:val="20"/>
      <w:u w:val="none"/>
    </w:rPr>
  </w:style>
  <w:style w:type="character" w:customStyle="1" w:styleId="28">
    <w:name w:val="font31"/>
    <w:basedOn w:val="15"/>
    <w:qFormat/>
    <w:uiPriority w:val="0"/>
    <w:rPr>
      <w:rFonts w:hint="eastAsia" w:ascii="仿宋_GB2312" w:eastAsia="仿宋_GB2312" w:cs="仿宋_GB2312"/>
      <w:color w:val="000000"/>
      <w:sz w:val="20"/>
      <w:szCs w:val="20"/>
      <w:u w:val="none"/>
    </w:rPr>
  </w:style>
  <w:style w:type="character" w:customStyle="1" w:styleId="29">
    <w:name w:val="font111"/>
    <w:basedOn w:val="15"/>
    <w:qFormat/>
    <w:uiPriority w:val="0"/>
    <w:rPr>
      <w:rFonts w:hint="default" w:ascii="Arial" w:hAnsi="Arial" w:cs="Arial"/>
      <w:color w:val="000000"/>
      <w:sz w:val="20"/>
      <w:szCs w:val="20"/>
      <w:u w:val="none"/>
    </w:rPr>
  </w:style>
  <w:style w:type="character" w:customStyle="1" w:styleId="30">
    <w:name w:val="font122"/>
    <w:basedOn w:val="15"/>
    <w:qFormat/>
    <w:uiPriority w:val="0"/>
    <w:rPr>
      <w:rFonts w:hint="eastAsia" w:ascii="宋体" w:hAnsi="宋体" w:eastAsia="宋体" w:cs="宋体"/>
      <w:color w:val="000000"/>
      <w:sz w:val="22"/>
      <w:szCs w:val="22"/>
      <w:u w:val="none"/>
    </w:rPr>
  </w:style>
  <w:style w:type="character" w:customStyle="1" w:styleId="31">
    <w:name w:val="font71"/>
    <w:basedOn w:val="15"/>
    <w:qFormat/>
    <w:uiPriority w:val="0"/>
    <w:rPr>
      <w:rFonts w:hint="eastAsia" w:ascii="仿宋_GB2312" w:eastAsia="仿宋_GB2312" w:cs="仿宋_GB2312"/>
      <w:color w:val="000000"/>
      <w:sz w:val="22"/>
      <w:szCs w:val="22"/>
      <w:u w:val="none"/>
    </w:rPr>
  </w:style>
  <w:style w:type="paragraph" w:customStyle="1" w:styleId="32">
    <w:name w:val="Table Paragraph"/>
    <w:basedOn w:val="1"/>
    <w:qFormat/>
    <w:uiPriority w:val="1"/>
    <w:rPr>
      <w:rFonts w:ascii="宋体" w:hAnsi="宋体" w:eastAsia="宋体" w:cs="宋体"/>
      <w:lang w:val="zh-CN" w:bidi="zh-CN"/>
    </w:rPr>
  </w:style>
  <w:style w:type="character" w:customStyle="1" w:styleId="33">
    <w:name w:val="批注框文本 Char"/>
    <w:basedOn w:val="15"/>
    <w:link w:val="8"/>
    <w:qFormat/>
    <w:uiPriority w:val="0"/>
    <w:rPr>
      <w:rFonts w:ascii="Arial" w:hAnsi="Arial" w:eastAsia="Arial" w:cs="Arial"/>
      <w:snapToGrid w:val="0"/>
      <w:color w:val="000000"/>
      <w:sz w:val="18"/>
      <w:szCs w:val="18"/>
    </w:rPr>
  </w:style>
  <w:style w:type="paragraph" w:customStyle="1" w:styleId="34">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szCs w:val="20"/>
    </w:rPr>
  </w:style>
  <w:style w:type="character" w:customStyle="1" w:styleId="35">
    <w:name w:val="font161"/>
    <w:basedOn w:val="15"/>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40693</Words>
  <Characters>44819</Characters>
  <Lines>278</Lines>
  <Paragraphs>78</Paragraphs>
  <TotalTime>0</TotalTime>
  <ScaleCrop>false</ScaleCrop>
  <LinksUpToDate>false</LinksUpToDate>
  <CharactersWithSpaces>47325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2021-12-09T10:59:00Z</dcterms:created>
  <dc:creator>chennb</dc:creator>
  <cp:lastModifiedBy> 为了自己✨</cp:lastModifiedBy>
  <dcterms:modified xsi:type="dcterms:W3CDTF">2022-08-16T08:45:36Z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2021-12-09T14:03:12Z</vt:filetime>
  </property>
  <property fmtid="{D5CDD505-2E9C-101B-9397-08002B2CF9AE}" pid="4" name="KSOProductBuildVer">
    <vt:lpwstr>2052-11.1.0.11365</vt:lpwstr>
  </property>
  <property fmtid="{D5CDD505-2E9C-101B-9397-08002B2CF9AE}" pid="5" name="ICV">
    <vt:lpwstr>41A7A66C11B04D219514CD35D4388079</vt:lpwstr>
  </property>
</Properties>
</file>