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5" w:lineRule="auto"/>
        <w:rPr>
          <w:rFonts w:ascii="宋体"/>
        </w:rPr>
      </w:pPr>
    </w:p>
    <w:p>
      <w:pPr>
        <w:spacing w:line="243" w:lineRule="auto"/>
        <w:jc w:val="center"/>
        <w:rPr>
          <w:rFonts w:hint="eastAsia" w:ascii="宋体" w:eastAsia="宋体"/>
          <w:lang w:eastAsia="zh-CN"/>
        </w:rPr>
      </w:pPr>
      <w:r>
        <w:rPr>
          <w:rFonts w:hint="eastAsia" w:ascii="宋体" w:eastAsia="宋体"/>
          <w:b/>
          <w:bCs/>
          <w:sz w:val="56"/>
          <w:szCs w:val="56"/>
          <w:lang w:eastAsia="zh-CN"/>
        </w:rPr>
        <w:t>乌什县医疗卫生基础设施及软硬件提升项目（第一包）</w:t>
      </w:r>
    </w:p>
    <w:p>
      <w:pPr>
        <w:spacing w:line="243" w:lineRule="auto"/>
        <w:rPr>
          <w:rFonts w:ascii="宋体"/>
        </w:rPr>
      </w:pPr>
    </w:p>
    <w:p>
      <w:pPr>
        <w:spacing w:line="243" w:lineRule="auto"/>
        <w:rPr>
          <w:rFonts w:ascii="宋体"/>
        </w:rPr>
      </w:pPr>
    </w:p>
    <w:p>
      <w:pPr>
        <w:spacing w:line="243" w:lineRule="auto"/>
        <w:rPr>
          <w:rFonts w:ascii="宋体"/>
        </w:rPr>
      </w:pPr>
      <w:r>
        <mc:AlternateContent>
          <mc:Choice Requires="wps">
            <w:drawing>
              <wp:anchor distT="0" distB="0" distL="114300" distR="114300" simplePos="0" relativeHeight="251661312" behindDoc="0" locked="0" layoutInCell="0" allowOverlap="1">
                <wp:simplePos x="0" y="0"/>
                <wp:positionH relativeFrom="page">
                  <wp:posOffset>2331720</wp:posOffset>
                </wp:positionH>
                <wp:positionV relativeFrom="page">
                  <wp:posOffset>2790190</wp:posOffset>
                </wp:positionV>
                <wp:extent cx="1877695" cy="482409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77695" cy="4824095"/>
                        </a:xfrm>
                        <a:prstGeom prst="rect">
                          <a:avLst/>
                        </a:prstGeom>
                        <a:noFill/>
                        <a:ln w="9525">
                          <a:noFill/>
                        </a:ln>
                      </wps:spPr>
                      <wps:txbx>
                        <w:txbxContent>
                          <w:p>
                            <w:pPr>
                              <w:spacing w:before="19" w:line="197" w:lineRule="auto"/>
                              <w:ind w:firstLine="20"/>
                              <w:rPr>
                                <w:rFonts w:ascii="微软雅黑" w:hAnsi="微软雅黑" w:eastAsia="微软雅黑" w:cs="微软雅黑"/>
                                <w:sz w:val="72"/>
                                <w:szCs w:val="72"/>
                              </w:rPr>
                            </w:pPr>
                            <w:r>
                              <w:rPr>
                                <w:rFonts w:ascii="微软雅黑" w:hAnsi="微软雅黑" w:eastAsia="微软雅黑" w:cs="微软雅黑"/>
                                <w:spacing w:val="-20"/>
                                <w:sz w:val="72"/>
                                <w:szCs w:val="72"/>
                              </w:rPr>
                              <w:t>招</w:t>
                            </w:r>
                            <w:r>
                              <w:rPr>
                                <w:rFonts w:ascii="微软雅黑" w:hAnsi="微软雅黑" w:eastAsia="微软雅黑" w:cs="微软雅黑"/>
                                <w:spacing w:val="11"/>
                                <w:sz w:val="72"/>
                                <w:szCs w:val="72"/>
                              </w:rPr>
                              <w:t xml:space="preserve">    </w:t>
                            </w:r>
                            <w:r>
                              <w:rPr>
                                <w:rFonts w:ascii="微软雅黑" w:hAnsi="微软雅黑" w:eastAsia="微软雅黑" w:cs="微软雅黑"/>
                                <w:spacing w:val="-20"/>
                                <w:sz w:val="72"/>
                                <w:szCs w:val="72"/>
                              </w:rPr>
                              <w:t>标</w:t>
                            </w:r>
                            <w:r>
                              <w:rPr>
                                <w:rFonts w:ascii="微软雅黑" w:hAnsi="微软雅黑" w:eastAsia="微软雅黑" w:cs="微软雅黑"/>
                                <w:spacing w:val="10"/>
                                <w:sz w:val="72"/>
                                <w:szCs w:val="72"/>
                              </w:rPr>
                              <w:t xml:space="preserve">    </w:t>
                            </w:r>
                            <w:r>
                              <w:rPr>
                                <w:rFonts w:hint="eastAsia" w:ascii="微软雅黑" w:hAnsi="微软雅黑" w:eastAsia="微软雅黑" w:cs="微软雅黑"/>
                                <w:spacing w:val="10"/>
                                <w:sz w:val="72"/>
                                <w:szCs w:val="72"/>
                              </w:rPr>
                              <w:t>文    件</w:t>
                            </w:r>
                            <w:r>
                              <w:rPr>
                                <w:rFonts w:ascii="微软雅黑" w:hAnsi="微软雅黑" w:eastAsia="微软雅黑" w:cs="微软雅黑"/>
                                <w:spacing w:val="13"/>
                                <w:sz w:val="72"/>
                                <w:szCs w:val="72"/>
                              </w:rPr>
                              <w:t xml:space="preserve">    </w:t>
                            </w:r>
                          </w:p>
                        </w:txbxContent>
                      </wps:txbx>
                      <wps:bodyPr vert="eaVert" lIns="0" tIns="0" rIns="0" bIns="0" upright="1"/>
                    </wps:wsp>
                  </a:graphicData>
                </a:graphic>
              </wp:anchor>
            </w:drawing>
          </mc:Choice>
          <mc:Fallback>
            <w:pict>
              <v:shape id="文本框 2" o:spid="_x0000_s1026" o:spt="202" type="#_x0000_t202" style="position:absolute;left:0pt;margin-left:183.6pt;margin-top:219.7pt;height:379.85pt;width:147.85pt;mso-position-horizontal-relative:page;mso-position-vertical-relative:page;z-index:251661312;mso-width-relative:page;mso-height-relative:page;" filled="f" stroked="f" coordsize="21600,21600" o:allowincell="f" o:gfxdata="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pMZkdkAAAAMAQAADwAAAAAAAAABACAAAAAiAAAA&#10;ZHJzL2Rvd25yZXYueG1sUEsBAhQAFAAAAAgAh07iQMKAGCLNAQAAigMAAA4AAAAAAAAAAQAgAAAA&#10;KAEAAGRycy9lMm9Eb2MueG1sUEsFBgAAAAAGAAYAWQEAAGcFAAAAAA==&#10;">
                <v:fill on="f" focussize="0,0"/>
                <v:stroke on="f"/>
                <v:imagedata o:title=""/>
                <o:lock v:ext="edit" aspectratio="f"/>
                <v:textbox inset="0mm,0mm,0mm,0mm" style="layout-flow:vertical-ideographic;">
                  <w:txbxContent>
                    <w:p>
                      <w:pPr>
                        <w:spacing w:before="19" w:line="197" w:lineRule="auto"/>
                        <w:ind w:firstLine="20"/>
                        <w:rPr>
                          <w:rFonts w:ascii="微软雅黑" w:hAnsi="微软雅黑" w:eastAsia="微软雅黑" w:cs="微软雅黑"/>
                          <w:sz w:val="72"/>
                          <w:szCs w:val="72"/>
                        </w:rPr>
                      </w:pPr>
                      <w:r>
                        <w:rPr>
                          <w:rFonts w:ascii="微软雅黑" w:hAnsi="微软雅黑" w:eastAsia="微软雅黑" w:cs="微软雅黑"/>
                          <w:spacing w:val="-20"/>
                          <w:sz w:val="72"/>
                          <w:szCs w:val="72"/>
                        </w:rPr>
                        <w:t>招</w:t>
                      </w:r>
                      <w:r>
                        <w:rPr>
                          <w:rFonts w:ascii="微软雅黑" w:hAnsi="微软雅黑" w:eastAsia="微软雅黑" w:cs="微软雅黑"/>
                          <w:spacing w:val="11"/>
                          <w:sz w:val="72"/>
                          <w:szCs w:val="72"/>
                        </w:rPr>
                        <w:t xml:space="preserve">    </w:t>
                      </w:r>
                      <w:r>
                        <w:rPr>
                          <w:rFonts w:ascii="微软雅黑" w:hAnsi="微软雅黑" w:eastAsia="微软雅黑" w:cs="微软雅黑"/>
                          <w:spacing w:val="-20"/>
                          <w:sz w:val="72"/>
                          <w:szCs w:val="72"/>
                        </w:rPr>
                        <w:t>标</w:t>
                      </w:r>
                      <w:r>
                        <w:rPr>
                          <w:rFonts w:ascii="微软雅黑" w:hAnsi="微软雅黑" w:eastAsia="微软雅黑" w:cs="微软雅黑"/>
                          <w:spacing w:val="10"/>
                          <w:sz w:val="72"/>
                          <w:szCs w:val="72"/>
                        </w:rPr>
                        <w:t xml:space="preserve">    </w:t>
                      </w:r>
                      <w:r>
                        <w:rPr>
                          <w:rFonts w:hint="eastAsia" w:ascii="微软雅黑" w:hAnsi="微软雅黑" w:eastAsia="微软雅黑" w:cs="微软雅黑"/>
                          <w:spacing w:val="10"/>
                          <w:sz w:val="72"/>
                          <w:szCs w:val="72"/>
                        </w:rPr>
                        <w:t>文    件</w:t>
                      </w:r>
                      <w:r>
                        <w:rPr>
                          <w:rFonts w:ascii="微软雅黑" w:hAnsi="微软雅黑" w:eastAsia="微软雅黑" w:cs="微软雅黑"/>
                          <w:spacing w:val="13"/>
                          <w:sz w:val="72"/>
                          <w:szCs w:val="72"/>
                        </w:rPr>
                        <w:t xml:space="preserve">    </w:t>
                      </w:r>
                    </w:p>
                  </w:txbxContent>
                </v:textbox>
              </v:shape>
            </w:pict>
          </mc:Fallback>
        </mc:AlternateContent>
      </w: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tabs>
          <w:tab w:val="left" w:pos="7181"/>
        </w:tabs>
        <w:spacing w:line="243" w:lineRule="auto"/>
        <w:rPr>
          <w:rFonts w:hint="eastAsia" w:ascii="宋体" w:eastAsia="宋体"/>
          <w:lang w:eastAsia="zh-CN"/>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eastAsia="宋体"/>
        </w:rPr>
      </w:pPr>
    </w:p>
    <w:p>
      <w:pPr>
        <w:pStyle w:val="4"/>
      </w:pPr>
    </w:p>
    <w:p>
      <w:pPr>
        <w:spacing w:line="243" w:lineRule="auto"/>
        <w:rPr>
          <w:rFonts w:ascii="宋体"/>
        </w:rPr>
      </w:pPr>
    </w:p>
    <w:p>
      <w:pPr>
        <w:spacing w:line="243" w:lineRule="auto"/>
        <w:rPr>
          <w:rFonts w:ascii="宋体"/>
        </w:rPr>
      </w:pPr>
    </w:p>
    <w:p>
      <w:pPr>
        <w:spacing w:line="243" w:lineRule="auto"/>
        <w:rPr>
          <w:rFonts w:ascii="宋体"/>
        </w:rPr>
      </w:pPr>
    </w:p>
    <w:p>
      <w:pPr>
        <w:spacing w:before="97" w:line="184" w:lineRule="auto"/>
        <w:ind w:firstLine="1400" w:firstLineChars="500"/>
        <w:jc w:val="left"/>
        <w:rPr>
          <w:rFonts w:hint="eastAsia" w:asciiTheme="majorEastAsia" w:hAnsiTheme="majorEastAsia" w:eastAsiaTheme="majorEastAsia" w:cstheme="majorEastAsia"/>
          <w:spacing w:val="-10"/>
          <w:sz w:val="30"/>
          <w:szCs w:val="30"/>
          <w:lang w:eastAsia="zh-CN"/>
        </w:rPr>
      </w:pPr>
      <w:r>
        <w:rPr>
          <w:rFonts w:hint="eastAsia" w:asciiTheme="majorEastAsia" w:hAnsiTheme="majorEastAsia" w:eastAsiaTheme="majorEastAsia" w:cstheme="majorEastAsia"/>
          <w:spacing w:val="-10"/>
          <w:sz w:val="30"/>
          <w:szCs w:val="30"/>
          <w:lang w:eastAsia="zh-CN"/>
        </w:rPr>
        <w:t>编 制 单  位： 新疆大源工程管理有限公司</w:t>
      </w:r>
    </w:p>
    <w:p>
      <w:pPr>
        <w:spacing w:before="97" w:line="184" w:lineRule="auto"/>
        <w:jc w:val="left"/>
        <w:rPr>
          <w:rFonts w:hint="eastAsia" w:asciiTheme="majorEastAsia" w:hAnsiTheme="majorEastAsia" w:eastAsiaTheme="majorEastAsia" w:cstheme="majorEastAsia"/>
          <w:spacing w:val="-10"/>
          <w:sz w:val="30"/>
          <w:szCs w:val="30"/>
          <w:lang w:eastAsia="zh-CN"/>
        </w:rPr>
      </w:pPr>
    </w:p>
    <w:p>
      <w:pPr>
        <w:spacing w:before="97" w:line="184" w:lineRule="auto"/>
        <w:ind w:firstLine="1400" w:firstLineChars="500"/>
        <w:jc w:val="left"/>
        <w:rPr>
          <w:rFonts w:hint="eastAsia" w:asciiTheme="majorEastAsia" w:hAnsiTheme="majorEastAsia" w:eastAsiaTheme="majorEastAsia" w:cstheme="majorEastAsia"/>
          <w:spacing w:val="-10"/>
          <w:sz w:val="30"/>
          <w:szCs w:val="30"/>
          <w:lang w:eastAsia="zh-CN"/>
        </w:rPr>
      </w:pPr>
      <w:r>
        <w:rPr>
          <w:rFonts w:hint="eastAsia" w:asciiTheme="majorEastAsia" w:hAnsiTheme="majorEastAsia" w:eastAsiaTheme="majorEastAsia" w:cstheme="majorEastAsia"/>
          <w:spacing w:val="-10"/>
          <w:sz w:val="30"/>
          <w:szCs w:val="30"/>
          <w:lang w:eastAsia="zh-CN"/>
        </w:rPr>
        <w:t xml:space="preserve">地        址： </w:t>
      </w:r>
      <w:r>
        <w:rPr>
          <w:rFonts w:hint="eastAsia" w:asciiTheme="majorEastAsia" w:hAnsiTheme="majorEastAsia" w:eastAsiaTheme="majorEastAsia" w:cstheme="majorEastAsia"/>
          <w:spacing w:val="-10"/>
          <w:sz w:val="30"/>
          <w:szCs w:val="30"/>
          <w:lang w:val="en-US" w:eastAsia="zh-CN"/>
        </w:rPr>
        <w:t>新疆阿克苏市北京西路司令部办公楼一楼</w:t>
      </w:r>
    </w:p>
    <w:p>
      <w:pPr>
        <w:spacing w:before="97" w:line="184" w:lineRule="auto"/>
        <w:jc w:val="left"/>
        <w:rPr>
          <w:rFonts w:hint="eastAsia" w:asciiTheme="majorEastAsia" w:hAnsiTheme="majorEastAsia" w:eastAsiaTheme="majorEastAsia" w:cstheme="majorEastAsia"/>
          <w:spacing w:val="-10"/>
          <w:sz w:val="30"/>
          <w:szCs w:val="30"/>
          <w:lang w:eastAsia="zh-CN"/>
        </w:rPr>
      </w:pPr>
    </w:p>
    <w:p>
      <w:pPr>
        <w:spacing w:before="97" w:line="184" w:lineRule="auto"/>
        <w:ind w:firstLine="1400" w:firstLineChars="500"/>
        <w:jc w:val="left"/>
        <w:rPr>
          <w:rFonts w:hint="eastAsia" w:asciiTheme="majorEastAsia" w:hAnsiTheme="majorEastAsia" w:eastAsiaTheme="majorEastAsia" w:cstheme="majorEastAsia"/>
          <w:spacing w:val="-10"/>
          <w:sz w:val="30"/>
          <w:szCs w:val="30"/>
          <w:lang w:eastAsia="zh-CN"/>
        </w:rPr>
      </w:pPr>
      <w:r>
        <w:rPr>
          <w:rFonts w:hint="eastAsia" w:asciiTheme="majorEastAsia" w:hAnsiTheme="majorEastAsia" w:eastAsiaTheme="majorEastAsia" w:cstheme="majorEastAsia"/>
          <w:spacing w:val="-10"/>
          <w:sz w:val="30"/>
          <w:szCs w:val="30"/>
          <w:lang w:eastAsia="zh-CN"/>
        </w:rPr>
        <w:t xml:space="preserve">联 系 方  式： </w:t>
      </w:r>
      <w:r>
        <w:rPr>
          <w:rFonts w:hint="eastAsia" w:asciiTheme="majorEastAsia" w:hAnsiTheme="majorEastAsia" w:eastAsiaTheme="majorEastAsia" w:cstheme="majorEastAsia"/>
          <w:spacing w:val="-10"/>
          <w:sz w:val="30"/>
          <w:szCs w:val="30"/>
          <w:lang w:val="en-US" w:eastAsia="zh-CN"/>
        </w:rPr>
        <w:t>18699733096</w:t>
      </w:r>
    </w:p>
    <w:p>
      <w:pPr>
        <w:jc w:val="left"/>
        <w:rPr>
          <w:rFonts w:hint="eastAsia" w:asciiTheme="majorEastAsia" w:hAnsiTheme="majorEastAsia" w:eastAsiaTheme="majorEastAsia" w:cstheme="majorEastAsia"/>
        </w:rPr>
        <w:sectPr>
          <w:pgSz w:w="11906" w:h="16839"/>
          <w:pgMar w:top="1431" w:right="1210" w:bottom="0" w:left="1577" w:header="0" w:footer="0" w:gutter="0"/>
          <w:pgNumType w:fmt="decimal"/>
          <w:cols w:space="720" w:num="1"/>
        </w:sectPr>
      </w:pPr>
    </w:p>
    <w:p>
      <w:pPr>
        <w:spacing w:before="81" w:line="188" w:lineRule="auto"/>
        <w:ind w:firstLine="3456"/>
        <w:rPr>
          <w:rFonts w:ascii="黑体" w:hAnsi="黑体" w:eastAsia="黑体" w:cs="黑体"/>
          <w:sz w:val="40"/>
          <w:szCs w:val="40"/>
        </w:rPr>
      </w:pPr>
      <w:r>
        <w:rPr>
          <w:rFonts w:ascii="黑体" w:hAnsi="黑体" w:eastAsia="黑体" w:cs="黑体"/>
          <w:spacing w:val="-3"/>
          <w:sz w:val="40"/>
          <w:szCs w:val="40"/>
        </w:rPr>
        <w:t>货物采购招标文件</w:t>
      </w:r>
    </w:p>
    <w:p>
      <w:pPr>
        <w:spacing w:line="249" w:lineRule="auto"/>
        <w:rPr>
          <w:rFonts w:ascii="宋体"/>
        </w:rPr>
      </w:pPr>
    </w:p>
    <w:p>
      <w:pPr>
        <w:spacing w:line="249" w:lineRule="auto"/>
        <w:rPr>
          <w:rFonts w:ascii="宋体"/>
        </w:rPr>
      </w:pPr>
    </w:p>
    <w:p>
      <w:pPr>
        <w:spacing w:line="249" w:lineRule="auto"/>
        <w:rPr>
          <w:rFonts w:ascii="宋体"/>
        </w:rPr>
      </w:pPr>
    </w:p>
    <w:p>
      <w:pPr>
        <w:pStyle w:val="2"/>
      </w:pPr>
    </w:p>
    <w:p>
      <w:pPr>
        <w:spacing w:line="249" w:lineRule="auto"/>
        <w:rPr>
          <w:rFonts w:ascii="宋体"/>
        </w:rPr>
      </w:pPr>
    </w:p>
    <w:p>
      <w:pPr>
        <w:spacing w:line="249" w:lineRule="auto"/>
        <w:rPr>
          <w:rFonts w:ascii="宋体"/>
        </w:rPr>
      </w:pPr>
    </w:p>
    <w:p>
      <w:pPr>
        <w:spacing w:before="97" w:line="184" w:lineRule="auto"/>
        <w:rPr>
          <w:rFonts w:hint="eastAsia" w:ascii="宋体" w:hAnsi="宋体" w:eastAsia="宋体" w:cs="宋体"/>
          <w:sz w:val="30"/>
          <w:szCs w:val="30"/>
          <w:lang w:eastAsia="zh-CN"/>
        </w:rPr>
      </w:pPr>
      <w:r>
        <w:rPr>
          <w:rFonts w:ascii="宋体" w:hAnsi="宋体" w:eastAsia="宋体" w:cs="宋体"/>
          <w:spacing w:val="-10"/>
          <w:sz w:val="30"/>
          <w:szCs w:val="30"/>
        </w:rPr>
        <w:t>采购名称：</w:t>
      </w:r>
      <w:r>
        <w:rPr>
          <w:rFonts w:hint="eastAsia" w:ascii="宋体" w:hAnsi="宋体" w:eastAsia="宋体" w:cs="宋体"/>
          <w:spacing w:val="-10"/>
          <w:sz w:val="30"/>
          <w:szCs w:val="30"/>
          <w:lang w:eastAsia="zh-CN"/>
        </w:rPr>
        <w:t>乌什县医疗卫生基础设施及软硬件提升项目（第一包）</w:t>
      </w:r>
    </w:p>
    <w:p>
      <w:pPr>
        <w:spacing w:before="300" w:line="600" w:lineRule="exact"/>
        <w:ind w:firstLine="2"/>
        <w:rPr>
          <w:rFonts w:hint="eastAsia" w:ascii="宋体" w:hAnsi="宋体" w:eastAsia="宋体" w:cs="宋体"/>
          <w:sz w:val="30"/>
          <w:szCs w:val="30"/>
          <w:lang w:eastAsia="zh-CN"/>
        </w:rPr>
      </w:pPr>
      <w:r>
        <w:rPr>
          <w:rFonts w:ascii="宋体" w:hAnsi="宋体" w:eastAsia="宋体" w:cs="宋体"/>
          <w:spacing w:val="-20"/>
          <w:position w:val="22"/>
          <w:sz w:val="30"/>
          <w:szCs w:val="30"/>
        </w:rPr>
        <w:t>招</w:t>
      </w:r>
      <w:r>
        <w:rPr>
          <w:rFonts w:ascii="宋体" w:hAnsi="宋体" w:eastAsia="宋体" w:cs="宋体"/>
          <w:spacing w:val="23"/>
          <w:position w:val="22"/>
          <w:sz w:val="30"/>
          <w:szCs w:val="30"/>
        </w:rPr>
        <w:t xml:space="preserve"> </w:t>
      </w:r>
      <w:r>
        <w:rPr>
          <w:rFonts w:ascii="宋体" w:hAnsi="宋体" w:eastAsia="宋体" w:cs="宋体"/>
          <w:spacing w:val="-20"/>
          <w:position w:val="22"/>
          <w:sz w:val="30"/>
          <w:szCs w:val="30"/>
        </w:rPr>
        <w:t>标</w:t>
      </w:r>
      <w:r>
        <w:rPr>
          <w:rFonts w:ascii="宋体" w:hAnsi="宋体" w:eastAsia="宋体" w:cs="宋体"/>
          <w:spacing w:val="18"/>
          <w:position w:val="22"/>
          <w:sz w:val="30"/>
          <w:szCs w:val="30"/>
        </w:rPr>
        <w:t xml:space="preserve"> </w:t>
      </w:r>
      <w:r>
        <w:rPr>
          <w:rFonts w:ascii="宋体" w:hAnsi="宋体" w:eastAsia="宋体" w:cs="宋体"/>
          <w:spacing w:val="-20"/>
          <w:position w:val="22"/>
          <w:sz w:val="30"/>
          <w:szCs w:val="30"/>
        </w:rPr>
        <w:t>人：</w:t>
      </w:r>
      <w:r>
        <w:rPr>
          <w:rFonts w:hint="eastAsia" w:ascii="宋体" w:hAnsi="宋体" w:eastAsia="宋体" w:cs="宋体"/>
          <w:spacing w:val="-20"/>
          <w:position w:val="22"/>
          <w:sz w:val="30"/>
          <w:szCs w:val="30"/>
          <w:lang w:eastAsia="zh-CN"/>
        </w:rPr>
        <w:t>乌什县人民医院</w:t>
      </w:r>
    </w:p>
    <w:p>
      <w:pPr>
        <w:spacing w:line="204" w:lineRule="auto"/>
        <w:ind w:firstLine="2"/>
        <w:rPr>
          <w:rFonts w:ascii="宋体" w:hAnsi="宋体" w:eastAsia="宋体" w:cs="宋体"/>
          <w:sz w:val="30"/>
          <w:szCs w:val="30"/>
        </w:rPr>
      </w:pPr>
      <w:r>
        <w:rPr>
          <w:rFonts w:ascii="宋体" w:hAnsi="宋体" w:eastAsia="宋体" w:cs="宋体"/>
          <w:spacing w:val="3"/>
          <w:sz w:val="30"/>
          <w:szCs w:val="30"/>
        </w:rPr>
        <w:t>法定代表人或授权委托人（签章</w:t>
      </w:r>
      <w:r>
        <w:rPr>
          <w:rFonts w:ascii="宋体" w:hAnsi="宋体" w:eastAsia="宋体" w:cs="宋体"/>
          <w:spacing w:val="-83"/>
          <w:sz w:val="30"/>
          <w:szCs w:val="30"/>
        </w:rPr>
        <w:t>）</w:t>
      </w:r>
      <w:r>
        <w:rPr>
          <w:rFonts w:ascii="宋体" w:hAnsi="宋体" w:eastAsia="宋体" w:cs="宋体"/>
          <w:spacing w:val="-23"/>
          <w:sz w:val="30"/>
          <w:szCs w:val="30"/>
        </w:rPr>
        <w:t xml:space="preserve"> </w:t>
      </w:r>
      <w:r>
        <w:rPr>
          <w:rFonts w:ascii="宋体" w:hAnsi="宋体" w:eastAsia="宋体" w:cs="宋体"/>
          <w:spacing w:val="-83"/>
          <w:sz w:val="30"/>
          <w:szCs w:val="30"/>
        </w:rPr>
        <w:t>：</w:t>
      </w:r>
    </w:p>
    <w:p>
      <w:pPr>
        <w:spacing w:before="350" w:line="184" w:lineRule="auto"/>
        <w:ind w:firstLine="2"/>
        <w:rPr>
          <w:rFonts w:hint="eastAsia" w:ascii="宋体" w:hAnsi="宋体" w:eastAsia="宋体" w:cs="宋体"/>
          <w:sz w:val="30"/>
          <w:szCs w:val="30"/>
          <w:lang w:eastAsia="zh-CN"/>
        </w:rPr>
      </w:pPr>
      <w:r>
        <w:rPr>
          <w:rFonts w:ascii="宋体" w:hAnsi="宋体" w:eastAsia="宋体" w:cs="宋体"/>
          <w:spacing w:val="-29"/>
          <w:w w:val="97"/>
          <w:sz w:val="30"/>
          <w:szCs w:val="30"/>
        </w:rPr>
        <w:t>联</w:t>
      </w:r>
      <w:r>
        <w:rPr>
          <w:rFonts w:ascii="宋体" w:hAnsi="宋体" w:eastAsia="宋体" w:cs="宋体"/>
          <w:spacing w:val="23"/>
          <w:sz w:val="30"/>
          <w:szCs w:val="30"/>
        </w:rPr>
        <w:t xml:space="preserve"> </w:t>
      </w:r>
      <w:r>
        <w:rPr>
          <w:rFonts w:ascii="宋体" w:hAnsi="宋体" w:eastAsia="宋体" w:cs="宋体"/>
          <w:spacing w:val="-29"/>
          <w:w w:val="97"/>
          <w:sz w:val="30"/>
          <w:szCs w:val="30"/>
        </w:rPr>
        <w:t>系</w:t>
      </w:r>
      <w:r>
        <w:rPr>
          <w:rFonts w:ascii="宋体" w:hAnsi="宋体" w:eastAsia="宋体" w:cs="宋体"/>
          <w:spacing w:val="18"/>
          <w:sz w:val="30"/>
          <w:szCs w:val="30"/>
        </w:rPr>
        <w:t xml:space="preserve"> </w:t>
      </w:r>
      <w:r>
        <w:rPr>
          <w:rFonts w:ascii="宋体" w:hAnsi="宋体" w:eastAsia="宋体" w:cs="宋体"/>
          <w:spacing w:val="-29"/>
          <w:w w:val="97"/>
          <w:sz w:val="30"/>
          <w:szCs w:val="30"/>
        </w:rPr>
        <w:t>人：</w:t>
      </w:r>
      <w:r>
        <w:rPr>
          <w:rFonts w:ascii="宋体" w:hAnsi="宋体" w:eastAsia="宋体" w:cs="宋体"/>
          <w:spacing w:val="71"/>
          <w:sz w:val="30"/>
          <w:szCs w:val="30"/>
        </w:rPr>
        <w:t xml:space="preserve"> </w:t>
      </w:r>
      <w:r>
        <w:rPr>
          <w:rFonts w:hint="eastAsia" w:ascii="宋体" w:hAnsi="宋体" w:eastAsia="宋体" w:cs="宋体"/>
          <w:spacing w:val="-15"/>
          <w:sz w:val="30"/>
          <w:szCs w:val="30"/>
          <w:lang w:eastAsia="zh-CN"/>
        </w:rPr>
        <w:t>张菁菁</w:t>
      </w:r>
    </w:p>
    <w:p>
      <w:pPr>
        <w:spacing w:line="265" w:lineRule="auto"/>
        <w:rPr>
          <w:rFonts w:ascii="宋体"/>
        </w:rPr>
      </w:pPr>
    </w:p>
    <w:p>
      <w:pPr>
        <w:spacing w:before="97" w:line="184" w:lineRule="auto"/>
        <w:ind w:firstLine="2"/>
        <w:rPr>
          <w:rFonts w:hint="eastAsia" w:ascii="宋体" w:hAnsi="宋体" w:eastAsia="宋体" w:cs="宋体"/>
          <w:sz w:val="30"/>
          <w:szCs w:val="30"/>
          <w:lang w:eastAsia="zh-CN"/>
        </w:rPr>
      </w:pPr>
      <w:r>
        <w:rPr>
          <w:rFonts w:ascii="宋体" w:hAnsi="宋体" w:eastAsia="宋体" w:cs="宋体"/>
          <w:spacing w:val="-15"/>
          <w:sz w:val="30"/>
          <w:szCs w:val="30"/>
        </w:rPr>
        <w:t>联系电话：</w:t>
      </w:r>
      <w:r>
        <w:rPr>
          <w:rFonts w:ascii="宋体" w:hAnsi="宋体" w:eastAsia="宋体" w:cs="宋体"/>
          <w:spacing w:val="79"/>
          <w:sz w:val="30"/>
          <w:szCs w:val="30"/>
        </w:rPr>
        <w:t xml:space="preserve"> </w:t>
      </w:r>
      <w:r>
        <w:rPr>
          <w:rFonts w:hint="eastAsia" w:ascii="宋体" w:hAnsi="宋体" w:eastAsia="宋体" w:cs="宋体"/>
          <w:spacing w:val="-15"/>
          <w:sz w:val="30"/>
          <w:szCs w:val="30"/>
          <w:lang w:eastAsia="zh-CN"/>
        </w:rPr>
        <w:t>13239973826</w:t>
      </w:r>
    </w:p>
    <w:p>
      <w:pPr>
        <w:spacing w:line="247" w:lineRule="auto"/>
        <w:rPr>
          <w:rFonts w:ascii="宋体"/>
        </w:rPr>
      </w:pPr>
    </w:p>
    <w:p>
      <w:pPr>
        <w:spacing w:line="247" w:lineRule="auto"/>
        <w:rPr>
          <w:rFonts w:ascii="宋体"/>
        </w:rPr>
      </w:pPr>
    </w:p>
    <w:p>
      <w:pPr>
        <w:spacing w:line="247" w:lineRule="auto"/>
        <w:rPr>
          <w:rFonts w:ascii="宋体"/>
        </w:rPr>
      </w:pPr>
    </w:p>
    <w:p>
      <w:pPr>
        <w:spacing w:line="248" w:lineRule="auto"/>
        <w:rPr>
          <w:rFonts w:ascii="宋体"/>
        </w:rPr>
      </w:pPr>
    </w:p>
    <w:p>
      <w:pPr>
        <w:spacing w:line="248" w:lineRule="auto"/>
        <w:rPr>
          <w:rFonts w:ascii="宋体"/>
        </w:rPr>
      </w:pPr>
    </w:p>
    <w:p>
      <w:pPr>
        <w:spacing w:before="98" w:line="701" w:lineRule="exact"/>
        <w:ind w:firstLine="2"/>
        <w:rPr>
          <w:rFonts w:hint="eastAsia" w:ascii="宋体" w:hAnsi="宋体" w:eastAsia="宋体" w:cs="宋体"/>
          <w:sz w:val="30"/>
          <w:szCs w:val="30"/>
          <w:lang w:eastAsia="zh-CN"/>
        </w:rPr>
      </w:pPr>
      <w:r>
        <w:rPr>
          <w:rFonts w:ascii="宋体" w:hAnsi="宋体" w:eastAsia="宋体" w:cs="宋体"/>
          <w:spacing w:val="-12"/>
          <w:position w:val="30"/>
          <w:sz w:val="30"/>
          <w:szCs w:val="30"/>
        </w:rPr>
        <w:t>招标代理机构：</w:t>
      </w:r>
      <w:r>
        <w:rPr>
          <w:rFonts w:ascii="宋体" w:hAnsi="宋体" w:eastAsia="宋体" w:cs="宋体"/>
          <w:spacing w:val="101"/>
          <w:position w:val="30"/>
          <w:sz w:val="30"/>
          <w:szCs w:val="30"/>
        </w:rPr>
        <w:t xml:space="preserve"> </w:t>
      </w:r>
      <w:r>
        <w:rPr>
          <w:rFonts w:hint="eastAsia" w:ascii="宋体" w:hAnsi="宋体" w:eastAsia="宋体" w:cs="宋体"/>
          <w:spacing w:val="-12"/>
          <w:position w:val="30"/>
          <w:sz w:val="30"/>
          <w:szCs w:val="30"/>
          <w:lang w:eastAsia="zh-CN"/>
        </w:rPr>
        <w:t>新疆大源工程管理有限公司</w:t>
      </w:r>
    </w:p>
    <w:p>
      <w:pPr>
        <w:spacing w:before="1" w:line="204" w:lineRule="auto"/>
        <w:ind w:firstLine="2"/>
        <w:rPr>
          <w:rFonts w:ascii="宋体" w:hAnsi="宋体" w:eastAsia="宋体" w:cs="宋体"/>
          <w:sz w:val="30"/>
          <w:szCs w:val="30"/>
        </w:rPr>
      </w:pPr>
      <w:r>
        <w:rPr>
          <w:rFonts w:ascii="宋体" w:hAnsi="宋体" w:eastAsia="宋体" w:cs="宋体"/>
          <w:spacing w:val="3"/>
          <w:sz w:val="30"/>
          <w:szCs w:val="30"/>
        </w:rPr>
        <w:t>法定代表人或授权委托人（签章</w:t>
      </w:r>
      <w:r>
        <w:rPr>
          <w:rFonts w:ascii="宋体" w:hAnsi="宋体" w:eastAsia="宋体" w:cs="宋体"/>
          <w:spacing w:val="-83"/>
          <w:sz w:val="30"/>
          <w:szCs w:val="30"/>
        </w:rPr>
        <w:t>）</w:t>
      </w:r>
      <w:r>
        <w:rPr>
          <w:rFonts w:ascii="宋体" w:hAnsi="宋体" w:eastAsia="宋体" w:cs="宋体"/>
          <w:spacing w:val="-23"/>
          <w:sz w:val="30"/>
          <w:szCs w:val="30"/>
        </w:rPr>
        <w:t xml:space="preserve"> </w:t>
      </w:r>
      <w:r>
        <w:rPr>
          <w:rFonts w:ascii="宋体" w:hAnsi="宋体" w:eastAsia="宋体" w:cs="宋体"/>
          <w:spacing w:val="-83"/>
          <w:sz w:val="30"/>
          <w:szCs w:val="30"/>
        </w:rPr>
        <w:t>：</w:t>
      </w:r>
    </w:p>
    <w:p>
      <w:pPr>
        <w:spacing w:before="367" w:line="184" w:lineRule="auto"/>
        <w:ind w:firstLine="2"/>
        <w:rPr>
          <w:rFonts w:hint="eastAsia" w:ascii="宋体" w:hAnsi="宋体" w:eastAsia="宋体" w:cs="宋体"/>
          <w:sz w:val="30"/>
          <w:szCs w:val="30"/>
          <w:lang w:eastAsia="zh-CN"/>
        </w:rPr>
      </w:pPr>
      <w:r>
        <w:rPr>
          <w:rFonts w:ascii="宋体" w:hAnsi="宋体" w:eastAsia="宋体" w:cs="宋体"/>
          <w:spacing w:val="-28"/>
          <w:w w:val="94"/>
          <w:sz w:val="30"/>
          <w:szCs w:val="30"/>
        </w:rPr>
        <w:t>联</w:t>
      </w:r>
      <w:r>
        <w:rPr>
          <w:rFonts w:ascii="宋体" w:hAnsi="宋体" w:eastAsia="宋体" w:cs="宋体"/>
          <w:spacing w:val="33"/>
          <w:sz w:val="30"/>
          <w:szCs w:val="30"/>
        </w:rPr>
        <w:t xml:space="preserve"> </w:t>
      </w:r>
      <w:r>
        <w:rPr>
          <w:rFonts w:ascii="宋体" w:hAnsi="宋体" w:eastAsia="宋体" w:cs="宋体"/>
          <w:spacing w:val="-28"/>
          <w:w w:val="94"/>
          <w:sz w:val="30"/>
          <w:szCs w:val="30"/>
        </w:rPr>
        <w:t>系</w:t>
      </w:r>
      <w:r>
        <w:rPr>
          <w:rFonts w:ascii="宋体" w:hAnsi="宋体" w:eastAsia="宋体" w:cs="宋体"/>
          <w:spacing w:val="18"/>
          <w:sz w:val="30"/>
          <w:szCs w:val="30"/>
        </w:rPr>
        <w:t xml:space="preserve"> </w:t>
      </w:r>
      <w:r>
        <w:rPr>
          <w:rFonts w:ascii="宋体" w:hAnsi="宋体" w:eastAsia="宋体" w:cs="宋体"/>
          <w:spacing w:val="-28"/>
          <w:w w:val="94"/>
          <w:sz w:val="30"/>
          <w:szCs w:val="30"/>
        </w:rPr>
        <w:t>人：</w:t>
      </w:r>
      <w:r>
        <w:rPr>
          <w:rFonts w:hint="eastAsia" w:ascii="宋体" w:hAnsi="宋体" w:eastAsia="宋体" w:cs="宋体"/>
          <w:spacing w:val="-28"/>
          <w:w w:val="94"/>
          <w:sz w:val="30"/>
          <w:szCs w:val="30"/>
        </w:rPr>
        <w:t xml:space="preserve"> </w:t>
      </w:r>
      <w:r>
        <w:rPr>
          <w:rFonts w:hint="eastAsia" w:ascii="宋体" w:hAnsi="宋体" w:eastAsia="宋体" w:cs="宋体"/>
          <w:spacing w:val="-21"/>
          <w:sz w:val="30"/>
          <w:szCs w:val="30"/>
          <w:lang w:eastAsia="zh-CN"/>
        </w:rPr>
        <w:t>程绍恩</w:t>
      </w:r>
    </w:p>
    <w:p>
      <w:pPr>
        <w:spacing w:line="267" w:lineRule="auto"/>
        <w:rPr>
          <w:rFonts w:ascii="宋体"/>
        </w:rPr>
      </w:pPr>
    </w:p>
    <w:p>
      <w:pPr>
        <w:spacing w:before="98" w:line="184" w:lineRule="auto"/>
        <w:ind w:firstLine="36"/>
        <w:rPr>
          <w:rFonts w:hint="eastAsia" w:ascii="宋体" w:hAnsi="宋体" w:eastAsia="宋体" w:cs="宋体"/>
          <w:sz w:val="30"/>
          <w:szCs w:val="30"/>
          <w:lang w:eastAsia="zh-CN"/>
        </w:rPr>
      </w:pPr>
      <w:r>
        <w:rPr>
          <w:rFonts w:ascii="宋体" w:hAnsi="宋体" w:eastAsia="宋体" w:cs="宋体"/>
          <w:spacing w:val="-21"/>
          <w:sz w:val="30"/>
          <w:szCs w:val="30"/>
        </w:rPr>
        <w:t>电</w:t>
      </w:r>
      <w:r>
        <w:rPr>
          <w:rFonts w:ascii="宋体" w:hAnsi="宋体" w:eastAsia="宋体" w:cs="宋体"/>
          <w:spacing w:val="5"/>
          <w:sz w:val="30"/>
          <w:szCs w:val="30"/>
        </w:rPr>
        <w:t xml:space="preserve">    </w:t>
      </w:r>
      <w:r>
        <w:rPr>
          <w:rFonts w:ascii="宋体" w:hAnsi="宋体" w:eastAsia="宋体" w:cs="宋体"/>
          <w:spacing w:val="-21"/>
          <w:sz w:val="30"/>
          <w:szCs w:val="30"/>
        </w:rPr>
        <w:t>话：</w:t>
      </w:r>
      <w:r>
        <w:rPr>
          <w:rFonts w:hint="eastAsia" w:ascii="宋体" w:hAnsi="宋体" w:eastAsia="宋体" w:cs="宋体"/>
          <w:spacing w:val="-21"/>
          <w:sz w:val="30"/>
          <w:szCs w:val="30"/>
          <w:lang w:eastAsia="zh-CN"/>
        </w:rPr>
        <w:t>18699733096</w:t>
      </w:r>
    </w:p>
    <w:p>
      <w:pPr>
        <w:spacing w:before="224" w:line="184" w:lineRule="auto"/>
        <w:ind w:firstLine="2"/>
        <w:rPr>
          <w:rFonts w:hint="eastAsia" w:ascii="宋体" w:hAnsi="宋体" w:eastAsia="宋体" w:cs="宋体"/>
          <w:sz w:val="30"/>
          <w:szCs w:val="30"/>
          <w:lang w:eastAsia="zh-CN"/>
        </w:rPr>
      </w:pPr>
      <w:r>
        <w:rPr>
          <w:rFonts w:ascii="宋体" w:hAnsi="宋体" w:eastAsia="宋体" w:cs="宋体"/>
          <w:spacing w:val="-13"/>
          <w:sz w:val="30"/>
          <w:szCs w:val="30"/>
        </w:rPr>
        <w:t>联系地址：</w:t>
      </w:r>
      <w:r>
        <w:rPr>
          <w:rFonts w:hint="eastAsia" w:ascii="宋体" w:hAnsi="宋体" w:eastAsia="宋体" w:cs="宋体"/>
          <w:spacing w:val="-13"/>
          <w:sz w:val="30"/>
          <w:szCs w:val="30"/>
          <w:lang w:eastAsia="zh-CN"/>
        </w:rPr>
        <w:t>新疆阿克苏市北京西路司令部办公楼一楼</w:t>
      </w:r>
    </w:p>
    <w:p>
      <w:pPr>
        <w:spacing w:line="250" w:lineRule="auto"/>
        <w:rPr>
          <w:rFonts w:ascii="宋体"/>
        </w:rPr>
      </w:pPr>
    </w:p>
    <w:p>
      <w:pPr>
        <w:spacing w:line="250" w:lineRule="auto"/>
        <w:rPr>
          <w:rFonts w:ascii="宋体"/>
        </w:rPr>
      </w:pPr>
    </w:p>
    <w:p>
      <w:pPr>
        <w:spacing w:line="250" w:lineRule="auto"/>
        <w:rPr>
          <w:rFonts w:ascii="宋体"/>
        </w:rPr>
      </w:pPr>
    </w:p>
    <w:p>
      <w:pPr>
        <w:spacing w:line="250" w:lineRule="auto"/>
        <w:rPr>
          <w:rFonts w:ascii="宋体"/>
        </w:rPr>
      </w:pPr>
    </w:p>
    <w:p>
      <w:pPr>
        <w:spacing w:line="250" w:lineRule="auto"/>
        <w:rPr>
          <w:rFonts w:ascii="宋体"/>
        </w:rPr>
      </w:pPr>
    </w:p>
    <w:p>
      <w:pPr>
        <w:spacing w:line="250" w:lineRule="auto"/>
        <w:rPr>
          <w:rFonts w:ascii="宋体"/>
        </w:rPr>
      </w:pPr>
    </w:p>
    <w:p>
      <w:pPr>
        <w:spacing w:line="250" w:lineRule="auto"/>
        <w:rPr>
          <w:rFonts w:ascii="宋体"/>
        </w:rPr>
      </w:pPr>
    </w:p>
    <w:p>
      <w:pPr>
        <w:spacing w:before="99" w:line="184" w:lineRule="auto"/>
        <w:ind w:firstLine="3305"/>
        <w:rPr>
          <w:rFonts w:ascii="宋体" w:hAnsi="宋体" w:eastAsia="宋体" w:cs="宋体"/>
          <w:sz w:val="30"/>
          <w:szCs w:val="30"/>
        </w:rPr>
      </w:pPr>
      <w:r>
        <w:rPr>
          <w:rFonts w:ascii="宋体" w:hAnsi="宋体" w:eastAsia="宋体" w:cs="宋体"/>
          <w:spacing w:val="-1"/>
          <w:sz w:val="30"/>
          <w:szCs w:val="30"/>
        </w:rPr>
        <w:t>二〇二</w:t>
      </w:r>
      <w:r>
        <w:rPr>
          <w:rFonts w:hint="eastAsia" w:ascii="宋体" w:hAnsi="宋体" w:eastAsia="宋体" w:cs="宋体"/>
          <w:spacing w:val="-1"/>
          <w:sz w:val="30"/>
          <w:szCs w:val="30"/>
        </w:rPr>
        <w:t>二</w:t>
      </w:r>
      <w:r>
        <w:rPr>
          <w:rFonts w:ascii="宋体" w:hAnsi="宋体" w:eastAsia="宋体" w:cs="宋体"/>
          <w:spacing w:val="-1"/>
          <w:sz w:val="30"/>
          <w:szCs w:val="30"/>
        </w:rPr>
        <w:t>年</w:t>
      </w:r>
      <w:r>
        <w:rPr>
          <w:rFonts w:hint="eastAsia" w:ascii="宋体" w:hAnsi="宋体" w:eastAsia="宋体" w:cs="宋体"/>
          <w:spacing w:val="-1"/>
          <w:sz w:val="30"/>
          <w:szCs w:val="30"/>
          <w:lang w:val="en-US" w:eastAsia="zh-CN"/>
        </w:rPr>
        <w:t>八</w:t>
      </w:r>
      <w:r>
        <w:rPr>
          <w:rFonts w:ascii="宋体" w:hAnsi="宋体" w:eastAsia="宋体" w:cs="宋体"/>
          <w:spacing w:val="-1"/>
          <w:sz w:val="30"/>
          <w:szCs w:val="30"/>
        </w:rPr>
        <w:t>月</w:t>
      </w:r>
    </w:p>
    <w:p>
      <w:pPr>
        <w:sectPr>
          <w:pgSz w:w="11906" w:h="16839"/>
          <w:pgMar w:top="1187" w:right="1785" w:bottom="0" w:left="1143" w:header="0" w:footer="0" w:gutter="0"/>
          <w:pgNumType w:fmt="decimal"/>
          <w:cols w:space="720" w:num="1"/>
        </w:sectPr>
      </w:pPr>
    </w:p>
    <w:p>
      <w:pPr>
        <w:pStyle w:val="11"/>
        <w:tabs>
          <w:tab w:val="right" w:leader="middleDot" w:pos="1019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TOC \o "1-1" \u </w:instrText>
      </w:r>
      <w:r>
        <w:rPr>
          <w:rFonts w:hint="eastAsia" w:ascii="宋体" w:hAnsi="宋体" w:eastAsia="宋体" w:cs="宋体"/>
          <w:sz w:val="32"/>
          <w:szCs w:val="32"/>
        </w:rPr>
        <w:fldChar w:fldCharType="separate"/>
      </w:r>
      <w:r>
        <w:rPr>
          <w:rFonts w:hint="eastAsia" w:ascii="宋体" w:hAnsi="宋体" w:eastAsia="宋体" w:cs="宋体"/>
          <w:sz w:val="32"/>
          <w:szCs w:val="32"/>
        </w:rPr>
        <w:t>第一章  招标公告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_Toc902 \h </w:instrText>
      </w:r>
      <w:r>
        <w:rPr>
          <w:rFonts w:hint="eastAsia" w:ascii="宋体" w:hAnsi="宋体" w:eastAsia="宋体" w:cs="宋体"/>
          <w:sz w:val="32"/>
          <w:szCs w:val="32"/>
        </w:rPr>
        <w:fldChar w:fldCharType="separate"/>
      </w:r>
      <w:r>
        <w:rPr>
          <w:rFonts w:hint="eastAsia" w:ascii="宋体" w:hAnsi="宋体" w:eastAsia="宋体" w:cs="宋体"/>
          <w:sz w:val="32"/>
          <w:szCs w:val="32"/>
          <w:lang w:val="en-US" w:eastAsia="zh-CN"/>
        </w:rPr>
        <w:t>1</w:t>
      </w:r>
      <w:r>
        <w:rPr>
          <w:rFonts w:hint="eastAsia" w:ascii="宋体" w:hAnsi="宋体" w:eastAsia="宋体" w:cs="宋体"/>
          <w:sz w:val="32"/>
          <w:szCs w:val="32"/>
        </w:rPr>
        <w:fldChar w:fldCharType="end"/>
      </w:r>
    </w:p>
    <w:p>
      <w:pPr>
        <w:pStyle w:val="11"/>
        <w:tabs>
          <w:tab w:val="right" w:leader="middleDot" w:pos="10190"/>
        </w:tabs>
        <w:rPr>
          <w:rFonts w:hint="eastAsia" w:ascii="宋体" w:hAnsi="宋体" w:eastAsia="宋体" w:cs="宋体"/>
          <w:sz w:val="32"/>
          <w:szCs w:val="32"/>
        </w:rPr>
      </w:pPr>
      <w:r>
        <w:rPr>
          <w:rFonts w:hint="eastAsia" w:ascii="宋体" w:hAnsi="宋体" w:eastAsia="宋体" w:cs="宋体"/>
          <w:spacing w:val="-3"/>
          <w:sz w:val="32"/>
          <w:szCs w:val="32"/>
        </w:rPr>
        <w:t>第二章</w:t>
      </w:r>
      <w:r>
        <w:rPr>
          <w:rFonts w:hint="eastAsia" w:ascii="宋体" w:hAnsi="宋体" w:eastAsia="宋体" w:cs="宋体"/>
          <w:spacing w:val="14"/>
          <w:sz w:val="32"/>
          <w:szCs w:val="32"/>
        </w:rPr>
        <w:t xml:space="preserve">  </w:t>
      </w:r>
      <w:r>
        <w:rPr>
          <w:rFonts w:hint="eastAsia" w:ascii="宋体" w:hAnsi="宋体" w:eastAsia="宋体" w:cs="宋体"/>
          <w:spacing w:val="-3"/>
          <w:sz w:val="32"/>
          <w:szCs w:val="32"/>
        </w:rPr>
        <w:t>投标须知前附表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_Toc25641 \h </w:instrText>
      </w:r>
      <w:r>
        <w:rPr>
          <w:rFonts w:hint="eastAsia" w:ascii="宋体" w:hAnsi="宋体" w:eastAsia="宋体" w:cs="宋体"/>
          <w:sz w:val="32"/>
          <w:szCs w:val="32"/>
        </w:rPr>
        <w:fldChar w:fldCharType="separate"/>
      </w:r>
      <w:r>
        <w:rPr>
          <w:rFonts w:hint="eastAsia" w:ascii="宋体" w:hAnsi="宋体" w:eastAsia="宋体" w:cs="宋体"/>
          <w:sz w:val="32"/>
          <w:szCs w:val="32"/>
        </w:rPr>
        <w:t>5</w:t>
      </w:r>
      <w:r>
        <w:rPr>
          <w:rFonts w:hint="eastAsia" w:ascii="宋体" w:hAnsi="宋体" w:eastAsia="宋体" w:cs="宋体"/>
          <w:sz w:val="32"/>
          <w:szCs w:val="32"/>
        </w:rPr>
        <w:fldChar w:fldCharType="end"/>
      </w:r>
    </w:p>
    <w:p>
      <w:pPr>
        <w:pStyle w:val="11"/>
        <w:tabs>
          <w:tab w:val="right" w:leader="middleDot" w:pos="10190"/>
        </w:tabs>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第三章  投 标 须 知</w:t>
      </w:r>
      <w:r>
        <w:rPr>
          <w:rFonts w:hint="eastAsia" w:ascii="宋体" w:hAnsi="宋体" w:eastAsia="宋体" w:cs="宋体"/>
          <w:sz w:val="32"/>
          <w:szCs w:val="32"/>
        </w:rPr>
        <w:tab/>
      </w:r>
      <w:r>
        <w:rPr>
          <w:rFonts w:hint="eastAsia" w:ascii="宋体" w:hAnsi="宋体" w:eastAsia="宋体" w:cs="宋体"/>
          <w:sz w:val="32"/>
          <w:szCs w:val="32"/>
          <w:lang w:val="en-US" w:eastAsia="zh-CN"/>
        </w:rPr>
        <w:t>9</w:t>
      </w:r>
    </w:p>
    <w:p>
      <w:pPr>
        <w:pStyle w:val="11"/>
        <w:tabs>
          <w:tab w:val="right" w:leader="middleDot" w:pos="10190"/>
        </w:tabs>
        <w:rPr>
          <w:rFonts w:hint="eastAsia" w:ascii="宋体" w:hAnsi="宋体" w:eastAsia="宋体" w:cs="宋体"/>
          <w:sz w:val="32"/>
          <w:szCs w:val="32"/>
        </w:rPr>
      </w:pPr>
      <w:r>
        <w:rPr>
          <w:rFonts w:hint="eastAsia" w:ascii="宋体" w:hAnsi="宋体" w:eastAsia="宋体" w:cs="宋体"/>
          <w:color w:val="000000"/>
          <w:sz w:val="32"/>
          <w:szCs w:val="32"/>
          <w:lang w:val="en-US" w:eastAsia="zh-CN"/>
        </w:rPr>
        <w:t xml:space="preserve">第四章  </w:t>
      </w:r>
      <w:r>
        <w:rPr>
          <w:rFonts w:hint="eastAsia" w:ascii="宋体" w:hAnsi="宋体" w:eastAsia="宋体" w:cs="宋体"/>
          <w:color w:val="000000"/>
          <w:sz w:val="32"/>
          <w:szCs w:val="32"/>
        </w:rPr>
        <w:t>采购需求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_Toc17631 \h </w:instrText>
      </w:r>
      <w:r>
        <w:rPr>
          <w:rFonts w:hint="eastAsia" w:ascii="宋体" w:hAnsi="宋体" w:eastAsia="宋体" w:cs="宋体"/>
          <w:sz w:val="32"/>
          <w:szCs w:val="32"/>
        </w:rPr>
        <w:fldChar w:fldCharType="separate"/>
      </w:r>
      <w:r>
        <w:rPr>
          <w:rFonts w:hint="eastAsia" w:ascii="宋体" w:hAnsi="宋体" w:eastAsia="宋体" w:cs="宋体"/>
          <w:sz w:val="32"/>
          <w:szCs w:val="32"/>
        </w:rPr>
        <w:t>25</w:t>
      </w:r>
      <w:r>
        <w:rPr>
          <w:rFonts w:hint="eastAsia" w:ascii="宋体" w:hAnsi="宋体" w:eastAsia="宋体" w:cs="宋体"/>
          <w:sz w:val="32"/>
          <w:szCs w:val="32"/>
        </w:rPr>
        <w:fldChar w:fldCharType="end"/>
      </w:r>
    </w:p>
    <w:p>
      <w:pPr>
        <w:pStyle w:val="11"/>
        <w:tabs>
          <w:tab w:val="right" w:leader="middleDot" w:pos="10190"/>
        </w:tabs>
        <w:rPr>
          <w:rFonts w:hint="eastAsia" w:ascii="宋体" w:hAnsi="宋体" w:eastAsia="宋体" w:cs="宋体"/>
          <w:sz w:val="32"/>
          <w:szCs w:val="32"/>
        </w:rPr>
      </w:pPr>
      <w:r>
        <w:rPr>
          <w:rFonts w:hint="eastAsia" w:ascii="宋体" w:hAnsi="宋体" w:eastAsia="宋体" w:cs="宋体"/>
          <w:spacing w:val="-2"/>
          <w:sz w:val="32"/>
          <w:szCs w:val="32"/>
        </w:rPr>
        <w:t>第五章</w:t>
      </w:r>
      <w:r>
        <w:rPr>
          <w:rFonts w:hint="eastAsia" w:ascii="宋体" w:hAnsi="宋体" w:eastAsia="宋体" w:cs="宋体"/>
          <w:spacing w:val="15"/>
          <w:sz w:val="32"/>
          <w:szCs w:val="32"/>
        </w:rPr>
        <w:t xml:space="preserve">  </w:t>
      </w:r>
      <w:r>
        <w:rPr>
          <w:rFonts w:hint="eastAsia" w:ascii="宋体" w:hAnsi="宋体" w:eastAsia="宋体" w:cs="宋体"/>
          <w:spacing w:val="-2"/>
          <w:sz w:val="32"/>
          <w:szCs w:val="32"/>
        </w:rPr>
        <w:t>通用合同条款及前附表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_Toc2833 \h </w:instrText>
      </w:r>
      <w:r>
        <w:rPr>
          <w:rFonts w:hint="eastAsia" w:ascii="宋体" w:hAnsi="宋体" w:eastAsia="宋体" w:cs="宋体"/>
          <w:sz w:val="32"/>
          <w:szCs w:val="32"/>
        </w:rPr>
        <w:fldChar w:fldCharType="separate"/>
      </w:r>
      <w:r>
        <w:rPr>
          <w:rFonts w:hint="eastAsia" w:ascii="宋体" w:hAnsi="宋体" w:eastAsia="宋体" w:cs="宋体"/>
          <w:sz w:val="32"/>
          <w:szCs w:val="32"/>
        </w:rPr>
        <w:t>40</w:t>
      </w:r>
      <w:r>
        <w:rPr>
          <w:rFonts w:hint="eastAsia" w:ascii="宋体" w:hAnsi="宋体" w:eastAsia="宋体" w:cs="宋体"/>
          <w:sz w:val="32"/>
          <w:szCs w:val="32"/>
        </w:rPr>
        <w:fldChar w:fldCharType="end"/>
      </w:r>
    </w:p>
    <w:p>
      <w:pPr>
        <w:pStyle w:val="11"/>
        <w:tabs>
          <w:tab w:val="right" w:leader="middleDot" w:pos="10190"/>
        </w:tabs>
        <w:rPr>
          <w:rFonts w:hint="eastAsia" w:ascii="宋体" w:hAnsi="宋体" w:eastAsia="宋体" w:cs="宋体"/>
          <w:sz w:val="32"/>
          <w:szCs w:val="32"/>
        </w:rPr>
      </w:pPr>
      <w:r>
        <w:rPr>
          <w:rFonts w:hint="eastAsia" w:ascii="宋体" w:hAnsi="宋体" w:eastAsia="宋体" w:cs="宋体"/>
          <w:spacing w:val="-1"/>
          <w:sz w:val="32"/>
          <w:szCs w:val="32"/>
        </w:rPr>
        <w:t>第六章</w:t>
      </w:r>
      <w:r>
        <w:rPr>
          <w:rFonts w:hint="eastAsia" w:ascii="宋体" w:hAnsi="宋体" w:eastAsia="宋体" w:cs="宋体"/>
          <w:spacing w:val="10"/>
          <w:sz w:val="32"/>
          <w:szCs w:val="32"/>
        </w:rPr>
        <w:t xml:space="preserve">  </w:t>
      </w:r>
      <w:r>
        <w:rPr>
          <w:rFonts w:hint="eastAsia" w:ascii="宋体" w:hAnsi="宋体" w:eastAsia="宋体" w:cs="宋体"/>
          <w:spacing w:val="-1"/>
          <w:sz w:val="32"/>
          <w:szCs w:val="32"/>
        </w:rPr>
        <w:t>投标文件组成及参考格式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_Toc25093 \h </w:instrText>
      </w:r>
      <w:r>
        <w:rPr>
          <w:rFonts w:hint="eastAsia" w:ascii="宋体" w:hAnsi="宋体" w:eastAsia="宋体" w:cs="宋体"/>
          <w:sz w:val="32"/>
          <w:szCs w:val="32"/>
        </w:rPr>
        <w:fldChar w:fldCharType="separate"/>
      </w:r>
      <w:r>
        <w:rPr>
          <w:rFonts w:hint="eastAsia" w:ascii="宋体" w:hAnsi="宋体" w:eastAsia="宋体" w:cs="宋体"/>
          <w:sz w:val="32"/>
          <w:szCs w:val="32"/>
        </w:rPr>
        <w:t>50</w:t>
      </w:r>
      <w:r>
        <w:rPr>
          <w:rFonts w:hint="eastAsia" w:ascii="宋体" w:hAnsi="宋体" w:eastAsia="宋体" w:cs="宋体"/>
          <w:sz w:val="32"/>
          <w:szCs w:val="32"/>
        </w:rPr>
        <w:fldChar w:fldCharType="end"/>
      </w:r>
    </w:p>
    <w:p>
      <w:pPr>
        <w:spacing w:before="100" w:line="184" w:lineRule="auto"/>
        <w:ind w:firstLine="3496"/>
        <w:rPr>
          <w:rFonts w:hint="eastAsia" w:ascii="宋体" w:hAnsi="宋体" w:eastAsia="宋体" w:cs="宋体"/>
          <w:sz w:val="32"/>
          <w:szCs w:val="32"/>
        </w:rPr>
      </w:pPr>
      <w:r>
        <w:rPr>
          <w:rFonts w:hint="eastAsia" w:ascii="宋体" w:hAnsi="宋体" w:eastAsia="宋体" w:cs="宋体"/>
          <w:sz w:val="32"/>
          <w:szCs w:val="32"/>
        </w:rPr>
        <w:fldChar w:fldCharType="end"/>
      </w:r>
    </w:p>
    <w:p>
      <w:pPr>
        <w:spacing w:before="51" w:line="780" w:lineRule="exact"/>
        <w:jc w:val="center"/>
        <w:rPr>
          <w:rFonts w:ascii="Calibri" w:hAnsi="Calibri" w:eastAsia="Calibri" w:cs="Calibri"/>
          <w:sz w:val="20"/>
          <w:szCs w:val="20"/>
        </w:rPr>
      </w:pPr>
    </w:p>
    <w:p>
      <w:pPr>
        <w:spacing w:before="51" w:line="780" w:lineRule="exact"/>
        <w:jc w:val="center"/>
        <w:rPr>
          <w:rFonts w:ascii="Calibri" w:hAnsi="Calibri" w:eastAsia="Calibri" w:cs="Calibri"/>
          <w:sz w:val="20"/>
          <w:szCs w:val="20"/>
        </w:rPr>
      </w:pPr>
    </w:p>
    <w:p>
      <w:pPr>
        <w:spacing w:before="51" w:line="780" w:lineRule="exact"/>
        <w:jc w:val="center"/>
        <w:rPr>
          <w:rFonts w:ascii="Calibri" w:hAnsi="Calibri" w:eastAsia="Calibri" w:cs="Calibri"/>
          <w:sz w:val="20"/>
          <w:szCs w:val="20"/>
        </w:rPr>
      </w:pPr>
    </w:p>
    <w:p>
      <w:pPr>
        <w:spacing w:before="51" w:line="780" w:lineRule="exact"/>
        <w:jc w:val="center"/>
        <w:rPr>
          <w:rFonts w:ascii="Calibri" w:hAnsi="Calibri" w:eastAsia="Calibri" w:cs="Calibri"/>
          <w:sz w:val="20"/>
          <w:szCs w:val="20"/>
        </w:rPr>
      </w:pPr>
    </w:p>
    <w:p>
      <w:pPr>
        <w:spacing w:before="51" w:line="780" w:lineRule="exact"/>
        <w:jc w:val="center"/>
        <w:rPr>
          <w:rFonts w:ascii="Calibri" w:hAnsi="Calibri" w:eastAsia="Calibri" w:cs="Calibri"/>
          <w:sz w:val="20"/>
          <w:szCs w:val="20"/>
        </w:rPr>
      </w:pPr>
    </w:p>
    <w:p>
      <w:pPr>
        <w:spacing w:before="51" w:line="780" w:lineRule="exact"/>
        <w:jc w:val="center"/>
        <w:rPr>
          <w:rFonts w:ascii="Calibri" w:hAnsi="Calibri" w:eastAsia="Calibri" w:cs="Calibri"/>
          <w:sz w:val="20"/>
          <w:szCs w:val="20"/>
        </w:rPr>
      </w:pPr>
    </w:p>
    <w:p>
      <w:pPr>
        <w:spacing w:before="51" w:line="780" w:lineRule="exact"/>
        <w:jc w:val="center"/>
        <w:rPr>
          <w:rFonts w:ascii="Calibri" w:hAnsi="Calibri" w:eastAsia="Calibri" w:cs="Calibri"/>
          <w:sz w:val="20"/>
          <w:szCs w:val="20"/>
        </w:rPr>
      </w:pPr>
    </w:p>
    <w:p>
      <w:pPr>
        <w:spacing w:before="51" w:line="780" w:lineRule="exact"/>
        <w:jc w:val="center"/>
        <w:rPr>
          <w:rFonts w:ascii="Calibri" w:hAnsi="Calibri" w:eastAsia="Calibri" w:cs="Calibri"/>
          <w:sz w:val="20"/>
          <w:szCs w:val="20"/>
        </w:rPr>
      </w:pPr>
    </w:p>
    <w:p>
      <w:pPr>
        <w:spacing w:before="51" w:line="780" w:lineRule="exact"/>
        <w:jc w:val="center"/>
        <w:rPr>
          <w:rFonts w:ascii="Calibri" w:hAnsi="Calibri" w:eastAsia="Calibri" w:cs="Calibri"/>
          <w:sz w:val="20"/>
          <w:szCs w:val="20"/>
        </w:rPr>
      </w:pPr>
    </w:p>
    <w:p>
      <w:pPr>
        <w:spacing w:before="51" w:line="780" w:lineRule="exact"/>
        <w:jc w:val="center"/>
        <w:rPr>
          <w:rFonts w:ascii="Calibri" w:hAnsi="Calibri" w:eastAsia="Calibri" w:cs="Calibri"/>
          <w:sz w:val="20"/>
          <w:szCs w:val="20"/>
        </w:rPr>
      </w:pPr>
    </w:p>
    <w:p>
      <w:pPr>
        <w:spacing w:before="51" w:line="780" w:lineRule="exact"/>
        <w:jc w:val="center"/>
        <w:rPr>
          <w:rFonts w:ascii="Calibri" w:hAnsi="Calibri" w:eastAsia="Calibri" w:cs="Calibri"/>
          <w:sz w:val="20"/>
          <w:szCs w:val="20"/>
        </w:rPr>
      </w:pPr>
    </w:p>
    <w:p>
      <w:pPr>
        <w:spacing w:before="51" w:line="780" w:lineRule="exact"/>
        <w:jc w:val="both"/>
        <w:rPr>
          <w:rFonts w:ascii="宋体" w:hAnsi="宋体" w:eastAsia="宋体" w:cs="宋体"/>
          <w:spacing w:val="-5"/>
          <w:sz w:val="48"/>
          <w:szCs w:val="48"/>
        </w:rPr>
      </w:pPr>
    </w:p>
    <w:p>
      <w:pPr>
        <w:spacing w:before="51" w:line="780" w:lineRule="exact"/>
        <w:jc w:val="center"/>
        <w:rPr>
          <w:rFonts w:ascii="宋体" w:hAnsi="宋体" w:eastAsia="宋体" w:cs="宋体"/>
          <w:spacing w:val="-5"/>
          <w:sz w:val="48"/>
          <w:szCs w:val="48"/>
        </w:rPr>
        <w:sectPr>
          <w:footerReference r:id="rId3" w:type="default"/>
          <w:pgSz w:w="11906" w:h="16839"/>
          <w:pgMar w:top="1431" w:right="858" w:bottom="1151" w:left="858" w:header="0" w:footer="1035" w:gutter="0"/>
          <w:pgNumType w:fmt="decimal"/>
          <w:cols w:space="720" w:num="1"/>
        </w:sectPr>
      </w:pPr>
    </w:p>
    <w:p>
      <w:pPr>
        <w:spacing w:before="51" w:line="780" w:lineRule="exact"/>
        <w:jc w:val="center"/>
        <w:rPr>
          <w:rFonts w:ascii="宋体" w:hAnsi="宋体" w:eastAsia="宋体" w:cs="宋体"/>
          <w:sz w:val="48"/>
          <w:szCs w:val="48"/>
        </w:rPr>
      </w:pPr>
      <w:r>
        <w:rPr>
          <w:rFonts w:ascii="宋体" w:hAnsi="宋体" w:eastAsia="宋体" w:cs="宋体"/>
          <w:spacing w:val="-5"/>
          <w:sz w:val="48"/>
          <w:szCs w:val="48"/>
        </w:rPr>
        <w:t>第一章</w:t>
      </w:r>
      <w:r>
        <w:rPr>
          <w:rFonts w:ascii="宋体" w:hAnsi="宋体" w:eastAsia="宋体" w:cs="宋体"/>
          <w:spacing w:val="12"/>
          <w:sz w:val="48"/>
          <w:szCs w:val="48"/>
        </w:rPr>
        <w:t xml:space="preserve">  </w:t>
      </w:r>
      <w:r>
        <w:rPr>
          <w:rFonts w:ascii="宋体" w:hAnsi="宋体" w:eastAsia="宋体" w:cs="宋体"/>
          <w:spacing w:val="-5"/>
          <w:sz w:val="48"/>
          <w:szCs w:val="48"/>
        </w:rPr>
        <w:t>招标公告</w:t>
      </w:r>
    </w:p>
    <w:p>
      <w:pPr>
        <w:jc w:val="center"/>
        <w:rPr>
          <w:rFonts w:ascii="宋体" w:hAnsi="宋体" w:cs="宋体"/>
          <w:b/>
          <w:color w:val="auto"/>
          <w:kern w:val="44"/>
          <w:sz w:val="36"/>
          <w:szCs w:val="36"/>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outlineLvl w:val="0"/>
        <w:rPr>
          <w:rFonts w:hint="eastAsia" w:ascii="黑体" w:hAnsi="黑体" w:eastAsia="黑体" w:cs="黑体"/>
          <w:b/>
          <w:bCs/>
          <w:i w:val="0"/>
          <w:iCs w:val="0"/>
          <w:caps w:val="0"/>
          <w:color w:val="auto"/>
          <w:spacing w:val="0"/>
          <w:kern w:val="44"/>
          <w:sz w:val="40"/>
          <w:szCs w:val="40"/>
          <w:shd w:val="clear" w:color="auto" w:fill="auto"/>
          <w:lang w:val="en-US" w:eastAsia="zh-CN" w:bidi="ar"/>
        </w:rPr>
      </w:pPr>
      <w:r>
        <w:rPr>
          <w:rFonts w:hint="eastAsia" w:ascii="黑体" w:hAnsi="黑体" w:eastAsia="黑体" w:cs="黑体"/>
          <w:b/>
          <w:bCs/>
          <w:i w:val="0"/>
          <w:iCs w:val="0"/>
          <w:caps w:val="0"/>
          <w:color w:val="auto"/>
          <w:spacing w:val="0"/>
          <w:kern w:val="44"/>
          <w:sz w:val="40"/>
          <w:szCs w:val="40"/>
          <w:shd w:val="clear" w:color="auto" w:fill="auto"/>
          <w:lang w:val="en-US" w:eastAsia="zh-CN" w:bidi="ar"/>
        </w:rPr>
        <w:t>乌什县医疗卫生基础设施及软硬件提升项目（第一包）公开招标公告</w:t>
      </w:r>
    </w:p>
    <w:tbl>
      <w:tblPr>
        <w:tblStyle w:val="14"/>
        <w:tblW w:w="10206"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02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0206" w:type="dxa"/>
            <w:tcBorders>
              <w:tl2br w:val="nil"/>
              <w:tr2bl w:val="nil"/>
            </w:tcBorders>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    乌什县医疗卫生基础设施及软硬件提升项目（第一包）的潜在供应商应在政采云平台报名成功后获取采购文件，并于2022年09月06日11:00（北京时间）前提交投标文件。</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仿宋" w:hAnsi="仿宋" w:eastAsia="仿宋" w:cs="仿宋"/>
          <w:b w:val="0"/>
          <w:bCs w:val="0"/>
          <w:i w:val="0"/>
          <w:iCs w:val="0"/>
          <w:caps w:val="0"/>
          <w:color w:val="auto"/>
          <w:spacing w:val="0"/>
          <w:kern w:val="0"/>
          <w:sz w:val="28"/>
          <w:szCs w:val="28"/>
          <w:shd w:val="clear" w:color="auto" w:fill="FFFFFF"/>
          <w:lang w:val="en-US" w:eastAsia="zh-CN" w:bidi="ar"/>
        </w:rPr>
      </w:pPr>
      <w:r>
        <w:rPr>
          <w:rFonts w:hint="eastAsia" w:ascii="仿宋" w:hAnsi="仿宋" w:eastAsia="仿宋" w:cs="仿宋"/>
          <w:b/>
          <w:bCs/>
          <w:i w:val="0"/>
          <w:iCs w:val="0"/>
          <w:caps w:val="0"/>
          <w:color w:val="auto"/>
          <w:spacing w:val="0"/>
          <w:kern w:val="0"/>
          <w:sz w:val="28"/>
          <w:szCs w:val="28"/>
          <w:shd w:val="clear" w:color="auto" w:fill="FFFFFF"/>
          <w:lang w:val="en-US" w:eastAsia="zh-CN" w:bidi="ar"/>
        </w:rPr>
        <w:t>一、项目基本情况</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项目编号：WSX[2022]-125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pP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 xml:space="preserve">项目名称：乌什县医疗卫生基础设施及软硬件提升项目（第一包） </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采购方式：公开招标 </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预算金额（元）：5350000.00（伍佰叁拾伍万元整）</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最高限价（元）：5350000.00（伍佰叁拾伍万元整）</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采购需求：拟购置一批医疗设备，包括方舱CT、除颤仪、全数字化彩色多普勒超声诊断系统、呼吸机等（详见招标文件采购需求）。</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合同履约期限：自合同签订之日起30日历天。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pP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本项目（不）接受联合体投标。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pPr>
      <w:r>
        <w:rPr>
          <w:rFonts w:hint="eastAsia" w:ascii="仿宋" w:hAnsi="仿宋" w:eastAsia="仿宋" w:cs="仿宋"/>
          <w:b/>
          <w:bCs/>
          <w:i w:val="0"/>
          <w:iCs w:val="0"/>
          <w:caps w:val="0"/>
          <w:color w:val="auto"/>
          <w:spacing w:val="0"/>
          <w:kern w:val="0"/>
          <w:sz w:val="28"/>
          <w:szCs w:val="28"/>
          <w:shd w:val="clear" w:color="auto" w:fill="FFFFFF"/>
          <w:lang w:val="en-US" w:eastAsia="zh-CN" w:bidi="ar"/>
        </w:rPr>
        <w:t>二、申请人的资格要求：</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1.满足《中华人民共和国政府采购法》第二十二条规定；</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2.落实政府采购政策需满足的资格要求：</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425" w:leftChars="0" w:right="0" w:hanging="425" w:firstLineChars="0"/>
        <w:jc w:val="left"/>
        <w:textAlignment w:val="auto"/>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pPr>
      <w:r>
        <w:rPr>
          <w:rFonts w:ascii="仿宋" w:hAnsi="仿宋" w:eastAsia="仿宋" w:cs="仿宋"/>
          <w:i w:val="0"/>
          <w:iCs w:val="0"/>
          <w:caps w:val="0"/>
          <w:color w:val="000000"/>
          <w:spacing w:val="0"/>
          <w:sz w:val="27"/>
          <w:szCs w:val="27"/>
        </w:rPr>
        <w:t>《自治区财政厅关于落实好政府采购支持中小企业发展的通知》（新财购〔2022〕22号）</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425" w:leftChars="0" w:right="0" w:hanging="425" w:firstLineChars="0"/>
        <w:jc w:val="left"/>
        <w:textAlignment w:val="auto"/>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pP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《新疆维吾尔自治区政府采购促进中小企业发展管理实施办法》（新财规〔2021〕6号）；</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425" w:leftChars="0" w:right="0" w:hanging="425" w:firstLineChars="0"/>
        <w:jc w:val="left"/>
        <w:textAlignment w:val="auto"/>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pP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《财政部、司法部关于政府采购支持监狱企业发展有关问题的通知》（财库[2014]68号）；</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425" w:leftChars="0" w:right="0" w:hanging="425" w:firstLineChars="0"/>
        <w:jc w:val="left"/>
        <w:textAlignment w:val="auto"/>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pP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财政部 生态环境部关于印发环境标志产品政府采购品目清单的通知（财库[2019]18号）；</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425" w:leftChars="0" w:right="0" w:hanging="425" w:firstLineChars="0"/>
        <w:jc w:val="left"/>
        <w:textAlignment w:val="auto"/>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pP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《财政部 民政部 中国残疾人联合会关于促进残疾人就业政府采购政策的通知》财库[2017]141号；</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425" w:leftChars="0" w:right="0" w:hanging="425" w:firstLineChars="0"/>
        <w:jc w:val="left"/>
        <w:textAlignment w:val="auto"/>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pP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《财政部 发展改革委 生态环境部 市场监管总局关于调整优化节能产品 环境标志产品政府采购执行机制的通知》（财库〔2019〕9号），投标产品遵照《关于印发节能产品政府采购品目清单的通知》（财库〔2019〕19号）相关规定执行。</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3.本项目的特定资格要求：</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425" w:leftChars="0" w:right="0" w:hanging="425" w:firstLineChars="0"/>
        <w:jc w:val="left"/>
        <w:textAlignment w:val="auto"/>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pP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投标人必须具备合法有效的《医疗器械经营许可证》或《医疗器械生产许可证》；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2" w:firstLineChars="200"/>
        <w:jc w:val="left"/>
        <w:textAlignment w:val="auto"/>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pPr>
      <w:r>
        <w:rPr>
          <w:rFonts w:hint="eastAsia" w:ascii="仿宋" w:hAnsi="仿宋" w:eastAsia="仿宋" w:cs="仿宋"/>
          <w:b/>
          <w:bCs/>
          <w:i w:val="0"/>
          <w:iCs w:val="0"/>
          <w:caps w:val="0"/>
          <w:color w:val="auto"/>
          <w:spacing w:val="0"/>
          <w:kern w:val="0"/>
          <w:sz w:val="28"/>
          <w:szCs w:val="28"/>
          <w:shd w:val="clear" w:color="auto" w:fill="FFFFFF"/>
          <w:lang w:val="en-US" w:eastAsia="zh-CN" w:bidi="ar"/>
        </w:rPr>
        <w:t>三、获取招标文件</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　　时间：2022年08月17日至2022年08月24日，每天上午10:00至14:00，下午16:00至20:00（北京时间，法定节假日除外）</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　　地点：政采云平台报名成功后获取 </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　　方式：供应商登录政采云平台https://www.zcygov.cn/在线申请获取采购文件（进入“项目采购”应用，在获取采购文件菜单中选择项目，申请获取采购文件） </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　　售价（元）：0 </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bCs/>
          <w:i w:val="0"/>
          <w:iCs w:val="0"/>
          <w:caps w:val="0"/>
          <w:color w:val="auto"/>
          <w:spacing w:val="0"/>
          <w:kern w:val="0"/>
          <w:sz w:val="28"/>
          <w:szCs w:val="28"/>
          <w:shd w:val="clear" w:color="auto" w:fill="FFFFFF"/>
          <w:lang w:val="en-US" w:eastAsia="zh-CN" w:bidi="ar"/>
        </w:rPr>
        <w:t>四、提交投标文件截止时间、开标时间和地点  </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　　提交投标文件截止时间：2022年09月06日 11:00（北京时间）</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　　投标地点：政采云平台http://www.zcygov.cn/提交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pP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　　开标时间：2022年09月06日 11:00 （北京时间）</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 xml:space="preserve">    开标地点：阿克苏药品集散中心办公大楼（温宿县长兴街15号）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pPr>
      <w:r>
        <w:rPr>
          <w:rFonts w:hint="eastAsia" w:ascii="仿宋" w:hAnsi="仿宋" w:eastAsia="仿宋" w:cs="仿宋"/>
          <w:b/>
          <w:bCs/>
          <w:i w:val="0"/>
          <w:iCs w:val="0"/>
          <w:caps w:val="0"/>
          <w:color w:val="auto"/>
          <w:spacing w:val="0"/>
          <w:kern w:val="0"/>
          <w:sz w:val="28"/>
          <w:szCs w:val="28"/>
          <w:shd w:val="clear" w:color="auto" w:fill="FFFFFF"/>
          <w:lang w:val="en-US" w:eastAsia="zh-CN" w:bidi="ar"/>
        </w:rPr>
        <w:t>五、公告期限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pP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自本公告发布之日起5个工作日。</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bCs/>
          <w:i w:val="0"/>
          <w:iCs w:val="0"/>
          <w:caps w:val="0"/>
          <w:color w:val="auto"/>
          <w:spacing w:val="0"/>
          <w:kern w:val="0"/>
          <w:sz w:val="28"/>
          <w:szCs w:val="28"/>
          <w:shd w:val="clear" w:color="auto" w:fill="FFFFFF"/>
          <w:lang w:val="en-US" w:eastAsia="zh-CN" w:bidi="ar"/>
        </w:rPr>
        <w:t>六、其他补充事宜 </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　　1、本次公告在新疆政府采购网、阿克苏地区行政公署网、乌什县人民政府网同时发布；</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　　2、请投标单位随时关注本项目的变更、答疑、澄清文件。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pP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3、本项目实行电子招投标，供应商须登录政采云平台申请获取磋商文件，并通过政采云电子投标客户端制作响应文件，同时自行承担与投标有关的一切费用。</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　　4、各供应商应在开标前确保成为新疆维吾尔自治区政府采购网正式注册入库供应商，并完成CA数字证书申领。因未注册入库、未办理CA数字证书等原因造成无法投标或投标失败等后果由供应商自行承担。</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　　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　　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　　7、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pP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特别提示：</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　　1、超过200万元的货物和服务采购项目、超过400万元的工程采购项目中适宜由中小企业提供的，预留该部分采购项目预算总额的40%以上专门面向中小企业采购，其中预留给小微企业的比例不低于60%。</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　  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　　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pP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4、投标保证金：50000.00元（大写：伍万元整）；</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　　开户银行：中国邮政储蓄银行股份有限公司乌什县支行；</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　　账号：965009010003268888（投标保证金账号）</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　　收款单位：乌什县政务服务和公共资源交易中心</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　　投标保证金递交方式：投标商通过企业基本账户电汇、转账到收款方开户行指定账户或以支票、汇票、本票或者金融机构、担保机构出具的保函等非现金形式提交。</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bCs/>
          <w:i w:val="0"/>
          <w:iCs w:val="0"/>
          <w:caps w:val="0"/>
          <w:color w:val="auto"/>
          <w:spacing w:val="0"/>
          <w:kern w:val="0"/>
          <w:sz w:val="28"/>
          <w:szCs w:val="28"/>
          <w:shd w:val="clear" w:color="auto" w:fill="FFFFFF"/>
          <w:lang w:val="en-US" w:eastAsia="zh-CN" w:bidi="ar"/>
        </w:rPr>
        <w:t>七、凡对本次招标提出询问，请按以下方式联系</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　　1.采购人信息</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　　名 称：乌什县人民医院</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　　地 址：乌什县热斯太东街31号</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　　联系方式：</w:t>
      </w:r>
      <w:r>
        <w:rPr>
          <w:rFonts w:hint="eastAsia" w:ascii="仿宋" w:hAnsi="仿宋" w:eastAsia="仿宋" w:cs="仿宋"/>
          <w:b w:val="0"/>
          <w:bCs w:val="0"/>
          <w:i w:val="0"/>
          <w:iCs w:val="0"/>
          <w:caps w:val="0"/>
          <w:color w:val="auto"/>
          <w:spacing w:val="0"/>
          <w:kern w:val="0"/>
          <w:sz w:val="28"/>
          <w:szCs w:val="28"/>
          <w:shd w:val="clear" w:color="auto" w:fill="auto"/>
          <w:lang w:val="en-US" w:eastAsia="zh-CN" w:bidi="ar"/>
        </w:rPr>
        <w:t>13239973826</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　</w:t>
      </w:r>
      <w:r>
        <w:rPr>
          <w:rFonts w:hint="eastAsia" w:ascii="仿宋" w:hAnsi="仿宋" w:eastAsia="仿宋" w:cs="仿宋"/>
          <w:i w:val="0"/>
          <w:iCs w:val="0"/>
          <w:caps w:val="0"/>
          <w:color w:val="000000"/>
          <w:spacing w:val="0"/>
          <w:sz w:val="27"/>
          <w:szCs w:val="27"/>
          <w:lang w:val="en-US" w:eastAsia="zh-CN"/>
        </w:rPr>
        <w:t>　</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2.采购代理机构信息</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　　名 称：新疆大源工程管理有限公司</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　　地 址：新疆阿克苏市北京西路司令部办公楼一楼</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　　联系方式：18699733096 </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　　3.项目联系方式</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　　项目联系人：程绍恩</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br w:type="textWrapping"/>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　　电 话：18699733096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pPr>
    </w:p>
    <w:p>
      <w:pPr>
        <w:spacing w:line="423" w:lineRule="auto"/>
        <w:rPr>
          <w:rFonts w:ascii="宋体"/>
        </w:rPr>
      </w:pPr>
    </w:p>
    <w:p>
      <w:pPr>
        <w:spacing w:line="290" w:lineRule="auto"/>
        <w:rPr>
          <w:rFonts w:ascii="宋体"/>
        </w:rPr>
      </w:pPr>
    </w:p>
    <w:p>
      <w:pPr>
        <w:spacing w:before="156" w:line="184" w:lineRule="auto"/>
        <w:ind w:firstLine="2467"/>
        <w:outlineLvl w:val="0"/>
        <w:rPr>
          <w:rFonts w:ascii="宋体" w:hAnsi="宋体" w:eastAsia="宋体" w:cs="宋体"/>
          <w:spacing w:val="-3"/>
          <w:sz w:val="48"/>
          <w:szCs w:val="48"/>
        </w:rPr>
        <w:sectPr>
          <w:footerReference r:id="rId4" w:type="default"/>
          <w:pgSz w:w="11906" w:h="16839"/>
          <w:pgMar w:top="1431" w:right="858" w:bottom="1151" w:left="858" w:header="0" w:footer="1035" w:gutter="0"/>
          <w:pgNumType w:fmt="decimal" w:start="1"/>
          <w:cols w:space="720" w:num="1"/>
        </w:sectPr>
      </w:pPr>
      <w:bookmarkStart w:id="0" w:name="_bookmark2"/>
      <w:bookmarkEnd w:id="0"/>
    </w:p>
    <w:p>
      <w:pPr>
        <w:spacing w:before="156" w:line="184" w:lineRule="auto"/>
        <w:ind w:firstLine="2467"/>
        <w:outlineLvl w:val="0"/>
        <w:rPr>
          <w:rFonts w:ascii="宋体" w:hAnsi="宋体" w:eastAsia="宋体" w:cs="宋体"/>
          <w:sz w:val="48"/>
          <w:szCs w:val="48"/>
        </w:rPr>
      </w:pPr>
      <w:bookmarkStart w:id="1" w:name="_Toc25641"/>
      <w:r>
        <w:rPr>
          <w:rFonts w:ascii="宋体" w:hAnsi="宋体" w:eastAsia="宋体" w:cs="宋体"/>
          <w:spacing w:val="-3"/>
          <w:sz w:val="48"/>
          <w:szCs w:val="48"/>
        </w:rPr>
        <w:t>第二章</w:t>
      </w:r>
      <w:r>
        <w:rPr>
          <w:rFonts w:ascii="宋体" w:hAnsi="宋体" w:eastAsia="宋体" w:cs="宋体"/>
          <w:spacing w:val="14"/>
          <w:sz w:val="48"/>
          <w:szCs w:val="48"/>
        </w:rPr>
        <w:t xml:space="preserve">  </w:t>
      </w:r>
      <w:r>
        <w:rPr>
          <w:rFonts w:ascii="宋体" w:hAnsi="宋体" w:eastAsia="宋体" w:cs="宋体"/>
          <w:spacing w:val="-3"/>
          <w:sz w:val="48"/>
          <w:szCs w:val="48"/>
        </w:rPr>
        <w:t>投标须知前附表</w:t>
      </w:r>
      <w:bookmarkEnd w:id="1"/>
    </w:p>
    <w:p/>
    <w:p>
      <w:pPr>
        <w:spacing w:line="223" w:lineRule="exact"/>
      </w:pPr>
    </w:p>
    <w:tbl>
      <w:tblPr>
        <w:tblStyle w:val="16"/>
        <w:tblW w:w="101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1740"/>
        <w:gridCol w:w="77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661" w:type="dxa"/>
            <w:textDirection w:val="tbRlV"/>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116"/>
              <w:jc w:val="center"/>
              <w:textAlignment w:val="baseline"/>
              <w:rPr>
                <w:rFonts w:hint="eastAsia" w:ascii="仿宋" w:hAnsi="仿宋" w:eastAsia="仿宋" w:cs="仿宋"/>
                <w:spacing w:val="0"/>
                <w:sz w:val="28"/>
                <w:szCs w:val="28"/>
              </w:rPr>
            </w:pPr>
            <w:r>
              <w:rPr>
                <w:rFonts w:hint="eastAsia" w:ascii="仿宋" w:hAnsi="仿宋" w:eastAsia="仿宋" w:cs="仿宋"/>
                <w:spacing w:val="0"/>
                <w:sz w:val="28"/>
                <w:szCs w:val="28"/>
              </w:rPr>
              <w:t>序 号</w:t>
            </w:r>
          </w:p>
        </w:tc>
        <w:tc>
          <w:tcPr>
            <w:tcW w:w="17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pacing w:val="0"/>
                <w:sz w:val="28"/>
                <w:szCs w:val="28"/>
              </w:rPr>
            </w:pPr>
            <w:r>
              <w:rPr>
                <w:rFonts w:hint="eastAsia" w:ascii="仿宋" w:hAnsi="仿宋" w:eastAsia="仿宋" w:cs="仿宋"/>
                <w:spacing w:val="0"/>
                <w:sz w:val="28"/>
                <w:szCs w:val="28"/>
              </w:rPr>
              <w:t>项  目</w:t>
            </w:r>
          </w:p>
        </w:tc>
        <w:tc>
          <w:tcPr>
            <w:tcW w:w="7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pacing w:val="0"/>
                <w:sz w:val="28"/>
                <w:szCs w:val="28"/>
              </w:rPr>
            </w:pPr>
            <w:r>
              <w:rPr>
                <w:rFonts w:hint="eastAsia" w:ascii="仿宋" w:hAnsi="仿宋" w:eastAsia="仿宋" w:cs="仿宋"/>
                <w:spacing w:val="0"/>
                <w:sz w:val="28"/>
                <w:szCs w:val="28"/>
              </w:rPr>
              <w:t>内    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1</w:t>
            </w:r>
          </w:p>
        </w:tc>
        <w:tc>
          <w:tcPr>
            <w:tcW w:w="17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pacing w:val="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pacing w:val="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pacing w:val="0"/>
                <w:sz w:val="28"/>
                <w:szCs w:val="28"/>
              </w:rPr>
            </w:pPr>
            <w:r>
              <w:rPr>
                <w:rFonts w:hint="eastAsia" w:ascii="仿宋" w:hAnsi="仿宋" w:eastAsia="仿宋" w:cs="仿宋"/>
                <w:spacing w:val="0"/>
                <w:sz w:val="28"/>
                <w:szCs w:val="28"/>
              </w:rPr>
              <w:t>招标人</w:t>
            </w:r>
          </w:p>
        </w:tc>
        <w:tc>
          <w:tcPr>
            <w:tcW w:w="7790" w:type="dxa"/>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spacing w:val="0"/>
                <w:sz w:val="28"/>
                <w:szCs w:val="28"/>
                <w:lang w:eastAsia="zh-CN"/>
              </w:rPr>
            </w:pPr>
            <w:r>
              <w:rPr>
                <w:rFonts w:hint="eastAsia" w:ascii="仿宋" w:hAnsi="仿宋" w:eastAsia="仿宋" w:cs="仿宋"/>
                <w:spacing w:val="0"/>
                <w:sz w:val="28"/>
                <w:szCs w:val="28"/>
              </w:rPr>
              <w:t>名   称：</w:t>
            </w:r>
            <w:r>
              <w:rPr>
                <w:rFonts w:hint="eastAsia" w:ascii="仿宋" w:hAnsi="仿宋" w:eastAsia="仿宋" w:cs="仿宋"/>
                <w:spacing w:val="0"/>
                <w:sz w:val="28"/>
                <w:szCs w:val="28"/>
                <w:lang w:eastAsia="zh-CN"/>
              </w:rPr>
              <w:t>乌什县人民医院</w:t>
            </w: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spacing w:val="0"/>
                <w:sz w:val="28"/>
                <w:szCs w:val="28"/>
                <w:lang w:eastAsia="zh-CN"/>
              </w:rPr>
            </w:pPr>
            <w:r>
              <w:rPr>
                <w:rFonts w:hint="eastAsia" w:ascii="仿宋" w:hAnsi="仿宋" w:eastAsia="仿宋" w:cs="仿宋"/>
                <w:spacing w:val="0"/>
                <w:sz w:val="28"/>
                <w:szCs w:val="28"/>
              </w:rPr>
              <w:t>地   址：</w:t>
            </w:r>
            <w:r>
              <w:rPr>
                <w:rFonts w:hint="eastAsia" w:ascii="仿宋" w:hAnsi="仿宋" w:eastAsia="仿宋" w:cs="仿宋"/>
                <w:spacing w:val="0"/>
                <w:sz w:val="28"/>
                <w:szCs w:val="28"/>
                <w:lang w:eastAsia="zh-CN"/>
              </w:rPr>
              <w:t>乌什县热斯太东街31号</w:t>
            </w: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spacing w:val="0"/>
                <w:sz w:val="28"/>
                <w:szCs w:val="28"/>
                <w:lang w:eastAsia="zh-CN"/>
              </w:rPr>
            </w:pPr>
            <w:r>
              <w:rPr>
                <w:rFonts w:hint="eastAsia" w:ascii="仿宋" w:hAnsi="仿宋" w:eastAsia="仿宋" w:cs="仿宋"/>
                <w:spacing w:val="0"/>
                <w:w w:val="95"/>
                <w:sz w:val="28"/>
                <w:szCs w:val="28"/>
              </w:rPr>
              <w:t>联</w:t>
            </w:r>
            <w:r>
              <w:rPr>
                <w:rFonts w:hint="eastAsia" w:ascii="仿宋" w:hAnsi="仿宋" w:eastAsia="仿宋" w:cs="仿宋"/>
                <w:spacing w:val="0"/>
                <w:sz w:val="28"/>
                <w:szCs w:val="28"/>
              </w:rPr>
              <w:t xml:space="preserve"> </w:t>
            </w:r>
            <w:r>
              <w:rPr>
                <w:rFonts w:hint="eastAsia" w:ascii="仿宋" w:hAnsi="仿宋" w:eastAsia="仿宋" w:cs="仿宋"/>
                <w:spacing w:val="0"/>
                <w:w w:val="95"/>
                <w:sz w:val="28"/>
                <w:szCs w:val="28"/>
              </w:rPr>
              <w:t>系</w:t>
            </w:r>
            <w:r>
              <w:rPr>
                <w:rFonts w:hint="eastAsia" w:ascii="仿宋" w:hAnsi="仿宋" w:eastAsia="仿宋" w:cs="仿宋"/>
                <w:spacing w:val="0"/>
                <w:sz w:val="28"/>
                <w:szCs w:val="28"/>
              </w:rPr>
              <w:t xml:space="preserve"> </w:t>
            </w:r>
            <w:r>
              <w:rPr>
                <w:rFonts w:hint="eastAsia" w:ascii="仿宋" w:hAnsi="仿宋" w:eastAsia="仿宋" w:cs="仿宋"/>
                <w:spacing w:val="0"/>
                <w:w w:val="95"/>
                <w:sz w:val="28"/>
                <w:szCs w:val="28"/>
              </w:rPr>
              <w:t>人：</w:t>
            </w:r>
            <w:r>
              <w:rPr>
                <w:rFonts w:hint="eastAsia" w:ascii="仿宋" w:hAnsi="仿宋" w:eastAsia="仿宋" w:cs="仿宋"/>
                <w:spacing w:val="0"/>
                <w:w w:val="95"/>
                <w:sz w:val="28"/>
                <w:szCs w:val="28"/>
                <w:lang w:eastAsia="zh-CN"/>
              </w:rPr>
              <w:t>张菁菁</w:t>
            </w: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spacing w:val="0"/>
                <w:sz w:val="28"/>
                <w:szCs w:val="28"/>
                <w:lang w:eastAsia="zh-CN"/>
              </w:rPr>
            </w:pPr>
            <w:r>
              <w:rPr>
                <w:rFonts w:hint="eastAsia" w:ascii="仿宋" w:hAnsi="仿宋" w:eastAsia="仿宋" w:cs="仿宋"/>
                <w:spacing w:val="0"/>
                <w:sz w:val="28"/>
                <w:szCs w:val="28"/>
              </w:rPr>
              <w:t>电   话：</w:t>
            </w:r>
            <w:r>
              <w:rPr>
                <w:rFonts w:hint="eastAsia" w:ascii="仿宋" w:hAnsi="仿宋" w:eastAsia="仿宋" w:cs="仿宋"/>
                <w:spacing w:val="0"/>
                <w:sz w:val="28"/>
                <w:szCs w:val="28"/>
                <w:lang w:eastAsia="zh-CN"/>
              </w:rPr>
              <w:t>13239973826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2</w:t>
            </w:r>
          </w:p>
        </w:tc>
        <w:tc>
          <w:tcPr>
            <w:tcW w:w="17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pacing w:val="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120" w:right="189" w:firstLine="1"/>
              <w:jc w:val="center"/>
              <w:textAlignment w:val="baseline"/>
              <w:rPr>
                <w:rFonts w:hint="eastAsia" w:ascii="仿宋" w:hAnsi="仿宋" w:eastAsia="仿宋" w:cs="仿宋"/>
                <w:spacing w:val="0"/>
                <w:sz w:val="28"/>
                <w:szCs w:val="28"/>
              </w:rPr>
            </w:pPr>
            <w:r>
              <w:rPr>
                <w:rFonts w:hint="eastAsia" w:ascii="仿宋" w:hAnsi="仿宋" w:eastAsia="仿宋" w:cs="仿宋"/>
                <w:spacing w:val="0"/>
                <w:sz w:val="28"/>
                <w:szCs w:val="28"/>
              </w:rPr>
              <w:t>采购代理机构名 称地址</w:t>
            </w:r>
          </w:p>
        </w:tc>
        <w:tc>
          <w:tcPr>
            <w:tcW w:w="7790" w:type="dxa"/>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spacing w:val="0"/>
                <w:sz w:val="28"/>
                <w:szCs w:val="28"/>
                <w:lang w:eastAsia="zh-CN"/>
              </w:rPr>
            </w:pPr>
            <w:r>
              <w:rPr>
                <w:rFonts w:hint="eastAsia" w:ascii="仿宋" w:hAnsi="仿宋" w:eastAsia="仿宋" w:cs="仿宋"/>
                <w:spacing w:val="0"/>
                <w:sz w:val="28"/>
                <w:szCs w:val="28"/>
              </w:rPr>
              <w:t>名    称：</w:t>
            </w:r>
            <w:r>
              <w:rPr>
                <w:rFonts w:hint="eastAsia" w:ascii="仿宋" w:hAnsi="仿宋" w:eastAsia="仿宋" w:cs="仿宋"/>
                <w:spacing w:val="0"/>
                <w:sz w:val="28"/>
                <w:szCs w:val="28"/>
                <w:lang w:eastAsia="zh-CN"/>
              </w:rPr>
              <w:t>新疆大源工程管理有限公司</w:t>
            </w: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spacing w:val="0"/>
                <w:sz w:val="28"/>
                <w:szCs w:val="28"/>
                <w:lang w:eastAsia="zh-CN"/>
              </w:rPr>
            </w:pPr>
            <w:r>
              <w:rPr>
                <w:rFonts w:hint="eastAsia" w:ascii="仿宋" w:hAnsi="仿宋" w:eastAsia="仿宋" w:cs="仿宋"/>
                <w:spacing w:val="0"/>
                <w:w w:val="98"/>
                <w:sz w:val="28"/>
                <w:szCs w:val="28"/>
              </w:rPr>
              <w:t>地</w:t>
            </w:r>
            <w:r>
              <w:rPr>
                <w:rFonts w:hint="eastAsia" w:ascii="仿宋" w:hAnsi="仿宋" w:eastAsia="仿宋" w:cs="仿宋"/>
                <w:spacing w:val="0"/>
                <w:sz w:val="28"/>
                <w:szCs w:val="28"/>
              </w:rPr>
              <w:t xml:space="preserve">    </w:t>
            </w:r>
            <w:r>
              <w:rPr>
                <w:rFonts w:hint="eastAsia" w:ascii="仿宋" w:hAnsi="仿宋" w:eastAsia="仿宋" w:cs="仿宋"/>
                <w:spacing w:val="0"/>
                <w:w w:val="98"/>
                <w:sz w:val="28"/>
                <w:szCs w:val="28"/>
              </w:rPr>
              <w:t>址：</w:t>
            </w:r>
            <w:r>
              <w:rPr>
                <w:rFonts w:hint="eastAsia" w:ascii="仿宋" w:hAnsi="仿宋" w:eastAsia="仿宋" w:cs="仿宋"/>
                <w:spacing w:val="0"/>
                <w:w w:val="98"/>
                <w:sz w:val="28"/>
                <w:szCs w:val="28"/>
                <w:lang w:eastAsia="zh-CN"/>
              </w:rPr>
              <w:t>新疆阿克苏市北京西路司令部办公楼一楼</w:t>
            </w: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spacing w:val="0"/>
                <w:sz w:val="28"/>
                <w:szCs w:val="28"/>
                <w:lang w:eastAsia="zh-CN"/>
              </w:rPr>
            </w:pPr>
            <w:r>
              <w:rPr>
                <w:rFonts w:hint="eastAsia" w:ascii="仿宋" w:hAnsi="仿宋" w:eastAsia="仿宋" w:cs="仿宋"/>
                <w:spacing w:val="0"/>
                <w:w w:val="92"/>
                <w:sz w:val="28"/>
                <w:szCs w:val="28"/>
              </w:rPr>
              <w:t>联</w:t>
            </w:r>
            <w:r>
              <w:rPr>
                <w:rFonts w:hint="eastAsia" w:ascii="仿宋" w:hAnsi="仿宋" w:eastAsia="仿宋" w:cs="仿宋"/>
                <w:spacing w:val="0"/>
                <w:sz w:val="28"/>
                <w:szCs w:val="28"/>
              </w:rPr>
              <w:t xml:space="preserve"> </w:t>
            </w:r>
            <w:r>
              <w:rPr>
                <w:rFonts w:hint="eastAsia" w:ascii="仿宋" w:hAnsi="仿宋" w:eastAsia="仿宋" w:cs="仿宋"/>
                <w:spacing w:val="0"/>
                <w:w w:val="92"/>
                <w:sz w:val="28"/>
                <w:szCs w:val="28"/>
              </w:rPr>
              <w:t>系</w:t>
            </w:r>
            <w:r>
              <w:rPr>
                <w:rFonts w:hint="eastAsia" w:ascii="仿宋" w:hAnsi="仿宋" w:eastAsia="仿宋" w:cs="仿宋"/>
                <w:spacing w:val="0"/>
                <w:sz w:val="28"/>
                <w:szCs w:val="28"/>
              </w:rPr>
              <w:t xml:space="preserve"> </w:t>
            </w:r>
            <w:r>
              <w:rPr>
                <w:rFonts w:hint="eastAsia" w:ascii="仿宋" w:hAnsi="仿宋" w:eastAsia="仿宋" w:cs="仿宋"/>
                <w:spacing w:val="0"/>
                <w:w w:val="92"/>
                <w:sz w:val="28"/>
                <w:szCs w:val="28"/>
              </w:rPr>
              <w:t>人 ：</w:t>
            </w:r>
            <w:r>
              <w:rPr>
                <w:rFonts w:hint="eastAsia" w:ascii="仿宋" w:hAnsi="仿宋" w:eastAsia="仿宋" w:cs="仿宋"/>
                <w:spacing w:val="0"/>
                <w:w w:val="92"/>
                <w:sz w:val="28"/>
                <w:szCs w:val="28"/>
                <w:lang w:eastAsia="zh-CN"/>
              </w:rPr>
              <w:t>程绍恩</w:t>
            </w: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spacing w:val="0"/>
                <w:sz w:val="28"/>
                <w:szCs w:val="28"/>
                <w:lang w:eastAsia="zh-CN"/>
              </w:rPr>
            </w:pPr>
            <w:r>
              <w:rPr>
                <w:rFonts w:hint="eastAsia" w:ascii="仿宋" w:hAnsi="仿宋" w:eastAsia="仿宋" w:cs="仿宋"/>
                <w:spacing w:val="0"/>
                <w:sz w:val="28"/>
                <w:szCs w:val="28"/>
              </w:rPr>
              <w:t>电    话：</w:t>
            </w:r>
            <w:r>
              <w:rPr>
                <w:rFonts w:hint="eastAsia" w:ascii="仿宋" w:hAnsi="仿宋" w:eastAsia="仿宋" w:cs="仿宋"/>
                <w:spacing w:val="0"/>
                <w:sz w:val="28"/>
                <w:szCs w:val="28"/>
                <w:lang w:eastAsia="zh-CN"/>
              </w:rPr>
              <w:t>18699733096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3</w:t>
            </w:r>
          </w:p>
        </w:tc>
        <w:tc>
          <w:tcPr>
            <w:tcW w:w="17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120"/>
              <w:jc w:val="center"/>
              <w:textAlignment w:val="baseline"/>
              <w:rPr>
                <w:rFonts w:hint="eastAsia" w:ascii="仿宋" w:hAnsi="仿宋" w:eastAsia="仿宋" w:cs="仿宋"/>
                <w:spacing w:val="0"/>
                <w:sz w:val="28"/>
                <w:szCs w:val="28"/>
              </w:rPr>
            </w:pPr>
            <w:r>
              <w:rPr>
                <w:rFonts w:hint="eastAsia" w:ascii="仿宋" w:hAnsi="仿宋" w:eastAsia="仿宋" w:cs="仿宋"/>
                <w:spacing w:val="0"/>
                <w:sz w:val="28"/>
                <w:szCs w:val="28"/>
              </w:rPr>
              <w:t>项目名称</w:t>
            </w:r>
          </w:p>
        </w:tc>
        <w:tc>
          <w:tcPr>
            <w:tcW w:w="7790" w:type="dxa"/>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spacing w:val="0"/>
                <w:sz w:val="28"/>
                <w:szCs w:val="28"/>
                <w:lang w:eastAsia="zh-CN"/>
              </w:rPr>
            </w:pPr>
            <w:r>
              <w:rPr>
                <w:rFonts w:hint="eastAsia" w:ascii="仿宋" w:hAnsi="仿宋" w:eastAsia="仿宋" w:cs="仿宋"/>
                <w:spacing w:val="0"/>
                <w:sz w:val="28"/>
                <w:szCs w:val="28"/>
                <w:lang w:eastAsia="zh-CN"/>
              </w:rPr>
              <w:t>乌什县医疗卫生基础设施及软硬件提升项目（第一包）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4</w:t>
            </w:r>
          </w:p>
        </w:tc>
        <w:tc>
          <w:tcPr>
            <w:tcW w:w="17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120"/>
              <w:jc w:val="center"/>
              <w:textAlignment w:val="baseline"/>
              <w:rPr>
                <w:rFonts w:hint="eastAsia" w:ascii="仿宋" w:hAnsi="仿宋" w:eastAsia="仿宋" w:cs="仿宋"/>
                <w:spacing w:val="0"/>
                <w:sz w:val="28"/>
                <w:szCs w:val="28"/>
              </w:rPr>
            </w:pPr>
            <w:r>
              <w:rPr>
                <w:rFonts w:hint="eastAsia" w:ascii="仿宋" w:hAnsi="仿宋" w:eastAsia="仿宋" w:cs="仿宋"/>
                <w:spacing w:val="0"/>
                <w:sz w:val="28"/>
                <w:szCs w:val="28"/>
              </w:rPr>
              <w:t>项目编号</w:t>
            </w:r>
          </w:p>
        </w:tc>
        <w:tc>
          <w:tcPr>
            <w:tcW w:w="7790" w:type="dxa"/>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110"/>
              <w:textAlignment w:val="baseline"/>
              <w:rPr>
                <w:rFonts w:hint="eastAsia" w:ascii="仿宋" w:hAnsi="仿宋" w:eastAsia="仿宋" w:cs="仿宋"/>
                <w:spacing w:val="0"/>
                <w:sz w:val="28"/>
                <w:szCs w:val="28"/>
                <w:lang w:eastAsia="zh-CN"/>
              </w:rPr>
            </w:pPr>
            <w:r>
              <w:rPr>
                <w:rFonts w:hint="eastAsia" w:ascii="仿宋" w:hAnsi="仿宋" w:eastAsia="仿宋" w:cs="仿宋"/>
                <w:spacing w:val="0"/>
                <w:sz w:val="28"/>
                <w:szCs w:val="28"/>
                <w:lang w:eastAsia="zh-CN"/>
              </w:rPr>
              <w:t>WSX[2022]-125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5</w:t>
            </w:r>
          </w:p>
        </w:tc>
        <w:tc>
          <w:tcPr>
            <w:tcW w:w="17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119"/>
              <w:jc w:val="center"/>
              <w:textAlignment w:val="baseline"/>
              <w:rPr>
                <w:rFonts w:hint="eastAsia" w:ascii="仿宋" w:hAnsi="仿宋" w:eastAsia="仿宋" w:cs="仿宋"/>
                <w:spacing w:val="0"/>
                <w:sz w:val="28"/>
                <w:szCs w:val="28"/>
              </w:rPr>
            </w:pPr>
            <w:r>
              <w:rPr>
                <w:rFonts w:hint="eastAsia" w:ascii="仿宋" w:hAnsi="仿宋" w:eastAsia="仿宋" w:cs="仿宋"/>
                <w:spacing w:val="0"/>
                <w:sz w:val="28"/>
                <w:szCs w:val="28"/>
              </w:rPr>
              <w:t>投标有效期</w:t>
            </w:r>
          </w:p>
        </w:tc>
        <w:tc>
          <w:tcPr>
            <w:tcW w:w="7790" w:type="dxa"/>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121"/>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90天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6</w:t>
            </w:r>
          </w:p>
        </w:tc>
        <w:tc>
          <w:tcPr>
            <w:tcW w:w="17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189"/>
              <w:jc w:val="center"/>
              <w:textAlignment w:val="baseline"/>
              <w:rPr>
                <w:rFonts w:hint="eastAsia" w:ascii="仿宋" w:hAnsi="仿宋" w:eastAsia="仿宋" w:cs="仿宋"/>
                <w:spacing w:val="0"/>
                <w:sz w:val="28"/>
                <w:szCs w:val="28"/>
              </w:rPr>
            </w:pPr>
            <w:r>
              <w:rPr>
                <w:rFonts w:hint="eastAsia" w:ascii="仿宋" w:hAnsi="仿宋" w:eastAsia="仿宋" w:cs="仿宋"/>
                <w:spacing w:val="0"/>
                <w:sz w:val="28"/>
                <w:szCs w:val="28"/>
              </w:rPr>
              <w:t>采购文件的发售 时间和地点</w:t>
            </w:r>
          </w:p>
        </w:tc>
        <w:tc>
          <w:tcPr>
            <w:tcW w:w="7790" w:type="dxa"/>
          </w:tcPr>
          <w:p>
            <w:pPr>
              <w:keepNext w:val="0"/>
              <w:keepLines w:val="0"/>
              <w:pageBreakBefore w:val="0"/>
              <w:widowControl/>
              <w:kinsoku w:val="0"/>
              <w:wordWrap/>
              <w:overflowPunct/>
              <w:topLinePunct w:val="0"/>
              <w:autoSpaceDE w:val="0"/>
              <w:autoSpaceDN w:val="0"/>
              <w:bidi w:val="0"/>
              <w:adjustRightInd w:val="0"/>
              <w:snapToGrid w:val="0"/>
              <w:spacing w:line="300" w:lineRule="exact"/>
              <w:ind w:left="120" w:right="107"/>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rPr>
              <w:t>发售地点：政采云报名成功后</w:t>
            </w:r>
            <w:r>
              <w:rPr>
                <w:rFonts w:hint="eastAsia" w:ascii="仿宋" w:hAnsi="仿宋" w:eastAsia="仿宋" w:cs="仿宋"/>
                <w:spacing w:val="0"/>
                <w:sz w:val="28"/>
                <w:szCs w:val="28"/>
                <w:lang w:val="en-US" w:eastAsia="zh-CN"/>
              </w:rPr>
              <w:t>获取</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15" w:right="41" w:firstLine="12"/>
              <w:textAlignment w:val="baseline"/>
              <w:rPr>
                <w:rFonts w:hint="eastAsia" w:ascii="仿宋" w:hAnsi="仿宋" w:eastAsia="仿宋" w:cs="仿宋"/>
                <w:spacing w:val="0"/>
                <w:sz w:val="28"/>
                <w:szCs w:val="28"/>
              </w:rPr>
            </w:pPr>
            <w:r>
              <w:rPr>
                <w:rFonts w:hint="eastAsia" w:ascii="仿宋" w:hAnsi="仿宋" w:eastAsia="仿宋" w:cs="仿宋"/>
                <w:spacing w:val="0"/>
                <w:sz w:val="28"/>
                <w:szCs w:val="28"/>
                <w:lang w:val="en-US" w:eastAsia="zh-CN"/>
              </w:rPr>
              <w:t>时间：2022年08月17日至2022年08月24日，每天上午10:00至14:00，下午16:00至20:00（北京时间，法定节假日除外）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7</w:t>
            </w:r>
          </w:p>
        </w:tc>
        <w:tc>
          <w:tcPr>
            <w:tcW w:w="17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189"/>
              <w:jc w:val="center"/>
              <w:textAlignment w:val="baseline"/>
              <w:rPr>
                <w:rFonts w:hint="eastAsia" w:ascii="仿宋" w:hAnsi="仿宋" w:eastAsia="仿宋" w:cs="仿宋"/>
                <w:spacing w:val="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right="189"/>
              <w:jc w:val="center"/>
              <w:textAlignment w:val="baseline"/>
              <w:rPr>
                <w:rFonts w:hint="eastAsia" w:ascii="仿宋" w:hAnsi="仿宋" w:eastAsia="仿宋" w:cs="仿宋"/>
                <w:spacing w:val="0"/>
                <w:sz w:val="28"/>
                <w:szCs w:val="28"/>
              </w:rPr>
            </w:pPr>
            <w:r>
              <w:rPr>
                <w:rFonts w:hint="eastAsia" w:ascii="仿宋" w:hAnsi="仿宋" w:eastAsia="仿宋" w:cs="仿宋"/>
                <w:spacing w:val="0"/>
                <w:sz w:val="28"/>
                <w:szCs w:val="28"/>
              </w:rPr>
              <w:t>投标文件投递时 间和地址</w:t>
            </w:r>
          </w:p>
        </w:tc>
        <w:tc>
          <w:tcPr>
            <w:tcW w:w="7790" w:type="dxa"/>
          </w:tcPr>
          <w:p>
            <w:pPr>
              <w:keepNext w:val="0"/>
              <w:keepLines w:val="0"/>
              <w:pageBreakBefore w:val="0"/>
              <w:widowControl/>
              <w:kinsoku w:val="0"/>
              <w:wordWrap/>
              <w:overflowPunct/>
              <w:topLinePunct w:val="0"/>
              <w:autoSpaceDE w:val="0"/>
              <w:autoSpaceDN w:val="0"/>
              <w:bidi w:val="0"/>
              <w:adjustRightInd w:val="0"/>
              <w:snapToGrid w:val="0"/>
              <w:spacing w:line="300" w:lineRule="exact"/>
              <w:ind w:left="120" w:right="107"/>
              <w:textAlignment w:val="baseline"/>
              <w:rPr>
                <w:rFonts w:hint="eastAsia" w:ascii="仿宋" w:hAnsi="仿宋" w:eastAsia="仿宋" w:cs="仿宋"/>
                <w:spacing w:val="0"/>
                <w:sz w:val="28"/>
                <w:szCs w:val="28"/>
              </w:rPr>
            </w:pPr>
            <w:r>
              <w:rPr>
                <w:rFonts w:hint="eastAsia" w:ascii="仿宋" w:hAnsi="仿宋" w:eastAsia="仿宋" w:cs="仿宋"/>
                <w:spacing w:val="0"/>
                <w:sz w:val="28"/>
                <w:szCs w:val="28"/>
              </w:rPr>
              <w:t xml:space="preserve">投标文件递交截止时间：2022 年 </w:t>
            </w:r>
            <w:r>
              <w:rPr>
                <w:rFonts w:hint="eastAsia" w:ascii="仿宋" w:hAnsi="仿宋" w:eastAsia="仿宋" w:cs="仿宋"/>
                <w:spacing w:val="0"/>
                <w:sz w:val="28"/>
                <w:szCs w:val="28"/>
                <w:lang w:val="en-US" w:eastAsia="zh-CN"/>
              </w:rPr>
              <w:t>09</w:t>
            </w:r>
            <w:r>
              <w:rPr>
                <w:rFonts w:hint="eastAsia" w:ascii="仿宋" w:hAnsi="仿宋" w:eastAsia="仿宋" w:cs="仿宋"/>
                <w:spacing w:val="0"/>
                <w:sz w:val="28"/>
                <w:szCs w:val="28"/>
              </w:rPr>
              <w:t xml:space="preserve"> 月 </w:t>
            </w:r>
            <w:r>
              <w:rPr>
                <w:rFonts w:hint="eastAsia" w:ascii="仿宋" w:hAnsi="仿宋" w:eastAsia="仿宋" w:cs="仿宋"/>
                <w:spacing w:val="0"/>
                <w:sz w:val="28"/>
                <w:szCs w:val="28"/>
                <w:lang w:val="en-US" w:eastAsia="zh-CN"/>
              </w:rPr>
              <w:t xml:space="preserve">06 </w:t>
            </w:r>
            <w:r>
              <w:rPr>
                <w:rFonts w:hint="eastAsia" w:ascii="仿宋" w:hAnsi="仿宋" w:eastAsia="仿宋" w:cs="仿宋"/>
                <w:spacing w:val="0"/>
                <w:sz w:val="28"/>
                <w:szCs w:val="28"/>
              </w:rPr>
              <w:t>日上午 1</w:t>
            </w:r>
            <w:r>
              <w:rPr>
                <w:rFonts w:hint="eastAsia" w:ascii="仿宋" w:hAnsi="仿宋" w:eastAsia="仿宋" w:cs="仿宋"/>
                <w:spacing w:val="0"/>
                <w:sz w:val="28"/>
                <w:szCs w:val="28"/>
                <w:lang w:val="en-US" w:eastAsia="zh-CN"/>
              </w:rPr>
              <w:t>1</w:t>
            </w:r>
            <w:r>
              <w:rPr>
                <w:rFonts w:hint="eastAsia" w:ascii="仿宋" w:hAnsi="仿宋" w:eastAsia="仿宋" w:cs="仿宋"/>
                <w:spacing w:val="0"/>
                <w:sz w:val="28"/>
                <w:szCs w:val="28"/>
              </w:rPr>
              <w:t>：</w:t>
            </w:r>
            <w:r>
              <w:rPr>
                <w:rFonts w:hint="eastAsia" w:ascii="仿宋" w:hAnsi="仿宋" w:eastAsia="仿宋" w:cs="仿宋"/>
                <w:spacing w:val="0"/>
                <w:sz w:val="28"/>
                <w:szCs w:val="28"/>
                <w:lang w:val="en-US" w:eastAsia="zh-CN"/>
              </w:rPr>
              <w:t>0</w:t>
            </w:r>
            <w:r>
              <w:rPr>
                <w:rFonts w:hint="eastAsia" w:ascii="仿宋" w:hAnsi="仿宋" w:eastAsia="仿宋" w:cs="仿宋"/>
                <w:spacing w:val="0"/>
                <w:sz w:val="28"/>
                <w:szCs w:val="28"/>
              </w:rPr>
              <w:t xml:space="preserve">0（北京时间） </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20" w:right="107"/>
              <w:textAlignment w:val="baseline"/>
              <w:rPr>
                <w:rFonts w:hint="eastAsia" w:ascii="仿宋" w:hAnsi="仿宋" w:eastAsia="仿宋" w:cs="仿宋"/>
                <w:spacing w:val="0"/>
                <w:sz w:val="28"/>
                <w:szCs w:val="28"/>
              </w:rPr>
            </w:pPr>
            <w:r>
              <w:rPr>
                <w:rFonts w:hint="eastAsia" w:ascii="仿宋" w:hAnsi="仿宋" w:eastAsia="仿宋" w:cs="仿宋"/>
                <w:spacing w:val="0"/>
                <w:sz w:val="28"/>
                <w:szCs w:val="28"/>
              </w:rPr>
              <w:t>投递地址：政采云一站式政府采购云平台。（本项目为不见面开标）</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20" w:right="107"/>
              <w:textAlignment w:val="baseline"/>
              <w:rPr>
                <w:rFonts w:hint="eastAsia" w:ascii="仿宋" w:hAnsi="仿宋" w:eastAsia="仿宋" w:cs="仿宋"/>
                <w:spacing w:val="0"/>
                <w:sz w:val="28"/>
                <w:szCs w:val="28"/>
              </w:rPr>
            </w:pPr>
            <w:r>
              <w:rPr>
                <w:rFonts w:hint="eastAsia" w:ascii="仿宋" w:hAnsi="仿宋" w:eastAsia="仿宋" w:cs="仿宋"/>
                <w:spacing w:val="0"/>
                <w:sz w:val="28"/>
                <w:szCs w:val="28"/>
              </w:rPr>
              <w:t>注：本项目采用不见面电子评标，</w:t>
            </w:r>
            <w:r>
              <w:rPr>
                <w:rFonts w:hint="eastAsia" w:ascii="仿宋" w:hAnsi="仿宋" w:eastAsia="仿宋" w:cs="仿宋"/>
                <w:spacing w:val="0"/>
                <w:sz w:val="28"/>
                <w:szCs w:val="28"/>
                <w:lang w:eastAsia="zh-CN"/>
              </w:rPr>
              <w:t>投标文件</w:t>
            </w:r>
            <w:r>
              <w:rPr>
                <w:rFonts w:hint="eastAsia" w:ascii="仿宋" w:hAnsi="仿宋" w:eastAsia="仿宋" w:cs="仿宋"/>
                <w:spacing w:val="0"/>
                <w:sz w:val="28"/>
                <w:szCs w:val="28"/>
              </w:rPr>
              <w:t>无需现场提供。开标活动结束后各投标人须按照采购人要求提供纸质版</w:t>
            </w:r>
            <w:r>
              <w:rPr>
                <w:rFonts w:hint="eastAsia" w:ascii="仿宋" w:hAnsi="仿宋" w:eastAsia="仿宋" w:cs="仿宋"/>
                <w:spacing w:val="0"/>
                <w:sz w:val="28"/>
                <w:szCs w:val="28"/>
                <w:lang w:eastAsia="zh-CN"/>
              </w:rPr>
              <w:t>投标文件</w:t>
            </w:r>
            <w:r>
              <w:rPr>
                <w:rFonts w:hint="eastAsia" w:ascii="仿宋" w:hAnsi="仿宋" w:eastAsia="仿宋" w:cs="仿宋"/>
                <w:spacing w:val="0"/>
                <w:sz w:val="28"/>
                <w:szCs w:val="28"/>
              </w:rPr>
              <w:t>，其中正本壹份，副本</w:t>
            </w:r>
            <w:r>
              <w:rPr>
                <w:rFonts w:hint="eastAsia" w:ascii="仿宋" w:hAnsi="仿宋" w:eastAsia="仿宋" w:cs="仿宋"/>
                <w:spacing w:val="0"/>
                <w:sz w:val="28"/>
                <w:szCs w:val="28"/>
                <w:lang w:val="en-US" w:eastAsia="zh-CN"/>
              </w:rPr>
              <w:t>贰</w:t>
            </w:r>
            <w:r>
              <w:rPr>
                <w:rFonts w:hint="eastAsia" w:ascii="仿宋" w:hAnsi="仿宋" w:eastAsia="仿宋" w:cs="仿宋"/>
                <w:spacing w:val="0"/>
                <w:sz w:val="28"/>
                <w:szCs w:val="28"/>
              </w:rPr>
              <w:t>份，U 盘一份（</w:t>
            </w:r>
            <w:r>
              <w:rPr>
                <w:rFonts w:hint="eastAsia" w:ascii="仿宋" w:hAnsi="仿宋" w:eastAsia="仿宋" w:cs="仿宋"/>
                <w:spacing w:val="0"/>
                <w:sz w:val="28"/>
                <w:szCs w:val="28"/>
                <w:lang w:val="en-US" w:eastAsia="zh-CN"/>
              </w:rPr>
              <w:t>电子版</w:t>
            </w:r>
            <w:r>
              <w:rPr>
                <w:rFonts w:hint="eastAsia" w:ascii="仿宋" w:hAnsi="仿宋" w:eastAsia="仿宋" w:cs="仿宋"/>
                <w:spacing w:val="0"/>
                <w:sz w:val="28"/>
                <w:szCs w:val="28"/>
              </w:rPr>
              <w:t>扫描件</w:t>
            </w:r>
            <w:r>
              <w:rPr>
                <w:rFonts w:hint="eastAsia" w:ascii="仿宋" w:hAnsi="仿宋" w:eastAsia="仿宋" w:cs="仿宋"/>
                <w:spacing w:val="0"/>
                <w:sz w:val="28"/>
                <w:szCs w:val="28"/>
                <w:lang w:val="en-US" w:eastAsia="zh-CN"/>
              </w:rPr>
              <w:t>封面加盖鲜章</w:t>
            </w:r>
            <w:r>
              <w:rPr>
                <w:rFonts w:hint="eastAsia" w:ascii="仿宋" w:hAnsi="仿宋" w:eastAsia="仿宋" w:cs="仿宋"/>
                <w:spacing w:val="0"/>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8</w:t>
            </w:r>
          </w:p>
        </w:tc>
        <w:tc>
          <w:tcPr>
            <w:tcW w:w="17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126"/>
              <w:jc w:val="center"/>
              <w:textAlignment w:val="baseline"/>
              <w:rPr>
                <w:rFonts w:hint="eastAsia" w:ascii="仿宋" w:hAnsi="仿宋" w:eastAsia="仿宋" w:cs="仿宋"/>
                <w:spacing w:val="0"/>
                <w:sz w:val="28"/>
                <w:szCs w:val="28"/>
              </w:rPr>
            </w:pPr>
            <w:r>
              <w:rPr>
                <w:rFonts w:hint="eastAsia" w:ascii="仿宋" w:hAnsi="仿宋" w:eastAsia="仿宋" w:cs="仿宋"/>
                <w:spacing w:val="0"/>
                <w:sz w:val="28"/>
                <w:szCs w:val="28"/>
              </w:rPr>
              <w:t>最高限价</w:t>
            </w:r>
          </w:p>
        </w:tc>
        <w:tc>
          <w:tcPr>
            <w:tcW w:w="7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118"/>
              <w:jc w:val="both"/>
              <w:textAlignment w:val="baseline"/>
              <w:rPr>
                <w:rFonts w:hint="eastAsia" w:ascii="仿宋" w:hAnsi="仿宋" w:eastAsia="仿宋" w:cs="仿宋"/>
                <w:spacing w:val="0"/>
                <w:sz w:val="28"/>
                <w:szCs w:val="28"/>
              </w:rPr>
            </w:pPr>
            <w:r>
              <w:rPr>
                <w:rFonts w:hint="eastAsia" w:ascii="仿宋" w:hAnsi="仿宋" w:eastAsia="仿宋" w:cs="仿宋"/>
                <w:spacing w:val="0"/>
                <w:sz w:val="28"/>
                <w:szCs w:val="28"/>
                <w:lang w:val="en-US" w:eastAsia="zh-CN"/>
              </w:rPr>
              <w:t>5350000.00</w:t>
            </w:r>
            <w:r>
              <w:rPr>
                <w:rFonts w:hint="eastAsia" w:ascii="仿宋" w:hAnsi="仿宋" w:eastAsia="仿宋" w:cs="仿宋"/>
                <w:spacing w:val="0"/>
                <w:sz w:val="28"/>
                <w:szCs w:val="28"/>
              </w:rPr>
              <w:t>元</w:t>
            </w:r>
            <w:r>
              <w:rPr>
                <w:rFonts w:hint="eastAsia" w:ascii="仿宋" w:hAnsi="仿宋" w:eastAsia="仿宋" w:cs="仿宋"/>
                <w:spacing w:val="0"/>
                <w:sz w:val="28"/>
                <w:szCs w:val="28"/>
                <w:lang w:val="en-US" w:eastAsia="zh-CN"/>
              </w:rPr>
              <w:t>（伍佰叁拾伍万元整）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9</w:t>
            </w:r>
          </w:p>
        </w:tc>
        <w:tc>
          <w:tcPr>
            <w:tcW w:w="17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pacing w:val="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pacing w:val="0"/>
                <w:sz w:val="28"/>
                <w:szCs w:val="28"/>
              </w:rPr>
            </w:pPr>
            <w:r>
              <w:rPr>
                <w:rFonts w:hint="eastAsia" w:ascii="仿宋" w:hAnsi="仿宋" w:eastAsia="仿宋" w:cs="仿宋"/>
                <w:spacing w:val="0"/>
                <w:sz w:val="28"/>
                <w:szCs w:val="28"/>
              </w:rPr>
              <w:t>开标时间</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pacing w:val="0"/>
                <w:sz w:val="28"/>
                <w:szCs w:val="28"/>
              </w:rPr>
            </w:pPr>
            <w:r>
              <w:rPr>
                <w:rFonts w:hint="eastAsia" w:ascii="仿宋" w:hAnsi="仿宋" w:eastAsia="仿宋" w:cs="仿宋"/>
                <w:spacing w:val="0"/>
                <w:sz w:val="28"/>
                <w:szCs w:val="28"/>
              </w:rPr>
              <w:t>和地点</w:t>
            </w:r>
          </w:p>
        </w:tc>
        <w:tc>
          <w:tcPr>
            <w:tcW w:w="7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仿宋" w:hAnsi="仿宋" w:eastAsia="仿宋" w:cs="仿宋"/>
                <w:spacing w:val="0"/>
                <w:sz w:val="28"/>
                <w:szCs w:val="28"/>
              </w:rPr>
            </w:pPr>
            <w:r>
              <w:rPr>
                <w:rFonts w:hint="eastAsia" w:ascii="仿宋" w:hAnsi="仿宋" w:eastAsia="仿宋" w:cs="仿宋"/>
                <w:spacing w:val="0"/>
                <w:sz w:val="28"/>
                <w:szCs w:val="28"/>
              </w:rPr>
              <w:t xml:space="preserve">时间： 2022 年 </w:t>
            </w:r>
            <w:r>
              <w:rPr>
                <w:rFonts w:hint="eastAsia" w:ascii="仿宋" w:hAnsi="仿宋" w:eastAsia="仿宋" w:cs="仿宋"/>
                <w:spacing w:val="0"/>
                <w:sz w:val="28"/>
                <w:szCs w:val="28"/>
                <w:lang w:val="en-US" w:eastAsia="zh-CN"/>
              </w:rPr>
              <w:t>09</w:t>
            </w:r>
            <w:r>
              <w:rPr>
                <w:rFonts w:hint="eastAsia" w:ascii="仿宋" w:hAnsi="仿宋" w:eastAsia="仿宋" w:cs="仿宋"/>
                <w:spacing w:val="0"/>
                <w:sz w:val="28"/>
                <w:szCs w:val="28"/>
              </w:rPr>
              <w:t xml:space="preserve"> 月 </w:t>
            </w:r>
            <w:r>
              <w:rPr>
                <w:rFonts w:hint="eastAsia" w:ascii="仿宋" w:hAnsi="仿宋" w:eastAsia="仿宋" w:cs="仿宋"/>
                <w:spacing w:val="0"/>
                <w:sz w:val="28"/>
                <w:szCs w:val="28"/>
                <w:lang w:val="en-US" w:eastAsia="zh-CN"/>
              </w:rPr>
              <w:t xml:space="preserve">06 </w:t>
            </w:r>
            <w:r>
              <w:rPr>
                <w:rFonts w:hint="eastAsia" w:ascii="仿宋" w:hAnsi="仿宋" w:eastAsia="仿宋" w:cs="仿宋"/>
                <w:spacing w:val="0"/>
                <w:sz w:val="28"/>
                <w:szCs w:val="28"/>
              </w:rPr>
              <w:t>日上午 1</w:t>
            </w:r>
            <w:r>
              <w:rPr>
                <w:rFonts w:hint="eastAsia" w:ascii="仿宋" w:hAnsi="仿宋" w:eastAsia="仿宋" w:cs="仿宋"/>
                <w:spacing w:val="0"/>
                <w:sz w:val="28"/>
                <w:szCs w:val="28"/>
                <w:lang w:val="en-US" w:eastAsia="zh-CN"/>
              </w:rPr>
              <w:t>1</w:t>
            </w:r>
            <w:r>
              <w:rPr>
                <w:rFonts w:hint="eastAsia" w:ascii="仿宋" w:hAnsi="仿宋" w:eastAsia="仿宋" w:cs="仿宋"/>
                <w:spacing w:val="0"/>
                <w:sz w:val="28"/>
                <w:szCs w:val="28"/>
              </w:rPr>
              <w:t>：</w:t>
            </w:r>
            <w:r>
              <w:rPr>
                <w:rFonts w:hint="eastAsia" w:ascii="仿宋" w:hAnsi="仿宋" w:eastAsia="仿宋" w:cs="仿宋"/>
                <w:spacing w:val="0"/>
                <w:sz w:val="28"/>
                <w:szCs w:val="28"/>
                <w:lang w:val="en-US" w:eastAsia="zh-CN"/>
              </w:rPr>
              <w:t>0</w:t>
            </w:r>
            <w:r>
              <w:rPr>
                <w:rFonts w:hint="eastAsia" w:ascii="仿宋" w:hAnsi="仿宋" w:eastAsia="仿宋" w:cs="仿宋"/>
                <w:spacing w:val="0"/>
                <w:sz w:val="28"/>
                <w:szCs w:val="28"/>
              </w:rPr>
              <w:t>0（北京时间）</w:t>
            </w:r>
          </w:p>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仿宋" w:hAnsi="仿宋" w:eastAsia="仿宋" w:cs="仿宋"/>
                <w:spacing w:val="0"/>
                <w:sz w:val="28"/>
                <w:szCs w:val="28"/>
              </w:rPr>
            </w:pPr>
            <w:r>
              <w:rPr>
                <w:rFonts w:hint="eastAsia" w:ascii="仿宋" w:hAnsi="仿宋" w:eastAsia="仿宋" w:cs="仿宋"/>
                <w:spacing w:val="0"/>
                <w:sz w:val="28"/>
                <w:szCs w:val="28"/>
              </w:rPr>
              <w:t>开标地点：阿克苏药品集散中心办公大楼（温宿县长兴街 15 号） 一楼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10</w:t>
            </w:r>
          </w:p>
        </w:tc>
        <w:tc>
          <w:tcPr>
            <w:tcW w:w="17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pacing w:val="0"/>
                <w:sz w:val="28"/>
                <w:szCs w:val="28"/>
              </w:rPr>
            </w:pPr>
            <w:r>
              <w:rPr>
                <w:rFonts w:hint="eastAsia" w:ascii="仿宋" w:hAnsi="仿宋" w:eastAsia="仿宋" w:cs="仿宋"/>
                <w:spacing w:val="0"/>
                <w:sz w:val="28"/>
                <w:szCs w:val="28"/>
              </w:rPr>
              <w:t>供货期</w:t>
            </w:r>
          </w:p>
        </w:tc>
        <w:tc>
          <w:tcPr>
            <w:tcW w:w="7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仿宋" w:hAnsi="仿宋" w:eastAsia="仿宋" w:cs="仿宋"/>
                <w:spacing w:val="0"/>
                <w:sz w:val="28"/>
                <w:szCs w:val="28"/>
                <w:lang w:val="en-US"/>
              </w:rPr>
            </w:pPr>
            <w:r>
              <w:rPr>
                <w:rFonts w:hint="eastAsia" w:ascii="仿宋" w:hAnsi="仿宋" w:eastAsia="仿宋" w:cs="仿宋"/>
                <w:spacing w:val="0"/>
                <w:sz w:val="28"/>
                <w:szCs w:val="28"/>
              </w:rPr>
              <w:t>合同签订后</w:t>
            </w:r>
            <w:r>
              <w:rPr>
                <w:rFonts w:hint="eastAsia" w:ascii="仿宋" w:hAnsi="仿宋" w:eastAsia="仿宋" w:cs="仿宋"/>
                <w:spacing w:val="0"/>
                <w:sz w:val="28"/>
                <w:szCs w:val="28"/>
                <w:lang w:val="en-US" w:eastAsia="zh-CN"/>
              </w:rPr>
              <w:t>30日历天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仿宋" w:hAnsi="仿宋" w:eastAsia="仿宋" w:cs="仿宋"/>
                <w:snapToGrid w:val="0"/>
                <w:color w:val="000000"/>
                <w:spacing w:val="0"/>
                <w:sz w:val="28"/>
                <w:szCs w:val="28"/>
                <w:lang w:val="en-US" w:eastAsia="zh-CN" w:bidi="ar-SA"/>
              </w:rPr>
            </w:pPr>
            <w:r>
              <w:rPr>
                <w:rFonts w:hint="eastAsia" w:ascii="仿宋" w:hAnsi="仿宋" w:eastAsia="仿宋" w:cs="仿宋"/>
                <w:snapToGrid w:val="0"/>
                <w:color w:val="000000"/>
                <w:spacing w:val="0"/>
                <w:sz w:val="28"/>
                <w:szCs w:val="28"/>
                <w:lang w:val="en-US" w:eastAsia="zh-CN" w:bidi="ar-SA"/>
              </w:rPr>
              <w:t>11</w:t>
            </w:r>
          </w:p>
        </w:tc>
        <w:tc>
          <w:tcPr>
            <w:tcW w:w="17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rPr>
              <w:t>评 标 方 法</w:t>
            </w:r>
          </w:p>
        </w:tc>
        <w:tc>
          <w:tcPr>
            <w:tcW w:w="7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rPr>
              <w:t>采用综合评分方法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仿宋" w:hAnsi="仿宋" w:eastAsia="仿宋" w:cs="仿宋"/>
                <w:snapToGrid w:val="0"/>
                <w:color w:val="000000"/>
                <w:spacing w:val="0"/>
                <w:sz w:val="28"/>
                <w:szCs w:val="28"/>
                <w:lang w:val="en-US" w:eastAsia="zh-CN" w:bidi="ar-SA"/>
              </w:rPr>
            </w:pPr>
            <w:r>
              <w:rPr>
                <w:rFonts w:hint="eastAsia" w:ascii="仿宋" w:hAnsi="仿宋" w:eastAsia="仿宋" w:cs="仿宋"/>
                <w:snapToGrid w:val="0"/>
                <w:color w:val="000000"/>
                <w:spacing w:val="0"/>
                <w:sz w:val="28"/>
                <w:szCs w:val="28"/>
                <w:lang w:val="en-US" w:eastAsia="zh-CN" w:bidi="ar-SA"/>
              </w:rPr>
              <w:t>12</w:t>
            </w:r>
          </w:p>
        </w:tc>
        <w:tc>
          <w:tcPr>
            <w:tcW w:w="17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rPr>
              <w:t>采购合同签订</w:t>
            </w:r>
          </w:p>
        </w:tc>
        <w:tc>
          <w:tcPr>
            <w:tcW w:w="7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rPr>
              <w:t>由中标人凭中标通知书与招标人签订采购合同。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仿宋" w:hAnsi="仿宋" w:eastAsia="仿宋" w:cs="仿宋"/>
                <w:snapToGrid w:val="0"/>
                <w:color w:val="000000"/>
                <w:spacing w:val="0"/>
                <w:sz w:val="28"/>
                <w:szCs w:val="28"/>
                <w:lang w:val="en-US" w:eastAsia="zh-CN" w:bidi="ar-SA"/>
              </w:rPr>
            </w:pPr>
            <w:r>
              <w:rPr>
                <w:rFonts w:hint="eastAsia" w:ascii="仿宋" w:hAnsi="仿宋" w:eastAsia="仿宋" w:cs="仿宋"/>
                <w:snapToGrid w:val="0"/>
                <w:color w:val="000000"/>
                <w:spacing w:val="0"/>
                <w:sz w:val="28"/>
                <w:szCs w:val="28"/>
                <w:lang w:val="en-US" w:eastAsia="zh-CN" w:bidi="ar-SA"/>
              </w:rPr>
              <w:t>13</w:t>
            </w:r>
          </w:p>
        </w:tc>
        <w:tc>
          <w:tcPr>
            <w:tcW w:w="17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rPr>
              <w:t>交货地点</w:t>
            </w:r>
          </w:p>
        </w:tc>
        <w:tc>
          <w:tcPr>
            <w:tcW w:w="7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eastAsia="zh-CN"/>
              </w:rPr>
              <w:t>乌什县人民医院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仿宋" w:hAnsi="仿宋" w:eastAsia="仿宋" w:cs="仿宋"/>
                <w:snapToGrid w:val="0"/>
                <w:color w:val="000000"/>
                <w:spacing w:val="0"/>
                <w:w w:val="97"/>
                <w:sz w:val="28"/>
                <w:szCs w:val="28"/>
                <w:lang w:val="en-US" w:eastAsia="zh-CN" w:bidi="ar-SA"/>
              </w:rPr>
            </w:pPr>
            <w:r>
              <w:rPr>
                <w:rFonts w:hint="eastAsia" w:ascii="仿宋" w:hAnsi="仿宋" w:eastAsia="仿宋" w:cs="仿宋"/>
                <w:snapToGrid w:val="0"/>
                <w:color w:val="000000"/>
                <w:spacing w:val="0"/>
                <w:w w:val="97"/>
                <w:sz w:val="28"/>
                <w:szCs w:val="28"/>
                <w:lang w:val="en-US" w:eastAsia="zh-CN" w:bidi="ar-SA"/>
              </w:rPr>
              <w:t>14</w:t>
            </w:r>
          </w:p>
        </w:tc>
        <w:tc>
          <w:tcPr>
            <w:tcW w:w="17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质保期</w:t>
            </w:r>
          </w:p>
        </w:tc>
        <w:tc>
          <w:tcPr>
            <w:tcW w:w="7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default"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以第四章采购需求规格 参数及要求为准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仿宋" w:hAnsi="仿宋" w:eastAsia="仿宋" w:cs="仿宋"/>
                <w:snapToGrid w:val="0"/>
                <w:color w:val="000000"/>
                <w:spacing w:val="0"/>
                <w:sz w:val="28"/>
                <w:szCs w:val="28"/>
                <w:lang w:val="en-US" w:eastAsia="zh-CN" w:bidi="ar-SA"/>
              </w:rPr>
            </w:pPr>
            <w:r>
              <w:rPr>
                <w:rFonts w:hint="eastAsia" w:ascii="仿宋" w:hAnsi="仿宋" w:eastAsia="仿宋" w:cs="仿宋"/>
                <w:snapToGrid w:val="0"/>
                <w:color w:val="000000"/>
                <w:spacing w:val="0"/>
                <w:sz w:val="28"/>
                <w:szCs w:val="28"/>
                <w:lang w:val="en-US" w:eastAsia="zh-CN" w:bidi="ar-SA"/>
              </w:rPr>
              <w:t>15</w:t>
            </w:r>
          </w:p>
        </w:tc>
        <w:tc>
          <w:tcPr>
            <w:tcW w:w="17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rPr>
              <w:t>付款方式</w:t>
            </w:r>
          </w:p>
        </w:tc>
        <w:tc>
          <w:tcPr>
            <w:tcW w:w="7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rPr>
              <w:t>采购合同为准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仿宋" w:hAnsi="仿宋" w:eastAsia="仿宋" w:cs="仿宋"/>
                <w:snapToGrid w:val="0"/>
                <w:color w:val="000000"/>
                <w:spacing w:val="0"/>
                <w:sz w:val="28"/>
                <w:szCs w:val="28"/>
                <w:lang w:val="en-US" w:eastAsia="zh-CN" w:bidi="ar-SA"/>
              </w:rPr>
            </w:pPr>
            <w:r>
              <w:rPr>
                <w:rFonts w:hint="eastAsia" w:ascii="仿宋" w:hAnsi="仿宋" w:eastAsia="仿宋" w:cs="仿宋"/>
                <w:snapToGrid w:val="0"/>
                <w:color w:val="000000"/>
                <w:spacing w:val="0"/>
                <w:sz w:val="28"/>
                <w:szCs w:val="28"/>
                <w:lang w:val="en-US" w:eastAsia="zh-CN" w:bidi="ar-SA"/>
              </w:rPr>
              <w:t>16</w:t>
            </w:r>
          </w:p>
        </w:tc>
        <w:tc>
          <w:tcPr>
            <w:tcW w:w="17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pacing w:val="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pacing w:val="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pacing w:val="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rPr>
              <w:t>落实政府采购 政策需满足的资 格要求</w:t>
            </w:r>
          </w:p>
        </w:tc>
        <w:tc>
          <w:tcPr>
            <w:tcW w:w="7790" w:type="dxa"/>
            <w:vAlign w:val="top"/>
          </w:tcPr>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rPr>
              <w:t>《自治区财政厅关于落实好政府采购支持中小企业发展的通知》（新财购〔2022〕22号）</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《新疆维吾尔自治区政府采购促进中小企业发展管理实施办法》（新财规〔2021〕6号）；</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《财政部、司法部关于政府采购支持监狱企业发展有关问题的通知》（财库[2014]68号）；</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财政部 生态环境部关于印发环境标志产品政府采购品目清单的通知（财库[2019]18号）；</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《财政部 民政部 中国残疾人联合会关于促进残疾人就业政府采购政策的通知》财库[2017]141号；</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《财政部 发展改革委 生态环境部 市场监管总局关于调整优化节能产品 环境标志产品政府采购执行机制的通知》（财库〔2019〕9号），投标产品遵照《关于印发节能产品政府采购品目清单的通知》（财库〔2019〕19号）相关规定执行。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3"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仿宋" w:hAnsi="仿宋" w:eastAsia="仿宋" w:cs="仿宋"/>
                <w:snapToGrid w:val="0"/>
                <w:color w:val="000000"/>
                <w:spacing w:val="0"/>
                <w:sz w:val="28"/>
                <w:szCs w:val="28"/>
                <w:lang w:val="en-US" w:eastAsia="zh-CN" w:bidi="ar-SA"/>
              </w:rPr>
            </w:pPr>
            <w:r>
              <w:rPr>
                <w:rFonts w:hint="eastAsia" w:ascii="仿宋" w:hAnsi="仿宋" w:eastAsia="仿宋" w:cs="仿宋"/>
                <w:snapToGrid w:val="0"/>
                <w:color w:val="000000"/>
                <w:spacing w:val="0"/>
                <w:sz w:val="28"/>
                <w:szCs w:val="28"/>
                <w:lang w:val="en-US" w:eastAsia="zh-CN" w:bidi="ar-SA"/>
              </w:rPr>
              <w:t>17</w:t>
            </w:r>
          </w:p>
        </w:tc>
        <w:tc>
          <w:tcPr>
            <w:tcW w:w="17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rPr>
              <w:t>投标保证金</w:t>
            </w:r>
          </w:p>
        </w:tc>
        <w:tc>
          <w:tcPr>
            <w:tcW w:w="7790"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投标保证金金额：50000.00元（大写：伍</w:t>
            </w:r>
            <w:bookmarkStart w:id="23" w:name="_GoBack"/>
            <w:bookmarkEnd w:id="23"/>
            <w:r>
              <w:rPr>
                <w:rFonts w:hint="eastAsia" w:ascii="仿宋" w:hAnsi="仿宋" w:eastAsia="仿宋" w:cs="仿宋"/>
                <w:spacing w:val="0"/>
                <w:sz w:val="28"/>
                <w:szCs w:val="28"/>
                <w:lang w:val="en-US" w:eastAsia="zh-CN"/>
              </w:rPr>
              <w:t>万元整）</w:t>
            </w: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投标保证金提交方式：请于2022年09月06日11:00（北京时间）之前从投标人所在地企业基本账户以电汇或银行转账的方式，汇到指定的投标保证金账户；</w:t>
            </w: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账户名称：乌什县政务服务和公共资源交易中心</w:t>
            </w: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开户银行：中国邮政储蓄银行股份有限公司乌什县支行</w:t>
            </w: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账 号：965009010003268888（投标保证金账号）</w:t>
            </w: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投标保证金递交方式：投标单位通过企业基本账户电汇、转账到收款方开户行指定账户或以支票、汇票、本票或者金融机构、担保机构出具的保函等非现金形式提交。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仿宋" w:hAnsi="仿宋" w:eastAsia="仿宋" w:cs="仿宋"/>
                <w:snapToGrid w:val="0"/>
                <w:color w:val="000000"/>
                <w:spacing w:val="0"/>
                <w:sz w:val="28"/>
                <w:szCs w:val="28"/>
                <w:lang w:val="en-US" w:eastAsia="zh-CN" w:bidi="ar-SA"/>
              </w:rPr>
            </w:pPr>
            <w:r>
              <w:rPr>
                <w:rFonts w:hint="eastAsia" w:ascii="仿宋" w:hAnsi="仿宋" w:eastAsia="仿宋" w:cs="仿宋"/>
                <w:snapToGrid w:val="0"/>
                <w:color w:val="000000"/>
                <w:spacing w:val="0"/>
                <w:sz w:val="28"/>
                <w:szCs w:val="28"/>
                <w:lang w:val="en-US" w:eastAsia="zh-CN" w:bidi="ar-SA"/>
              </w:rPr>
              <w:t>18</w:t>
            </w:r>
          </w:p>
        </w:tc>
        <w:tc>
          <w:tcPr>
            <w:tcW w:w="17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仿宋" w:hAnsi="仿宋" w:eastAsia="仿宋" w:cs="仿宋"/>
                <w:spacing w:val="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pacing w:val="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rPr>
              <w:t>投标人需满足的资格条件</w:t>
            </w:r>
          </w:p>
        </w:tc>
        <w:tc>
          <w:tcPr>
            <w:tcW w:w="7790"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spacing w:val="0"/>
                <w:sz w:val="28"/>
                <w:szCs w:val="28"/>
              </w:rPr>
            </w:pPr>
            <w:r>
              <w:rPr>
                <w:rFonts w:hint="eastAsia" w:ascii="仿宋" w:hAnsi="仿宋" w:eastAsia="仿宋" w:cs="仿宋"/>
                <w:b/>
                <w:bCs/>
                <w:spacing w:val="0"/>
                <w:sz w:val="28"/>
                <w:szCs w:val="28"/>
              </w:rPr>
              <w:t>投标人需满足的资格条件</w:t>
            </w:r>
            <w:r>
              <w:rPr>
                <w:rFonts w:hint="eastAsia" w:ascii="仿宋" w:hAnsi="仿宋" w:eastAsia="仿宋" w:cs="仿宋"/>
                <w:spacing w:val="0"/>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spacing w:val="0"/>
                <w:sz w:val="28"/>
                <w:szCs w:val="28"/>
              </w:rPr>
            </w:pPr>
            <w:r>
              <w:rPr>
                <w:rFonts w:hint="eastAsia" w:ascii="仿宋" w:hAnsi="仿宋" w:eastAsia="仿宋" w:cs="仿宋"/>
                <w:color w:val="auto"/>
                <w:spacing w:val="0"/>
                <w:sz w:val="28"/>
                <w:szCs w:val="28"/>
              </w:rPr>
              <w:t>（1）</w:t>
            </w:r>
            <w:r>
              <w:rPr>
                <w:rFonts w:hint="eastAsia" w:ascii="仿宋" w:hAnsi="仿宋" w:eastAsia="仿宋" w:cs="仿宋"/>
                <w:color w:val="auto"/>
                <w:spacing w:val="0"/>
                <w:sz w:val="28"/>
                <w:szCs w:val="28"/>
                <w:lang w:val="en-US" w:eastAsia="zh-CN"/>
              </w:rPr>
              <w:t>多证合一营业执照</w:t>
            </w:r>
            <w:r>
              <w:rPr>
                <w:rFonts w:hint="eastAsia" w:ascii="仿宋" w:hAnsi="仿宋" w:eastAsia="仿宋" w:cs="仿宋"/>
                <w:spacing w:val="0"/>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rPr>
              <w:t>（2）</w:t>
            </w:r>
            <w:r>
              <w:rPr>
                <w:rFonts w:hint="eastAsia" w:ascii="仿宋" w:hAnsi="仿宋" w:eastAsia="仿宋" w:cs="仿宋"/>
                <w:spacing w:val="0"/>
                <w:sz w:val="28"/>
                <w:szCs w:val="28"/>
                <w:lang w:val="en-US" w:eastAsia="zh-CN"/>
              </w:rPr>
              <w:t>法人须具有《法定代表人身份证明》及身份证复印件，委托代理人须具有《法人代表授权委托书》及身份证复印件；</w:t>
            </w: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spacing w:val="0"/>
                <w:sz w:val="28"/>
                <w:szCs w:val="28"/>
              </w:rPr>
            </w:pPr>
            <w:r>
              <w:rPr>
                <w:rFonts w:hint="eastAsia" w:ascii="仿宋" w:hAnsi="仿宋" w:eastAsia="仿宋" w:cs="仿宋"/>
                <w:spacing w:val="0"/>
                <w:sz w:val="28"/>
                <w:szCs w:val="28"/>
              </w:rPr>
              <w:t>（3）</w:t>
            </w:r>
            <w:r>
              <w:rPr>
                <w:rFonts w:hint="eastAsia" w:ascii="仿宋" w:hAnsi="仿宋" w:eastAsia="仿宋" w:cs="仿宋"/>
                <w:spacing w:val="0"/>
                <w:sz w:val="28"/>
                <w:szCs w:val="28"/>
                <w:lang w:val="en-US" w:eastAsia="zh-CN"/>
              </w:rPr>
              <w:t>社保局出具近半年之内任意三</w:t>
            </w:r>
            <w:r>
              <w:rPr>
                <w:rFonts w:hint="eastAsia" w:ascii="仿宋" w:hAnsi="仿宋" w:eastAsia="仿宋" w:cs="仿宋"/>
                <w:color w:val="auto"/>
                <w:spacing w:val="0"/>
                <w:sz w:val="28"/>
                <w:szCs w:val="28"/>
                <w:lang w:val="en-US" w:eastAsia="zh-CN"/>
              </w:rPr>
              <w:t>个月</w:t>
            </w:r>
            <w:r>
              <w:rPr>
                <w:rFonts w:hint="eastAsia" w:ascii="仿宋" w:hAnsi="仿宋" w:eastAsia="仿宋" w:cs="仿宋"/>
                <w:spacing w:val="0"/>
                <w:sz w:val="28"/>
                <w:szCs w:val="28"/>
                <w:lang w:val="en-US" w:eastAsia="zh-CN"/>
              </w:rPr>
              <w:t>社保缴费清单及明细表（含法定代表人、授权委托人）</w:t>
            </w: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spacing w:val="0"/>
                <w:sz w:val="28"/>
                <w:szCs w:val="28"/>
                <w:lang w:eastAsia="zh-CN"/>
              </w:rPr>
            </w:pPr>
            <w:r>
              <w:rPr>
                <w:rFonts w:hint="eastAsia" w:ascii="仿宋" w:hAnsi="仿宋" w:eastAsia="仿宋" w:cs="仿宋"/>
                <w:spacing w:val="0"/>
                <w:sz w:val="28"/>
                <w:szCs w:val="28"/>
              </w:rPr>
              <w:t>（4）税务局出具近半年之内任意</w:t>
            </w:r>
            <w:r>
              <w:rPr>
                <w:rFonts w:hint="eastAsia" w:ascii="仿宋" w:hAnsi="仿宋" w:eastAsia="仿宋" w:cs="仿宋"/>
                <w:spacing w:val="0"/>
                <w:sz w:val="28"/>
                <w:szCs w:val="28"/>
                <w:lang w:val="en-US" w:eastAsia="zh-CN"/>
              </w:rPr>
              <w:t>三</w:t>
            </w:r>
            <w:r>
              <w:rPr>
                <w:rFonts w:hint="eastAsia" w:ascii="仿宋" w:hAnsi="仿宋" w:eastAsia="仿宋" w:cs="仿宋"/>
                <w:spacing w:val="0"/>
                <w:sz w:val="28"/>
                <w:szCs w:val="28"/>
              </w:rPr>
              <w:t>个月完税凭证</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rPr>
              <w:t>依法免税的投标单位），应提供依法免税的证明材料）</w:t>
            </w:r>
            <w:r>
              <w:rPr>
                <w:rFonts w:hint="eastAsia" w:ascii="仿宋" w:hAnsi="仿宋" w:eastAsia="仿宋" w:cs="仿宋"/>
                <w:spacing w:val="0"/>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spacing w:val="0"/>
                <w:sz w:val="28"/>
                <w:szCs w:val="28"/>
                <w:lang w:eastAsia="zh-CN"/>
              </w:rPr>
            </w:pPr>
            <w:r>
              <w:rPr>
                <w:rFonts w:hint="eastAsia" w:ascii="仿宋" w:hAnsi="仿宋" w:eastAsia="仿宋" w:cs="仿宋"/>
                <w:spacing w:val="0"/>
                <w:sz w:val="28"/>
                <w:szCs w:val="28"/>
              </w:rPr>
              <w:t>（5）具有良好的商业信誉和健全的财务会计制度及审计报告（需提供</w:t>
            </w:r>
            <w:r>
              <w:rPr>
                <w:rFonts w:hint="eastAsia" w:ascii="仿宋" w:hAnsi="仿宋" w:eastAsia="仿宋" w:cs="仿宋"/>
                <w:spacing w:val="0"/>
                <w:sz w:val="28"/>
                <w:szCs w:val="28"/>
                <w:lang w:eastAsia="zh-CN"/>
              </w:rPr>
              <w:t>会计师事务所</w:t>
            </w:r>
            <w:r>
              <w:rPr>
                <w:rFonts w:hint="eastAsia" w:ascii="仿宋" w:hAnsi="仿宋" w:eastAsia="仿宋" w:cs="仿宋"/>
                <w:spacing w:val="0"/>
                <w:sz w:val="28"/>
                <w:szCs w:val="28"/>
              </w:rPr>
              <w:t>出具的2021年度财务审计报告，2022年新成立的公司</w:t>
            </w:r>
            <w:r>
              <w:rPr>
                <w:rFonts w:hint="eastAsia" w:ascii="仿宋" w:hAnsi="仿宋" w:eastAsia="仿宋" w:cs="仿宋"/>
                <w:color w:val="auto"/>
                <w:spacing w:val="0"/>
                <w:sz w:val="28"/>
                <w:szCs w:val="28"/>
              </w:rPr>
              <w:t>提供</w:t>
            </w:r>
            <w:r>
              <w:rPr>
                <w:rFonts w:hint="eastAsia" w:ascii="仿宋" w:hAnsi="仿宋" w:eastAsia="仿宋" w:cs="仿宋"/>
                <w:color w:val="auto"/>
                <w:spacing w:val="0"/>
                <w:sz w:val="28"/>
                <w:szCs w:val="28"/>
                <w:lang w:val="en-US" w:eastAsia="zh-CN"/>
              </w:rPr>
              <w:t>财务报表</w:t>
            </w:r>
            <w:r>
              <w:rPr>
                <w:rFonts w:hint="eastAsia" w:ascii="仿宋" w:hAnsi="仿宋" w:eastAsia="仿宋" w:cs="仿宋"/>
                <w:spacing w:val="0"/>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spacing w:val="0"/>
                <w:sz w:val="28"/>
                <w:szCs w:val="28"/>
                <w:lang w:eastAsia="zh-CN"/>
              </w:rPr>
            </w:pPr>
            <w:r>
              <w:rPr>
                <w:rFonts w:hint="eastAsia" w:ascii="仿宋" w:hAnsi="仿宋" w:eastAsia="仿宋" w:cs="仿宋"/>
                <w:spacing w:val="0"/>
                <w:sz w:val="28"/>
                <w:szCs w:val="28"/>
              </w:rPr>
              <w:t>（6）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 将拒绝其参加本次政府采购活动</w:t>
            </w:r>
            <w:r>
              <w:rPr>
                <w:rFonts w:hint="eastAsia" w:ascii="仿宋" w:hAnsi="仿宋" w:eastAsia="仿宋" w:cs="仿宋"/>
                <w:spacing w:val="0"/>
                <w:sz w:val="28"/>
                <w:szCs w:val="28"/>
                <w:lang w:eastAsia="zh-CN"/>
              </w:rPr>
              <w:t>；查询结果截图并加盖公章（发布公告之后 至投标截止时间之前查询结果有效）。</w:t>
            </w: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（7）投标人必须具备合法有效的《医疗器械经营许可证》或《医疗器械生产许可证》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661" w:type="dxa"/>
            <w:vAlign w:val="center"/>
          </w:tcPr>
          <w:p>
            <w:pPr>
              <w:keepNext w:val="0"/>
              <w:keepLines w:val="0"/>
              <w:pageBreakBefore w:val="0"/>
              <w:widowControl/>
              <w:wordWrap/>
              <w:overflowPunct/>
              <w:topLinePunct w:val="0"/>
              <w:autoSpaceDE w:val="0"/>
              <w:autoSpaceDN w:val="0"/>
              <w:bidi w:val="0"/>
              <w:adjustRightInd w:val="0"/>
              <w:spacing w:line="300" w:lineRule="exact"/>
              <w:ind w:firstLine="212" w:firstLineChars="0"/>
              <w:jc w:val="both"/>
              <w:rPr>
                <w:rFonts w:hint="default" w:ascii="仿宋" w:hAnsi="仿宋" w:eastAsia="仿宋" w:cs="仿宋"/>
                <w:spacing w:val="0"/>
                <w:w w:val="97"/>
                <w:sz w:val="28"/>
                <w:szCs w:val="28"/>
                <w:lang w:val="en-US" w:eastAsia="zh-CN"/>
              </w:rPr>
            </w:pPr>
            <w:r>
              <w:rPr>
                <w:rFonts w:hint="eastAsia" w:ascii="仿宋" w:hAnsi="仿宋" w:eastAsia="仿宋" w:cs="仿宋"/>
                <w:spacing w:val="0"/>
                <w:w w:val="97"/>
                <w:sz w:val="28"/>
                <w:szCs w:val="28"/>
                <w:lang w:val="en-US" w:eastAsia="zh-CN"/>
              </w:rPr>
              <w:t>19</w:t>
            </w:r>
          </w:p>
        </w:tc>
        <w:tc>
          <w:tcPr>
            <w:tcW w:w="1740" w:type="dxa"/>
            <w:vAlign w:val="center"/>
          </w:tcPr>
          <w:p>
            <w:pPr>
              <w:keepNext w:val="0"/>
              <w:keepLines w:val="0"/>
              <w:pageBreakBefore w:val="0"/>
              <w:widowControl/>
              <w:wordWrap/>
              <w:overflowPunct/>
              <w:topLinePunct w:val="0"/>
              <w:autoSpaceDE w:val="0"/>
              <w:autoSpaceDN w:val="0"/>
              <w:bidi w:val="0"/>
              <w:adjustRightInd w:val="0"/>
              <w:spacing w:line="300" w:lineRule="exact"/>
              <w:jc w:val="center"/>
              <w:rPr>
                <w:rFonts w:hint="eastAsia" w:ascii="仿宋" w:hAnsi="仿宋" w:eastAsia="仿宋" w:cs="仿宋"/>
                <w:snapToGrid w:val="0"/>
                <w:color w:val="000000"/>
                <w:spacing w:val="0"/>
                <w:sz w:val="28"/>
                <w:szCs w:val="28"/>
                <w:lang w:val="en-US" w:eastAsia="zh-CN" w:bidi="ar-SA"/>
              </w:rPr>
            </w:pPr>
            <w:r>
              <w:rPr>
                <w:rFonts w:hint="eastAsia" w:ascii="仿宋" w:hAnsi="仿宋" w:eastAsia="仿宋" w:cs="仿宋"/>
                <w:color w:val="000000"/>
                <w:spacing w:val="0"/>
                <w:sz w:val="28"/>
                <w:szCs w:val="28"/>
              </w:rPr>
              <w:t>确定中标人</w:t>
            </w:r>
          </w:p>
        </w:tc>
        <w:tc>
          <w:tcPr>
            <w:tcW w:w="7790" w:type="dxa"/>
            <w:vAlign w:val="center"/>
          </w:tcPr>
          <w:p>
            <w:pPr>
              <w:pStyle w:val="7"/>
              <w:keepNext w:val="0"/>
              <w:keepLines w:val="0"/>
              <w:pageBreakBefore w:val="0"/>
              <w:widowControl/>
              <w:wordWrap/>
              <w:overflowPunct/>
              <w:topLinePunct w:val="0"/>
              <w:autoSpaceDE w:val="0"/>
              <w:autoSpaceDN w:val="0"/>
              <w:bidi w:val="0"/>
              <w:adjustRightInd w:val="0"/>
              <w:snapToGrid w:val="0"/>
              <w:spacing w:line="300" w:lineRule="exact"/>
              <w:rPr>
                <w:rFonts w:hint="eastAsia" w:ascii="仿宋" w:hAnsi="仿宋" w:eastAsia="仿宋" w:cs="仿宋"/>
                <w:color w:val="000000"/>
                <w:spacing w:val="0"/>
                <w:sz w:val="28"/>
                <w:szCs w:val="28"/>
                <w:u w:val="none"/>
                <w:lang w:val="en-US" w:eastAsia="zh-CN"/>
              </w:rPr>
            </w:pPr>
            <w:r>
              <w:rPr>
                <w:rFonts w:hint="eastAsia" w:ascii="仿宋" w:hAnsi="仿宋" w:eastAsia="仿宋" w:cs="仿宋"/>
                <w:color w:val="000000"/>
                <w:spacing w:val="0"/>
                <w:sz w:val="28"/>
                <w:szCs w:val="28"/>
              </w:rPr>
              <w:t>推荐的</w:t>
            </w:r>
            <w:r>
              <w:rPr>
                <w:rFonts w:hint="eastAsia" w:ascii="仿宋" w:hAnsi="仿宋" w:eastAsia="仿宋" w:cs="仿宋"/>
                <w:color w:val="000000"/>
                <w:spacing w:val="0"/>
                <w:sz w:val="28"/>
                <w:szCs w:val="28"/>
                <w:lang w:val="en-US" w:eastAsia="zh-CN"/>
              </w:rPr>
              <w:t>中标候选人</w:t>
            </w:r>
            <w:r>
              <w:rPr>
                <w:rFonts w:hint="eastAsia" w:ascii="仿宋" w:hAnsi="仿宋" w:eastAsia="仿宋" w:cs="仿宋"/>
                <w:color w:val="000000"/>
                <w:spacing w:val="0"/>
                <w:sz w:val="28"/>
                <w:szCs w:val="28"/>
              </w:rPr>
              <w:t>个数：</w:t>
            </w:r>
            <w:r>
              <w:rPr>
                <w:rFonts w:hint="eastAsia" w:ascii="仿宋" w:hAnsi="仿宋" w:eastAsia="仿宋" w:cs="仿宋"/>
                <w:color w:val="000000"/>
                <w:spacing w:val="0"/>
                <w:sz w:val="28"/>
                <w:szCs w:val="28"/>
                <w:u w:val="single"/>
                <w:lang w:val="en-US" w:eastAsia="zh-CN"/>
              </w:rPr>
              <w:t xml:space="preserve"> 3</w:t>
            </w:r>
            <w:r>
              <w:rPr>
                <w:rFonts w:hint="eastAsia" w:ascii="仿宋" w:hAnsi="仿宋" w:eastAsia="仿宋" w:cs="仿宋"/>
                <w:color w:val="000000"/>
                <w:spacing w:val="0"/>
                <w:sz w:val="28"/>
                <w:szCs w:val="28"/>
                <w:u w:val="single"/>
              </w:rPr>
              <w:t xml:space="preserve"> </w:t>
            </w:r>
            <w:r>
              <w:rPr>
                <w:rFonts w:hint="eastAsia" w:ascii="仿宋" w:hAnsi="仿宋" w:eastAsia="仿宋" w:cs="仿宋"/>
                <w:color w:val="000000"/>
                <w:spacing w:val="0"/>
                <w:sz w:val="28"/>
                <w:szCs w:val="28"/>
                <w:u w:val="none"/>
                <w:lang w:val="en-US" w:eastAsia="zh-CN"/>
              </w:rPr>
              <w:t>个；</w:t>
            </w:r>
          </w:p>
          <w:p>
            <w:pPr>
              <w:pStyle w:val="7"/>
              <w:keepNext w:val="0"/>
              <w:keepLines w:val="0"/>
              <w:pageBreakBefore w:val="0"/>
              <w:widowControl/>
              <w:wordWrap/>
              <w:overflowPunct/>
              <w:topLinePunct w:val="0"/>
              <w:autoSpaceDE w:val="0"/>
              <w:autoSpaceDN w:val="0"/>
              <w:bidi w:val="0"/>
              <w:adjustRightInd w:val="0"/>
              <w:snapToGrid w:val="0"/>
              <w:spacing w:line="300" w:lineRule="exact"/>
              <w:rPr>
                <w:rFonts w:hint="eastAsia" w:ascii="仿宋" w:hAnsi="仿宋" w:eastAsia="仿宋" w:cs="仿宋"/>
                <w:color w:val="000000"/>
                <w:spacing w:val="0"/>
                <w:sz w:val="28"/>
                <w:szCs w:val="28"/>
              </w:rPr>
            </w:pPr>
            <w:r>
              <w:rPr>
                <w:rFonts w:hint="eastAsia" w:ascii="仿宋" w:hAnsi="仿宋" w:eastAsia="仿宋" w:cs="仿宋"/>
                <w:color w:val="000000"/>
                <w:spacing w:val="0"/>
                <w:sz w:val="28"/>
                <w:szCs w:val="28"/>
              </w:rPr>
              <w:t>采购人是否委托评标委员会确定中标人：</w:t>
            </w:r>
          </w:p>
          <w:p>
            <w:pPr>
              <w:pStyle w:val="7"/>
              <w:keepNext w:val="0"/>
              <w:keepLines w:val="0"/>
              <w:pageBreakBefore w:val="0"/>
              <w:widowControl/>
              <w:wordWrap/>
              <w:overflowPunct/>
              <w:topLinePunct w:val="0"/>
              <w:autoSpaceDE w:val="0"/>
              <w:autoSpaceDN w:val="0"/>
              <w:bidi w:val="0"/>
              <w:adjustRightInd w:val="0"/>
              <w:snapToGrid w:val="0"/>
              <w:spacing w:line="300" w:lineRule="exact"/>
              <w:rPr>
                <w:rFonts w:hint="eastAsia" w:ascii="仿宋" w:hAnsi="仿宋" w:eastAsia="仿宋" w:cs="仿宋"/>
                <w:color w:val="000000"/>
                <w:spacing w:val="0"/>
                <w:sz w:val="28"/>
                <w:szCs w:val="28"/>
              </w:rPr>
            </w:pPr>
            <w:r>
              <w:rPr>
                <w:rFonts w:hint="eastAsia" w:ascii="仿宋" w:hAnsi="仿宋" w:eastAsia="仿宋" w:cs="仿宋"/>
                <w:color w:val="000000"/>
                <w:spacing w:val="0"/>
                <w:sz w:val="28"/>
                <w:szCs w:val="28"/>
                <w:lang w:eastAsia="zh-CN"/>
              </w:rPr>
              <w:t>☑</w:t>
            </w:r>
            <w:r>
              <w:rPr>
                <w:rFonts w:hint="eastAsia" w:ascii="仿宋" w:hAnsi="仿宋" w:eastAsia="仿宋" w:cs="仿宋"/>
                <w:color w:val="000000"/>
                <w:spacing w:val="0"/>
                <w:sz w:val="28"/>
                <w:szCs w:val="28"/>
              </w:rPr>
              <w:t>否</w:t>
            </w:r>
          </w:p>
          <w:p>
            <w:pPr>
              <w:pStyle w:val="7"/>
              <w:keepNext w:val="0"/>
              <w:keepLines w:val="0"/>
              <w:pageBreakBefore w:val="0"/>
              <w:widowControl/>
              <w:wordWrap/>
              <w:overflowPunct/>
              <w:topLinePunct w:val="0"/>
              <w:autoSpaceDE w:val="0"/>
              <w:autoSpaceDN w:val="0"/>
              <w:bidi w:val="0"/>
              <w:adjustRightInd w:val="0"/>
              <w:snapToGrid w:val="0"/>
              <w:spacing w:line="300" w:lineRule="exact"/>
              <w:rPr>
                <w:rFonts w:hint="eastAsia" w:ascii="仿宋" w:hAnsi="仿宋" w:eastAsia="仿宋" w:cs="仿宋"/>
                <w:snapToGrid w:val="0"/>
                <w:color w:val="000000"/>
                <w:spacing w:val="0"/>
                <w:sz w:val="28"/>
                <w:szCs w:val="28"/>
                <w:u w:val="single"/>
                <w:lang w:val="en-US" w:eastAsia="zh-CN" w:bidi="ar-SA"/>
              </w:rPr>
            </w:pPr>
            <w:r>
              <w:rPr>
                <w:rFonts w:hint="eastAsia" w:ascii="仿宋" w:hAnsi="仿宋" w:eastAsia="仿宋" w:cs="仿宋"/>
                <w:color w:val="000000"/>
                <w:spacing w:val="0"/>
                <w:sz w:val="28"/>
                <w:szCs w:val="28"/>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661" w:type="dxa"/>
            <w:vAlign w:val="center"/>
          </w:tcPr>
          <w:p>
            <w:pPr>
              <w:keepNext w:val="0"/>
              <w:keepLines w:val="0"/>
              <w:pageBreakBefore w:val="0"/>
              <w:widowControl/>
              <w:wordWrap/>
              <w:overflowPunct/>
              <w:topLinePunct w:val="0"/>
              <w:autoSpaceDE w:val="0"/>
              <w:autoSpaceDN w:val="0"/>
              <w:bidi w:val="0"/>
              <w:adjustRightInd w:val="0"/>
              <w:spacing w:line="300" w:lineRule="exact"/>
              <w:ind w:firstLine="212" w:firstLineChars="0"/>
              <w:jc w:val="center"/>
              <w:rPr>
                <w:rFonts w:hint="default" w:ascii="仿宋" w:hAnsi="仿宋" w:eastAsia="仿宋" w:cs="仿宋"/>
                <w:spacing w:val="0"/>
                <w:w w:val="97"/>
                <w:sz w:val="28"/>
                <w:szCs w:val="28"/>
                <w:lang w:val="en-US" w:eastAsia="zh-CN"/>
              </w:rPr>
            </w:pPr>
            <w:r>
              <w:rPr>
                <w:rFonts w:hint="eastAsia" w:ascii="仿宋" w:hAnsi="仿宋" w:eastAsia="仿宋" w:cs="仿宋"/>
                <w:spacing w:val="0"/>
                <w:w w:val="97"/>
                <w:sz w:val="28"/>
                <w:szCs w:val="28"/>
                <w:lang w:val="en-US" w:eastAsia="zh-CN"/>
              </w:rPr>
              <w:t>20</w:t>
            </w:r>
          </w:p>
        </w:tc>
        <w:tc>
          <w:tcPr>
            <w:tcW w:w="1740" w:type="dxa"/>
            <w:vAlign w:val="center"/>
          </w:tcPr>
          <w:p>
            <w:pPr>
              <w:keepNext w:val="0"/>
              <w:keepLines w:val="0"/>
              <w:pageBreakBefore w:val="0"/>
              <w:widowControl/>
              <w:wordWrap/>
              <w:overflowPunct/>
              <w:topLinePunct w:val="0"/>
              <w:autoSpaceDE w:val="0"/>
              <w:autoSpaceDN w:val="0"/>
              <w:bidi w:val="0"/>
              <w:adjustRightInd w:val="0"/>
              <w:spacing w:line="300" w:lineRule="exact"/>
              <w:jc w:val="center"/>
              <w:rPr>
                <w:rFonts w:hint="eastAsia" w:ascii="仿宋" w:hAnsi="仿宋" w:eastAsia="仿宋" w:cs="仿宋"/>
                <w:snapToGrid w:val="0"/>
                <w:color w:val="000000"/>
                <w:spacing w:val="0"/>
                <w:sz w:val="28"/>
                <w:szCs w:val="28"/>
                <w:lang w:val="en-US" w:eastAsia="zh-CN" w:bidi="ar-SA"/>
              </w:rPr>
            </w:pPr>
            <w:r>
              <w:rPr>
                <w:rFonts w:hint="eastAsia" w:ascii="仿宋" w:hAnsi="仿宋" w:eastAsia="仿宋" w:cs="仿宋"/>
                <w:color w:val="000000"/>
                <w:spacing w:val="0"/>
                <w:sz w:val="28"/>
                <w:szCs w:val="28"/>
              </w:rPr>
              <w:t>联系方式</w:t>
            </w:r>
          </w:p>
        </w:tc>
        <w:tc>
          <w:tcPr>
            <w:tcW w:w="7790" w:type="dxa"/>
            <w:vAlign w:val="center"/>
          </w:tcPr>
          <w:p>
            <w:pPr>
              <w:keepNext w:val="0"/>
              <w:keepLines w:val="0"/>
              <w:pageBreakBefore w:val="0"/>
              <w:widowControl/>
              <w:wordWrap/>
              <w:overflowPunct/>
              <w:topLinePunct w:val="0"/>
              <w:autoSpaceDE w:val="0"/>
              <w:autoSpaceDN w:val="0"/>
              <w:bidi w:val="0"/>
              <w:adjustRightInd w:val="0"/>
              <w:spacing w:line="300" w:lineRule="exact"/>
              <w:jc w:val="left"/>
              <w:rPr>
                <w:rFonts w:hint="eastAsia" w:ascii="仿宋" w:hAnsi="仿宋" w:eastAsia="仿宋" w:cs="仿宋"/>
                <w:color w:val="000000"/>
                <w:spacing w:val="0"/>
                <w:sz w:val="28"/>
                <w:szCs w:val="28"/>
              </w:rPr>
            </w:pPr>
            <w:r>
              <w:rPr>
                <w:rFonts w:hint="eastAsia" w:ascii="仿宋" w:hAnsi="仿宋" w:eastAsia="仿宋" w:cs="仿宋"/>
                <w:color w:val="000000"/>
                <w:spacing w:val="0"/>
                <w:sz w:val="28"/>
                <w:szCs w:val="28"/>
              </w:rPr>
              <w:t>接收询问和质疑的联系方式</w:t>
            </w:r>
          </w:p>
          <w:p>
            <w:pPr>
              <w:keepNext w:val="0"/>
              <w:keepLines w:val="0"/>
              <w:pageBreakBefore w:val="0"/>
              <w:widowControl/>
              <w:wordWrap/>
              <w:overflowPunct/>
              <w:topLinePunct w:val="0"/>
              <w:autoSpaceDE w:val="0"/>
              <w:autoSpaceDN w:val="0"/>
              <w:bidi w:val="0"/>
              <w:adjustRightInd w:val="0"/>
              <w:spacing w:line="300" w:lineRule="exact"/>
              <w:jc w:val="left"/>
              <w:rPr>
                <w:rFonts w:hint="eastAsia" w:ascii="仿宋" w:hAnsi="仿宋" w:eastAsia="仿宋" w:cs="仿宋"/>
                <w:color w:val="000000"/>
                <w:spacing w:val="0"/>
                <w:sz w:val="28"/>
                <w:szCs w:val="28"/>
              </w:rPr>
            </w:pPr>
            <w:r>
              <w:rPr>
                <w:rFonts w:hint="eastAsia" w:ascii="仿宋" w:hAnsi="仿宋" w:eastAsia="仿宋" w:cs="仿宋"/>
                <w:color w:val="000000"/>
                <w:spacing w:val="0"/>
                <w:sz w:val="28"/>
                <w:szCs w:val="28"/>
              </w:rPr>
              <w:t>联系部门：</w:t>
            </w:r>
            <w:r>
              <w:rPr>
                <w:rFonts w:hint="eastAsia" w:ascii="仿宋" w:hAnsi="仿宋" w:eastAsia="仿宋" w:cs="仿宋"/>
                <w:color w:val="000000"/>
                <w:spacing w:val="0"/>
                <w:sz w:val="28"/>
                <w:szCs w:val="28"/>
                <w:lang w:eastAsia="zh-CN"/>
              </w:rPr>
              <w:t>新疆大源工程管理有限公司</w:t>
            </w:r>
            <w:r>
              <w:rPr>
                <w:rFonts w:hint="eastAsia" w:ascii="仿宋" w:hAnsi="仿宋" w:eastAsia="仿宋" w:cs="仿宋"/>
                <w:color w:val="000000"/>
                <w:spacing w:val="0"/>
                <w:sz w:val="28"/>
                <w:szCs w:val="28"/>
              </w:rPr>
              <w:t>；</w:t>
            </w:r>
          </w:p>
          <w:p>
            <w:pPr>
              <w:keepNext w:val="0"/>
              <w:keepLines w:val="0"/>
              <w:pageBreakBefore w:val="0"/>
              <w:widowControl/>
              <w:wordWrap/>
              <w:overflowPunct/>
              <w:topLinePunct w:val="0"/>
              <w:autoSpaceDE w:val="0"/>
              <w:autoSpaceDN w:val="0"/>
              <w:bidi w:val="0"/>
              <w:adjustRightInd w:val="0"/>
              <w:spacing w:line="300" w:lineRule="exact"/>
              <w:jc w:val="left"/>
              <w:rPr>
                <w:rFonts w:hint="eastAsia" w:ascii="仿宋" w:hAnsi="仿宋" w:eastAsia="仿宋" w:cs="仿宋"/>
                <w:color w:val="000000"/>
                <w:spacing w:val="0"/>
                <w:sz w:val="28"/>
                <w:szCs w:val="28"/>
              </w:rPr>
            </w:pPr>
            <w:r>
              <w:rPr>
                <w:rFonts w:hint="eastAsia" w:ascii="仿宋" w:hAnsi="仿宋" w:eastAsia="仿宋" w:cs="仿宋"/>
                <w:color w:val="000000"/>
                <w:spacing w:val="0"/>
                <w:sz w:val="28"/>
                <w:szCs w:val="28"/>
              </w:rPr>
              <w:t>联系电话：</w:t>
            </w:r>
            <w:r>
              <w:rPr>
                <w:rFonts w:hint="eastAsia" w:ascii="仿宋" w:hAnsi="仿宋" w:eastAsia="仿宋" w:cs="仿宋"/>
                <w:color w:val="000000"/>
                <w:spacing w:val="0"/>
                <w:sz w:val="28"/>
                <w:szCs w:val="28"/>
                <w:lang w:val="en-US" w:eastAsia="zh-CN"/>
              </w:rPr>
              <w:t>18699733096</w:t>
            </w:r>
            <w:r>
              <w:rPr>
                <w:rFonts w:hint="eastAsia" w:ascii="仿宋" w:hAnsi="仿宋" w:eastAsia="仿宋" w:cs="仿宋"/>
                <w:color w:val="000000"/>
                <w:spacing w:val="0"/>
                <w:sz w:val="28"/>
                <w:szCs w:val="28"/>
              </w:rPr>
              <w:t>；</w:t>
            </w:r>
          </w:p>
          <w:p>
            <w:pPr>
              <w:keepNext w:val="0"/>
              <w:keepLines w:val="0"/>
              <w:pageBreakBefore w:val="0"/>
              <w:widowControl/>
              <w:wordWrap/>
              <w:overflowPunct/>
              <w:topLinePunct w:val="0"/>
              <w:autoSpaceDE w:val="0"/>
              <w:autoSpaceDN w:val="0"/>
              <w:bidi w:val="0"/>
              <w:adjustRightInd w:val="0"/>
              <w:spacing w:line="300" w:lineRule="exact"/>
              <w:jc w:val="left"/>
              <w:rPr>
                <w:rFonts w:hint="eastAsia" w:ascii="仿宋" w:hAnsi="仿宋" w:eastAsia="仿宋" w:cs="仿宋"/>
                <w:color w:val="000000"/>
                <w:spacing w:val="0"/>
                <w:sz w:val="28"/>
                <w:szCs w:val="28"/>
              </w:rPr>
            </w:pPr>
            <w:r>
              <w:rPr>
                <w:rFonts w:hint="eastAsia" w:ascii="仿宋" w:hAnsi="仿宋" w:eastAsia="仿宋" w:cs="仿宋"/>
                <w:color w:val="000000"/>
                <w:spacing w:val="0"/>
                <w:sz w:val="28"/>
                <w:szCs w:val="28"/>
              </w:rPr>
              <w:t>通讯地址：</w:t>
            </w:r>
            <w:r>
              <w:rPr>
                <w:rFonts w:hint="eastAsia" w:ascii="仿宋" w:hAnsi="仿宋" w:eastAsia="仿宋" w:cs="仿宋"/>
                <w:color w:val="000000"/>
                <w:spacing w:val="0"/>
                <w:sz w:val="28"/>
                <w:szCs w:val="28"/>
                <w:lang w:val="en-US" w:eastAsia="zh-CN"/>
              </w:rPr>
              <w:t>新疆阿克苏市北京西路司令部办公楼一楼</w:t>
            </w:r>
          </w:p>
          <w:p>
            <w:pPr>
              <w:keepNext w:val="0"/>
              <w:keepLines w:val="0"/>
              <w:pageBreakBefore w:val="0"/>
              <w:widowControl/>
              <w:wordWrap/>
              <w:overflowPunct/>
              <w:topLinePunct w:val="0"/>
              <w:autoSpaceDE w:val="0"/>
              <w:autoSpaceDN w:val="0"/>
              <w:bidi w:val="0"/>
              <w:adjustRightInd w:val="0"/>
              <w:spacing w:line="300" w:lineRule="exact"/>
              <w:jc w:val="left"/>
              <w:rPr>
                <w:rFonts w:hint="eastAsia" w:ascii="仿宋" w:hAnsi="仿宋" w:eastAsia="仿宋" w:cs="仿宋"/>
                <w:color w:val="000000"/>
                <w:spacing w:val="0"/>
                <w:sz w:val="28"/>
                <w:szCs w:val="28"/>
              </w:rPr>
            </w:pPr>
            <w:r>
              <w:rPr>
                <w:rFonts w:hint="eastAsia" w:ascii="仿宋" w:hAnsi="仿宋" w:eastAsia="仿宋" w:cs="仿宋"/>
                <w:color w:val="000000"/>
                <w:spacing w:val="0"/>
                <w:sz w:val="28"/>
                <w:szCs w:val="28"/>
              </w:rPr>
              <w:t>联系部门：</w:t>
            </w:r>
            <w:r>
              <w:rPr>
                <w:rFonts w:hint="eastAsia" w:ascii="仿宋" w:hAnsi="仿宋" w:eastAsia="仿宋" w:cs="仿宋"/>
                <w:color w:val="000000"/>
                <w:spacing w:val="0"/>
                <w:sz w:val="28"/>
                <w:szCs w:val="28"/>
                <w:lang w:val="en-US" w:eastAsia="zh-CN"/>
              </w:rPr>
              <w:t>乌什县政府采购管理办公室</w:t>
            </w:r>
            <w:r>
              <w:rPr>
                <w:rFonts w:hint="eastAsia" w:ascii="仿宋" w:hAnsi="仿宋" w:eastAsia="仿宋" w:cs="仿宋"/>
                <w:color w:val="000000"/>
                <w:spacing w:val="0"/>
                <w:sz w:val="28"/>
                <w:szCs w:val="28"/>
              </w:rPr>
              <w:t>；</w:t>
            </w:r>
          </w:p>
          <w:p>
            <w:pPr>
              <w:keepNext w:val="0"/>
              <w:keepLines w:val="0"/>
              <w:pageBreakBefore w:val="0"/>
              <w:widowControl/>
              <w:wordWrap/>
              <w:overflowPunct/>
              <w:topLinePunct w:val="0"/>
              <w:autoSpaceDE w:val="0"/>
              <w:autoSpaceDN w:val="0"/>
              <w:bidi w:val="0"/>
              <w:adjustRightInd w:val="0"/>
              <w:spacing w:line="300" w:lineRule="exact"/>
              <w:jc w:val="left"/>
              <w:rPr>
                <w:rFonts w:hint="eastAsia" w:ascii="仿宋" w:hAnsi="仿宋" w:eastAsia="仿宋" w:cs="仿宋"/>
                <w:color w:val="000000"/>
                <w:spacing w:val="0"/>
                <w:sz w:val="28"/>
                <w:szCs w:val="28"/>
              </w:rPr>
            </w:pPr>
            <w:r>
              <w:rPr>
                <w:rFonts w:hint="eastAsia" w:ascii="仿宋" w:hAnsi="仿宋" w:eastAsia="仿宋" w:cs="仿宋"/>
                <w:color w:val="000000"/>
                <w:spacing w:val="0"/>
                <w:sz w:val="28"/>
                <w:szCs w:val="28"/>
              </w:rPr>
              <w:t>联系电话：</w:t>
            </w:r>
            <w:r>
              <w:rPr>
                <w:rFonts w:hint="eastAsia" w:ascii="仿宋" w:hAnsi="仿宋" w:eastAsia="仿宋" w:cs="仿宋"/>
                <w:color w:val="000000"/>
                <w:spacing w:val="0"/>
                <w:sz w:val="28"/>
                <w:szCs w:val="28"/>
                <w:lang w:val="en-US" w:eastAsia="zh-CN"/>
              </w:rPr>
              <w:t>0997-5323876</w:t>
            </w:r>
            <w:r>
              <w:rPr>
                <w:rFonts w:hint="eastAsia" w:ascii="仿宋" w:hAnsi="仿宋" w:eastAsia="仿宋" w:cs="仿宋"/>
                <w:color w:val="000000"/>
                <w:spacing w:val="0"/>
                <w:sz w:val="28"/>
                <w:szCs w:val="28"/>
              </w:rPr>
              <w:t>；</w:t>
            </w:r>
          </w:p>
          <w:p>
            <w:pPr>
              <w:keepNext w:val="0"/>
              <w:keepLines w:val="0"/>
              <w:pageBreakBefore w:val="0"/>
              <w:widowControl/>
              <w:wordWrap/>
              <w:overflowPunct/>
              <w:topLinePunct w:val="0"/>
              <w:autoSpaceDE w:val="0"/>
              <w:autoSpaceDN w:val="0"/>
              <w:bidi w:val="0"/>
              <w:adjustRightInd w:val="0"/>
              <w:spacing w:line="300" w:lineRule="exact"/>
              <w:jc w:val="left"/>
              <w:rPr>
                <w:rFonts w:hint="eastAsia" w:ascii="仿宋" w:hAnsi="仿宋" w:eastAsia="仿宋" w:cs="仿宋"/>
                <w:snapToGrid w:val="0"/>
                <w:color w:val="000000"/>
                <w:spacing w:val="0"/>
                <w:sz w:val="28"/>
                <w:szCs w:val="28"/>
                <w:lang w:val="en-US" w:eastAsia="zh-CN" w:bidi="ar-SA"/>
              </w:rPr>
            </w:pPr>
            <w:r>
              <w:rPr>
                <w:rFonts w:hint="eastAsia" w:ascii="仿宋" w:hAnsi="仿宋" w:eastAsia="仿宋" w:cs="仿宋"/>
                <w:color w:val="000000"/>
                <w:spacing w:val="0"/>
                <w:sz w:val="28"/>
                <w:szCs w:val="28"/>
              </w:rPr>
              <w:t>通讯地址：</w:t>
            </w:r>
            <w:r>
              <w:rPr>
                <w:rFonts w:hint="eastAsia" w:ascii="仿宋" w:hAnsi="仿宋" w:eastAsia="仿宋" w:cs="仿宋"/>
                <w:color w:val="000000"/>
                <w:spacing w:val="0"/>
                <w:sz w:val="28"/>
                <w:szCs w:val="28"/>
                <w:lang w:val="en-US" w:eastAsia="zh-CN"/>
              </w:rPr>
              <w:t>乌什县新城路党政综合办公区（二区）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661" w:type="dxa"/>
            <w:vAlign w:val="center"/>
          </w:tcPr>
          <w:p>
            <w:pPr>
              <w:keepNext w:val="0"/>
              <w:keepLines w:val="0"/>
              <w:pageBreakBefore w:val="0"/>
              <w:widowControl/>
              <w:wordWrap/>
              <w:overflowPunct/>
              <w:topLinePunct w:val="0"/>
              <w:autoSpaceDE w:val="0"/>
              <w:autoSpaceDN w:val="0"/>
              <w:bidi w:val="0"/>
              <w:adjustRightInd w:val="0"/>
              <w:spacing w:line="300" w:lineRule="exact"/>
              <w:ind w:firstLine="212" w:firstLineChars="0"/>
              <w:jc w:val="center"/>
              <w:rPr>
                <w:rFonts w:hint="default" w:ascii="仿宋" w:hAnsi="仿宋" w:eastAsia="仿宋" w:cs="仿宋"/>
                <w:spacing w:val="0"/>
                <w:w w:val="97"/>
                <w:sz w:val="28"/>
                <w:szCs w:val="28"/>
                <w:lang w:val="en-US" w:eastAsia="zh-CN"/>
              </w:rPr>
            </w:pPr>
            <w:r>
              <w:rPr>
                <w:rFonts w:hint="eastAsia" w:ascii="仿宋" w:hAnsi="仿宋" w:eastAsia="仿宋" w:cs="仿宋"/>
                <w:spacing w:val="0"/>
                <w:w w:val="97"/>
                <w:sz w:val="28"/>
                <w:szCs w:val="28"/>
                <w:lang w:val="en-US" w:eastAsia="zh-CN"/>
              </w:rPr>
              <w:t>21</w:t>
            </w:r>
          </w:p>
        </w:tc>
        <w:tc>
          <w:tcPr>
            <w:tcW w:w="1740" w:type="dxa"/>
            <w:vAlign w:val="center"/>
          </w:tcPr>
          <w:p>
            <w:pPr>
              <w:keepNext w:val="0"/>
              <w:keepLines w:val="0"/>
              <w:pageBreakBefore w:val="0"/>
              <w:widowControl/>
              <w:wordWrap/>
              <w:overflowPunct/>
              <w:topLinePunct w:val="0"/>
              <w:autoSpaceDE w:val="0"/>
              <w:autoSpaceDN w:val="0"/>
              <w:bidi w:val="0"/>
              <w:adjustRightInd w:val="0"/>
              <w:spacing w:line="300" w:lineRule="exact"/>
              <w:jc w:val="center"/>
              <w:rPr>
                <w:rFonts w:hint="eastAsia" w:ascii="仿宋" w:hAnsi="仿宋" w:eastAsia="仿宋" w:cs="仿宋"/>
                <w:snapToGrid w:val="0"/>
                <w:color w:val="000000"/>
                <w:spacing w:val="0"/>
                <w:sz w:val="28"/>
                <w:szCs w:val="28"/>
                <w:lang w:val="en-US" w:eastAsia="zh-CN" w:bidi="ar-SA"/>
              </w:rPr>
            </w:pPr>
            <w:r>
              <w:rPr>
                <w:rFonts w:hint="eastAsia" w:ascii="仿宋" w:hAnsi="仿宋" w:eastAsia="仿宋" w:cs="仿宋"/>
                <w:color w:val="000000"/>
                <w:spacing w:val="0"/>
                <w:sz w:val="28"/>
                <w:szCs w:val="28"/>
              </w:rPr>
              <w:t>代理费</w:t>
            </w:r>
          </w:p>
        </w:tc>
        <w:tc>
          <w:tcPr>
            <w:tcW w:w="7790" w:type="dxa"/>
            <w:vAlign w:val="center"/>
          </w:tcPr>
          <w:p>
            <w:pPr>
              <w:keepNext w:val="0"/>
              <w:keepLines w:val="0"/>
              <w:pageBreakBefore w:val="0"/>
              <w:widowControl/>
              <w:wordWrap/>
              <w:overflowPunct/>
              <w:topLinePunct w:val="0"/>
              <w:autoSpaceDE w:val="0"/>
              <w:autoSpaceDN w:val="0"/>
              <w:bidi w:val="0"/>
              <w:adjustRightInd w:val="0"/>
              <w:spacing w:line="300" w:lineRule="exact"/>
              <w:jc w:val="left"/>
              <w:rPr>
                <w:rFonts w:hint="eastAsia" w:ascii="仿宋" w:hAnsi="仿宋" w:eastAsia="仿宋" w:cs="仿宋"/>
                <w:color w:val="000000"/>
                <w:spacing w:val="0"/>
                <w:sz w:val="28"/>
                <w:szCs w:val="28"/>
              </w:rPr>
            </w:pPr>
            <w:r>
              <w:rPr>
                <w:rFonts w:hint="eastAsia" w:ascii="仿宋" w:hAnsi="仿宋" w:eastAsia="仿宋" w:cs="仿宋"/>
                <w:color w:val="000000"/>
                <w:spacing w:val="0"/>
                <w:sz w:val="28"/>
                <w:szCs w:val="28"/>
              </w:rPr>
              <w:t>收费对象：</w:t>
            </w:r>
          </w:p>
          <w:p>
            <w:pPr>
              <w:keepNext w:val="0"/>
              <w:keepLines w:val="0"/>
              <w:pageBreakBefore w:val="0"/>
              <w:widowControl/>
              <w:wordWrap/>
              <w:overflowPunct/>
              <w:topLinePunct w:val="0"/>
              <w:autoSpaceDE w:val="0"/>
              <w:autoSpaceDN w:val="0"/>
              <w:bidi w:val="0"/>
              <w:adjustRightInd w:val="0"/>
              <w:spacing w:line="300" w:lineRule="exact"/>
              <w:jc w:val="left"/>
              <w:rPr>
                <w:rFonts w:hint="eastAsia" w:ascii="仿宋" w:hAnsi="仿宋" w:eastAsia="仿宋" w:cs="仿宋"/>
                <w:color w:val="000000"/>
                <w:spacing w:val="0"/>
                <w:sz w:val="28"/>
                <w:szCs w:val="28"/>
              </w:rPr>
            </w:pPr>
            <w:r>
              <w:rPr>
                <w:rFonts w:hint="eastAsia" w:ascii="仿宋" w:hAnsi="仿宋" w:eastAsia="仿宋" w:cs="仿宋"/>
                <w:color w:val="000000"/>
                <w:spacing w:val="0"/>
                <w:sz w:val="28"/>
                <w:szCs w:val="28"/>
              </w:rPr>
              <w:t>□采购人</w:t>
            </w:r>
          </w:p>
          <w:p>
            <w:pPr>
              <w:keepNext w:val="0"/>
              <w:keepLines w:val="0"/>
              <w:pageBreakBefore w:val="0"/>
              <w:widowControl/>
              <w:wordWrap/>
              <w:overflowPunct/>
              <w:topLinePunct w:val="0"/>
              <w:autoSpaceDE w:val="0"/>
              <w:autoSpaceDN w:val="0"/>
              <w:bidi w:val="0"/>
              <w:adjustRightInd w:val="0"/>
              <w:spacing w:line="300" w:lineRule="exact"/>
              <w:jc w:val="left"/>
              <w:rPr>
                <w:rFonts w:hint="eastAsia" w:ascii="仿宋" w:hAnsi="仿宋" w:eastAsia="仿宋" w:cs="仿宋"/>
                <w:color w:val="000000"/>
                <w:spacing w:val="0"/>
                <w:sz w:val="28"/>
                <w:szCs w:val="28"/>
              </w:rPr>
            </w:pPr>
            <w:r>
              <w:rPr>
                <w:rFonts w:hint="eastAsia" w:ascii="仿宋" w:hAnsi="仿宋" w:eastAsia="仿宋" w:cs="仿宋"/>
                <w:color w:val="000000"/>
                <w:spacing w:val="0"/>
                <w:sz w:val="28"/>
                <w:szCs w:val="28"/>
                <w:lang w:eastAsia="zh-CN"/>
              </w:rPr>
              <w:t>☑</w:t>
            </w:r>
            <w:r>
              <w:rPr>
                <w:rFonts w:hint="eastAsia" w:ascii="仿宋" w:hAnsi="仿宋" w:eastAsia="仿宋" w:cs="仿宋"/>
                <w:color w:val="000000"/>
                <w:spacing w:val="0"/>
                <w:sz w:val="28"/>
                <w:szCs w:val="28"/>
              </w:rPr>
              <w:t>中标人</w:t>
            </w:r>
          </w:p>
          <w:p>
            <w:pPr>
              <w:keepNext w:val="0"/>
              <w:keepLines w:val="0"/>
              <w:pageBreakBefore w:val="0"/>
              <w:widowControl/>
              <w:wordWrap/>
              <w:overflowPunct/>
              <w:topLinePunct w:val="0"/>
              <w:autoSpaceDE w:val="0"/>
              <w:autoSpaceDN w:val="0"/>
              <w:bidi w:val="0"/>
              <w:adjustRightInd w:val="0"/>
              <w:spacing w:line="300" w:lineRule="exact"/>
              <w:jc w:val="left"/>
              <w:rPr>
                <w:rFonts w:hint="eastAsia" w:ascii="仿宋" w:hAnsi="仿宋" w:eastAsia="仿宋" w:cs="仿宋"/>
                <w:color w:val="000000"/>
                <w:spacing w:val="0"/>
                <w:sz w:val="28"/>
                <w:szCs w:val="28"/>
              </w:rPr>
            </w:pPr>
            <w:r>
              <w:rPr>
                <w:rFonts w:hint="eastAsia" w:ascii="仿宋" w:hAnsi="仿宋" w:eastAsia="仿宋" w:cs="仿宋"/>
                <w:color w:val="000000"/>
                <w:spacing w:val="0"/>
                <w:sz w:val="28"/>
                <w:szCs w:val="28"/>
              </w:rPr>
              <w:t>收费标准：代理报酬依据按国家计委计价格【2002】1980号、发改办价格【2003】857号、发改价格【2011】534号、发改价格【2015】299号文取费，以中标价为基数计取；</w:t>
            </w:r>
          </w:p>
          <w:p>
            <w:pPr>
              <w:keepNext w:val="0"/>
              <w:keepLines w:val="0"/>
              <w:pageBreakBefore w:val="0"/>
              <w:widowControl/>
              <w:wordWrap/>
              <w:overflowPunct/>
              <w:topLinePunct w:val="0"/>
              <w:autoSpaceDE w:val="0"/>
              <w:autoSpaceDN w:val="0"/>
              <w:bidi w:val="0"/>
              <w:adjustRightInd w:val="0"/>
              <w:spacing w:line="300" w:lineRule="exact"/>
              <w:jc w:val="left"/>
              <w:rPr>
                <w:rFonts w:hint="eastAsia" w:ascii="仿宋" w:hAnsi="仿宋" w:eastAsia="仿宋" w:cs="仿宋"/>
                <w:snapToGrid w:val="0"/>
                <w:color w:val="000000"/>
                <w:spacing w:val="0"/>
                <w:sz w:val="28"/>
                <w:szCs w:val="28"/>
                <w:lang w:val="en-US" w:eastAsia="zh-CN" w:bidi="ar-SA"/>
              </w:rPr>
            </w:pPr>
            <w:r>
              <w:rPr>
                <w:rFonts w:hint="eastAsia" w:ascii="仿宋" w:hAnsi="仿宋" w:eastAsia="仿宋" w:cs="仿宋"/>
                <w:color w:val="000000"/>
                <w:spacing w:val="0"/>
                <w:sz w:val="28"/>
                <w:szCs w:val="28"/>
              </w:rPr>
              <w:t>缴纳时间：</w:t>
            </w:r>
            <w:r>
              <w:rPr>
                <w:rFonts w:hint="eastAsia" w:ascii="仿宋" w:hAnsi="仿宋" w:eastAsia="仿宋" w:cs="仿宋"/>
                <w:color w:val="000000"/>
                <w:spacing w:val="0"/>
                <w:sz w:val="28"/>
                <w:szCs w:val="28"/>
                <w:lang w:val="en-US" w:eastAsia="zh-CN"/>
              </w:rPr>
              <w:t>发放中标通知书时</w:t>
            </w:r>
            <w:r>
              <w:rPr>
                <w:rFonts w:hint="eastAsia" w:ascii="仿宋" w:hAnsi="仿宋" w:eastAsia="仿宋" w:cs="仿宋"/>
                <w:color w:val="000000"/>
                <w:spacing w:val="0"/>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661" w:type="dxa"/>
            <w:vAlign w:val="center"/>
          </w:tcPr>
          <w:p>
            <w:pPr>
              <w:keepNext w:val="0"/>
              <w:keepLines w:val="0"/>
              <w:pageBreakBefore w:val="0"/>
              <w:widowControl/>
              <w:wordWrap/>
              <w:overflowPunct/>
              <w:topLinePunct w:val="0"/>
              <w:autoSpaceDE w:val="0"/>
              <w:autoSpaceDN w:val="0"/>
              <w:bidi w:val="0"/>
              <w:adjustRightInd w:val="0"/>
              <w:spacing w:line="300" w:lineRule="exact"/>
              <w:ind w:firstLine="212" w:firstLineChars="0"/>
              <w:jc w:val="center"/>
              <w:rPr>
                <w:rFonts w:hint="default" w:ascii="仿宋" w:hAnsi="仿宋" w:eastAsia="仿宋" w:cs="仿宋"/>
                <w:spacing w:val="0"/>
                <w:w w:val="97"/>
                <w:sz w:val="28"/>
                <w:szCs w:val="28"/>
                <w:lang w:val="en-US" w:eastAsia="zh-CN"/>
              </w:rPr>
            </w:pPr>
            <w:r>
              <w:rPr>
                <w:rFonts w:hint="eastAsia" w:ascii="仿宋" w:hAnsi="仿宋" w:eastAsia="仿宋" w:cs="仿宋"/>
                <w:spacing w:val="0"/>
                <w:w w:val="97"/>
                <w:sz w:val="28"/>
                <w:szCs w:val="28"/>
                <w:lang w:val="en-US" w:eastAsia="zh-CN"/>
              </w:rPr>
              <w:t>22</w:t>
            </w:r>
          </w:p>
        </w:tc>
        <w:tc>
          <w:tcPr>
            <w:tcW w:w="1740" w:type="dxa"/>
            <w:vAlign w:val="center"/>
          </w:tcPr>
          <w:p>
            <w:pPr>
              <w:keepNext w:val="0"/>
              <w:keepLines w:val="0"/>
              <w:pageBreakBefore w:val="0"/>
              <w:widowControl/>
              <w:wordWrap/>
              <w:overflowPunct/>
              <w:topLinePunct w:val="0"/>
              <w:autoSpaceDE w:val="0"/>
              <w:autoSpaceDN w:val="0"/>
              <w:bidi w:val="0"/>
              <w:adjustRightInd w:val="0"/>
              <w:spacing w:line="300" w:lineRule="exact"/>
              <w:jc w:val="center"/>
              <w:rPr>
                <w:rFonts w:hint="eastAsia" w:ascii="仿宋" w:hAnsi="仿宋" w:eastAsia="仿宋" w:cs="仿宋"/>
                <w:snapToGrid w:val="0"/>
                <w:color w:val="000000"/>
                <w:spacing w:val="0"/>
                <w:sz w:val="28"/>
                <w:szCs w:val="28"/>
                <w:lang w:val="en-US" w:eastAsia="zh-CN" w:bidi="ar-SA"/>
              </w:rPr>
            </w:pPr>
            <w:r>
              <w:rPr>
                <w:rFonts w:hint="eastAsia" w:ascii="仿宋" w:hAnsi="仿宋" w:eastAsia="仿宋" w:cs="仿宋"/>
                <w:color w:val="000000"/>
                <w:spacing w:val="0"/>
                <w:sz w:val="28"/>
                <w:szCs w:val="28"/>
                <w:lang w:val="en-US" w:eastAsia="zh-CN"/>
              </w:rPr>
              <w:t>场地服务费</w:t>
            </w:r>
          </w:p>
        </w:tc>
        <w:tc>
          <w:tcPr>
            <w:tcW w:w="7790" w:type="dxa"/>
            <w:vAlign w:val="center"/>
          </w:tcPr>
          <w:p>
            <w:pPr>
              <w:keepNext w:val="0"/>
              <w:keepLines w:val="0"/>
              <w:pageBreakBefore w:val="0"/>
              <w:widowControl/>
              <w:wordWrap/>
              <w:overflowPunct/>
              <w:topLinePunct w:val="0"/>
              <w:autoSpaceDE w:val="0"/>
              <w:autoSpaceDN w:val="0"/>
              <w:bidi w:val="0"/>
              <w:adjustRightInd w:val="0"/>
              <w:spacing w:line="300" w:lineRule="exact"/>
              <w:jc w:val="left"/>
              <w:rPr>
                <w:rFonts w:hint="eastAsia" w:ascii="仿宋" w:hAnsi="仿宋" w:eastAsia="仿宋" w:cs="仿宋"/>
                <w:snapToGrid w:val="0"/>
                <w:color w:val="000000"/>
                <w:spacing w:val="0"/>
                <w:sz w:val="28"/>
                <w:szCs w:val="28"/>
                <w:lang w:val="en-US" w:eastAsia="zh-CN" w:bidi="ar-SA"/>
              </w:rPr>
            </w:pPr>
            <w:r>
              <w:rPr>
                <w:rFonts w:hint="eastAsia" w:ascii="仿宋" w:hAnsi="仿宋" w:eastAsia="仿宋" w:cs="仿宋"/>
                <w:color w:val="000000"/>
                <w:spacing w:val="0"/>
                <w:sz w:val="28"/>
                <w:szCs w:val="28"/>
                <w:lang w:val="en-US" w:eastAsia="zh-CN"/>
              </w:rPr>
              <w:t>投标人在提交投标文件时，需按规定缴纳场地服务费，不按规定缴纳场地服务费的投标文件不予开启。缴纳标准按照新发改服价[2020] 578号文执行，投标单位小于等于 6 家每家 1000元，大于 6 家时场地费=6000元/投标单位家数。进入开标大厅，按照招标代理要求缴纳场地费。请在获取采购文件时留取正确联系方式，以便开标时沟通。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61" w:type="dxa"/>
            <w:vAlign w:val="center"/>
          </w:tcPr>
          <w:p>
            <w:pPr>
              <w:keepNext w:val="0"/>
              <w:keepLines w:val="0"/>
              <w:pageBreakBefore w:val="0"/>
              <w:widowControl/>
              <w:wordWrap/>
              <w:overflowPunct/>
              <w:topLinePunct w:val="0"/>
              <w:autoSpaceDE w:val="0"/>
              <w:autoSpaceDN w:val="0"/>
              <w:bidi w:val="0"/>
              <w:adjustRightInd w:val="0"/>
              <w:spacing w:line="300" w:lineRule="exact"/>
              <w:ind w:firstLine="212" w:firstLineChars="0"/>
              <w:jc w:val="center"/>
              <w:rPr>
                <w:rFonts w:hint="default" w:ascii="仿宋" w:hAnsi="仿宋" w:eastAsia="仿宋" w:cs="仿宋"/>
                <w:spacing w:val="0"/>
                <w:w w:val="97"/>
                <w:sz w:val="28"/>
                <w:szCs w:val="28"/>
                <w:lang w:val="en-US" w:eastAsia="zh-CN"/>
              </w:rPr>
            </w:pPr>
            <w:r>
              <w:rPr>
                <w:rFonts w:hint="eastAsia" w:ascii="仿宋" w:hAnsi="仿宋" w:eastAsia="仿宋" w:cs="仿宋"/>
                <w:spacing w:val="0"/>
                <w:w w:val="97"/>
                <w:sz w:val="28"/>
                <w:szCs w:val="28"/>
                <w:lang w:val="en-US" w:eastAsia="zh-CN"/>
              </w:rPr>
              <w:t>23</w:t>
            </w:r>
          </w:p>
        </w:tc>
        <w:tc>
          <w:tcPr>
            <w:tcW w:w="1740" w:type="dxa"/>
            <w:vAlign w:val="center"/>
          </w:tcPr>
          <w:p>
            <w:pPr>
              <w:keepNext w:val="0"/>
              <w:keepLines w:val="0"/>
              <w:pageBreakBefore w:val="0"/>
              <w:widowControl/>
              <w:wordWrap/>
              <w:overflowPunct/>
              <w:topLinePunct w:val="0"/>
              <w:autoSpaceDE w:val="0"/>
              <w:autoSpaceDN w:val="0"/>
              <w:bidi w:val="0"/>
              <w:adjustRightInd w:val="0"/>
              <w:spacing w:line="300" w:lineRule="exact"/>
              <w:jc w:val="center"/>
              <w:rPr>
                <w:rFonts w:hint="eastAsia" w:ascii="仿宋" w:hAnsi="仿宋" w:eastAsia="仿宋" w:cs="仿宋"/>
                <w:snapToGrid w:val="0"/>
                <w:color w:val="000000"/>
                <w:spacing w:val="0"/>
                <w:sz w:val="28"/>
                <w:szCs w:val="28"/>
                <w:lang w:val="en-US" w:eastAsia="zh-CN" w:bidi="ar-SA"/>
              </w:rPr>
            </w:pPr>
            <w:r>
              <w:rPr>
                <w:rFonts w:hint="eastAsia" w:ascii="仿宋" w:hAnsi="仿宋" w:eastAsia="仿宋" w:cs="仿宋"/>
                <w:color w:val="000000"/>
                <w:spacing w:val="0"/>
                <w:sz w:val="28"/>
                <w:szCs w:val="28"/>
                <w:lang w:val="en-US" w:eastAsia="zh-CN"/>
              </w:rPr>
              <w:t>履约保证金</w:t>
            </w:r>
          </w:p>
        </w:tc>
        <w:tc>
          <w:tcPr>
            <w:tcW w:w="7790" w:type="dxa"/>
            <w:vAlign w:val="center"/>
          </w:tcPr>
          <w:p>
            <w:pPr>
              <w:keepNext w:val="0"/>
              <w:keepLines w:val="0"/>
              <w:pageBreakBefore w:val="0"/>
              <w:widowControl/>
              <w:wordWrap/>
              <w:overflowPunct/>
              <w:topLinePunct w:val="0"/>
              <w:autoSpaceDE w:val="0"/>
              <w:autoSpaceDN w:val="0"/>
              <w:bidi w:val="0"/>
              <w:adjustRightInd w:val="0"/>
              <w:spacing w:line="300" w:lineRule="exact"/>
              <w:jc w:val="left"/>
              <w:rPr>
                <w:rFonts w:hint="eastAsia" w:ascii="仿宋" w:hAnsi="仿宋" w:eastAsia="仿宋" w:cs="仿宋"/>
                <w:snapToGrid w:val="0"/>
                <w:color w:val="auto"/>
                <w:spacing w:val="0"/>
                <w:sz w:val="28"/>
                <w:szCs w:val="28"/>
                <w:lang w:val="en-US" w:eastAsia="zh-CN" w:bidi="ar-SA"/>
              </w:rPr>
            </w:pPr>
            <w:r>
              <w:rPr>
                <w:rFonts w:hint="eastAsia" w:ascii="仿宋" w:hAnsi="仿宋" w:eastAsia="仿宋" w:cs="仿宋"/>
                <w:color w:val="auto"/>
                <w:spacing w:val="0"/>
                <w:sz w:val="28"/>
                <w:szCs w:val="28"/>
                <w:lang w:val="en-US" w:eastAsia="zh-CN"/>
              </w:rPr>
              <w:t>签约合同价的</w:t>
            </w:r>
            <w:r>
              <w:rPr>
                <w:rFonts w:hint="eastAsia" w:ascii="仿宋" w:hAnsi="仿宋" w:eastAsia="仿宋" w:cs="仿宋"/>
                <w:color w:val="auto"/>
                <w:spacing w:val="0"/>
                <w:sz w:val="28"/>
                <w:szCs w:val="28"/>
                <w:u w:val="single"/>
                <w:lang w:val="en-US" w:eastAsia="zh-CN"/>
              </w:rPr>
              <w:t xml:space="preserve"> 6 </w:t>
            </w:r>
            <w:r>
              <w:rPr>
                <w:rFonts w:hint="eastAsia" w:ascii="仿宋" w:hAnsi="仿宋" w:eastAsia="仿宋" w:cs="仿宋"/>
                <w:color w:val="auto"/>
                <w:spacing w:val="0"/>
                <w:sz w:val="28"/>
                <w:szCs w:val="2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661" w:type="dxa"/>
            <w:vAlign w:val="center"/>
          </w:tcPr>
          <w:p>
            <w:pPr>
              <w:keepNext w:val="0"/>
              <w:keepLines w:val="0"/>
              <w:pageBreakBefore w:val="0"/>
              <w:widowControl/>
              <w:wordWrap/>
              <w:overflowPunct/>
              <w:topLinePunct w:val="0"/>
              <w:autoSpaceDE w:val="0"/>
              <w:autoSpaceDN w:val="0"/>
              <w:bidi w:val="0"/>
              <w:adjustRightInd w:val="0"/>
              <w:spacing w:line="300" w:lineRule="exact"/>
              <w:ind w:firstLine="212" w:firstLineChars="0"/>
              <w:jc w:val="center"/>
              <w:rPr>
                <w:rFonts w:hint="default" w:ascii="仿宋" w:hAnsi="仿宋" w:eastAsia="仿宋" w:cs="仿宋"/>
                <w:spacing w:val="0"/>
                <w:w w:val="97"/>
                <w:sz w:val="28"/>
                <w:szCs w:val="28"/>
                <w:lang w:val="en-US" w:eastAsia="zh-CN"/>
              </w:rPr>
            </w:pPr>
            <w:r>
              <w:rPr>
                <w:rFonts w:hint="eastAsia" w:ascii="仿宋" w:hAnsi="仿宋" w:eastAsia="仿宋" w:cs="仿宋"/>
                <w:spacing w:val="0"/>
                <w:w w:val="97"/>
                <w:sz w:val="28"/>
                <w:szCs w:val="28"/>
                <w:lang w:val="en-US" w:eastAsia="zh-CN"/>
              </w:rPr>
              <w:t>24</w:t>
            </w:r>
          </w:p>
        </w:tc>
        <w:tc>
          <w:tcPr>
            <w:tcW w:w="1740" w:type="dxa"/>
            <w:vAlign w:val="center"/>
          </w:tcPr>
          <w:p>
            <w:pPr>
              <w:keepNext w:val="0"/>
              <w:keepLines w:val="0"/>
              <w:pageBreakBefore w:val="0"/>
              <w:widowControl/>
              <w:wordWrap/>
              <w:overflowPunct/>
              <w:topLinePunct w:val="0"/>
              <w:autoSpaceDE w:val="0"/>
              <w:autoSpaceDN w:val="0"/>
              <w:bidi w:val="0"/>
              <w:adjustRightInd w:val="0"/>
              <w:spacing w:line="300" w:lineRule="exact"/>
              <w:jc w:val="center"/>
              <w:rPr>
                <w:rFonts w:hint="eastAsia" w:ascii="仿宋" w:hAnsi="仿宋" w:eastAsia="仿宋" w:cs="仿宋"/>
                <w:color w:val="000000"/>
                <w:spacing w:val="0"/>
                <w:sz w:val="28"/>
                <w:szCs w:val="28"/>
                <w:lang w:val="en-US" w:eastAsia="zh-CN"/>
              </w:rPr>
            </w:pPr>
            <w:r>
              <w:rPr>
                <w:rFonts w:hint="eastAsia" w:ascii="仿宋" w:hAnsi="仿宋" w:eastAsia="仿宋" w:cs="仿宋"/>
                <w:color w:val="000000"/>
                <w:spacing w:val="0"/>
                <w:sz w:val="28"/>
                <w:szCs w:val="28"/>
                <w:lang w:val="en-US" w:eastAsia="zh-CN"/>
              </w:rPr>
              <w:t>评标委员会</w:t>
            </w:r>
          </w:p>
          <w:p>
            <w:pPr>
              <w:keepNext w:val="0"/>
              <w:keepLines w:val="0"/>
              <w:pageBreakBefore w:val="0"/>
              <w:widowControl/>
              <w:wordWrap/>
              <w:overflowPunct/>
              <w:topLinePunct w:val="0"/>
              <w:autoSpaceDE w:val="0"/>
              <w:autoSpaceDN w:val="0"/>
              <w:bidi w:val="0"/>
              <w:adjustRightInd w:val="0"/>
              <w:spacing w:line="300" w:lineRule="exact"/>
              <w:jc w:val="center"/>
              <w:rPr>
                <w:rFonts w:hint="eastAsia" w:ascii="仿宋" w:hAnsi="仿宋" w:eastAsia="仿宋" w:cs="仿宋"/>
                <w:snapToGrid w:val="0"/>
                <w:color w:val="000000"/>
                <w:spacing w:val="0"/>
                <w:sz w:val="28"/>
                <w:szCs w:val="28"/>
                <w:lang w:val="en-US" w:eastAsia="zh-CN" w:bidi="ar-SA"/>
              </w:rPr>
            </w:pPr>
            <w:r>
              <w:rPr>
                <w:rFonts w:hint="eastAsia" w:ascii="仿宋" w:hAnsi="仿宋" w:eastAsia="仿宋" w:cs="仿宋"/>
                <w:color w:val="000000"/>
                <w:spacing w:val="0"/>
                <w:sz w:val="28"/>
                <w:szCs w:val="28"/>
                <w:lang w:val="en-US" w:eastAsia="zh-CN"/>
              </w:rPr>
              <w:t>的组成</w:t>
            </w:r>
          </w:p>
        </w:tc>
        <w:tc>
          <w:tcPr>
            <w:tcW w:w="7790" w:type="dxa"/>
            <w:vAlign w:val="center"/>
          </w:tcPr>
          <w:p>
            <w:pPr>
              <w:keepNext w:val="0"/>
              <w:keepLines w:val="0"/>
              <w:pageBreakBefore w:val="0"/>
              <w:widowControl/>
              <w:kinsoku/>
              <w:wordWrap/>
              <w:overflowPunct/>
              <w:topLinePunct w:val="0"/>
              <w:autoSpaceDE w:val="0"/>
              <w:autoSpaceDN w:val="0"/>
              <w:bidi w:val="0"/>
              <w:adjustRightInd w:val="0"/>
              <w:snapToGrid/>
              <w:spacing w:line="300" w:lineRule="exact"/>
              <w:jc w:val="both"/>
              <w:textAlignment w:val="auto"/>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评标委员会构成：</w:t>
            </w:r>
            <w:r>
              <w:rPr>
                <w:rFonts w:hint="eastAsia" w:ascii="仿宋" w:hAnsi="仿宋" w:eastAsia="仿宋" w:cs="仿宋"/>
                <w:color w:val="auto"/>
                <w:spacing w:val="0"/>
                <w:sz w:val="28"/>
                <w:szCs w:val="28"/>
                <w:u w:val="single"/>
                <w:lang w:val="en-US" w:eastAsia="zh-CN"/>
              </w:rPr>
              <w:t xml:space="preserve">5 </w:t>
            </w:r>
            <w:r>
              <w:rPr>
                <w:rFonts w:hint="eastAsia" w:ascii="仿宋" w:hAnsi="仿宋" w:eastAsia="仿宋" w:cs="仿宋"/>
                <w:color w:val="auto"/>
                <w:spacing w:val="0"/>
                <w:sz w:val="28"/>
                <w:szCs w:val="28"/>
                <w:lang w:val="en-US" w:eastAsia="zh-CN"/>
              </w:rPr>
              <w:t>人，其中采购人代表</w:t>
            </w:r>
            <w:r>
              <w:rPr>
                <w:rFonts w:hint="eastAsia" w:ascii="仿宋" w:hAnsi="仿宋" w:eastAsia="仿宋" w:cs="仿宋"/>
                <w:color w:val="auto"/>
                <w:spacing w:val="0"/>
                <w:sz w:val="28"/>
                <w:szCs w:val="28"/>
                <w:u w:val="single"/>
                <w:lang w:val="en-US" w:eastAsia="zh-CN"/>
              </w:rPr>
              <w:t xml:space="preserve"> 0 </w:t>
            </w:r>
            <w:r>
              <w:rPr>
                <w:rFonts w:hint="eastAsia" w:ascii="仿宋" w:hAnsi="仿宋" w:eastAsia="仿宋" w:cs="仿宋"/>
                <w:color w:val="auto"/>
                <w:spacing w:val="0"/>
                <w:sz w:val="28"/>
                <w:szCs w:val="28"/>
                <w:lang w:val="en-US" w:eastAsia="zh-CN"/>
              </w:rPr>
              <w:t>人，专家</w:t>
            </w:r>
            <w:r>
              <w:rPr>
                <w:rFonts w:hint="eastAsia" w:ascii="仿宋" w:hAnsi="仿宋" w:eastAsia="仿宋" w:cs="仿宋"/>
                <w:color w:val="auto"/>
                <w:spacing w:val="0"/>
                <w:sz w:val="28"/>
                <w:szCs w:val="28"/>
                <w:u w:val="single"/>
                <w:lang w:val="en-US" w:eastAsia="zh-CN"/>
              </w:rPr>
              <w:t xml:space="preserve">5 </w:t>
            </w:r>
            <w:r>
              <w:rPr>
                <w:rFonts w:hint="eastAsia" w:ascii="仿宋" w:hAnsi="仿宋" w:eastAsia="仿宋" w:cs="仿宋"/>
                <w:color w:val="auto"/>
                <w:spacing w:val="0"/>
                <w:sz w:val="28"/>
                <w:szCs w:val="28"/>
                <w:lang w:val="en-US" w:eastAsia="zh-CN"/>
              </w:rPr>
              <w:t>人；</w:t>
            </w:r>
          </w:p>
          <w:p>
            <w:pPr>
              <w:keepNext w:val="0"/>
              <w:keepLines w:val="0"/>
              <w:pageBreakBefore w:val="0"/>
              <w:widowControl/>
              <w:wordWrap/>
              <w:overflowPunct/>
              <w:topLinePunct w:val="0"/>
              <w:autoSpaceDE w:val="0"/>
              <w:autoSpaceDN w:val="0"/>
              <w:bidi w:val="0"/>
              <w:adjustRightInd w:val="0"/>
              <w:spacing w:line="300" w:lineRule="exact"/>
              <w:jc w:val="both"/>
              <w:rPr>
                <w:rFonts w:hint="eastAsia" w:ascii="仿宋" w:hAnsi="仿宋" w:eastAsia="仿宋" w:cs="仿宋"/>
                <w:snapToGrid w:val="0"/>
                <w:color w:val="auto"/>
                <w:spacing w:val="0"/>
                <w:sz w:val="28"/>
                <w:szCs w:val="28"/>
                <w:lang w:val="en-US" w:eastAsia="zh-CN" w:bidi="ar-SA"/>
              </w:rPr>
            </w:pPr>
            <w:r>
              <w:rPr>
                <w:rFonts w:hint="eastAsia" w:ascii="仿宋" w:hAnsi="仿宋" w:eastAsia="仿宋" w:cs="仿宋"/>
                <w:color w:val="auto"/>
                <w:spacing w:val="0"/>
                <w:sz w:val="28"/>
                <w:szCs w:val="28"/>
                <w:lang w:val="en-US" w:eastAsia="zh-CN"/>
              </w:rPr>
              <w:t xml:space="preserve">评标专家确定方式：随机抽取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661" w:type="dxa"/>
            <w:vAlign w:val="center"/>
          </w:tcPr>
          <w:p>
            <w:pPr>
              <w:keepNext w:val="0"/>
              <w:keepLines w:val="0"/>
              <w:pageBreakBefore w:val="0"/>
              <w:widowControl/>
              <w:wordWrap/>
              <w:overflowPunct/>
              <w:topLinePunct w:val="0"/>
              <w:autoSpaceDE w:val="0"/>
              <w:autoSpaceDN w:val="0"/>
              <w:bidi w:val="0"/>
              <w:adjustRightInd w:val="0"/>
              <w:spacing w:line="300" w:lineRule="exact"/>
              <w:ind w:firstLine="212" w:firstLineChars="0"/>
              <w:jc w:val="center"/>
              <w:rPr>
                <w:rFonts w:hint="default" w:ascii="仿宋" w:hAnsi="仿宋" w:eastAsia="仿宋" w:cs="仿宋"/>
                <w:spacing w:val="0"/>
                <w:w w:val="97"/>
                <w:sz w:val="28"/>
                <w:szCs w:val="28"/>
                <w:lang w:val="en-US" w:eastAsia="zh-CN"/>
              </w:rPr>
            </w:pPr>
            <w:r>
              <w:rPr>
                <w:rFonts w:hint="eastAsia" w:ascii="仿宋" w:hAnsi="仿宋" w:eastAsia="仿宋" w:cs="仿宋"/>
                <w:spacing w:val="0"/>
                <w:w w:val="97"/>
                <w:sz w:val="28"/>
                <w:szCs w:val="28"/>
                <w:lang w:val="en-US" w:eastAsia="zh-CN"/>
              </w:rPr>
              <w:t>25</w:t>
            </w:r>
          </w:p>
        </w:tc>
        <w:tc>
          <w:tcPr>
            <w:tcW w:w="1740" w:type="dxa"/>
            <w:vAlign w:val="center"/>
          </w:tcPr>
          <w:p>
            <w:pPr>
              <w:keepNext w:val="0"/>
              <w:keepLines w:val="0"/>
              <w:pageBreakBefore w:val="0"/>
              <w:widowControl/>
              <w:wordWrap/>
              <w:overflowPunct/>
              <w:topLinePunct w:val="0"/>
              <w:autoSpaceDE w:val="0"/>
              <w:autoSpaceDN w:val="0"/>
              <w:bidi w:val="0"/>
              <w:adjustRightInd w:val="0"/>
              <w:spacing w:line="300" w:lineRule="exact"/>
              <w:jc w:val="center"/>
              <w:rPr>
                <w:rFonts w:hint="eastAsia" w:ascii="仿宋" w:hAnsi="仿宋" w:eastAsia="仿宋" w:cs="仿宋"/>
                <w:snapToGrid w:val="0"/>
                <w:color w:val="000000"/>
                <w:spacing w:val="0"/>
                <w:sz w:val="28"/>
                <w:szCs w:val="28"/>
                <w:lang w:val="en-US" w:eastAsia="zh-CN" w:bidi="ar-SA"/>
              </w:rPr>
            </w:pPr>
            <w:r>
              <w:rPr>
                <w:rFonts w:hint="eastAsia" w:ascii="仿宋" w:hAnsi="仿宋" w:eastAsia="仿宋" w:cs="仿宋"/>
                <w:color w:val="000000"/>
                <w:spacing w:val="0"/>
                <w:sz w:val="28"/>
                <w:szCs w:val="28"/>
                <w:lang w:val="en-US" w:eastAsia="zh-CN"/>
              </w:rPr>
              <w:t>中标结果公示</w:t>
            </w:r>
          </w:p>
        </w:tc>
        <w:tc>
          <w:tcPr>
            <w:tcW w:w="7790" w:type="dxa"/>
            <w:vAlign w:val="center"/>
          </w:tcPr>
          <w:p>
            <w:pPr>
              <w:keepNext w:val="0"/>
              <w:keepLines w:val="0"/>
              <w:pageBreakBefore w:val="0"/>
              <w:widowControl/>
              <w:wordWrap/>
              <w:overflowPunct/>
              <w:topLinePunct w:val="0"/>
              <w:autoSpaceDE w:val="0"/>
              <w:autoSpaceDN w:val="0"/>
              <w:bidi w:val="0"/>
              <w:adjustRightInd w:val="0"/>
              <w:spacing w:line="300" w:lineRule="exact"/>
              <w:jc w:val="both"/>
              <w:rPr>
                <w:rFonts w:hint="eastAsia" w:ascii="仿宋" w:hAnsi="仿宋" w:eastAsia="仿宋" w:cs="仿宋"/>
                <w:snapToGrid w:val="0"/>
                <w:color w:val="auto"/>
                <w:spacing w:val="0"/>
                <w:sz w:val="28"/>
                <w:szCs w:val="28"/>
                <w:lang w:val="en-US" w:eastAsia="zh-CN" w:bidi="ar-SA"/>
              </w:rPr>
            </w:pPr>
            <w:r>
              <w:rPr>
                <w:rFonts w:hint="eastAsia" w:ascii="仿宋" w:hAnsi="仿宋" w:eastAsia="仿宋" w:cs="仿宋"/>
                <w:color w:val="auto"/>
                <w:spacing w:val="0"/>
                <w:sz w:val="28"/>
                <w:szCs w:val="28"/>
                <w:lang w:val="en-US" w:eastAsia="zh-CN"/>
              </w:rPr>
              <w:t>采购结果将在新疆政府采购网、阿克苏地区行政公署网、乌什县人民政府网上发布，公示期为1个工作日。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661" w:type="dxa"/>
            <w:vAlign w:val="center"/>
          </w:tcPr>
          <w:p>
            <w:pPr>
              <w:keepNext w:val="0"/>
              <w:keepLines w:val="0"/>
              <w:pageBreakBefore w:val="0"/>
              <w:widowControl/>
              <w:wordWrap/>
              <w:overflowPunct/>
              <w:topLinePunct w:val="0"/>
              <w:autoSpaceDE w:val="0"/>
              <w:autoSpaceDN w:val="0"/>
              <w:bidi w:val="0"/>
              <w:adjustRightInd w:val="0"/>
              <w:spacing w:line="300" w:lineRule="exact"/>
              <w:ind w:firstLine="212" w:firstLineChars="0"/>
              <w:jc w:val="center"/>
              <w:rPr>
                <w:rFonts w:hint="default" w:ascii="仿宋" w:hAnsi="仿宋" w:eastAsia="仿宋" w:cs="仿宋"/>
                <w:spacing w:val="0"/>
                <w:w w:val="97"/>
                <w:sz w:val="28"/>
                <w:szCs w:val="28"/>
                <w:lang w:val="en-US" w:eastAsia="zh-CN"/>
              </w:rPr>
            </w:pPr>
            <w:r>
              <w:rPr>
                <w:rFonts w:hint="eastAsia" w:ascii="仿宋" w:hAnsi="仿宋" w:eastAsia="仿宋" w:cs="仿宋"/>
                <w:spacing w:val="0"/>
                <w:w w:val="97"/>
                <w:sz w:val="28"/>
                <w:szCs w:val="28"/>
                <w:lang w:val="en-US" w:eastAsia="zh-CN"/>
              </w:rPr>
              <w:t>26</w:t>
            </w:r>
          </w:p>
        </w:tc>
        <w:tc>
          <w:tcPr>
            <w:tcW w:w="1740" w:type="dxa"/>
            <w:vAlign w:val="center"/>
          </w:tcPr>
          <w:p>
            <w:pPr>
              <w:keepNext w:val="0"/>
              <w:keepLines w:val="0"/>
              <w:pageBreakBefore w:val="0"/>
              <w:widowControl/>
              <w:wordWrap/>
              <w:overflowPunct/>
              <w:topLinePunct w:val="0"/>
              <w:autoSpaceDE w:val="0"/>
              <w:autoSpaceDN w:val="0"/>
              <w:bidi w:val="0"/>
              <w:adjustRightInd w:val="0"/>
              <w:spacing w:line="300" w:lineRule="exact"/>
              <w:jc w:val="center"/>
              <w:rPr>
                <w:rFonts w:hint="eastAsia" w:ascii="仿宋" w:hAnsi="仿宋" w:eastAsia="仿宋" w:cs="仿宋"/>
                <w:color w:val="000000"/>
                <w:spacing w:val="0"/>
                <w:sz w:val="28"/>
                <w:szCs w:val="28"/>
                <w:lang w:val="en-US" w:eastAsia="zh-CN"/>
              </w:rPr>
            </w:pPr>
            <w:r>
              <w:rPr>
                <w:rFonts w:hint="eastAsia" w:ascii="仿宋" w:hAnsi="仿宋" w:eastAsia="仿宋" w:cs="仿宋"/>
                <w:color w:val="000000"/>
                <w:spacing w:val="0"/>
                <w:sz w:val="28"/>
                <w:szCs w:val="28"/>
                <w:lang w:val="en-US" w:eastAsia="zh-CN"/>
              </w:rPr>
              <w:t>投标文件解密</w:t>
            </w:r>
          </w:p>
          <w:p>
            <w:pPr>
              <w:keepNext w:val="0"/>
              <w:keepLines w:val="0"/>
              <w:pageBreakBefore w:val="0"/>
              <w:widowControl/>
              <w:wordWrap/>
              <w:overflowPunct/>
              <w:topLinePunct w:val="0"/>
              <w:autoSpaceDE w:val="0"/>
              <w:autoSpaceDN w:val="0"/>
              <w:bidi w:val="0"/>
              <w:adjustRightInd w:val="0"/>
              <w:spacing w:line="300" w:lineRule="exact"/>
              <w:jc w:val="center"/>
              <w:rPr>
                <w:rFonts w:hint="eastAsia" w:ascii="仿宋" w:hAnsi="仿宋" w:eastAsia="仿宋" w:cs="仿宋"/>
                <w:snapToGrid w:val="0"/>
                <w:color w:val="000000"/>
                <w:spacing w:val="0"/>
                <w:kern w:val="2"/>
                <w:sz w:val="28"/>
                <w:szCs w:val="28"/>
                <w:lang w:val="en-US" w:eastAsia="zh-CN" w:bidi="ar-SA"/>
              </w:rPr>
            </w:pPr>
            <w:r>
              <w:rPr>
                <w:rFonts w:hint="eastAsia" w:ascii="仿宋" w:hAnsi="仿宋" w:eastAsia="仿宋" w:cs="仿宋"/>
                <w:color w:val="000000"/>
                <w:spacing w:val="0"/>
                <w:sz w:val="28"/>
                <w:szCs w:val="28"/>
                <w:lang w:val="en-US" w:eastAsia="zh-CN"/>
              </w:rPr>
              <w:t>时间</w:t>
            </w:r>
          </w:p>
        </w:tc>
        <w:tc>
          <w:tcPr>
            <w:tcW w:w="7790" w:type="dxa"/>
            <w:vAlign w:val="center"/>
          </w:tcPr>
          <w:p>
            <w:pPr>
              <w:keepNext w:val="0"/>
              <w:keepLines w:val="0"/>
              <w:pageBreakBefore w:val="0"/>
              <w:widowControl/>
              <w:wordWrap/>
              <w:overflowPunct/>
              <w:topLinePunct w:val="0"/>
              <w:autoSpaceDE w:val="0"/>
              <w:autoSpaceDN w:val="0"/>
              <w:bidi w:val="0"/>
              <w:adjustRightInd w:val="0"/>
              <w:spacing w:line="300" w:lineRule="exact"/>
              <w:jc w:val="left"/>
              <w:rPr>
                <w:rFonts w:hint="eastAsia" w:ascii="仿宋" w:hAnsi="仿宋" w:eastAsia="仿宋" w:cs="仿宋"/>
                <w:snapToGrid w:val="0"/>
                <w:color w:val="000000"/>
                <w:spacing w:val="0"/>
                <w:kern w:val="2"/>
                <w:sz w:val="28"/>
                <w:szCs w:val="28"/>
                <w:lang w:val="en-US" w:eastAsia="zh-CN" w:bidi="ar-SA"/>
              </w:rPr>
            </w:pPr>
            <w:r>
              <w:rPr>
                <w:rFonts w:hint="eastAsia" w:ascii="仿宋" w:hAnsi="仿宋" w:eastAsia="仿宋" w:cs="仿宋"/>
                <w:color w:val="000000"/>
                <w:spacing w:val="0"/>
                <w:sz w:val="28"/>
                <w:szCs w:val="28"/>
                <w:lang w:val="en-US" w:eastAsia="zh-CN"/>
              </w:rPr>
              <w:t>投标文件解密时间30分钟；开标前需投标单位用CA证书登录政采云平台开标大厅签到，在30分钟解密时间内输入CA证书PIN码解密投标文件。在30分钟解密时间内未进行解密的投标单位可能导致废标。（解密时间开始时政采云平台将以短信形式向供应商在政采云平台预留的手机号发送短信通知，请供应商及时关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661" w:type="dxa"/>
            <w:vAlign w:val="center"/>
          </w:tcPr>
          <w:p>
            <w:pPr>
              <w:keepNext w:val="0"/>
              <w:keepLines w:val="0"/>
              <w:pageBreakBefore w:val="0"/>
              <w:widowControl/>
              <w:wordWrap/>
              <w:overflowPunct/>
              <w:topLinePunct w:val="0"/>
              <w:autoSpaceDE w:val="0"/>
              <w:autoSpaceDN w:val="0"/>
              <w:bidi w:val="0"/>
              <w:adjustRightInd w:val="0"/>
              <w:spacing w:line="300" w:lineRule="exact"/>
              <w:ind w:firstLine="212" w:firstLineChars="0"/>
              <w:jc w:val="center"/>
              <w:rPr>
                <w:rFonts w:hint="default" w:ascii="仿宋" w:hAnsi="仿宋" w:eastAsia="仿宋" w:cs="仿宋"/>
                <w:spacing w:val="0"/>
                <w:w w:val="97"/>
                <w:sz w:val="28"/>
                <w:szCs w:val="28"/>
                <w:lang w:val="en-US" w:eastAsia="zh-CN"/>
              </w:rPr>
            </w:pPr>
            <w:r>
              <w:rPr>
                <w:rFonts w:hint="eastAsia" w:ascii="仿宋" w:hAnsi="仿宋" w:eastAsia="仿宋" w:cs="仿宋"/>
                <w:spacing w:val="0"/>
                <w:w w:val="97"/>
                <w:sz w:val="28"/>
                <w:szCs w:val="28"/>
                <w:lang w:val="en-US" w:eastAsia="zh-CN"/>
              </w:rPr>
              <w:t>27</w:t>
            </w:r>
          </w:p>
        </w:tc>
        <w:tc>
          <w:tcPr>
            <w:tcW w:w="1740" w:type="dxa"/>
            <w:vAlign w:val="center"/>
          </w:tcPr>
          <w:p>
            <w:pPr>
              <w:keepNext w:val="0"/>
              <w:keepLines w:val="0"/>
              <w:pageBreakBefore w:val="0"/>
              <w:widowControl/>
              <w:wordWrap/>
              <w:overflowPunct/>
              <w:topLinePunct w:val="0"/>
              <w:autoSpaceDE w:val="0"/>
              <w:autoSpaceDN w:val="0"/>
              <w:bidi w:val="0"/>
              <w:adjustRightInd w:val="0"/>
              <w:spacing w:line="300" w:lineRule="exact"/>
              <w:jc w:val="center"/>
              <w:rPr>
                <w:rFonts w:hint="eastAsia" w:ascii="仿宋" w:hAnsi="仿宋" w:eastAsia="仿宋" w:cs="仿宋"/>
                <w:snapToGrid w:val="0"/>
                <w:color w:val="000000"/>
                <w:spacing w:val="0"/>
                <w:kern w:val="2"/>
                <w:sz w:val="28"/>
                <w:szCs w:val="28"/>
                <w:lang w:val="en-US" w:eastAsia="zh-CN" w:bidi="ar-SA"/>
              </w:rPr>
            </w:pPr>
            <w:r>
              <w:rPr>
                <w:rFonts w:hint="eastAsia" w:ascii="仿宋" w:hAnsi="仿宋" w:eastAsia="仿宋" w:cs="仿宋"/>
                <w:color w:val="000000"/>
                <w:spacing w:val="0"/>
                <w:sz w:val="28"/>
                <w:szCs w:val="28"/>
                <w:lang w:val="en-US" w:eastAsia="zh-CN"/>
              </w:rPr>
              <w:t>供应商报价CA签字确认</w:t>
            </w:r>
          </w:p>
        </w:tc>
        <w:tc>
          <w:tcPr>
            <w:tcW w:w="7790" w:type="dxa"/>
            <w:vAlign w:val="center"/>
          </w:tcPr>
          <w:p>
            <w:pPr>
              <w:keepNext w:val="0"/>
              <w:keepLines w:val="0"/>
              <w:pageBreakBefore w:val="0"/>
              <w:widowControl/>
              <w:wordWrap/>
              <w:overflowPunct/>
              <w:topLinePunct w:val="0"/>
              <w:autoSpaceDE w:val="0"/>
              <w:autoSpaceDN w:val="0"/>
              <w:bidi w:val="0"/>
              <w:adjustRightInd w:val="0"/>
              <w:spacing w:line="300" w:lineRule="exact"/>
              <w:jc w:val="left"/>
              <w:rPr>
                <w:rFonts w:hint="eastAsia" w:ascii="仿宋" w:hAnsi="仿宋" w:eastAsia="仿宋" w:cs="仿宋"/>
                <w:snapToGrid w:val="0"/>
                <w:color w:val="000000"/>
                <w:spacing w:val="0"/>
                <w:kern w:val="2"/>
                <w:sz w:val="28"/>
                <w:szCs w:val="28"/>
                <w:lang w:val="en-US" w:eastAsia="zh-CN" w:bidi="ar-SA"/>
              </w:rPr>
            </w:pPr>
            <w:r>
              <w:rPr>
                <w:rFonts w:hint="eastAsia" w:ascii="仿宋" w:hAnsi="仿宋" w:eastAsia="仿宋" w:cs="仿宋"/>
                <w:color w:val="000000"/>
                <w:spacing w:val="0"/>
                <w:sz w:val="28"/>
                <w:szCs w:val="28"/>
                <w:lang w:val="en-US" w:eastAsia="zh-CN"/>
              </w:rPr>
              <w:t>报价文件开启后将开启签字时段，供应商须在30分钟内用CA证书对报价进行签字确认；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661" w:type="dxa"/>
            <w:vAlign w:val="center"/>
          </w:tcPr>
          <w:p>
            <w:pPr>
              <w:keepNext w:val="0"/>
              <w:keepLines w:val="0"/>
              <w:pageBreakBefore w:val="0"/>
              <w:widowControl/>
              <w:wordWrap/>
              <w:overflowPunct/>
              <w:topLinePunct w:val="0"/>
              <w:autoSpaceDE w:val="0"/>
              <w:autoSpaceDN w:val="0"/>
              <w:bidi w:val="0"/>
              <w:adjustRightInd w:val="0"/>
              <w:spacing w:line="300" w:lineRule="exact"/>
              <w:ind w:firstLine="212" w:firstLineChars="0"/>
              <w:jc w:val="center"/>
              <w:rPr>
                <w:rFonts w:hint="default" w:ascii="仿宋" w:hAnsi="仿宋" w:eastAsia="仿宋" w:cs="仿宋"/>
                <w:spacing w:val="0"/>
                <w:w w:val="97"/>
                <w:sz w:val="28"/>
                <w:szCs w:val="28"/>
                <w:lang w:val="en-US" w:eastAsia="zh-CN"/>
              </w:rPr>
            </w:pPr>
            <w:r>
              <w:rPr>
                <w:rFonts w:hint="eastAsia" w:ascii="仿宋" w:hAnsi="仿宋" w:eastAsia="仿宋" w:cs="仿宋"/>
                <w:spacing w:val="0"/>
                <w:w w:val="97"/>
                <w:sz w:val="28"/>
                <w:szCs w:val="28"/>
                <w:lang w:val="en-US" w:eastAsia="zh-CN"/>
              </w:rPr>
              <w:t>28</w:t>
            </w:r>
          </w:p>
        </w:tc>
        <w:tc>
          <w:tcPr>
            <w:tcW w:w="1740" w:type="dxa"/>
            <w:vAlign w:val="center"/>
          </w:tcPr>
          <w:p>
            <w:pPr>
              <w:keepNext w:val="0"/>
              <w:keepLines w:val="0"/>
              <w:pageBreakBefore w:val="0"/>
              <w:widowControl/>
              <w:wordWrap/>
              <w:overflowPunct/>
              <w:topLinePunct w:val="0"/>
              <w:autoSpaceDE w:val="0"/>
              <w:autoSpaceDN w:val="0"/>
              <w:bidi w:val="0"/>
              <w:adjustRightInd w:val="0"/>
              <w:spacing w:line="300" w:lineRule="exact"/>
              <w:jc w:val="center"/>
              <w:rPr>
                <w:rFonts w:hint="eastAsia" w:ascii="仿宋" w:hAnsi="仿宋" w:eastAsia="仿宋" w:cs="仿宋"/>
                <w:snapToGrid w:val="0"/>
                <w:color w:val="000000"/>
                <w:spacing w:val="0"/>
                <w:kern w:val="2"/>
                <w:sz w:val="28"/>
                <w:szCs w:val="28"/>
                <w:lang w:val="en-US" w:eastAsia="zh-CN" w:bidi="ar-SA"/>
              </w:rPr>
            </w:pPr>
            <w:r>
              <w:rPr>
                <w:rFonts w:hint="eastAsia" w:ascii="仿宋" w:hAnsi="仿宋" w:eastAsia="仿宋" w:cs="仿宋"/>
                <w:color w:val="000000"/>
                <w:spacing w:val="0"/>
                <w:sz w:val="28"/>
                <w:szCs w:val="28"/>
                <w:lang w:val="en-US" w:eastAsia="zh-CN"/>
              </w:rPr>
              <w:t>备注</w:t>
            </w:r>
          </w:p>
        </w:tc>
        <w:tc>
          <w:tcPr>
            <w:tcW w:w="7790" w:type="dxa"/>
            <w:vAlign w:val="center"/>
          </w:tcPr>
          <w:p>
            <w:pPr>
              <w:keepNext w:val="0"/>
              <w:keepLines w:val="0"/>
              <w:pageBreakBefore w:val="0"/>
              <w:widowControl/>
              <w:wordWrap/>
              <w:overflowPunct/>
              <w:topLinePunct w:val="0"/>
              <w:autoSpaceDE w:val="0"/>
              <w:autoSpaceDN w:val="0"/>
              <w:bidi w:val="0"/>
              <w:adjustRightInd w:val="0"/>
              <w:spacing w:line="300" w:lineRule="exact"/>
              <w:jc w:val="left"/>
              <w:rPr>
                <w:rFonts w:hint="eastAsia" w:ascii="仿宋" w:hAnsi="仿宋" w:eastAsia="仿宋" w:cs="仿宋"/>
                <w:color w:val="000000"/>
                <w:spacing w:val="0"/>
                <w:sz w:val="28"/>
                <w:szCs w:val="28"/>
                <w:lang w:val="en-US" w:eastAsia="zh-CN"/>
              </w:rPr>
            </w:pPr>
            <w:r>
              <w:rPr>
                <w:rFonts w:hint="eastAsia" w:ascii="仿宋" w:hAnsi="仿宋" w:eastAsia="仿宋" w:cs="仿宋"/>
                <w:color w:val="000000"/>
                <w:spacing w:val="0"/>
                <w:sz w:val="28"/>
                <w:szCs w:val="28"/>
                <w:lang w:val="en-US" w:eastAsia="zh-CN"/>
              </w:rPr>
              <w:t>1.本项目采用政采云平台电子招投标，开标前应由供应商CA证书登录政采云平台提交投标文件，开标无需提供纸质版投标文件，请忽略本采购文件中纸质版标书制作及现场开标相关要求。</w:t>
            </w:r>
          </w:p>
          <w:p>
            <w:pPr>
              <w:keepNext w:val="0"/>
              <w:keepLines w:val="0"/>
              <w:pageBreakBefore w:val="0"/>
              <w:widowControl/>
              <w:wordWrap/>
              <w:overflowPunct/>
              <w:topLinePunct w:val="0"/>
              <w:autoSpaceDE w:val="0"/>
              <w:autoSpaceDN w:val="0"/>
              <w:bidi w:val="0"/>
              <w:adjustRightInd w:val="0"/>
              <w:spacing w:line="300" w:lineRule="exact"/>
              <w:jc w:val="left"/>
              <w:rPr>
                <w:rFonts w:hint="eastAsia" w:ascii="仿宋" w:hAnsi="仿宋" w:eastAsia="仿宋" w:cs="仿宋"/>
                <w:color w:val="000000"/>
                <w:spacing w:val="0"/>
                <w:sz w:val="28"/>
                <w:szCs w:val="28"/>
                <w:lang w:val="en-US" w:eastAsia="zh-CN"/>
              </w:rPr>
            </w:pPr>
            <w:r>
              <w:rPr>
                <w:rFonts w:hint="eastAsia" w:ascii="仿宋" w:hAnsi="仿宋" w:eastAsia="仿宋" w:cs="仿宋"/>
                <w:color w:val="000000"/>
                <w:spacing w:val="0"/>
                <w:sz w:val="28"/>
                <w:szCs w:val="28"/>
                <w:lang w:val="en-US" w:eastAsia="zh-CN"/>
              </w:rPr>
              <w:t>2.本项目采用政采云平台电子招投标，请各供应商提前登录政采云平台，并保持政采云平台在线，开标结束前不要离开，做好投标文件解密、报价签字确认、对评标过程中投标文件的答疑澄清等工作。</w:t>
            </w:r>
          </w:p>
          <w:p>
            <w:pPr>
              <w:keepNext w:val="0"/>
              <w:keepLines w:val="0"/>
              <w:pageBreakBefore w:val="0"/>
              <w:widowControl/>
              <w:wordWrap/>
              <w:overflowPunct/>
              <w:topLinePunct w:val="0"/>
              <w:autoSpaceDE w:val="0"/>
              <w:autoSpaceDN w:val="0"/>
              <w:bidi w:val="0"/>
              <w:adjustRightInd w:val="0"/>
              <w:spacing w:line="300" w:lineRule="exact"/>
              <w:jc w:val="left"/>
              <w:rPr>
                <w:rFonts w:hint="default" w:ascii="仿宋" w:hAnsi="仿宋" w:eastAsia="仿宋" w:cs="仿宋"/>
                <w:snapToGrid w:val="0"/>
                <w:color w:val="000000"/>
                <w:spacing w:val="0"/>
                <w:sz w:val="28"/>
                <w:szCs w:val="28"/>
                <w:lang w:val="en-US" w:eastAsia="zh-CN" w:bidi="ar-SA"/>
              </w:rPr>
            </w:pPr>
            <w:r>
              <w:rPr>
                <w:rFonts w:hint="eastAsia" w:ascii="仿宋" w:hAnsi="仿宋" w:eastAsia="仿宋" w:cs="仿宋"/>
                <w:color w:val="000000"/>
                <w:spacing w:val="0"/>
                <w:sz w:val="28"/>
                <w:szCs w:val="28"/>
                <w:lang w:val="en-US" w:eastAsia="zh-CN"/>
              </w:rPr>
              <w:t>3.评标结束后，按采购人要求提供纸质版投标文件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661" w:type="dxa"/>
            <w:vAlign w:val="top"/>
          </w:tcPr>
          <w:p>
            <w:pPr>
              <w:keepNext w:val="0"/>
              <w:keepLines w:val="0"/>
              <w:pageBreakBefore w:val="0"/>
              <w:widowControl/>
              <w:wordWrap/>
              <w:overflowPunct/>
              <w:topLinePunct w:val="0"/>
              <w:autoSpaceDE w:val="0"/>
              <w:autoSpaceDN w:val="0"/>
              <w:bidi w:val="0"/>
              <w:adjustRightInd w:val="0"/>
              <w:spacing w:line="300" w:lineRule="exact"/>
              <w:ind w:firstLine="212" w:firstLineChars="0"/>
              <w:rPr>
                <w:rFonts w:hint="default" w:ascii="仿宋" w:hAnsi="仿宋" w:eastAsia="仿宋" w:cs="仿宋"/>
                <w:spacing w:val="0"/>
                <w:w w:val="97"/>
                <w:sz w:val="28"/>
                <w:szCs w:val="28"/>
                <w:lang w:val="en-US" w:eastAsia="zh-CN"/>
              </w:rPr>
            </w:pPr>
            <w:r>
              <w:rPr>
                <w:rFonts w:hint="eastAsia" w:ascii="仿宋" w:hAnsi="仿宋" w:eastAsia="仿宋" w:cs="仿宋"/>
                <w:spacing w:val="0"/>
                <w:w w:val="97"/>
                <w:sz w:val="28"/>
                <w:szCs w:val="28"/>
                <w:lang w:val="en-US" w:eastAsia="zh-CN"/>
              </w:rPr>
              <w:t>29</w:t>
            </w:r>
          </w:p>
        </w:tc>
        <w:tc>
          <w:tcPr>
            <w:tcW w:w="1740" w:type="dxa"/>
            <w:vAlign w:val="center"/>
          </w:tcPr>
          <w:p>
            <w:pPr>
              <w:keepNext w:val="0"/>
              <w:keepLines w:val="0"/>
              <w:pageBreakBefore w:val="0"/>
              <w:widowControl/>
              <w:wordWrap/>
              <w:overflowPunct/>
              <w:topLinePunct w:val="0"/>
              <w:autoSpaceDE w:val="0"/>
              <w:autoSpaceDN w:val="0"/>
              <w:bidi w:val="0"/>
              <w:adjustRightInd w:val="0"/>
              <w:spacing w:line="300" w:lineRule="exact"/>
              <w:jc w:val="center"/>
              <w:rPr>
                <w:rFonts w:hint="eastAsia" w:ascii="仿宋" w:hAnsi="仿宋" w:eastAsia="仿宋" w:cs="仿宋"/>
                <w:snapToGrid w:val="0"/>
                <w:color w:val="000000"/>
                <w:spacing w:val="0"/>
                <w:kern w:val="2"/>
                <w:sz w:val="28"/>
                <w:szCs w:val="28"/>
                <w:lang w:val="en-US" w:eastAsia="zh-CN" w:bidi="ar-SA"/>
              </w:rPr>
            </w:pPr>
            <w:r>
              <w:rPr>
                <w:rFonts w:hint="eastAsia" w:ascii="仿宋" w:hAnsi="仿宋" w:eastAsia="仿宋" w:cs="仿宋"/>
                <w:color w:val="000000"/>
                <w:spacing w:val="0"/>
                <w:sz w:val="28"/>
                <w:szCs w:val="28"/>
                <w:lang w:val="en-US" w:eastAsia="zh-CN"/>
              </w:rPr>
              <w:t>特殊说明</w:t>
            </w:r>
          </w:p>
        </w:tc>
        <w:tc>
          <w:tcPr>
            <w:tcW w:w="7790" w:type="dxa"/>
            <w:vAlign w:val="center"/>
          </w:tcPr>
          <w:p>
            <w:pPr>
              <w:keepNext w:val="0"/>
              <w:keepLines w:val="0"/>
              <w:pageBreakBefore w:val="0"/>
              <w:widowControl/>
              <w:wordWrap/>
              <w:overflowPunct/>
              <w:topLinePunct w:val="0"/>
              <w:autoSpaceDE w:val="0"/>
              <w:autoSpaceDN w:val="0"/>
              <w:bidi w:val="0"/>
              <w:adjustRightInd w:val="0"/>
              <w:spacing w:line="300" w:lineRule="exact"/>
              <w:jc w:val="left"/>
              <w:rPr>
                <w:rFonts w:hint="eastAsia" w:ascii="仿宋" w:hAnsi="仿宋" w:eastAsia="仿宋" w:cs="仿宋"/>
                <w:color w:val="000000"/>
                <w:spacing w:val="0"/>
                <w:sz w:val="28"/>
                <w:szCs w:val="28"/>
                <w:lang w:val="en-US" w:eastAsia="zh-CN"/>
              </w:rPr>
            </w:pPr>
            <w:r>
              <w:rPr>
                <w:rFonts w:hint="eastAsia" w:ascii="仿宋" w:hAnsi="仿宋" w:eastAsia="仿宋" w:cs="仿宋"/>
                <w:color w:val="000000"/>
                <w:spacing w:val="0"/>
                <w:sz w:val="28"/>
                <w:szCs w:val="28"/>
                <w:lang w:val="en-US" w:eastAsia="zh-CN"/>
              </w:rPr>
              <w:t>1.本次采购采用电子交易方式，电子交易平台为“政府采购云平台（www.zcygov.cn）”。供应商参与本项目电子交易活动前，应注册成为政府采购云平台供应商。编制电子投标文件前还需申领CA证书并绑定账号。供应商应充分考虑完成平台注册、申领CA证书等所需的时间。因未注册入库、未办理CA数字证书等原因造成无法投标或投标失败等后果由供应商自行承担。</w:t>
            </w:r>
          </w:p>
          <w:p>
            <w:pPr>
              <w:keepNext w:val="0"/>
              <w:keepLines w:val="0"/>
              <w:pageBreakBefore w:val="0"/>
              <w:widowControl/>
              <w:wordWrap/>
              <w:overflowPunct/>
              <w:topLinePunct w:val="0"/>
              <w:autoSpaceDE w:val="0"/>
              <w:autoSpaceDN w:val="0"/>
              <w:bidi w:val="0"/>
              <w:adjustRightInd w:val="0"/>
              <w:spacing w:line="300" w:lineRule="exact"/>
              <w:jc w:val="left"/>
              <w:rPr>
                <w:rFonts w:hint="eastAsia" w:ascii="仿宋" w:hAnsi="仿宋" w:eastAsia="仿宋" w:cs="仿宋"/>
                <w:snapToGrid w:val="0"/>
                <w:color w:val="000000"/>
                <w:spacing w:val="0"/>
                <w:kern w:val="2"/>
                <w:sz w:val="28"/>
                <w:szCs w:val="28"/>
                <w:lang w:val="en-US" w:eastAsia="zh-CN" w:bidi="ar-SA"/>
              </w:rPr>
            </w:pPr>
            <w:r>
              <w:rPr>
                <w:rFonts w:hint="eastAsia" w:ascii="仿宋" w:hAnsi="仿宋" w:eastAsia="仿宋" w:cs="仿宋"/>
                <w:color w:val="000000"/>
                <w:spacing w:val="0"/>
                <w:sz w:val="28"/>
                <w:szCs w:val="28"/>
                <w:lang w:val="en-US" w:eastAsia="zh-CN"/>
              </w:rPr>
              <w:t>2.各政府采购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政采云在线客服获取服务支持。</w:t>
            </w:r>
          </w:p>
        </w:tc>
      </w:tr>
    </w:tbl>
    <w:p>
      <w:pPr>
        <w:rPr>
          <w:rFonts w:hint="eastAsia" w:eastAsia="宋体"/>
          <w:lang w:val="en-US" w:eastAsia="zh-CN"/>
        </w:rPr>
        <w:sectPr>
          <w:footerReference r:id="rId5" w:type="default"/>
          <w:pgSz w:w="11906" w:h="16839"/>
          <w:pgMar w:top="1431" w:right="858" w:bottom="1152" w:left="858" w:header="0" w:footer="1033" w:gutter="0"/>
          <w:pgNumType w:fmt="decimal"/>
          <w:cols w:space="720" w:num="1"/>
        </w:sectPr>
      </w:pPr>
    </w:p>
    <w:p>
      <w:pPr>
        <w:spacing w:before="97" w:line="184" w:lineRule="auto"/>
        <w:ind w:firstLine="2270" w:firstLineChars="500"/>
        <w:jc w:val="both"/>
        <w:rPr>
          <w:rFonts w:ascii="宋体" w:hAnsi="宋体" w:eastAsia="宋体" w:cs="宋体"/>
          <w:sz w:val="48"/>
          <w:szCs w:val="48"/>
        </w:rPr>
      </w:pPr>
      <w:bookmarkStart w:id="2" w:name="_bookmark3"/>
      <w:bookmarkEnd w:id="2"/>
      <w:r>
        <w:rPr>
          <w:rFonts w:ascii="宋体" w:hAnsi="宋体" w:eastAsia="宋体" w:cs="宋体"/>
          <w:spacing w:val="-13"/>
          <w:sz w:val="48"/>
          <w:szCs w:val="48"/>
        </w:rPr>
        <w:t>第三章</w:t>
      </w:r>
      <w:r>
        <w:rPr>
          <w:rFonts w:ascii="宋体" w:hAnsi="宋体" w:eastAsia="宋体" w:cs="宋体"/>
          <w:spacing w:val="15"/>
          <w:sz w:val="48"/>
          <w:szCs w:val="48"/>
        </w:rPr>
        <w:t xml:space="preserve">  </w:t>
      </w:r>
      <w:r>
        <w:rPr>
          <w:rFonts w:ascii="宋体" w:hAnsi="宋体" w:eastAsia="宋体" w:cs="宋体"/>
          <w:spacing w:val="-13"/>
          <w:sz w:val="48"/>
          <w:szCs w:val="48"/>
        </w:rPr>
        <w:t>投</w:t>
      </w:r>
      <w:r>
        <w:rPr>
          <w:rFonts w:ascii="宋体" w:hAnsi="宋体" w:eastAsia="宋体" w:cs="宋体"/>
          <w:spacing w:val="23"/>
          <w:sz w:val="48"/>
          <w:szCs w:val="48"/>
        </w:rPr>
        <w:t xml:space="preserve"> </w:t>
      </w:r>
      <w:r>
        <w:rPr>
          <w:rFonts w:ascii="宋体" w:hAnsi="宋体" w:eastAsia="宋体" w:cs="宋体"/>
          <w:spacing w:val="-13"/>
          <w:sz w:val="48"/>
          <w:szCs w:val="48"/>
        </w:rPr>
        <w:t>标</w:t>
      </w:r>
      <w:r>
        <w:rPr>
          <w:rFonts w:ascii="宋体" w:hAnsi="宋体" w:eastAsia="宋体" w:cs="宋体"/>
          <w:spacing w:val="26"/>
          <w:sz w:val="48"/>
          <w:szCs w:val="48"/>
        </w:rPr>
        <w:t xml:space="preserve"> </w:t>
      </w:r>
      <w:r>
        <w:rPr>
          <w:rFonts w:ascii="宋体" w:hAnsi="宋体" w:eastAsia="宋体" w:cs="宋体"/>
          <w:spacing w:val="-13"/>
          <w:sz w:val="48"/>
          <w:szCs w:val="48"/>
        </w:rPr>
        <w:t>须</w:t>
      </w:r>
      <w:r>
        <w:rPr>
          <w:rFonts w:ascii="宋体" w:hAnsi="宋体" w:eastAsia="宋体" w:cs="宋体"/>
          <w:spacing w:val="31"/>
          <w:sz w:val="48"/>
          <w:szCs w:val="48"/>
        </w:rPr>
        <w:t xml:space="preserve"> </w:t>
      </w:r>
      <w:r>
        <w:rPr>
          <w:rFonts w:ascii="宋体" w:hAnsi="宋体" w:eastAsia="宋体" w:cs="宋体"/>
          <w:spacing w:val="-13"/>
          <w:sz w:val="48"/>
          <w:szCs w:val="48"/>
        </w:rPr>
        <w:t>知</w:t>
      </w:r>
    </w:p>
    <w:p>
      <w:pPr>
        <w:spacing w:line="329" w:lineRule="auto"/>
        <w:rPr>
          <w:rFonts w:ascii="宋体"/>
        </w:rPr>
      </w:pPr>
    </w:p>
    <w:p>
      <w:pPr>
        <w:spacing w:before="105" w:line="184" w:lineRule="auto"/>
        <w:ind w:firstLine="3511"/>
        <w:outlineLvl w:val="1"/>
        <w:rPr>
          <w:rFonts w:ascii="宋体" w:hAnsi="宋体" w:eastAsia="宋体" w:cs="宋体"/>
          <w:sz w:val="32"/>
          <w:szCs w:val="32"/>
        </w:rPr>
      </w:pPr>
      <w:r>
        <w:rPr>
          <w:rFonts w:ascii="宋体" w:hAnsi="宋体" w:eastAsia="宋体" w:cs="宋体"/>
          <w:spacing w:val="-19"/>
          <w:sz w:val="32"/>
          <w:szCs w:val="32"/>
        </w:rPr>
        <w:t>一</w:t>
      </w:r>
      <w:r>
        <w:rPr>
          <w:rFonts w:ascii="宋体" w:hAnsi="宋体" w:eastAsia="宋体" w:cs="宋体"/>
          <w:spacing w:val="-123"/>
          <w:sz w:val="32"/>
          <w:szCs w:val="32"/>
        </w:rPr>
        <w:t xml:space="preserve"> </w:t>
      </w:r>
      <w:r>
        <w:rPr>
          <w:rFonts w:ascii="宋体" w:hAnsi="宋体" w:eastAsia="宋体" w:cs="宋体"/>
          <w:spacing w:val="-19"/>
          <w:sz w:val="32"/>
          <w:szCs w:val="32"/>
        </w:rPr>
        <w:t>、</w:t>
      </w:r>
      <w:r>
        <w:rPr>
          <w:rFonts w:ascii="宋体" w:hAnsi="宋体" w:eastAsia="宋体" w:cs="宋体"/>
          <w:spacing w:val="-137"/>
          <w:sz w:val="32"/>
          <w:szCs w:val="32"/>
        </w:rPr>
        <w:t xml:space="preserve"> </w:t>
      </w:r>
      <w:r>
        <w:rPr>
          <w:rFonts w:ascii="宋体" w:hAnsi="宋体" w:eastAsia="宋体" w:cs="宋体"/>
          <w:spacing w:val="-19"/>
          <w:sz w:val="32"/>
          <w:szCs w:val="32"/>
        </w:rPr>
        <w:t>总</w:t>
      </w:r>
      <w:r>
        <w:rPr>
          <w:rFonts w:ascii="宋体" w:hAnsi="宋体" w:eastAsia="宋体" w:cs="宋体"/>
          <w:spacing w:val="7"/>
          <w:sz w:val="32"/>
          <w:szCs w:val="32"/>
        </w:rPr>
        <w:t xml:space="preserve">   </w:t>
      </w:r>
      <w:r>
        <w:rPr>
          <w:rFonts w:ascii="宋体" w:hAnsi="宋体" w:eastAsia="宋体" w:cs="宋体"/>
          <w:spacing w:val="-19"/>
          <w:sz w:val="32"/>
          <w:szCs w:val="32"/>
        </w:rPr>
        <w:t>则</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5"/>
        <w:textAlignment w:val="baseline"/>
        <w:outlineLvl w:val="2"/>
        <w:rPr>
          <w:rFonts w:hint="eastAsia" w:ascii="仿宋" w:hAnsi="仿宋" w:eastAsia="仿宋" w:cs="仿宋"/>
          <w:spacing w:val="0"/>
          <w:position w:val="0"/>
          <w:sz w:val="28"/>
          <w:szCs w:val="28"/>
        </w:rPr>
      </w:pPr>
      <w:r>
        <w:rPr>
          <w:rFonts w:hint="eastAsia" w:ascii="仿宋" w:hAnsi="仿宋" w:eastAsia="仿宋" w:cs="仿宋"/>
          <w:spacing w:val="0"/>
          <w:w w:val="96"/>
          <w:position w:val="0"/>
          <w:sz w:val="28"/>
          <w:szCs w:val="28"/>
        </w:rPr>
        <w:t>1</w:t>
      </w:r>
      <w:r>
        <w:rPr>
          <w:rFonts w:hint="eastAsia" w:ascii="仿宋" w:hAnsi="仿宋" w:eastAsia="仿宋" w:cs="仿宋"/>
          <w:spacing w:val="0"/>
          <w:position w:val="0"/>
          <w:sz w:val="28"/>
          <w:szCs w:val="28"/>
        </w:rPr>
        <w:t xml:space="preserve"> </w:t>
      </w:r>
      <w:r>
        <w:rPr>
          <w:rFonts w:hint="eastAsia" w:ascii="仿宋" w:hAnsi="仿宋" w:eastAsia="仿宋" w:cs="仿宋"/>
          <w:spacing w:val="0"/>
          <w:w w:val="96"/>
          <w:position w:val="0"/>
          <w:sz w:val="28"/>
          <w:szCs w:val="28"/>
        </w:rPr>
        <w:t>．</w:t>
      </w:r>
      <w:r>
        <w:rPr>
          <w:rFonts w:hint="eastAsia" w:ascii="仿宋" w:hAnsi="仿宋" w:eastAsia="仿宋" w:cs="仿宋"/>
          <w:spacing w:val="0"/>
          <w:position w:val="0"/>
          <w:sz w:val="28"/>
          <w:szCs w:val="28"/>
        </w:rPr>
        <w:t xml:space="preserve"> </w:t>
      </w:r>
      <w:r>
        <w:rPr>
          <w:rFonts w:hint="eastAsia" w:ascii="仿宋" w:hAnsi="仿宋" w:eastAsia="仿宋" w:cs="仿宋"/>
          <w:spacing w:val="0"/>
          <w:w w:val="96"/>
          <w:position w:val="0"/>
          <w:sz w:val="28"/>
          <w:szCs w:val="28"/>
        </w:rPr>
        <w:t>定</w:t>
      </w:r>
      <w:r>
        <w:rPr>
          <w:rFonts w:hint="eastAsia" w:ascii="仿宋" w:hAnsi="仿宋" w:eastAsia="仿宋" w:cs="仿宋"/>
          <w:spacing w:val="0"/>
          <w:position w:val="0"/>
          <w:sz w:val="28"/>
          <w:szCs w:val="28"/>
        </w:rPr>
        <w:t xml:space="preserve">   </w:t>
      </w:r>
      <w:r>
        <w:rPr>
          <w:rFonts w:hint="eastAsia" w:ascii="仿宋" w:hAnsi="仿宋" w:eastAsia="仿宋" w:cs="仿宋"/>
          <w:spacing w:val="0"/>
          <w:w w:val="96"/>
          <w:position w:val="0"/>
          <w:sz w:val="28"/>
          <w:szCs w:val="28"/>
        </w:rPr>
        <w:t>义</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46"/>
        <w:textAlignment w:val="baseline"/>
        <w:rPr>
          <w:rFonts w:hint="eastAsia" w:ascii="仿宋" w:hAnsi="仿宋" w:eastAsia="仿宋" w:cs="仿宋"/>
          <w:spacing w:val="0"/>
          <w:position w:val="0"/>
          <w:sz w:val="28"/>
          <w:szCs w:val="28"/>
          <w:lang w:eastAsia="zh-CN"/>
        </w:rPr>
      </w:pPr>
      <w:r>
        <w:rPr>
          <w:rFonts w:hint="eastAsia" w:ascii="仿宋" w:hAnsi="仿宋" w:eastAsia="仿宋" w:cs="仿宋"/>
          <w:spacing w:val="0"/>
          <w:w w:val="99"/>
          <w:position w:val="0"/>
          <w:sz w:val="28"/>
          <w:szCs w:val="28"/>
        </w:rPr>
        <w:t>1.1“招标人”：</w:t>
      </w:r>
      <w:r>
        <w:rPr>
          <w:rFonts w:hint="eastAsia" w:ascii="仿宋" w:hAnsi="仿宋" w:eastAsia="仿宋" w:cs="仿宋"/>
          <w:spacing w:val="0"/>
          <w:position w:val="0"/>
          <w:sz w:val="28"/>
          <w:szCs w:val="28"/>
        </w:rPr>
        <w:t xml:space="preserve"> </w:t>
      </w:r>
      <w:r>
        <w:rPr>
          <w:rFonts w:hint="eastAsia" w:ascii="仿宋" w:hAnsi="仿宋" w:eastAsia="仿宋" w:cs="仿宋"/>
          <w:spacing w:val="0"/>
          <w:w w:val="99"/>
          <w:position w:val="0"/>
          <w:sz w:val="28"/>
          <w:szCs w:val="28"/>
          <w:lang w:eastAsia="zh-CN"/>
        </w:rPr>
        <w:t>乌什县人民医院</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46"/>
        <w:textAlignment w:val="baseline"/>
        <w:rPr>
          <w:rFonts w:hint="eastAsia" w:ascii="仿宋" w:hAnsi="仿宋" w:eastAsia="仿宋" w:cs="仿宋"/>
          <w:spacing w:val="0"/>
          <w:position w:val="0"/>
          <w:sz w:val="28"/>
          <w:szCs w:val="28"/>
          <w:lang w:eastAsia="zh-CN"/>
        </w:rPr>
      </w:pPr>
      <w:r>
        <w:rPr>
          <w:rFonts w:hint="eastAsia" w:ascii="仿宋" w:hAnsi="仿宋" w:eastAsia="仿宋" w:cs="仿宋"/>
          <w:spacing w:val="0"/>
          <w:position w:val="0"/>
          <w:sz w:val="28"/>
          <w:szCs w:val="28"/>
        </w:rPr>
        <w:t xml:space="preserve">1.2“采购代理机构”： </w:t>
      </w:r>
      <w:r>
        <w:rPr>
          <w:rFonts w:hint="eastAsia" w:ascii="仿宋" w:hAnsi="仿宋" w:eastAsia="仿宋" w:cs="仿宋"/>
          <w:spacing w:val="0"/>
          <w:position w:val="0"/>
          <w:sz w:val="28"/>
          <w:szCs w:val="28"/>
          <w:lang w:eastAsia="zh-CN"/>
        </w:rPr>
        <w:t>新疆大源工程管理有限公司</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46"/>
        <w:textAlignment w:val="baseline"/>
        <w:rPr>
          <w:rFonts w:hint="eastAsia" w:ascii="仿宋" w:hAnsi="仿宋" w:eastAsia="仿宋" w:cs="仿宋"/>
          <w:spacing w:val="0"/>
          <w:position w:val="0"/>
          <w:sz w:val="28"/>
          <w:szCs w:val="28"/>
        </w:rPr>
      </w:pPr>
      <w:r>
        <w:rPr>
          <w:rFonts w:hint="eastAsia" w:ascii="仿宋" w:hAnsi="仿宋" w:eastAsia="仿宋" w:cs="仿宋"/>
          <w:spacing w:val="0"/>
          <w:w w:val="98"/>
          <w:position w:val="0"/>
          <w:sz w:val="28"/>
          <w:szCs w:val="28"/>
        </w:rPr>
        <w:t>1.3“潜在投标人”：</w:t>
      </w:r>
      <w:r>
        <w:rPr>
          <w:rFonts w:hint="eastAsia" w:ascii="仿宋" w:hAnsi="仿宋" w:eastAsia="仿宋" w:cs="仿宋"/>
          <w:spacing w:val="0"/>
          <w:position w:val="0"/>
          <w:sz w:val="28"/>
          <w:szCs w:val="28"/>
        </w:rPr>
        <w:t xml:space="preserve"> </w:t>
      </w:r>
      <w:r>
        <w:rPr>
          <w:rFonts w:hint="eastAsia" w:ascii="仿宋" w:hAnsi="仿宋" w:eastAsia="仿宋" w:cs="仿宋"/>
          <w:spacing w:val="0"/>
          <w:w w:val="98"/>
          <w:position w:val="0"/>
          <w:sz w:val="28"/>
          <w:szCs w:val="28"/>
        </w:rPr>
        <w:t>购买（下载）</w:t>
      </w:r>
      <w:r>
        <w:rPr>
          <w:rFonts w:hint="eastAsia" w:ascii="仿宋" w:hAnsi="仿宋" w:eastAsia="仿宋" w:cs="仿宋"/>
          <w:spacing w:val="0"/>
          <w:position w:val="0"/>
          <w:sz w:val="28"/>
          <w:szCs w:val="28"/>
        </w:rPr>
        <w:t xml:space="preserve"> </w:t>
      </w:r>
      <w:r>
        <w:rPr>
          <w:rFonts w:hint="eastAsia" w:ascii="仿宋" w:hAnsi="仿宋" w:eastAsia="仿宋" w:cs="仿宋"/>
          <w:spacing w:val="0"/>
          <w:w w:val="98"/>
          <w:position w:val="0"/>
          <w:sz w:val="28"/>
          <w:szCs w:val="28"/>
        </w:rPr>
        <w:t>了本招标文件的投标人</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46"/>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1.4“中标人”： 经合法招投标程序评选出来的投标人。</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23"/>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1.5“货物”： 投标人按采购文件规定，须向招标人提供的货物、备件、工具、 手册及其它技术资料和材料。</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46"/>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1.6“服务”： 采购文件规定投标人须承担的有关服务。</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8"/>
        <w:textAlignment w:val="baseline"/>
        <w:outlineLvl w:val="2"/>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 适用范围</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14"/>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2.1 依据《中华人民共和国政府采购法》 和《中华人民共和国招标投标法》 等 有关法律法规制定本须知。</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31"/>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2.2 招标人、投标人及各方当事人适用本须知。</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30"/>
        <w:textAlignment w:val="baseline"/>
        <w:outlineLvl w:val="2"/>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3．应遵循的原则</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33"/>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3.1 遵循公开、公平、公正和诚实信用原则。</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33"/>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3.2 坚持质量优先、价格合理。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33"/>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3.3 利用法律手段强化竞争机制、贯彻统一、规范、简化、高效的要求。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3"/>
        <w:textAlignment w:val="baseline"/>
        <w:outlineLvl w:val="2"/>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4．招标人及资金来源</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33"/>
        <w:textAlignment w:val="baseline"/>
        <w:rPr>
          <w:rFonts w:hint="eastAsia" w:ascii="仿宋" w:hAnsi="仿宋" w:eastAsia="仿宋" w:cs="仿宋"/>
          <w:spacing w:val="0"/>
          <w:position w:val="0"/>
          <w:sz w:val="28"/>
          <w:szCs w:val="28"/>
          <w:lang w:eastAsia="zh-CN"/>
        </w:rPr>
      </w:pPr>
      <w:r>
        <w:rPr>
          <w:rFonts w:hint="eastAsia" w:ascii="仿宋" w:hAnsi="仿宋" w:eastAsia="仿宋" w:cs="仿宋"/>
          <w:spacing w:val="0"/>
          <w:w w:val="99"/>
          <w:position w:val="0"/>
          <w:sz w:val="28"/>
          <w:szCs w:val="28"/>
        </w:rPr>
        <w:t>4.1</w:t>
      </w:r>
      <w:r>
        <w:rPr>
          <w:rFonts w:hint="eastAsia" w:ascii="仿宋" w:hAnsi="仿宋" w:eastAsia="仿宋" w:cs="仿宋"/>
          <w:spacing w:val="0"/>
          <w:position w:val="0"/>
          <w:sz w:val="28"/>
          <w:szCs w:val="28"/>
        </w:rPr>
        <w:t xml:space="preserve"> </w:t>
      </w:r>
      <w:r>
        <w:rPr>
          <w:rFonts w:hint="eastAsia" w:ascii="仿宋" w:hAnsi="仿宋" w:eastAsia="仿宋" w:cs="仿宋"/>
          <w:spacing w:val="0"/>
          <w:w w:val="99"/>
          <w:position w:val="0"/>
          <w:sz w:val="28"/>
          <w:szCs w:val="28"/>
        </w:rPr>
        <w:t>招标人：</w:t>
      </w:r>
      <w:r>
        <w:rPr>
          <w:rFonts w:hint="eastAsia" w:ascii="仿宋" w:hAnsi="仿宋" w:eastAsia="仿宋" w:cs="仿宋"/>
          <w:spacing w:val="0"/>
          <w:w w:val="96"/>
          <w:position w:val="0"/>
          <w:sz w:val="28"/>
          <w:szCs w:val="28"/>
        </w:rPr>
        <w:t xml:space="preserve"> </w:t>
      </w:r>
      <w:r>
        <w:rPr>
          <w:rFonts w:hint="eastAsia" w:ascii="仿宋" w:hAnsi="仿宋" w:eastAsia="仿宋" w:cs="仿宋"/>
          <w:spacing w:val="0"/>
          <w:position w:val="0"/>
          <w:sz w:val="28"/>
          <w:szCs w:val="28"/>
          <w:lang w:eastAsia="zh-CN"/>
        </w:rPr>
        <w:t>乌什县人民医院</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33"/>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4.2 资金来源：</w:t>
      </w:r>
      <w:r>
        <w:rPr>
          <w:rFonts w:hint="eastAsia" w:ascii="仿宋" w:hAnsi="仿宋" w:eastAsia="仿宋" w:cs="仿宋"/>
          <w:color w:val="auto"/>
          <w:spacing w:val="0"/>
          <w:position w:val="0"/>
          <w:sz w:val="28"/>
          <w:szCs w:val="28"/>
          <w:lang w:val="en-US" w:eastAsia="zh-CN"/>
        </w:rPr>
        <w:t>浙江省对口支援新疆阿克苏地区和兵团第一师阿拉尔市2021年度项目资金</w:t>
      </w:r>
      <w:r>
        <w:rPr>
          <w:rFonts w:hint="eastAsia" w:ascii="仿宋" w:hAnsi="仿宋" w:eastAsia="仿宋" w:cs="仿宋"/>
          <w:color w:val="auto"/>
          <w:spacing w:val="0"/>
          <w:position w:val="0"/>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30"/>
        <w:textAlignment w:val="baseline"/>
        <w:outlineLvl w:val="2"/>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5. 合格的投标人</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33"/>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5.1 投标人参加本项目招标采购活动应当具备以下条件：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16"/>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5.1.1 具有独立承担民事责任的能力，在中华人民共和国境内注册的法人（具有相关经营范围）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09"/>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5.1.2 供应的产品须符合相关质量标准的生产及安装的生产制造商或有供应能力及安装的经销商</w:t>
      </w:r>
      <w:r>
        <w:rPr>
          <w:rFonts w:hint="eastAsia" w:ascii="仿宋" w:hAnsi="仿宋" w:eastAsia="仿宋" w:cs="仿宋"/>
          <w:spacing w:val="0"/>
          <w:position w:val="0"/>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33"/>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5.1.3 能提供长期良好的服务支持；</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33"/>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5.1.4 具有履行合同所必需的设备和专业技术能力；</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33"/>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5.1.5 各投标人应在投标文件中须主动填报投标之前三年内有无受各级管理部门的处分或处罚（含其授权服务的子公司、分公司等） ，如果不主动填报而被事后发现的，将取消其投标资格，并按有关规定从重处理；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04"/>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5.1.6 凡两家或以上公司为同一法定代表人或同一股东控股的或其中一家公司为其他公司最大股东的</w:t>
      </w:r>
      <w:r>
        <w:rPr>
          <w:rFonts w:hint="eastAsia" w:ascii="仿宋" w:hAnsi="仿宋" w:eastAsia="仿宋" w:cs="仿宋"/>
          <w:spacing w:val="0"/>
          <w:position w:val="0"/>
          <w:sz w:val="28"/>
          <w:szCs w:val="28"/>
          <w:lang w:eastAsia="zh-CN"/>
        </w:rPr>
        <w:t>，</w:t>
      </w:r>
      <w:r>
        <w:rPr>
          <w:rFonts w:hint="eastAsia" w:ascii="仿宋" w:hAnsi="仿宋" w:eastAsia="仿宋" w:cs="仿宋"/>
          <w:spacing w:val="0"/>
          <w:position w:val="0"/>
          <w:sz w:val="28"/>
          <w:szCs w:val="28"/>
        </w:rPr>
        <w:t>不能同时参与同一采购项目采购活动</w:t>
      </w:r>
      <w:r>
        <w:rPr>
          <w:rFonts w:hint="eastAsia" w:ascii="仿宋" w:hAnsi="仿宋" w:eastAsia="仿宋" w:cs="仿宋"/>
          <w:spacing w:val="0"/>
          <w:position w:val="0"/>
          <w:sz w:val="28"/>
          <w:szCs w:val="28"/>
          <w:lang w:eastAsia="zh-CN"/>
        </w:rPr>
        <w:t>，</w:t>
      </w:r>
      <w:r>
        <w:rPr>
          <w:rFonts w:hint="eastAsia" w:ascii="仿宋" w:hAnsi="仿宋" w:eastAsia="仿宋" w:cs="仿宋"/>
          <w:spacing w:val="0"/>
          <w:position w:val="0"/>
          <w:sz w:val="28"/>
          <w:szCs w:val="28"/>
        </w:rPr>
        <w:t>一经发现</w:t>
      </w:r>
      <w:r>
        <w:rPr>
          <w:rFonts w:hint="eastAsia" w:ascii="仿宋" w:hAnsi="仿宋" w:eastAsia="仿宋" w:cs="仿宋"/>
          <w:spacing w:val="0"/>
          <w:position w:val="0"/>
          <w:sz w:val="28"/>
          <w:szCs w:val="28"/>
          <w:lang w:eastAsia="zh-CN"/>
        </w:rPr>
        <w:t>，</w:t>
      </w:r>
      <w:r>
        <w:rPr>
          <w:rFonts w:hint="eastAsia" w:ascii="仿宋" w:hAnsi="仿宋" w:eastAsia="仿宋" w:cs="仿宋"/>
          <w:spacing w:val="0"/>
          <w:position w:val="0"/>
          <w:sz w:val="28"/>
          <w:szCs w:val="28"/>
        </w:rPr>
        <w:t>将视同串标处理；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33"/>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5.1.7 法律、法规规定的其他条件。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51"/>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5.2 投标人应按照招标文件的要求编制投标文件。投标文件应当对招标文件提出的要求和条件做出实质性响应。</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3"/>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5.3 本项目不接受联合体投标。</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7"/>
        <w:textAlignment w:val="baseline"/>
        <w:outlineLvl w:val="2"/>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6．中标设备质量标准和包装、交货、安装、调试、验收及售后服务</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3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6.1 质量标准：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49"/>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6.1.1 中标方保证合同设备是全新、未曾使用过的，其质量、规格及技术特 征符合合同附件的要求；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11"/>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6.1.2 中标人保证合同项下提供的设备不侵犯任何第三方的专利、商标或版权。否则，中标人须承担对第三方的专利或版权的侵权责任并承担因此而发生的 所有费用。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3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6.2   中标设备的包装、交货、安装、调试、验收：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09"/>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6.2.1 包装</w:t>
      </w:r>
      <w:r>
        <w:rPr>
          <w:rFonts w:hint="eastAsia" w:ascii="仿宋" w:hAnsi="仿宋" w:eastAsia="仿宋" w:cs="仿宋"/>
          <w:spacing w:val="0"/>
          <w:position w:val="0"/>
          <w:sz w:val="28"/>
          <w:szCs w:val="28"/>
          <w:lang w:eastAsia="zh-CN"/>
        </w:rPr>
        <w:t>：</w:t>
      </w:r>
      <w:r>
        <w:rPr>
          <w:rFonts w:hint="eastAsia" w:ascii="仿宋" w:hAnsi="仿宋" w:eastAsia="仿宋" w:cs="仿宋"/>
          <w:spacing w:val="0"/>
          <w:position w:val="0"/>
          <w:sz w:val="28"/>
          <w:szCs w:val="28"/>
        </w:rPr>
        <w:t>均应有良好的防湿、防锈、防潮、防雨、防腐及防碰撞的措施。凡由于包装不良造成的损失和由此产生的费用均由中标方承担。</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3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6.2.2  中标设备的交货：按合同要求交货。</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3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6.2.2.1 交货时间： 按合同需求交付。</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3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 xml:space="preserve">6.2.2.2 交货地点： </w:t>
      </w:r>
      <w:r>
        <w:rPr>
          <w:rFonts w:hint="eastAsia" w:ascii="仿宋" w:hAnsi="仿宋" w:eastAsia="仿宋" w:cs="仿宋"/>
          <w:spacing w:val="0"/>
          <w:position w:val="0"/>
          <w:sz w:val="28"/>
          <w:szCs w:val="28"/>
          <w:lang w:eastAsia="zh-CN"/>
        </w:rPr>
        <w:t>乌什县人民医院</w:t>
      </w:r>
      <w:r>
        <w:rPr>
          <w:rFonts w:hint="eastAsia" w:ascii="仿宋" w:hAnsi="仿宋" w:eastAsia="仿宋" w:cs="仿宋"/>
          <w:spacing w:val="0"/>
          <w:position w:val="0"/>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3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6.2.3   中标设备的安装调试：</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3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6.2.3.1 中标方负责合同项下的安装调试，一切费用由中标方负责；</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3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6.2.3.2 中标方安装时须对各安装场地内的其它设备、设施有良好保护措施。</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3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6.2.4   设备的验收：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11"/>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6.2.4.1 中标设备安装调试，试运行一个月后组织验收，如中标设备在试运行 期间出现故障，则应相应延长试运行时间，验收应在招标人和中标人双方共同参加下进行；</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06"/>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6.2.4.2 验收按国家有关的规定、规范进行。验收时如发现所交付的设备有</w:t>
      </w:r>
      <w:r>
        <w:rPr>
          <w:rFonts w:hint="eastAsia" w:ascii="仿宋" w:hAnsi="仿宋" w:eastAsia="仿宋" w:cs="仿宋"/>
          <w:spacing w:val="0"/>
          <w:position w:val="0"/>
          <w:sz w:val="28"/>
          <w:szCs w:val="28"/>
          <w:lang w:val="en-US" w:eastAsia="zh-CN"/>
        </w:rPr>
        <w:t>漏</w:t>
      </w:r>
      <w:r>
        <w:rPr>
          <w:rFonts w:hint="eastAsia" w:ascii="仿宋" w:hAnsi="仿宋" w:eastAsia="仿宋" w:cs="仿宋"/>
          <w:spacing w:val="0"/>
          <w:position w:val="0"/>
          <w:sz w:val="28"/>
          <w:szCs w:val="28"/>
        </w:rPr>
        <w:t>装、次品、损坏或其它不符合本合同规定之情形者，招标人应做出详尽的现场记录，或由招标人和中标人双方签署备忘录。此现场记录或备忘录可用作补充、缺失和更换损坏部件的有效证据。由此产生的有关费用由中标人承担。</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3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6.2.4.3 如果合同设备运输和安装调试过程中因事故造成货物短缺、 损坏，中标人应及时安排换货，以保证合同设备安装调试的成功完成。换货的相关费用由中标人承担；</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3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6.2 售后服务</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09"/>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6.3.1 合同设备保质保用期按生产厂家的标准执行，但不得少于</w:t>
      </w:r>
      <w:r>
        <w:rPr>
          <w:rFonts w:hint="eastAsia" w:ascii="仿宋" w:hAnsi="仿宋" w:eastAsia="仿宋" w:cs="仿宋"/>
          <w:color w:val="auto"/>
          <w:spacing w:val="0"/>
          <w:position w:val="0"/>
          <w:sz w:val="28"/>
          <w:szCs w:val="28"/>
          <w:lang w:val="en-US" w:eastAsia="zh-CN"/>
        </w:rPr>
        <w:t>3</w:t>
      </w:r>
      <w:r>
        <w:rPr>
          <w:rFonts w:hint="eastAsia" w:ascii="仿宋" w:hAnsi="仿宋" w:eastAsia="仿宋" w:cs="仿宋"/>
          <w:spacing w:val="0"/>
          <w:position w:val="0"/>
          <w:sz w:val="28"/>
          <w:szCs w:val="28"/>
        </w:rPr>
        <w:t>年（用户单位验收合格之日起计算，用户另有需求的除外）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06"/>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6.3.2 保质保用期内非招标人的人为原因而出现产品质量及安装问题，由中标人负责包修、包换或包退，并承担因此而产生的一切费用。中标人应在收到招标人通知后</w:t>
      </w:r>
      <w:r>
        <w:rPr>
          <w:rFonts w:hint="eastAsia" w:ascii="仿宋" w:hAnsi="仿宋" w:eastAsia="仿宋" w:cs="仿宋"/>
          <w:spacing w:val="0"/>
          <w:position w:val="0"/>
          <w:sz w:val="28"/>
          <w:szCs w:val="28"/>
          <w:lang w:val="en-US" w:eastAsia="zh-CN"/>
        </w:rPr>
        <w:t>48小时内解决</w:t>
      </w:r>
      <w:r>
        <w:rPr>
          <w:rFonts w:hint="eastAsia" w:ascii="仿宋" w:hAnsi="仿宋" w:eastAsia="仿宋" w:cs="仿宋"/>
          <w:spacing w:val="0"/>
          <w:position w:val="0"/>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6.3.3  有长期良好的服务支持。</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3192"/>
        <w:textAlignment w:val="baseline"/>
        <w:outlineLvl w:val="1"/>
        <w:rPr>
          <w:rFonts w:hint="eastAsia" w:ascii="仿宋" w:hAnsi="仿宋" w:eastAsia="仿宋" w:cs="仿宋"/>
          <w:spacing w:val="0"/>
          <w:position w:val="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3192"/>
        <w:textAlignment w:val="baseline"/>
        <w:outlineLvl w:val="1"/>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二 、 招 标 文 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31"/>
        <w:textAlignment w:val="baseline"/>
        <w:outlineLvl w:val="2"/>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7. 采购文件的组成</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34"/>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7.1 采购文件包括：</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46"/>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w:t>
      </w:r>
      <w:r>
        <w:rPr>
          <w:rFonts w:hint="eastAsia" w:ascii="仿宋" w:hAnsi="仿宋" w:eastAsia="仿宋" w:cs="仿宋"/>
          <w:spacing w:val="0"/>
          <w:position w:val="0"/>
          <w:sz w:val="28"/>
          <w:szCs w:val="28"/>
          <w:lang w:eastAsia="zh-CN"/>
        </w:rPr>
        <w:t>）</w:t>
      </w:r>
      <w:r>
        <w:rPr>
          <w:rFonts w:hint="eastAsia" w:ascii="仿宋" w:hAnsi="仿宋" w:eastAsia="仿宋" w:cs="仿宋"/>
          <w:spacing w:val="0"/>
          <w:position w:val="0"/>
          <w:sz w:val="28"/>
          <w:szCs w:val="28"/>
        </w:rPr>
        <w:t>招标公告；</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31"/>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w:t>
      </w:r>
      <w:r>
        <w:rPr>
          <w:rFonts w:hint="eastAsia" w:ascii="仿宋" w:hAnsi="仿宋" w:eastAsia="仿宋" w:cs="仿宋"/>
          <w:spacing w:val="0"/>
          <w:position w:val="0"/>
          <w:sz w:val="28"/>
          <w:szCs w:val="28"/>
          <w:lang w:eastAsia="zh-CN"/>
        </w:rPr>
        <w:t>）</w:t>
      </w:r>
      <w:r>
        <w:rPr>
          <w:rFonts w:hint="eastAsia" w:ascii="仿宋" w:hAnsi="仿宋" w:eastAsia="仿宋" w:cs="仿宋"/>
          <w:spacing w:val="0"/>
          <w:position w:val="0"/>
          <w:sz w:val="28"/>
          <w:szCs w:val="28"/>
        </w:rPr>
        <w:t>投标须知前附表；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33"/>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3</w:t>
      </w:r>
      <w:r>
        <w:rPr>
          <w:rFonts w:hint="eastAsia" w:ascii="仿宋" w:hAnsi="仿宋" w:eastAsia="仿宋" w:cs="仿宋"/>
          <w:spacing w:val="0"/>
          <w:position w:val="0"/>
          <w:sz w:val="28"/>
          <w:szCs w:val="28"/>
          <w:lang w:eastAsia="zh-CN"/>
        </w:rPr>
        <w:t>）</w:t>
      </w:r>
      <w:r>
        <w:rPr>
          <w:rFonts w:hint="eastAsia" w:ascii="仿宋" w:hAnsi="仿宋" w:eastAsia="仿宋" w:cs="仿宋"/>
          <w:spacing w:val="0"/>
          <w:position w:val="0"/>
          <w:sz w:val="28"/>
          <w:szCs w:val="28"/>
        </w:rPr>
        <w:t>投标须知；</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27"/>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4</w:t>
      </w:r>
      <w:r>
        <w:rPr>
          <w:rFonts w:hint="eastAsia" w:ascii="仿宋" w:hAnsi="仿宋" w:eastAsia="仿宋" w:cs="仿宋"/>
          <w:spacing w:val="0"/>
          <w:position w:val="0"/>
          <w:sz w:val="28"/>
          <w:szCs w:val="28"/>
          <w:lang w:eastAsia="zh-CN"/>
        </w:rPr>
        <w:t>）</w:t>
      </w:r>
      <w:r>
        <w:rPr>
          <w:rFonts w:hint="eastAsia" w:ascii="仿宋" w:hAnsi="仿宋" w:eastAsia="仿宋" w:cs="仿宋"/>
          <w:spacing w:val="0"/>
          <w:position w:val="0"/>
          <w:sz w:val="28"/>
          <w:szCs w:val="28"/>
        </w:rPr>
        <w:t>用户需求书；</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33"/>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5</w:t>
      </w:r>
      <w:r>
        <w:rPr>
          <w:rFonts w:hint="eastAsia" w:ascii="仿宋" w:hAnsi="仿宋" w:eastAsia="仿宋" w:cs="仿宋"/>
          <w:spacing w:val="0"/>
          <w:position w:val="0"/>
          <w:sz w:val="28"/>
          <w:szCs w:val="28"/>
          <w:lang w:eastAsia="zh-CN"/>
        </w:rPr>
        <w:t>）</w:t>
      </w:r>
      <w:r>
        <w:rPr>
          <w:rFonts w:hint="eastAsia" w:ascii="仿宋" w:hAnsi="仿宋" w:eastAsia="仿宋" w:cs="仿宋"/>
          <w:spacing w:val="0"/>
          <w:position w:val="0"/>
          <w:sz w:val="28"/>
          <w:szCs w:val="28"/>
        </w:rPr>
        <w:t>通用合同条款及前附表；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3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6</w:t>
      </w:r>
      <w:r>
        <w:rPr>
          <w:rFonts w:hint="eastAsia" w:ascii="仿宋" w:hAnsi="仿宋" w:eastAsia="仿宋" w:cs="仿宋"/>
          <w:spacing w:val="0"/>
          <w:position w:val="0"/>
          <w:sz w:val="28"/>
          <w:szCs w:val="28"/>
          <w:lang w:eastAsia="zh-CN"/>
        </w:rPr>
        <w:t>）</w:t>
      </w:r>
      <w:r>
        <w:rPr>
          <w:rFonts w:hint="eastAsia" w:ascii="仿宋" w:hAnsi="仿宋" w:eastAsia="仿宋" w:cs="仿宋"/>
          <w:spacing w:val="0"/>
          <w:position w:val="0"/>
          <w:sz w:val="28"/>
          <w:szCs w:val="28"/>
        </w:rPr>
        <w:t>投标文件组成及参考格式。</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14"/>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7.2 投标人应认真阅读采购文件中所有的事项、格式、条款和规范等要求。如果投标人没有按照采购文件的要求提交全部资料，或者投标文件没有对采购文件做出实质性响应，由此造成的后果由投标人负责。</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6"/>
        <w:textAlignment w:val="baseline"/>
        <w:outlineLvl w:val="2"/>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8. 采购文件的答疑</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16"/>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如投标人就采购文件的某些内容有疑问时</w:t>
      </w:r>
      <w:r>
        <w:rPr>
          <w:rFonts w:hint="eastAsia" w:ascii="仿宋" w:hAnsi="仿宋" w:eastAsia="仿宋" w:cs="仿宋"/>
          <w:spacing w:val="0"/>
          <w:position w:val="0"/>
          <w:sz w:val="28"/>
          <w:szCs w:val="28"/>
          <w:lang w:eastAsia="zh-CN"/>
        </w:rPr>
        <w:t>，</w:t>
      </w:r>
      <w:r>
        <w:rPr>
          <w:rFonts w:hint="eastAsia" w:ascii="仿宋" w:hAnsi="仿宋" w:eastAsia="仿宋" w:cs="仿宋"/>
          <w:spacing w:val="0"/>
          <w:position w:val="0"/>
          <w:sz w:val="28"/>
          <w:szCs w:val="28"/>
        </w:rPr>
        <w:t>应以书面形式在投标截止期前 15 天通知采购代理机构</w:t>
      </w:r>
      <w:r>
        <w:rPr>
          <w:rFonts w:hint="eastAsia" w:ascii="仿宋" w:hAnsi="仿宋" w:eastAsia="仿宋" w:cs="仿宋"/>
          <w:spacing w:val="0"/>
          <w:position w:val="0"/>
          <w:sz w:val="28"/>
          <w:szCs w:val="28"/>
          <w:lang w:eastAsia="zh-CN"/>
        </w:rPr>
        <w:t>，</w:t>
      </w:r>
      <w:r>
        <w:rPr>
          <w:rFonts w:hint="eastAsia" w:ascii="仿宋" w:hAnsi="仿宋" w:eastAsia="仿宋" w:cs="仿宋"/>
          <w:spacing w:val="0"/>
          <w:position w:val="0"/>
          <w:sz w:val="28"/>
          <w:szCs w:val="28"/>
        </w:rPr>
        <w:t>采购代理机构集中作出答复</w:t>
      </w:r>
      <w:r>
        <w:rPr>
          <w:rFonts w:hint="eastAsia" w:ascii="仿宋" w:hAnsi="仿宋" w:eastAsia="仿宋" w:cs="仿宋"/>
          <w:spacing w:val="0"/>
          <w:position w:val="0"/>
          <w:sz w:val="28"/>
          <w:szCs w:val="28"/>
          <w:lang w:eastAsia="zh-CN"/>
        </w:rPr>
        <w:t>，</w:t>
      </w:r>
      <w:r>
        <w:rPr>
          <w:rFonts w:hint="eastAsia" w:ascii="仿宋" w:hAnsi="仿宋" w:eastAsia="仿宋" w:cs="仿宋"/>
          <w:spacing w:val="0"/>
          <w:position w:val="0"/>
          <w:sz w:val="28"/>
          <w:szCs w:val="28"/>
        </w:rPr>
        <w:t>并将送达至每位投标单位。</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6"/>
        <w:textAlignment w:val="baseline"/>
        <w:outlineLvl w:val="2"/>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9. 采购文件的补充和修改</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05"/>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9.1. 采购代理机构可以对采购文件进行补充和修改，该补充和修改的内容将作为采购文件的一部分；投标人如无书面异议则被视为确认；</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29"/>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9.2. 考虑到补充通知的影响，采购代理机构可决定延长投标截止期。</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821"/>
        <w:textAlignment w:val="baseline"/>
        <w:outlineLvl w:val="1"/>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三、投标文件的编制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5"/>
        <w:textAlignment w:val="baseline"/>
        <w:outlineLvl w:val="2"/>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10. 投标语言和计量单位：</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26"/>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10.1 投标文件和来往函件应用中文书写，投标人提供的支持文件、技术资料和印刷的文献可以用其他语言，但相应内容应附有中文翻译本（经公证处公证），以中文为准，计量单位应使用国际公制单位。</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175"/>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10.2 除非另有说明，本招标文件中所称“日”均指日历日，投标文件中需以日历日对招标文件作出响应。评审时，对投标中出现的“工作日”按五个工作日</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折合七个日历日计算，且评标委员会可能会就有关日期作出对该投标人不利的折 算或量化，投标人不得对此提出异议，否则其投标将被拒绝。</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5"/>
        <w:textAlignment w:val="baseline"/>
        <w:outlineLvl w:val="2"/>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11. 投标文件部分：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08"/>
        <w:textAlignment w:val="baseline"/>
        <w:rPr>
          <w:rFonts w:hint="default" w:ascii="仿宋" w:hAnsi="仿宋" w:eastAsia="仿宋" w:cs="仿宋"/>
          <w:spacing w:val="0"/>
          <w:position w:val="0"/>
          <w:sz w:val="28"/>
          <w:szCs w:val="28"/>
          <w:lang w:val="en-US" w:eastAsia="zh-CN"/>
        </w:rPr>
      </w:pPr>
      <w:r>
        <w:rPr>
          <w:rFonts w:hint="eastAsia" w:ascii="仿宋" w:hAnsi="仿宋" w:eastAsia="仿宋" w:cs="仿宋"/>
          <w:spacing w:val="0"/>
          <w:position w:val="0"/>
          <w:sz w:val="28"/>
          <w:szCs w:val="28"/>
        </w:rPr>
        <w:t>投标文件分为包含商务部分、技术部分 ，具体包括</w:t>
      </w:r>
      <w:r>
        <w:rPr>
          <w:rFonts w:hint="eastAsia" w:ascii="仿宋" w:hAnsi="仿宋" w:eastAsia="仿宋" w:cs="仿宋"/>
          <w:spacing w:val="0"/>
          <w:position w:val="0"/>
          <w:sz w:val="28"/>
          <w:szCs w:val="28"/>
          <w:lang w:val="en-US" w:eastAsia="zh-CN"/>
        </w:rPr>
        <w:t>详见投标文件格式</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11"/>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11.1 投标文件（商务和技术部分合订成一册，投标书中每包内容需独立并清 晰可分辨）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37"/>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详见第六章投标文件组成及参考格式。</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5"/>
        <w:textAlignment w:val="baseline"/>
        <w:outlineLvl w:val="2"/>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12．投标文件的编写</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26"/>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12.1. 投标人须在投标文件中主动填报投标之前三年内有无受各级管理部门的处分或处罚</w:t>
      </w:r>
      <w:r>
        <w:rPr>
          <w:rFonts w:hint="eastAsia" w:ascii="仿宋" w:hAnsi="仿宋" w:eastAsia="仿宋" w:cs="仿宋"/>
          <w:spacing w:val="0"/>
          <w:position w:val="0"/>
          <w:sz w:val="28"/>
          <w:szCs w:val="28"/>
          <w:lang w:eastAsia="zh-CN"/>
        </w:rPr>
        <w:t>，</w:t>
      </w:r>
      <w:r>
        <w:rPr>
          <w:rFonts w:hint="eastAsia" w:ascii="仿宋" w:hAnsi="仿宋" w:eastAsia="仿宋" w:cs="仿宋"/>
          <w:spacing w:val="0"/>
          <w:position w:val="0"/>
          <w:sz w:val="28"/>
          <w:szCs w:val="28"/>
        </w:rPr>
        <w:t>如果不主动填报而被事后发现的</w:t>
      </w:r>
      <w:r>
        <w:rPr>
          <w:rFonts w:hint="eastAsia" w:ascii="仿宋" w:hAnsi="仿宋" w:eastAsia="仿宋" w:cs="仿宋"/>
          <w:spacing w:val="0"/>
          <w:position w:val="0"/>
          <w:sz w:val="28"/>
          <w:szCs w:val="28"/>
          <w:lang w:eastAsia="zh-CN"/>
        </w:rPr>
        <w:t>，</w:t>
      </w:r>
      <w:r>
        <w:rPr>
          <w:rFonts w:hint="eastAsia" w:ascii="仿宋" w:hAnsi="仿宋" w:eastAsia="仿宋" w:cs="仿宋"/>
          <w:spacing w:val="0"/>
          <w:position w:val="0"/>
          <w:sz w:val="28"/>
          <w:szCs w:val="28"/>
        </w:rPr>
        <w:t>将取消其投标资格</w:t>
      </w:r>
      <w:r>
        <w:rPr>
          <w:rFonts w:hint="eastAsia" w:ascii="仿宋" w:hAnsi="仿宋" w:eastAsia="仿宋" w:cs="仿宋"/>
          <w:spacing w:val="0"/>
          <w:position w:val="0"/>
          <w:sz w:val="28"/>
          <w:szCs w:val="28"/>
          <w:lang w:eastAsia="zh-CN"/>
        </w:rPr>
        <w:t>，</w:t>
      </w:r>
      <w:r>
        <w:rPr>
          <w:rFonts w:hint="eastAsia" w:ascii="仿宋" w:hAnsi="仿宋" w:eastAsia="仿宋" w:cs="仿宋"/>
          <w:spacing w:val="0"/>
          <w:position w:val="0"/>
          <w:sz w:val="28"/>
          <w:szCs w:val="28"/>
        </w:rPr>
        <w:t>并按有关规定从重处理。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26"/>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12.2. 投标人应仔细阅读采购文件的所有内容，按采购文件规定及要求的内容 和格式编写，必须对采购文件提出的实质性要求作出响应，并提交完整的投标文件。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46"/>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12.3. 投标人可以对采购货物中的各包进行选择投标。</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24"/>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12.4. 投标人须对本项目以包为单位整体投标，任何只对某包其中一部分内容进行的投标都被视为无效投标。</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27"/>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12.5. 投标文件的报价为单价报价，对每一种型号及规格的投标产品只允许有一个报价，不接受有任何选择的报价，只接受以包为单位的报价金额。</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12"/>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投标报价应包含产品（含相关配件、附件、安装材料）价款、运输费、装卸费、安装费、保险费用、税费以及一切技术和售后服务费等费用，如涉及软件许可使用或技术指导、人员培训的，还应包括软件许可费以及一切技术服务费、人员培训费，投标人不得再向招标人收取任何费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16"/>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12.6. 投标人漏报的单价或每单价报价中漏报、少报的费用，视为此项费用已隐含在投标报价中，中标后不得再向招标人收取任何费用。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27"/>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12.7. 投标人应以人民币报价。投标文件中的报价和开标一览表的报价不一致 时，以开标一览表的报价为准；投标文件的大写金额和小写金额不一致的，以大写金额为准；总价金额与按单价汇总金额不一致的，以单价金额计算结果为准；单价金额小数点有明显错位的，应以总价为准，并修改单价；对不同文字文本投 标文件的解释发生异议的，以中文文本为准。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27"/>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 xml:space="preserve">12.8.投标文件应一式 </w:t>
      </w:r>
      <w:r>
        <w:rPr>
          <w:rFonts w:hint="eastAsia" w:ascii="仿宋" w:hAnsi="仿宋" w:eastAsia="仿宋" w:cs="仿宋"/>
          <w:spacing w:val="0"/>
          <w:position w:val="0"/>
          <w:sz w:val="28"/>
          <w:szCs w:val="28"/>
          <w:lang w:val="en-US" w:eastAsia="zh-CN"/>
        </w:rPr>
        <w:t>3</w:t>
      </w:r>
      <w:r>
        <w:rPr>
          <w:rFonts w:hint="eastAsia" w:ascii="仿宋" w:hAnsi="仿宋" w:eastAsia="仿宋" w:cs="仿宋"/>
          <w:spacing w:val="0"/>
          <w:position w:val="0"/>
          <w:sz w:val="28"/>
          <w:szCs w:val="28"/>
        </w:rPr>
        <w:t xml:space="preserve"> 份： 其中正本 1 份，副本 </w:t>
      </w:r>
      <w:r>
        <w:rPr>
          <w:rFonts w:hint="eastAsia" w:ascii="仿宋" w:hAnsi="仿宋" w:eastAsia="仿宋" w:cs="仿宋"/>
          <w:spacing w:val="0"/>
          <w:position w:val="0"/>
          <w:sz w:val="28"/>
          <w:szCs w:val="28"/>
          <w:lang w:val="en-US" w:eastAsia="zh-CN"/>
        </w:rPr>
        <w:t xml:space="preserve">2 </w:t>
      </w:r>
      <w:r>
        <w:rPr>
          <w:rFonts w:hint="eastAsia" w:ascii="仿宋" w:hAnsi="仿宋" w:eastAsia="仿宋" w:cs="仿宋"/>
          <w:spacing w:val="0"/>
          <w:position w:val="0"/>
          <w:sz w:val="28"/>
          <w:szCs w:val="28"/>
        </w:rPr>
        <w:t>份，U 盘一份（正本扫描件） ，并在左上角注明“正本”和“副本”字样，如果正本与副本不符，应以正 本为准。投标文件应由投标人的合法授权代表正式签署，如有任何更改应由原签署人签字。</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21"/>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12.9  投标人应对投标货物提供完整详细的技术说明，如投标人对指定的技术 要求不能完全响应，应在投标文件中清楚地注明。</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5"/>
        <w:textAlignment w:val="baseline"/>
        <w:outlineLvl w:val="2"/>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13. 投标有效期</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46"/>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13.1 投标文件从开标之日起，在本须知前附表规定的投标有效期内有效。</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24"/>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13.2 在特殊情况下，在原投标有效期截止之前，招标人可在征得投标人同意后适当延长投标有效期。投标人可以拒绝招标人的这种要求。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5"/>
        <w:textAlignment w:val="baseline"/>
        <w:outlineLvl w:val="2"/>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14. 投标文件的式样和签署</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46"/>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14.1 投标人应准备《投标文件的编制》 中的 12.8 中规定的文本数目。</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23"/>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14.2 投标文件应用不褪色的材料书写或打印，招标文件要求签章的地方需签字并加盖公章（委托代理人签字的，投标文件应附法定代表人签署的授权委托书）。投标文件应尽量避免涂改、行间插字或删除。如果出现上述情况，修改 之处应加盖单位章或由投标人的法定代表人或其授权的代理人签字确认，以上人员应当是注册在本单位，否则，评标委员会将否决其投标，敬请各投标人注意。</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24"/>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14.3 全套投标文件应无涂改和行间插字，除非这些删改是根据招标人的指示进行的，或者是投标人造成的必须修改的错误。修改处应加盖投标人的法定代表人或其投标授权代理人的印鉴。</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5"/>
        <w:textAlignment w:val="baseline"/>
        <w:outlineLvl w:val="2"/>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15．投标货币</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35"/>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投标产品均应以人民币报价。</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3061"/>
        <w:textAlignment w:val="baseline"/>
        <w:outlineLvl w:val="1"/>
        <w:rPr>
          <w:rFonts w:hint="eastAsia" w:ascii="仿宋" w:hAnsi="仿宋" w:eastAsia="仿宋" w:cs="仿宋"/>
          <w:spacing w:val="0"/>
          <w:position w:val="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3061"/>
        <w:textAlignment w:val="baseline"/>
        <w:outlineLvl w:val="1"/>
        <w:rPr>
          <w:rFonts w:hint="eastAsia" w:ascii="仿宋" w:hAnsi="仿宋" w:eastAsia="仿宋" w:cs="仿宋"/>
          <w:spacing w:val="0"/>
          <w:position w:val="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3061"/>
        <w:textAlignment w:val="baseline"/>
        <w:outlineLvl w:val="1"/>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四、投标文件的递交</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5"/>
        <w:textAlignment w:val="baseline"/>
        <w:outlineLvl w:val="2"/>
        <w:rPr>
          <w:rFonts w:hint="eastAsia" w:ascii="仿宋" w:hAnsi="仿宋" w:eastAsia="仿宋" w:cs="仿宋"/>
          <w:spacing w:val="0"/>
          <w:position w:val="0"/>
          <w:sz w:val="28"/>
          <w:szCs w:val="28"/>
          <w:lang w:val="en-US" w:eastAsia="zh-CN"/>
        </w:rPr>
      </w:pPr>
      <w:r>
        <w:rPr>
          <w:rFonts w:hint="eastAsia" w:ascii="仿宋" w:hAnsi="仿宋" w:eastAsia="仿宋" w:cs="仿宋"/>
          <w:spacing w:val="0"/>
          <w:position w:val="0"/>
          <w:sz w:val="28"/>
          <w:szCs w:val="28"/>
        </w:rPr>
        <w:t>16. 投标文件的</w:t>
      </w:r>
      <w:r>
        <w:rPr>
          <w:rFonts w:hint="eastAsia" w:ascii="仿宋" w:hAnsi="仿宋" w:eastAsia="仿宋" w:cs="仿宋"/>
          <w:spacing w:val="0"/>
          <w:position w:val="0"/>
          <w:sz w:val="28"/>
          <w:szCs w:val="28"/>
          <w:lang w:val="en-US" w:eastAsia="zh-CN"/>
        </w:rPr>
        <w:t>提交</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280" w:firstLineChars="10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16.1 本项目使用电子交易平台。投标人根据招标文件及电子交易平台供应商操作手册要求编制、生成并提交电子投标文件。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hanging="12"/>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17．对投标文件投递的要求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280" w:firstLineChars="10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17.1 采购人及采购代理机构拒绝接受通过电子交易平台以外任何形式提交的投标文件，投标保证金除外。</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5"/>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18．投标截止时间</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280" w:firstLineChars="10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18.1 投标人提交给采购代理机构的投标文件不得迟于采购文件中规定的截止时间。</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88" w:firstLineChars="103"/>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18.2 招标人因修改采购文件，可酌情延长投标截止时间。在此情况下，采购代 理机构和投标人受投标截止时间制约的所有权利和义务均延长至新的投标截止时间。</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19. 投标文件的修改和撤回</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48"/>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19.1 投标人在递交投标文件后，可以修改或撤回其投标文件。但投标人必须在规定的投标截止时间之前向采购代理机构发出书面通知。</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80"/>
        <w:textAlignment w:val="baseline"/>
        <w:outlineLvl w:val="2"/>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19.2 在投标截止时间之后，投标人不得对其投标文件做任何修改。从投标截止时间起至投标有效终止时间前，投标人不得撤回其投标。</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80"/>
        <w:textAlignment w:val="baseline"/>
        <w:outlineLvl w:val="2"/>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19.3 采购代理机构不接受电报、电话、电传、传真等形式的投标。</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8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19.4 采购代理机构对不可抗力事件所造成投标文件的损坏、丢失不承担任何责任。</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8"/>
        <w:textAlignment w:val="baseline"/>
        <w:outlineLvl w:val="2"/>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20. 履约保证金：</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65"/>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20.1．履约保证金为成交合同金额的6%。缴纳金额以中标人与业主签订合同时协商为准。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65"/>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20.2．履约保证金以人民币</w:t>
      </w:r>
      <w:r>
        <w:rPr>
          <w:rFonts w:hint="eastAsia" w:ascii="仿宋" w:hAnsi="仿宋" w:eastAsia="仿宋" w:cs="仿宋"/>
          <w:spacing w:val="0"/>
          <w:position w:val="0"/>
          <w:sz w:val="28"/>
          <w:szCs w:val="28"/>
          <w:lang w:val="en-US" w:eastAsia="zh-CN"/>
        </w:rPr>
        <w:t>转账，电汇</w:t>
      </w:r>
      <w:r>
        <w:rPr>
          <w:rFonts w:hint="eastAsia" w:ascii="仿宋" w:hAnsi="仿宋" w:eastAsia="仿宋" w:cs="仿宋"/>
          <w:spacing w:val="0"/>
          <w:position w:val="0"/>
          <w:sz w:val="28"/>
          <w:szCs w:val="28"/>
        </w:rPr>
        <w:t>提交，</w:t>
      </w:r>
      <w:r>
        <w:rPr>
          <w:rFonts w:hint="eastAsia" w:ascii="仿宋" w:hAnsi="仿宋" w:eastAsia="仿宋" w:cs="仿宋"/>
          <w:spacing w:val="0"/>
          <w:position w:val="0"/>
          <w:sz w:val="28"/>
          <w:szCs w:val="28"/>
          <w:lang w:val="en-US" w:eastAsia="zh-CN"/>
        </w:rPr>
        <w:t>与业主协商后</w:t>
      </w:r>
      <w:r>
        <w:rPr>
          <w:rFonts w:hint="eastAsia" w:ascii="仿宋" w:hAnsi="仿宋" w:eastAsia="仿宋" w:cs="仿宋"/>
          <w:spacing w:val="0"/>
          <w:position w:val="0"/>
          <w:sz w:val="28"/>
          <w:szCs w:val="28"/>
        </w:rPr>
        <w:t>可用下列任何一种方式提交：</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77"/>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(1)履约保函：中标人须保证其履约保函在采购合同有效期满后 28天内继续有效，同时必须是合法经营的银行机构出具的银行保函；</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304"/>
        <w:textAlignment w:val="baseline"/>
        <w:rPr>
          <w:rFonts w:hint="eastAsia" w:ascii="仿宋" w:hAnsi="仿宋" w:eastAsia="仿宋" w:cs="仿宋"/>
          <w:spacing w:val="0"/>
          <w:position w:val="0"/>
          <w:sz w:val="28"/>
          <w:szCs w:val="28"/>
        </w:rPr>
      </w:pPr>
      <w:r>
        <w:rPr>
          <w:rFonts w:hint="eastAsia" w:ascii="仿宋" w:hAnsi="仿宋" w:eastAsia="仿宋" w:cs="仿宋"/>
          <w:spacing w:val="0"/>
          <w:w w:val="97"/>
          <w:position w:val="0"/>
          <w:sz w:val="28"/>
          <w:szCs w:val="28"/>
        </w:rPr>
        <w:t>(2)电汇；</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69"/>
        <w:textAlignment w:val="baseline"/>
        <w:rPr>
          <w:rFonts w:hint="eastAsia" w:ascii="仿宋" w:hAnsi="仿宋" w:eastAsia="仿宋" w:cs="仿宋"/>
          <w:spacing w:val="0"/>
          <w:position w:val="0"/>
          <w:sz w:val="28"/>
          <w:szCs w:val="28"/>
        </w:rPr>
      </w:pPr>
      <w:r>
        <w:rPr>
          <w:rFonts w:hint="eastAsia" w:ascii="仿宋" w:hAnsi="仿宋" w:eastAsia="仿宋" w:cs="仿宋"/>
          <w:spacing w:val="0"/>
          <w:w w:val="92"/>
          <w:position w:val="0"/>
          <w:sz w:val="28"/>
          <w:szCs w:val="28"/>
        </w:rPr>
        <w:t>（3）现金</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33"/>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20.3．中标人未按规定时间提交履约保证金所造成的后果由中标人承担</w:t>
      </w:r>
      <w:r>
        <w:rPr>
          <w:rFonts w:hint="eastAsia" w:ascii="仿宋" w:hAnsi="仿宋" w:eastAsia="仿宋" w:cs="仿宋"/>
          <w:spacing w:val="0"/>
          <w:position w:val="0"/>
          <w:sz w:val="28"/>
          <w:szCs w:val="28"/>
          <w:lang w:eastAsia="zh-CN"/>
        </w:rPr>
        <w:t>，</w:t>
      </w:r>
      <w:r>
        <w:rPr>
          <w:rFonts w:hint="eastAsia" w:ascii="仿宋" w:hAnsi="仿宋" w:eastAsia="仿宋" w:cs="仿宋"/>
          <w:spacing w:val="0"/>
          <w:position w:val="0"/>
          <w:sz w:val="28"/>
          <w:szCs w:val="28"/>
        </w:rPr>
        <w:t>同时采购方保留取消其中标资格的权力。</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36"/>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20.4．履约保证金的退还条件：中标人在依法履行完毕采购合同后，中标供应商可向招标人提交退回履约保证金的申请，招标人收到中标供应商的退回履约保证金申请后，3 个工作日内予以答复，并在申请书上加具意见。凭退回履约保证金的申请书，连同验收报告原件、中标通知书复印件（加盖招标人公章） 办理履约保证金退回手续。</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65"/>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20.5．下列情况履约保证金将会被没收：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7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中标人将中标项目转让给他人，或者在投标文件中未说明，且未经招标人同意将中标项目分包给他人的；</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4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中标人在履行采购合同期间，违反相关法律法规的规定及合同约定条款，损害了招标人利益的。</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3037"/>
        <w:textAlignment w:val="baseline"/>
        <w:outlineLvl w:val="1"/>
        <w:rPr>
          <w:rFonts w:hint="eastAsia" w:ascii="仿宋" w:hAnsi="仿宋" w:eastAsia="仿宋" w:cs="仿宋"/>
          <w:spacing w:val="0"/>
          <w:position w:val="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3037"/>
        <w:textAlignment w:val="baseline"/>
        <w:outlineLvl w:val="1"/>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五、投标截止和开标</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8"/>
        <w:textAlignment w:val="baseline"/>
        <w:outlineLvl w:val="2"/>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21．投标时间</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7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详见“第二章投标须知前附表第 7 点”。</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8"/>
        <w:textAlignment w:val="baseline"/>
        <w:outlineLvl w:val="2"/>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22．投标截止时间</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7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详见“第二章投标须知前附表第 7 点”。</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8"/>
        <w:textAlignment w:val="baseline"/>
        <w:outlineLvl w:val="2"/>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23． 开标</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66"/>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 xml:space="preserve">23.1 开标时间：详见“第二章投标须知前附表第 </w:t>
      </w:r>
      <w:r>
        <w:rPr>
          <w:rFonts w:hint="eastAsia" w:ascii="仿宋" w:hAnsi="仿宋" w:eastAsia="仿宋" w:cs="仿宋"/>
          <w:spacing w:val="0"/>
          <w:position w:val="0"/>
          <w:sz w:val="28"/>
          <w:szCs w:val="28"/>
          <w:lang w:val="en-US" w:eastAsia="zh-CN"/>
        </w:rPr>
        <w:t>9</w:t>
      </w:r>
      <w:r>
        <w:rPr>
          <w:rFonts w:hint="eastAsia" w:ascii="仿宋" w:hAnsi="仿宋" w:eastAsia="仿宋" w:cs="仿宋"/>
          <w:spacing w:val="0"/>
          <w:position w:val="0"/>
          <w:sz w:val="28"/>
          <w:szCs w:val="28"/>
        </w:rPr>
        <w:t xml:space="preserve"> 点”。</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66"/>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 xml:space="preserve">23.2 开标地点：详见“第二章投标须知前附表第 </w:t>
      </w:r>
      <w:r>
        <w:rPr>
          <w:rFonts w:hint="eastAsia" w:ascii="仿宋" w:hAnsi="仿宋" w:eastAsia="仿宋" w:cs="仿宋"/>
          <w:spacing w:val="0"/>
          <w:position w:val="0"/>
          <w:sz w:val="28"/>
          <w:szCs w:val="28"/>
          <w:lang w:val="en-US" w:eastAsia="zh-CN"/>
        </w:rPr>
        <w:t>9</w:t>
      </w:r>
      <w:r>
        <w:rPr>
          <w:rFonts w:hint="eastAsia" w:ascii="仿宋" w:hAnsi="仿宋" w:eastAsia="仿宋" w:cs="仿宋"/>
          <w:spacing w:val="0"/>
          <w:position w:val="0"/>
          <w:sz w:val="28"/>
          <w:szCs w:val="28"/>
        </w:rPr>
        <w:t xml:space="preserve"> 点”。</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66"/>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23.3 开标时采购代理机构将当众将投标人名称、货物名称、投标价格、是否提交投标保证金，以及采购代理机构认为合适的内容进行唱标，并给各投标人确认。</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3337"/>
        <w:textAlignment w:val="baseline"/>
        <w:outlineLvl w:val="1"/>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六、评标和定标</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8"/>
        <w:textAlignment w:val="baseline"/>
        <w:outlineLvl w:val="2"/>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24．概述</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505"/>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根据《中华人民共和国招标投标法》 、《中华人民共和国政府采购法》及相关法规，在保证</w:t>
      </w:r>
      <w:r>
        <w:rPr>
          <w:rFonts w:hint="eastAsia" w:ascii="仿宋" w:hAnsi="仿宋" w:eastAsia="仿宋" w:cs="仿宋"/>
          <w:spacing w:val="0"/>
          <w:position w:val="0"/>
          <w:sz w:val="28"/>
          <w:szCs w:val="28"/>
          <w:lang w:eastAsia="zh-CN"/>
        </w:rPr>
        <w:t>乌什县医疗卫生基础设施及软硬件提升项目（第一包）</w:t>
      </w:r>
      <w:r>
        <w:rPr>
          <w:rFonts w:hint="eastAsia" w:ascii="仿宋" w:hAnsi="仿宋" w:eastAsia="仿宋" w:cs="仿宋"/>
          <w:spacing w:val="0"/>
          <w:position w:val="0"/>
          <w:sz w:val="28"/>
          <w:szCs w:val="28"/>
        </w:rPr>
        <w:t>（以下简称项目）采购公开、公平、公正的基础上，结合项目的技术和商务需求，制定本评标文件。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8"/>
        <w:textAlignment w:val="baseline"/>
        <w:outlineLvl w:val="2"/>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25.评标原则</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505"/>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25.1 科学评估、集体决策，体现公平、公正、择优信用。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505"/>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25.2 评标委员会将按照规定只对通过审核的投标文件进行评价和比较。</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68"/>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25.3 性能和价格相结合，以综合评价为主；质量优先，价格合理，不保证最低投标报价中标。</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8"/>
        <w:textAlignment w:val="baseline"/>
        <w:outlineLvl w:val="2"/>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26.评标过程的保密性</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6"/>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26.1 从公开开标到签订购销合同，凡与审查、澄清、评审和投标有关的资料以及定标意见相关的事项，均不得向投标人及与评标无关的其他人透露。</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26.2 招标人应采取必要的措施，保证评标在严格保密的情况下进行。任何单位和个人不得非法干预、影响评标的过程和结果。</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8"/>
        <w:textAlignment w:val="baseline"/>
        <w:outlineLvl w:val="2"/>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27．投标文件的澄清</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5"/>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27.1 在评标期间，采购代理机构和评标委员会可要求投标人对投标文件中含义不明确的内容作必要的澄清或者说明。有关澄清的答复必须书面形式提交。但澄清或者说明不得超出投标文件的范围或者改变投标文件的实质性内容。</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5"/>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27.2 如需要澄清的问题较多，采购代理机构和评标委员会可召开会议邀请 投标人到会予以澄清。</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8"/>
        <w:textAlignment w:val="baseline"/>
        <w:outlineLvl w:val="2"/>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28.评标委员会</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5"/>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28.1 全部评标过程由依法组建的评标委员会负责完成，评标委员会由五人（或以上） 单数组成。</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2"/>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28.2 从抽取评标专家到开始评标的时间一般不超过 24 小时。在抽取评标专家时，应抽取足够数量的预备替补专家，在评标专家因故缺席时及时予以替补。</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505"/>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28.3 评标专家名单在中标前严格保密。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48"/>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28.4 评标委员会和参与评标的有关工作人员不得透露对投标文件的评审和比较、以及与评标有关的其他情况。</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505"/>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28.5 评标委员会只对符合采购文件要求的投标品种进行评审和比较。</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8"/>
        <w:textAlignment w:val="baseline"/>
        <w:outlineLvl w:val="2"/>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29. 评标标准和方法</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505"/>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29.1 分值分布：</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4"/>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本次评标采用综合评分法，其中技术得分 70分； 商务得分 30分。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505"/>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29.2 评标标准：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4"/>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29.2.1 评委根据各通过符合性审查投标人的投标文件，逐项列出投标文件 的全部投标偏差。评分应考虑到投标文件与招标文件之间的细微偏差。细微偏差 是指投标文件在实质上响应招标文件要求，可是在个别地方存在漏项或者提供了 不完整的技术信息和数据等情况，但补正这些遗漏或者不完整的技术信息不会对 其他投标人造成不公平的结果。细微偏差不影响投标文件的有效性。</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3"/>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29.2.2 评标委员会详细分析、核准价格表，检查其是否存在计算上或累加上的算术错误，修正错误的原则如下：</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3"/>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 xml:space="preserve">①投标文件中的大写金额和小写金额不一致的，以大写金额为准；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3"/>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②总价金额与按单价汇总金额不一致的，以单价金额计算结果为准；单价金额小数点有明显错位的，应以总价为准，并修改单价；</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3"/>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③对不同文字文本投标文件的解释发生异议的，以中文文本为准；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3"/>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④买方需要的服务和附带备品、配件所需的费用，如果投标人是另外单独报价的话，评分时计入投标报价总价；</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68" w:firstLineChars="96"/>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⑤供货范围（包括设备和服务） 缺漏项的调整，调整价格为该项目在其他有效投标中的最高报价。</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评标委员会将按照上述修正错误的方法调整投标文件中投标报价，调整后的价格 对投标人具有约束力。如果投标人不接受修正后的投标价格，则其投标将被拒绝。</w:t>
      </w:r>
      <w:r>
        <w:rPr>
          <w:rFonts w:hint="eastAsia" w:ascii="仿宋" w:hAnsi="仿宋" w:eastAsia="仿宋" w:cs="仿宋"/>
          <w:spacing w:val="0"/>
          <w:position w:val="0"/>
          <w:sz w:val="28"/>
          <w:szCs w:val="28"/>
          <w:lang w:val="en-US" w:eastAsia="zh-CN"/>
        </w:rPr>
        <w:t>特别提示：</w:t>
      </w:r>
      <w:r>
        <w:rPr>
          <w:rFonts w:hint="eastAsia" w:ascii="仿宋" w:hAnsi="仿宋" w:eastAsia="仿宋" w:cs="仿宋"/>
          <w:spacing w:val="0"/>
          <w:position w:val="0"/>
          <w:sz w:val="28"/>
          <w:szCs w:val="28"/>
          <w:lang w:val="en-US" w:eastAsia="zh-CN"/>
        </w:rPr>
        <w:br w:type="textWrapping"/>
      </w:r>
      <w:r>
        <w:rPr>
          <w:rFonts w:hint="eastAsia" w:ascii="仿宋" w:hAnsi="仿宋" w:eastAsia="仿宋" w:cs="仿宋"/>
          <w:spacing w:val="0"/>
          <w:position w:val="0"/>
          <w:sz w:val="28"/>
          <w:szCs w:val="28"/>
          <w:lang w:val="en-US" w:eastAsia="zh-CN"/>
        </w:rPr>
        <w:t>　　1、超过200万元的货物和服务采购项目、超过400万元的工程采购项目中适宜由中小企业提供的，预留该部分采购项目预算总额的40%以上专门面向中小企业采购，其中预留给小微企业的比例不低于60%。</w:t>
      </w:r>
      <w:r>
        <w:rPr>
          <w:rFonts w:hint="eastAsia" w:ascii="仿宋" w:hAnsi="仿宋" w:eastAsia="仿宋" w:cs="仿宋"/>
          <w:spacing w:val="0"/>
          <w:position w:val="0"/>
          <w:sz w:val="28"/>
          <w:szCs w:val="28"/>
          <w:lang w:val="en-US" w:eastAsia="zh-CN"/>
        </w:rPr>
        <w:br w:type="textWrapping"/>
      </w:r>
      <w:r>
        <w:rPr>
          <w:rFonts w:hint="eastAsia" w:ascii="仿宋" w:hAnsi="仿宋" w:eastAsia="仿宋" w:cs="仿宋"/>
          <w:spacing w:val="0"/>
          <w:position w:val="0"/>
          <w:sz w:val="28"/>
          <w:szCs w:val="28"/>
          <w:lang w:val="en-US" w:eastAsia="zh-CN"/>
        </w:rPr>
        <w:t>　  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r>
        <w:rPr>
          <w:rFonts w:hint="eastAsia" w:ascii="仿宋" w:hAnsi="仿宋" w:eastAsia="仿宋" w:cs="仿宋"/>
          <w:spacing w:val="0"/>
          <w:position w:val="0"/>
          <w:sz w:val="28"/>
          <w:szCs w:val="28"/>
          <w:lang w:val="en-US" w:eastAsia="zh-CN"/>
        </w:rPr>
        <w:br w:type="textWrapping"/>
      </w:r>
      <w:r>
        <w:rPr>
          <w:rFonts w:hint="eastAsia" w:ascii="仿宋" w:hAnsi="仿宋" w:eastAsia="仿宋" w:cs="仿宋"/>
          <w:spacing w:val="0"/>
          <w:position w:val="0"/>
          <w:sz w:val="28"/>
          <w:szCs w:val="28"/>
          <w:lang w:val="en-US" w:eastAsia="zh-CN"/>
        </w:rPr>
        <w:t>　　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r>
        <w:rPr>
          <w:rFonts w:hint="eastAsia" w:ascii="仿宋" w:hAnsi="仿宋" w:eastAsia="仿宋" w:cs="仿宋"/>
          <w:spacing w:val="0"/>
          <w:position w:val="0"/>
          <w:sz w:val="28"/>
          <w:szCs w:val="28"/>
        </w:rPr>
        <w:t>用扣除后的价格参与评审。评估具体依据和理由用其有效报价金额表述。（注：满足招标文件要求且投标价格最低的投标报价为评标基准价。最低报价不是中标的唯一依据）</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505"/>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29.3 评标流程</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hanging="9"/>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评标分两个阶段进行： 投标文件符合性审查和投标文件详细评审。第一阶段：投标文件符合性审查</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hanging="2"/>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各评委对各投标文件按照招标文件要求的响应情况进行符合性审查。符合性审查必须根据“投标须知”中对投标人的要求和投标文件中的响应进行审查。</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评标委员会可以书面方式要求投标人对投标文件中含义不明确、对同类问题表述不一致或者有明显文字和计算错误的内容作必要的澄清、说明或者补正。澄清、说明或者补正必须以书面方式进行并不得超出投标文件的范围或者改变投标文 件的实质性内容。</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hanging="15"/>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在评审中发现设备技术参数、性能未能达到技术规格书中的规定或有虚假情况 时，评标委员会有权取消其评审资格。详见附表一</w:t>
      </w:r>
    </w:p>
    <w:p>
      <w:pPr>
        <w:spacing w:before="64" w:line="187" w:lineRule="auto"/>
        <w:ind w:firstLine="3626"/>
        <w:outlineLvl w:val="1"/>
        <w:rPr>
          <w:rFonts w:ascii="黑体" w:hAnsi="黑体" w:eastAsia="黑体" w:cs="黑体"/>
          <w:spacing w:val="-3"/>
          <w:sz w:val="32"/>
          <w:szCs w:val="32"/>
        </w:rPr>
      </w:pPr>
    </w:p>
    <w:p>
      <w:pPr>
        <w:spacing w:before="64" w:line="187" w:lineRule="auto"/>
        <w:ind w:firstLine="3626"/>
        <w:outlineLvl w:val="1"/>
        <w:rPr>
          <w:rFonts w:ascii="黑体" w:hAnsi="黑体" w:eastAsia="黑体" w:cs="黑体"/>
          <w:spacing w:val="-3"/>
          <w:sz w:val="32"/>
          <w:szCs w:val="32"/>
        </w:rPr>
      </w:pPr>
    </w:p>
    <w:p>
      <w:pPr>
        <w:spacing w:before="64" w:line="187" w:lineRule="auto"/>
        <w:ind w:firstLine="3626"/>
        <w:outlineLvl w:val="1"/>
        <w:rPr>
          <w:rFonts w:ascii="黑体" w:hAnsi="黑体" w:eastAsia="黑体" w:cs="黑体"/>
          <w:spacing w:val="-3"/>
          <w:sz w:val="32"/>
          <w:szCs w:val="32"/>
        </w:rPr>
      </w:pPr>
    </w:p>
    <w:p>
      <w:pPr>
        <w:spacing w:before="64" w:line="187" w:lineRule="auto"/>
        <w:ind w:firstLine="3626"/>
        <w:outlineLvl w:val="1"/>
        <w:rPr>
          <w:rFonts w:ascii="黑体" w:hAnsi="黑体" w:eastAsia="黑体" w:cs="黑体"/>
          <w:spacing w:val="-3"/>
          <w:sz w:val="32"/>
          <w:szCs w:val="32"/>
        </w:rPr>
      </w:pPr>
    </w:p>
    <w:p>
      <w:pPr>
        <w:spacing w:before="64" w:line="187" w:lineRule="auto"/>
        <w:ind w:firstLine="3626"/>
        <w:outlineLvl w:val="1"/>
        <w:rPr>
          <w:rFonts w:ascii="黑体" w:hAnsi="黑体" w:eastAsia="黑体" w:cs="黑体"/>
          <w:spacing w:val="-3"/>
          <w:sz w:val="32"/>
          <w:szCs w:val="32"/>
        </w:rPr>
      </w:pPr>
    </w:p>
    <w:p>
      <w:pPr>
        <w:spacing w:before="64" w:line="187" w:lineRule="auto"/>
        <w:ind w:firstLine="3626"/>
        <w:outlineLvl w:val="1"/>
        <w:rPr>
          <w:rFonts w:ascii="黑体" w:hAnsi="黑体" w:eastAsia="黑体" w:cs="黑体"/>
          <w:spacing w:val="-3"/>
          <w:sz w:val="32"/>
          <w:szCs w:val="32"/>
        </w:rPr>
      </w:pPr>
    </w:p>
    <w:p>
      <w:pPr>
        <w:spacing w:before="64" w:line="187" w:lineRule="auto"/>
        <w:ind w:firstLine="3626"/>
        <w:outlineLvl w:val="1"/>
        <w:rPr>
          <w:rFonts w:ascii="黑体" w:hAnsi="黑体" w:eastAsia="黑体" w:cs="黑体"/>
          <w:sz w:val="32"/>
          <w:szCs w:val="32"/>
        </w:rPr>
      </w:pPr>
      <w:r>
        <w:rPr>
          <w:rFonts w:ascii="黑体" w:hAnsi="黑体" w:eastAsia="黑体" w:cs="黑体"/>
          <w:spacing w:val="-3"/>
          <w:sz w:val="32"/>
          <w:szCs w:val="32"/>
        </w:rPr>
        <w:t>七</w:t>
      </w:r>
      <w:r>
        <w:rPr>
          <w:rFonts w:ascii="宋体" w:hAnsi="宋体" w:eastAsia="宋体" w:cs="宋体"/>
          <w:spacing w:val="-3"/>
          <w:sz w:val="30"/>
          <w:szCs w:val="30"/>
        </w:rPr>
        <w:t>、</w:t>
      </w:r>
      <w:r>
        <w:rPr>
          <w:rFonts w:ascii="黑体" w:hAnsi="黑体" w:eastAsia="黑体" w:cs="黑体"/>
          <w:spacing w:val="-3"/>
          <w:sz w:val="32"/>
          <w:szCs w:val="32"/>
        </w:rPr>
        <w:t>评审标准</w:t>
      </w:r>
    </w:p>
    <w:p>
      <w:pPr>
        <w:spacing w:line="290" w:lineRule="auto"/>
        <w:rPr>
          <w:rFonts w:ascii="宋体"/>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1.评审附表</w:t>
      </w:r>
    </w:p>
    <w:p>
      <w:pPr>
        <w:spacing w:line="183" w:lineRule="exact"/>
      </w:pPr>
    </w:p>
    <w:tbl>
      <w:tblPr>
        <w:tblStyle w:val="16"/>
        <w:tblW w:w="9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56"/>
        <w:gridCol w:w="69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156" w:type="dxa"/>
          </w:tcPr>
          <w:p>
            <w:pPr>
              <w:spacing w:before="182" w:line="189" w:lineRule="auto"/>
              <w:ind w:firstLine="613"/>
              <w:rPr>
                <w:rFonts w:ascii="仿宋" w:hAnsi="仿宋" w:eastAsia="仿宋" w:cs="仿宋"/>
                <w:sz w:val="24"/>
                <w:szCs w:val="24"/>
              </w:rPr>
            </w:pPr>
            <w:r>
              <w:rPr>
                <w:rFonts w:ascii="仿宋" w:hAnsi="仿宋" w:eastAsia="仿宋" w:cs="仿宋"/>
                <w:spacing w:val="-4"/>
                <w:sz w:val="24"/>
                <w:szCs w:val="24"/>
              </w:rPr>
              <w:t>评审标准</w:t>
            </w:r>
          </w:p>
        </w:tc>
        <w:tc>
          <w:tcPr>
            <w:tcW w:w="6968" w:type="dxa"/>
          </w:tcPr>
          <w:p>
            <w:pPr>
              <w:spacing w:before="182" w:line="189" w:lineRule="auto"/>
              <w:ind w:firstLine="3017"/>
              <w:rPr>
                <w:rFonts w:ascii="仿宋" w:hAnsi="仿宋" w:eastAsia="仿宋" w:cs="仿宋"/>
                <w:sz w:val="24"/>
                <w:szCs w:val="24"/>
              </w:rPr>
            </w:pPr>
            <w:r>
              <w:rPr>
                <w:rFonts w:ascii="仿宋" w:hAnsi="仿宋" w:eastAsia="仿宋" w:cs="仿宋"/>
                <w:spacing w:val="-5"/>
                <w:sz w:val="24"/>
                <w:szCs w:val="24"/>
              </w:rPr>
              <w:t>评审内容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156" w:type="dxa"/>
            <w:vMerge w:val="restart"/>
            <w:tcBorders>
              <w:bottom w:val="nil"/>
            </w:tcBorders>
          </w:tcPr>
          <w:p>
            <w:pPr>
              <w:spacing w:line="253" w:lineRule="auto"/>
              <w:rPr>
                <w:rFonts w:ascii="宋体"/>
              </w:rPr>
            </w:pPr>
          </w:p>
          <w:p>
            <w:pPr>
              <w:spacing w:line="253" w:lineRule="auto"/>
              <w:rPr>
                <w:rFonts w:ascii="宋体"/>
              </w:rPr>
            </w:pPr>
          </w:p>
          <w:p>
            <w:pPr>
              <w:spacing w:line="253" w:lineRule="auto"/>
              <w:rPr>
                <w:rFonts w:ascii="宋体"/>
              </w:rPr>
            </w:pPr>
          </w:p>
          <w:p>
            <w:pPr>
              <w:spacing w:line="254" w:lineRule="auto"/>
              <w:rPr>
                <w:rFonts w:ascii="宋体"/>
              </w:rPr>
            </w:pPr>
          </w:p>
          <w:p>
            <w:pPr>
              <w:spacing w:line="254" w:lineRule="auto"/>
              <w:rPr>
                <w:rFonts w:ascii="宋体"/>
              </w:rPr>
            </w:pPr>
          </w:p>
          <w:p>
            <w:pPr>
              <w:spacing w:line="254" w:lineRule="auto"/>
              <w:rPr>
                <w:rFonts w:ascii="宋体"/>
              </w:rPr>
            </w:pPr>
          </w:p>
          <w:p>
            <w:pPr>
              <w:spacing w:before="79" w:line="189" w:lineRule="auto"/>
              <w:ind w:firstLine="134"/>
              <w:rPr>
                <w:rFonts w:ascii="仿宋" w:hAnsi="仿宋" w:eastAsia="仿宋" w:cs="仿宋"/>
                <w:sz w:val="24"/>
                <w:szCs w:val="24"/>
              </w:rPr>
            </w:pPr>
            <w:r>
              <w:rPr>
                <w:rFonts w:ascii="仿宋" w:hAnsi="仿宋" w:eastAsia="仿宋" w:cs="仿宋"/>
                <w:spacing w:val="-6"/>
                <w:sz w:val="24"/>
                <w:szCs w:val="24"/>
              </w:rPr>
              <w:t>资格性审查</w:t>
            </w:r>
          </w:p>
        </w:tc>
        <w:tc>
          <w:tcPr>
            <w:tcW w:w="6968" w:type="dxa"/>
            <w:shd w:val="clear" w:color="auto" w:fill="FFFFFF"/>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多证合一的营业执照：投标人为企业（包括合伙企业）的，应提供有效的“营业执照”；</w:t>
            </w: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投标人为事业单位的，应提供有效的“事业单位法人证书”；</w:t>
            </w: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投标人是非企业机构的，应提供有效的“执业许可证”、“登记证书”等证明文件；</w:t>
            </w: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投标人是个体工商户的，应提供有效的“个体工商户营业执照”；</w:t>
            </w: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sz w:val="24"/>
                <w:szCs w:val="24"/>
                <w:lang w:eastAsia="zh-CN"/>
              </w:rPr>
            </w:pPr>
            <w:r>
              <w:rPr>
                <w:rFonts w:hint="eastAsia" w:ascii="仿宋" w:hAnsi="仿宋" w:eastAsia="仿宋" w:cs="仿宋"/>
                <w:spacing w:val="0"/>
                <w:sz w:val="24"/>
                <w:szCs w:val="24"/>
                <w:lang w:val="en-US" w:eastAsia="zh-CN"/>
              </w:rPr>
              <w:t>投标人是自然人的，应提供有效的自然人身份证明。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156" w:type="dxa"/>
            <w:vMerge w:val="continue"/>
            <w:tcBorders>
              <w:top w:val="nil"/>
              <w:bottom w:val="nil"/>
            </w:tcBorders>
          </w:tcPr>
          <w:p>
            <w:pPr>
              <w:rPr>
                <w:rFonts w:ascii="宋体"/>
              </w:rPr>
            </w:pPr>
          </w:p>
        </w:tc>
        <w:tc>
          <w:tcPr>
            <w:tcW w:w="6968" w:type="dxa"/>
            <w:shd w:val="clear" w:color="auto" w:fill="FFFFFF"/>
          </w:tcPr>
          <w:p>
            <w:pPr>
              <w:spacing w:before="116" w:line="189" w:lineRule="auto"/>
              <w:ind w:firstLine="121"/>
              <w:rPr>
                <w:rFonts w:ascii="仿宋" w:hAnsi="仿宋" w:eastAsia="仿宋" w:cs="仿宋"/>
                <w:sz w:val="24"/>
                <w:szCs w:val="24"/>
              </w:rPr>
            </w:pPr>
            <w:r>
              <w:rPr>
                <w:rFonts w:hint="eastAsia" w:ascii="仿宋" w:hAnsi="仿宋" w:eastAsia="仿宋" w:cs="仿宋"/>
                <w:spacing w:val="0"/>
                <w:sz w:val="24"/>
                <w:szCs w:val="24"/>
                <w:lang w:val="en-US" w:eastAsia="zh-CN"/>
              </w:rPr>
              <w:t>法人须具有《法定代表人身份证明》及身份证复印件，委托代理人须具有《法人代表授权委托书》及身份证复印件；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156" w:type="dxa"/>
            <w:vMerge w:val="continue"/>
            <w:tcBorders>
              <w:top w:val="nil"/>
              <w:bottom w:val="nil"/>
            </w:tcBorders>
          </w:tcPr>
          <w:p>
            <w:pPr>
              <w:rPr>
                <w:rFonts w:ascii="宋体"/>
              </w:rPr>
            </w:pPr>
          </w:p>
        </w:tc>
        <w:tc>
          <w:tcPr>
            <w:tcW w:w="6968" w:type="dxa"/>
            <w:shd w:val="clear" w:color="auto" w:fill="FFFFFF"/>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 xml:space="preserve">社保局出具近半年之内任意三个月社保缴费清单及明细表（含 </w:t>
            </w: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仿宋" w:hAnsi="仿宋" w:eastAsia="仿宋" w:cs="仿宋"/>
                <w:sz w:val="24"/>
                <w:szCs w:val="24"/>
              </w:rPr>
            </w:pPr>
            <w:r>
              <w:rPr>
                <w:rFonts w:hint="eastAsia" w:ascii="仿宋" w:hAnsi="仿宋" w:eastAsia="仿宋" w:cs="仿宋"/>
                <w:spacing w:val="0"/>
                <w:sz w:val="24"/>
                <w:szCs w:val="24"/>
                <w:lang w:val="en-US" w:eastAsia="zh-CN"/>
              </w:rPr>
              <w:t>法定代表人、授权委托人）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156" w:type="dxa"/>
            <w:vMerge w:val="continue"/>
            <w:tcBorders>
              <w:top w:val="nil"/>
              <w:bottom w:val="nil"/>
            </w:tcBorders>
          </w:tcPr>
          <w:p>
            <w:pPr>
              <w:rPr>
                <w:rFonts w:ascii="宋体"/>
              </w:rPr>
            </w:pPr>
          </w:p>
        </w:tc>
        <w:tc>
          <w:tcPr>
            <w:tcW w:w="6968" w:type="dxa"/>
            <w:shd w:val="clear" w:color="auto" w:fill="FFFFFF"/>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税务局出具近半年之内任意</w:t>
            </w:r>
            <w:r>
              <w:rPr>
                <w:rFonts w:hint="eastAsia" w:ascii="仿宋" w:hAnsi="仿宋" w:eastAsia="仿宋" w:cs="仿宋"/>
                <w:spacing w:val="0"/>
                <w:sz w:val="24"/>
                <w:szCs w:val="24"/>
                <w:lang w:val="en-US" w:eastAsia="zh-CN"/>
              </w:rPr>
              <w:t>三</w:t>
            </w:r>
            <w:r>
              <w:rPr>
                <w:rFonts w:hint="eastAsia" w:ascii="仿宋" w:hAnsi="仿宋" w:eastAsia="仿宋" w:cs="仿宋"/>
                <w:spacing w:val="0"/>
                <w:sz w:val="24"/>
                <w:szCs w:val="24"/>
              </w:rPr>
              <w:t>个月完税凭证</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依法免税的投</w:t>
            </w: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仿宋" w:hAnsi="仿宋" w:eastAsia="仿宋" w:cs="仿宋"/>
                <w:sz w:val="24"/>
                <w:szCs w:val="24"/>
              </w:rPr>
            </w:pPr>
            <w:r>
              <w:rPr>
                <w:rFonts w:hint="eastAsia" w:ascii="仿宋" w:hAnsi="仿宋" w:eastAsia="仿宋" w:cs="仿宋"/>
                <w:spacing w:val="0"/>
                <w:sz w:val="24"/>
                <w:szCs w:val="24"/>
              </w:rPr>
              <w:t>标单位），应提供依法免税的证明材料）</w:t>
            </w:r>
            <w:r>
              <w:rPr>
                <w:rFonts w:hint="eastAsia" w:ascii="仿宋" w:hAnsi="仿宋" w:eastAsia="仿宋" w:cs="仿宋"/>
                <w:spacing w:val="0"/>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56" w:type="dxa"/>
            <w:vMerge w:val="continue"/>
            <w:tcBorders>
              <w:top w:val="nil"/>
              <w:bottom w:val="nil"/>
            </w:tcBorders>
          </w:tcPr>
          <w:p>
            <w:pPr>
              <w:rPr>
                <w:rFonts w:ascii="宋体"/>
              </w:rPr>
            </w:pPr>
          </w:p>
        </w:tc>
        <w:tc>
          <w:tcPr>
            <w:tcW w:w="6968" w:type="dxa"/>
            <w:shd w:val="clear" w:color="auto" w:fill="FFFFFF"/>
          </w:tcPr>
          <w:p>
            <w:pPr>
              <w:spacing w:before="119" w:line="189" w:lineRule="auto"/>
              <w:ind w:firstLine="121"/>
              <w:rPr>
                <w:rFonts w:ascii="仿宋" w:hAnsi="仿宋" w:eastAsia="仿宋" w:cs="仿宋"/>
                <w:sz w:val="24"/>
                <w:szCs w:val="24"/>
              </w:rPr>
            </w:pPr>
            <w:r>
              <w:rPr>
                <w:rFonts w:hint="eastAsia" w:ascii="仿宋" w:hAnsi="仿宋" w:eastAsia="仿宋" w:cs="仿宋"/>
                <w:spacing w:val="0"/>
                <w:sz w:val="24"/>
                <w:szCs w:val="24"/>
              </w:rPr>
              <w:t>具有良好的商业信誉和健全的财务会计制度及审计报告（需提供</w:t>
            </w:r>
            <w:r>
              <w:rPr>
                <w:rFonts w:hint="eastAsia" w:ascii="仿宋" w:hAnsi="仿宋" w:eastAsia="仿宋" w:cs="仿宋"/>
                <w:spacing w:val="0"/>
                <w:sz w:val="24"/>
                <w:szCs w:val="24"/>
                <w:lang w:eastAsia="zh-CN"/>
              </w:rPr>
              <w:t>会计师事务所</w:t>
            </w:r>
            <w:r>
              <w:rPr>
                <w:rFonts w:hint="eastAsia" w:ascii="仿宋" w:hAnsi="仿宋" w:eastAsia="仿宋" w:cs="仿宋"/>
                <w:spacing w:val="0"/>
                <w:sz w:val="24"/>
                <w:szCs w:val="24"/>
              </w:rPr>
              <w:t>出具的2021年度财务审计报告，2022年新成立的公司提供</w:t>
            </w:r>
            <w:r>
              <w:rPr>
                <w:rFonts w:hint="eastAsia" w:ascii="仿宋" w:hAnsi="仿宋" w:eastAsia="仿宋" w:cs="仿宋"/>
                <w:spacing w:val="0"/>
                <w:sz w:val="24"/>
                <w:szCs w:val="24"/>
                <w:lang w:val="en-US" w:eastAsia="zh-CN"/>
              </w:rPr>
              <w:t>财务报表</w:t>
            </w:r>
            <w:r>
              <w:rPr>
                <w:rFonts w:hint="eastAsia" w:ascii="仿宋" w:hAnsi="仿宋" w:eastAsia="仿宋" w:cs="仿宋"/>
                <w:spacing w:val="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56" w:type="dxa"/>
            <w:vMerge w:val="continue"/>
            <w:tcBorders>
              <w:top w:val="nil"/>
              <w:bottom w:val="nil"/>
            </w:tcBorders>
          </w:tcPr>
          <w:p>
            <w:pPr>
              <w:rPr>
                <w:rFonts w:ascii="宋体"/>
              </w:rPr>
            </w:pPr>
          </w:p>
        </w:tc>
        <w:tc>
          <w:tcPr>
            <w:tcW w:w="6968" w:type="dxa"/>
            <w:shd w:val="clear" w:color="auto" w:fill="FFFFFF"/>
          </w:tcPr>
          <w:p>
            <w:pPr>
              <w:spacing w:before="119" w:line="189" w:lineRule="auto"/>
              <w:ind w:firstLine="119"/>
              <w:rPr>
                <w:rFonts w:ascii="仿宋" w:hAnsi="仿宋" w:eastAsia="仿宋" w:cs="仿宋"/>
                <w:sz w:val="24"/>
                <w:szCs w:val="24"/>
              </w:rPr>
            </w:pPr>
            <w:r>
              <w:rPr>
                <w:rFonts w:hint="eastAsia" w:ascii="仿宋" w:hAnsi="仿宋" w:eastAsia="仿宋" w:cs="仿宋"/>
                <w:spacing w:val="0"/>
                <w:sz w:val="24"/>
                <w:szCs w:val="24"/>
              </w:rPr>
              <w:t>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 将拒绝其参加本次政府采购活动</w:t>
            </w:r>
            <w:r>
              <w:rPr>
                <w:rFonts w:hint="eastAsia" w:ascii="仿宋" w:hAnsi="仿宋" w:eastAsia="仿宋" w:cs="仿宋"/>
                <w:spacing w:val="0"/>
                <w:sz w:val="24"/>
                <w:szCs w:val="24"/>
                <w:lang w:eastAsia="zh-CN"/>
              </w:rPr>
              <w:t>；查询结果截图并加盖公章（发布公告之后 至投标截止时间之前查询结果有效）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2156" w:type="dxa"/>
            <w:vMerge w:val="continue"/>
            <w:tcBorders>
              <w:top w:val="nil"/>
            </w:tcBorders>
          </w:tcPr>
          <w:p>
            <w:pPr>
              <w:rPr>
                <w:rFonts w:ascii="宋体"/>
              </w:rPr>
            </w:pPr>
          </w:p>
        </w:tc>
        <w:tc>
          <w:tcPr>
            <w:tcW w:w="6968" w:type="dxa"/>
            <w:shd w:val="clear" w:color="auto" w:fill="FFFFFF"/>
          </w:tcPr>
          <w:p>
            <w:pPr>
              <w:spacing w:before="117" w:line="189" w:lineRule="auto"/>
              <w:ind w:firstLine="120"/>
              <w:rPr>
                <w:rFonts w:ascii="仿宋" w:hAnsi="仿宋" w:eastAsia="仿宋" w:cs="仿宋"/>
                <w:spacing w:val="-2"/>
                <w:sz w:val="24"/>
                <w:szCs w:val="24"/>
              </w:rPr>
            </w:pPr>
            <w:r>
              <w:rPr>
                <w:rFonts w:hint="eastAsia" w:ascii="仿宋" w:hAnsi="仿宋" w:eastAsia="仿宋" w:cs="仿宋"/>
                <w:spacing w:val="0"/>
                <w:sz w:val="24"/>
                <w:szCs w:val="24"/>
                <w:lang w:val="en-US" w:eastAsia="zh-CN"/>
              </w:rPr>
              <w:t>投标人必须具备合法有效的《医疗器械经营许可证》或《医疗器械生产许可证》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56" w:type="dxa"/>
            <w:vMerge w:val="continue"/>
            <w:tcBorders>
              <w:top w:val="nil"/>
            </w:tcBorders>
          </w:tcPr>
          <w:p>
            <w:pPr>
              <w:rPr>
                <w:rFonts w:ascii="宋体"/>
              </w:rPr>
            </w:pPr>
          </w:p>
        </w:tc>
        <w:tc>
          <w:tcPr>
            <w:tcW w:w="6968" w:type="dxa"/>
            <w:shd w:val="clear" w:color="auto" w:fill="FFFFFF"/>
          </w:tcPr>
          <w:p>
            <w:pPr>
              <w:spacing w:before="117" w:line="189" w:lineRule="auto"/>
              <w:ind w:firstLine="12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按要求提供投标保证金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56" w:type="dxa"/>
            <w:vMerge w:val="restart"/>
            <w:tcBorders>
              <w:bottom w:val="nil"/>
            </w:tcBorders>
          </w:tcPr>
          <w:p>
            <w:pPr>
              <w:spacing w:line="259" w:lineRule="auto"/>
              <w:rPr>
                <w:rFonts w:ascii="宋体"/>
              </w:rPr>
            </w:pPr>
          </w:p>
          <w:p>
            <w:pPr>
              <w:spacing w:line="259" w:lineRule="auto"/>
              <w:rPr>
                <w:rFonts w:ascii="宋体"/>
              </w:rPr>
            </w:pPr>
          </w:p>
          <w:p>
            <w:pPr>
              <w:spacing w:line="259" w:lineRule="auto"/>
              <w:rPr>
                <w:rFonts w:ascii="宋体"/>
              </w:rPr>
            </w:pPr>
          </w:p>
          <w:p>
            <w:pPr>
              <w:spacing w:line="259" w:lineRule="auto"/>
              <w:rPr>
                <w:rFonts w:ascii="宋体"/>
              </w:rPr>
            </w:pPr>
          </w:p>
          <w:p>
            <w:pPr>
              <w:spacing w:line="260" w:lineRule="auto"/>
              <w:rPr>
                <w:rFonts w:ascii="宋体"/>
              </w:rPr>
            </w:pPr>
          </w:p>
          <w:p>
            <w:pPr>
              <w:spacing w:before="79" w:line="189" w:lineRule="auto"/>
              <w:ind w:firstLine="128"/>
              <w:rPr>
                <w:rFonts w:ascii="仿宋" w:hAnsi="仿宋" w:eastAsia="仿宋" w:cs="仿宋"/>
                <w:sz w:val="24"/>
                <w:szCs w:val="24"/>
              </w:rPr>
            </w:pPr>
            <w:r>
              <w:rPr>
                <w:rFonts w:ascii="仿宋" w:hAnsi="仿宋" w:eastAsia="仿宋" w:cs="仿宋"/>
                <w:spacing w:val="-5"/>
                <w:sz w:val="24"/>
                <w:szCs w:val="24"/>
              </w:rPr>
              <w:t>符合性审查</w:t>
            </w:r>
          </w:p>
        </w:tc>
        <w:tc>
          <w:tcPr>
            <w:tcW w:w="6968" w:type="dxa"/>
            <w:shd w:val="clear" w:color="auto" w:fill="FFFFFF"/>
          </w:tcPr>
          <w:p>
            <w:pPr>
              <w:spacing w:before="118" w:line="189" w:lineRule="auto"/>
              <w:ind w:firstLine="127"/>
              <w:rPr>
                <w:rFonts w:ascii="仿宋" w:hAnsi="仿宋" w:eastAsia="仿宋" w:cs="仿宋"/>
                <w:sz w:val="24"/>
                <w:szCs w:val="24"/>
              </w:rPr>
            </w:pPr>
            <w:r>
              <w:rPr>
                <w:rFonts w:hint="eastAsia" w:ascii="仿宋" w:hAnsi="仿宋" w:eastAsia="仿宋" w:cs="仿宋"/>
                <w:spacing w:val="-2"/>
                <w:sz w:val="24"/>
                <w:szCs w:val="24"/>
                <w:lang w:eastAsia="zh-CN"/>
              </w:rPr>
              <w:t>投标文件</w:t>
            </w:r>
            <w:r>
              <w:rPr>
                <w:rFonts w:ascii="仿宋" w:hAnsi="仿宋" w:eastAsia="仿宋" w:cs="仿宋"/>
                <w:spacing w:val="-2"/>
                <w:sz w:val="24"/>
                <w:szCs w:val="24"/>
              </w:rPr>
              <w:t>格式符合招标文件要求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56" w:type="dxa"/>
            <w:vMerge w:val="continue"/>
            <w:tcBorders>
              <w:top w:val="nil"/>
              <w:bottom w:val="nil"/>
            </w:tcBorders>
          </w:tcPr>
          <w:p>
            <w:pPr>
              <w:rPr>
                <w:rFonts w:ascii="宋体"/>
              </w:rPr>
            </w:pPr>
          </w:p>
        </w:tc>
        <w:tc>
          <w:tcPr>
            <w:tcW w:w="6968" w:type="dxa"/>
            <w:shd w:val="clear" w:color="auto" w:fill="FFFFFF"/>
          </w:tcPr>
          <w:p>
            <w:pPr>
              <w:spacing w:before="118" w:line="189" w:lineRule="auto"/>
              <w:ind w:firstLine="127"/>
              <w:rPr>
                <w:rFonts w:ascii="仿宋" w:hAnsi="仿宋" w:eastAsia="仿宋" w:cs="仿宋"/>
                <w:sz w:val="24"/>
                <w:szCs w:val="24"/>
              </w:rPr>
            </w:pPr>
            <w:r>
              <w:rPr>
                <w:rFonts w:hint="eastAsia" w:ascii="仿宋" w:hAnsi="仿宋" w:eastAsia="仿宋" w:cs="仿宋"/>
                <w:spacing w:val="-2"/>
                <w:sz w:val="24"/>
                <w:szCs w:val="24"/>
                <w:lang w:eastAsia="zh-CN"/>
              </w:rPr>
              <w:t>投标文件</w:t>
            </w:r>
            <w:r>
              <w:rPr>
                <w:rFonts w:ascii="仿宋" w:hAnsi="仿宋" w:eastAsia="仿宋" w:cs="仿宋"/>
                <w:spacing w:val="-2"/>
                <w:sz w:val="24"/>
                <w:szCs w:val="24"/>
              </w:rPr>
              <w:t>的签名盖章符合招标文件要求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56" w:type="dxa"/>
            <w:vMerge w:val="continue"/>
            <w:tcBorders>
              <w:top w:val="nil"/>
              <w:bottom w:val="nil"/>
            </w:tcBorders>
          </w:tcPr>
          <w:p>
            <w:pPr>
              <w:rPr>
                <w:rFonts w:ascii="宋体"/>
              </w:rPr>
            </w:pPr>
          </w:p>
        </w:tc>
        <w:tc>
          <w:tcPr>
            <w:tcW w:w="6968" w:type="dxa"/>
            <w:shd w:val="clear" w:color="auto" w:fill="FFFFFF"/>
          </w:tcPr>
          <w:p>
            <w:pPr>
              <w:spacing w:before="118" w:line="189" w:lineRule="auto"/>
              <w:ind w:firstLine="118"/>
              <w:rPr>
                <w:rFonts w:ascii="仿宋" w:hAnsi="仿宋" w:eastAsia="仿宋" w:cs="仿宋"/>
                <w:sz w:val="24"/>
                <w:szCs w:val="24"/>
              </w:rPr>
            </w:pPr>
            <w:r>
              <w:rPr>
                <w:rFonts w:ascii="仿宋" w:hAnsi="仿宋" w:eastAsia="仿宋" w:cs="仿宋"/>
                <w:spacing w:val="-2"/>
                <w:sz w:val="24"/>
                <w:szCs w:val="24"/>
              </w:rPr>
              <w:t>投标有效期符合招标文件要求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2156" w:type="dxa"/>
            <w:vMerge w:val="continue"/>
            <w:tcBorders>
              <w:top w:val="nil"/>
              <w:bottom w:val="nil"/>
            </w:tcBorders>
          </w:tcPr>
          <w:p>
            <w:pPr>
              <w:rPr>
                <w:rFonts w:ascii="宋体"/>
              </w:rPr>
            </w:pPr>
          </w:p>
        </w:tc>
        <w:tc>
          <w:tcPr>
            <w:tcW w:w="6968" w:type="dxa"/>
            <w:shd w:val="clear" w:color="auto" w:fill="FFFFFF"/>
          </w:tcPr>
          <w:p>
            <w:pPr>
              <w:spacing w:before="119" w:line="189" w:lineRule="auto"/>
              <w:ind w:firstLine="125"/>
              <w:rPr>
                <w:rFonts w:ascii="仿宋" w:hAnsi="仿宋" w:eastAsia="仿宋" w:cs="仿宋"/>
                <w:sz w:val="24"/>
                <w:szCs w:val="24"/>
              </w:rPr>
            </w:pPr>
            <w:r>
              <w:rPr>
                <w:rFonts w:ascii="仿宋" w:hAnsi="仿宋" w:eastAsia="仿宋" w:cs="仿宋"/>
                <w:spacing w:val="-2"/>
                <w:sz w:val="24"/>
                <w:szCs w:val="24"/>
              </w:rPr>
              <w:t>交货期符合招标文件要求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56" w:type="dxa"/>
            <w:vMerge w:val="continue"/>
            <w:tcBorders>
              <w:top w:val="nil"/>
              <w:bottom w:val="nil"/>
            </w:tcBorders>
          </w:tcPr>
          <w:p>
            <w:pPr>
              <w:rPr>
                <w:rFonts w:ascii="宋体"/>
              </w:rPr>
            </w:pPr>
          </w:p>
        </w:tc>
        <w:tc>
          <w:tcPr>
            <w:tcW w:w="6968" w:type="dxa"/>
            <w:shd w:val="clear" w:color="auto" w:fill="FFFFFF"/>
          </w:tcPr>
          <w:p>
            <w:pPr>
              <w:spacing w:before="117" w:line="189" w:lineRule="auto"/>
              <w:ind w:firstLine="119"/>
              <w:rPr>
                <w:rFonts w:ascii="仿宋" w:hAnsi="仿宋" w:eastAsia="仿宋" w:cs="仿宋"/>
                <w:sz w:val="24"/>
                <w:szCs w:val="24"/>
              </w:rPr>
            </w:pPr>
            <w:r>
              <w:rPr>
                <w:rFonts w:hint="eastAsia" w:ascii="仿宋" w:hAnsi="仿宋" w:eastAsia="仿宋" w:cs="仿宋"/>
                <w:spacing w:val="-1"/>
                <w:sz w:val="24"/>
                <w:szCs w:val="24"/>
              </w:rPr>
              <w:t>按照招标文件规定报价不超过最高限价只有一个有效报价且没有漏项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156" w:type="dxa"/>
            <w:vMerge w:val="continue"/>
            <w:tcBorders>
              <w:top w:val="nil"/>
            </w:tcBorders>
          </w:tcPr>
          <w:p>
            <w:pPr>
              <w:rPr>
                <w:rFonts w:ascii="宋体"/>
              </w:rPr>
            </w:pPr>
          </w:p>
        </w:tc>
        <w:tc>
          <w:tcPr>
            <w:tcW w:w="6968" w:type="dxa"/>
            <w:shd w:val="clear" w:color="auto" w:fill="FFFFFF"/>
          </w:tcPr>
          <w:p>
            <w:pPr>
              <w:spacing w:before="118" w:line="189" w:lineRule="auto"/>
              <w:ind w:firstLine="121"/>
              <w:rPr>
                <w:rFonts w:ascii="仿宋" w:hAnsi="仿宋" w:eastAsia="仿宋" w:cs="仿宋"/>
                <w:spacing w:val="-8"/>
                <w:sz w:val="24"/>
                <w:szCs w:val="24"/>
              </w:rPr>
            </w:pPr>
            <w:r>
              <w:rPr>
                <w:rFonts w:ascii="仿宋" w:hAnsi="仿宋" w:eastAsia="仿宋" w:cs="仿宋"/>
                <w:spacing w:val="-8"/>
                <w:sz w:val="24"/>
                <w:szCs w:val="24"/>
              </w:rPr>
              <w:t>投标文件满足招标文件第</w:t>
            </w:r>
            <w:r>
              <w:rPr>
                <w:rFonts w:hint="eastAsia" w:ascii="仿宋" w:hAnsi="仿宋" w:eastAsia="仿宋" w:cs="仿宋"/>
                <w:spacing w:val="-8"/>
                <w:sz w:val="24"/>
                <w:szCs w:val="24"/>
                <w:lang w:val="en-US" w:eastAsia="zh-CN"/>
              </w:rPr>
              <w:t>四</w:t>
            </w:r>
            <w:r>
              <w:rPr>
                <w:rFonts w:ascii="仿宋" w:hAnsi="仿宋" w:eastAsia="仿宋" w:cs="仿宋"/>
                <w:spacing w:val="-8"/>
                <w:sz w:val="24"/>
                <w:szCs w:val="24"/>
              </w:rPr>
              <w:t>章《采购需求》中★号条款要求的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156" w:type="dxa"/>
            <w:vMerge w:val="continue"/>
            <w:tcBorders>
              <w:top w:val="nil"/>
            </w:tcBorders>
          </w:tcPr>
          <w:p>
            <w:pPr>
              <w:rPr>
                <w:rFonts w:ascii="宋体"/>
              </w:rPr>
            </w:pPr>
          </w:p>
        </w:tc>
        <w:tc>
          <w:tcPr>
            <w:tcW w:w="6968" w:type="dxa"/>
            <w:shd w:val="clear" w:color="auto" w:fill="FFFFFF"/>
          </w:tcPr>
          <w:p>
            <w:pPr>
              <w:spacing w:before="118" w:line="189" w:lineRule="auto"/>
              <w:ind w:firstLine="121"/>
              <w:rPr>
                <w:rFonts w:ascii="仿宋" w:hAnsi="仿宋" w:eastAsia="仿宋" w:cs="仿宋"/>
                <w:sz w:val="24"/>
                <w:szCs w:val="24"/>
              </w:rPr>
            </w:pPr>
            <w:r>
              <w:rPr>
                <w:rFonts w:ascii="仿宋" w:hAnsi="仿宋" w:eastAsia="仿宋" w:cs="仿宋"/>
                <w:spacing w:val="-8"/>
                <w:sz w:val="24"/>
                <w:szCs w:val="24"/>
              </w:rPr>
              <w:t>其他不符合招标文件的实质性要求</w:t>
            </w: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p>
    <w:p>
      <w:pPr>
        <w:pStyle w:val="2"/>
        <w:rPr>
          <w:rFonts w:hint="eastAsia" w:ascii="仿宋" w:hAnsi="仿宋" w:eastAsia="仿宋" w:cs="仿宋"/>
          <w:spacing w:val="0"/>
          <w:position w:val="0"/>
          <w:sz w:val="28"/>
          <w:szCs w:val="28"/>
        </w:rPr>
      </w:pPr>
    </w:p>
    <w:p>
      <w:pPr>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第二阶段： 投标文件详细评审</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详细评审分两个步骤：</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首先，评委对通过符合性审查的各投标文件技术部分进行评审、评分；然后评委根据投标人提供的商务资质文件进行统计、审核和评分。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具体评分如下：按照评标程序的规定，并依据评分标准、各项权重和符合性审查结果，各位评委单独地就每个投标人的技术状况、商务状况进行评审和比较，评出其技术评分和商务评分。将技术评分、商务评分相加得出总分，并按总分高低 排出名次（出现并列得分时，应由评委投票决定排名） 。评标委员会依据得分情 况推荐出中标候选人。</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29.4 评标委员会有权根据有关规定否决所有投标。</w:t>
      </w:r>
    </w:p>
    <w:p>
      <w:pPr>
        <w:sectPr>
          <w:footerReference r:id="rId6" w:type="default"/>
          <w:pgSz w:w="11906" w:h="16839"/>
          <w:pgMar w:top="1421" w:right="1388" w:bottom="1152" w:left="1388" w:header="0" w:footer="103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30.评标办法</w:t>
      </w:r>
    </w:p>
    <w:tbl>
      <w:tblPr>
        <w:tblStyle w:val="16"/>
        <w:tblpPr w:leftFromText="180" w:rightFromText="180" w:vertAnchor="page" w:horzAnchor="page" w:tblpX="1286" w:tblpY="2209"/>
        <w:tblOverlap w:val="never"/>
        <w:tblW w:w="927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3"/>
        <w:gridCol w:w="1163"/>
        <w:gridCol w:w="630"/>
        <w:gridCol w:w="65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33" w:type="dxa"/>
            <w:vAlign w:val="center"/>
          </w:tcPr>
          <w:p>
            <w:pPr>
              <w:spacing w:before="120" w:line="184" w:lineRule="auto"/>
              <w:ind w:firstLine="426"/>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7"/>
                <w:sz w:val="24"/>
                <w:szCs w:val="24"/>
                <w14:textFill>
                  <w14:solidFill>
                    <w14:schemeClr w14:val="tx1"/>
                  </w14:solidFill>
                </w14:textFill>
              </w:rPr>
              <w:t>项目</w:t>
            </w:r>
          </w:p>
          <w:p>
            <w:pPr>
              <w:spacing w:before="45" w:line="91" w:lineRule="exact"/>
              <w:ind w:firstLine="107"/>
              <w:jc w:val="center"/>
              <w:textAlignment w:val="center"/>
              <w:rPr>
                <w:rFonts w:hint="eastAsia" w:ascii="仿宋" w:hAnsi="仿宋" w:eastAsia="仿宋" w:cs="仿宋"/>
                <w:color w:val="000000" w:themeColor="text1"/>
                <w:sz w:val="24"/>
                <w:szCs w:val="24"/>
                <w14:textFill>
                  <w14:solidFill>
                    <w14:schemeClr w14:val="tx1"/>
                  </w14:solidFill>
                </w14:textFill>
              </w:rPr>
            </w:pPr>
          </w:p>
        </w:tc>
        <w:tc>
          <w:tcPr>
            <w:tcW w:w="1163" w:type="dxa"/>
            <w:vAlign w:val="center"/>
          </w:tcPr>
          <w:p>
            <w:pPr>
              <w:spacing w:before="165" w:line="184" w:lineRule="auto"/>
              <w:ind w:firstLine="17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评分内容</w:t>
            </w:r>
          </w:p>
        </w:tc>
        <w:tc>
          <w:tcPr>
            <w:tcW w:w="630" w:type="dxa"/>
            <w:vAlign w:val="center"/>
          </w:tcPr>
          <w:p>
            <w:pPr>
              <w:spacing w:before="165" w:line="184"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分值</w:t>
            </w:r>
          </w:p>
        </w:tc>
        <w:tc>
          <w:tcPr>
            <w:tcW w:w="6546" w:type="dxa"/>
            <w:vAlign w:val="center"/>
          </w:tcPr>
          <w:p>
            <w:pPr>
              <w:spacing w:before="165"/>
              <w:ind w:firstLine="242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评分方法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933" w:type="dxa"/>
            <w:vMerge w:val="restart"/>
            <w:vAlign w:val="center"/>
          </w:tcPr>
          <w:p>
            <w:pPr>
              <w:jc w:val="center"/>
              <w:rPr>
                <w:rFonts w:hint="eastAsia" w:ascii="仿宋" w:hAnsi="仿宋" w:eastAsia="仿宋" w:cs="仿宋"/>
                <w:bCs/>
                <w:color w:val="000000" w:themeColor="text1"/>
                <w:sz w:val="24"/>
                <w:szCs w:val="24"/>
                <w14:textFill>
                  <w14:solidFill>
                    <w14:schemeClr w14:val="tx1"/>
                  </w14:solidFill>
                </w14:textFill>
              </w:rPr>
            </w:pPr>
          </w:p>
          <w:p>
            <w:pPr>
              <w:jc w:val="center"/>
              <w:rPr>
                <w:rFonts w:hint="eastAsia" w:ascii="仿宋" w:hAnsi="仿宋" w:eastAsia="仿宋" w:cs="仿宋"/>
                <w:bCs/>
                <w:color w:val="000000" w:themeColor="text1"/>
                <w:sz w:val="24"/>
                <w:szCs w:val="24"/>
                <w14:textFill>
                  <w14:solidFill>
                    <w14:schemeClr w14:val="tx1"/>
                  </w14:solidFill>
                </w14:textFill>
              </w:rPr>
            </w:pPr>
          </w:p>
          <w:p>
            <w:pPr>
              <w:jc w:val="center"/>
              <w:rPr>
                <w:rFonts w:hint="eastAsia" w:ascii="仿宋" w:hAnsi="仿宋" w:eastAsia="仿宋" w:cs="仿宋"/>
                <w:bCs/>
                <w:color w:val="000000" w:themeColor="text1"/>
                <w:sz w:val="24"/>
                <w:szCs w:val="24"/>
                <w14:textFill>
                  <w14:solidFill>
                    <w14:schemeClr w14:val="tx1"/>
                  </w14:solidFill>
                </w14:textFill>
              </w:rPr>
            </w:pPr>
          </w:p>
          <w:p>
            <w:pPr>
              <w:jc w:val="center"/>
              <w:rPr>
                <w:rFonts w:hint="eastAsia" w:ascii="仿宋" w:hAnsi="仿宋" w:eastAsia="仿宋" w:cs="仿宋"/>
                <w:bCs/>
                <w:color w:val="000000" w:themeColor="text1"/>
                <w:sz w:val="24"/>
                <w:szCs w:val="24"/>
                <w14:textFill>
                  <w14:solidFill>
                    <w14:schemeClr w14:val="tx1"/>
                  </w14:solidFill>
                </w14:textFill>
              </w:rPr>
            </w:pPr>
          </w:p>
          <w:p>
            <w:pPr>
              <w:jc w:val="center"/>
              <w:rPr>
                <w:rFonts w:hint="eastAsia" w:ascii="仿宋" w:hAnsi="仿宋" w:eastAsia="仿宋" w:cs="仿宋"/>
                <w:bCs/>
                <w:color w:val="000000" w:themeColor="text1"/>
                <w:sz w:val="24"/>
                <w:szCs w:val="24"/>
                <w14:textFill>
                  <w14:solidFill>
                    <w14:schemeClr w14:val="tx1"/>
                  </w14:solidFill>
                </w14:textFill>
              </w:rPr>
            </w:pPr>
          </w:p>
          <w:p>
            <w:pPr>
              <w:jc w:val="center"/>
              <w:rPr>
                <w:rFonts w:hint="eastAsia" w:ascii="仿宋" w:hAnsi="仿宋" w:eastAsia="仿宋" w:cs="仿宋"/>
                <w:bCs/>
                <w:color w:val="000000" w:themeColor="text1"/>
                <w:sz w:val="24"/>
                <w:szCs w:val="24"/>
                <w14:textFill>
                  <w14:solidFill>
                    <w14:schemeClr w14:val="tx1"/>
                  </w14:solidFill>
                </w14:textFill>
              </w:rPr>
            </w:pPr>
          </w:p>
          <w:p>
            <w:pPr>
              <w:jc w:val="center"/>
              <w:rPr>
                <w:rFonts w:hint="eastAsia" w:ascii="仿宋" w:hAnsi="仿宋" w:eastAsia="仿宋" w:cs="仿宋"/>
                <w:bCs/>
                <w:color w:val="000000" w:themeColor="text1"/>
                <w:sz w:val="24"/>
                <w:szCs w:val="24"/>
                <w14:textFill>
                  <w14:solidFill>
                    <w14:schemeClr w14:val="tx1"/>
                  </w14:solidFill>
                </w14:textFill>
              </w:rPr>
            </w:pPr>
          </w:p>
          <w:p>
            <w:pPr>
              <w:jc w:val="center"/>
              <w:rPr>
                <w:rFonts w:hint="eastAsia" w:ascii="仿宋" w:hAnsi="仿宋" w:eastAsia="仿宋" w:cs="仿宋"/>
                <w:bCs/>
                <w:color w:val="000000" w:themeColor="text1"/>
                <w:sz w:val="24"/>
                <w:szCs w:val="24"/>
                <w14:textFill>
                  <w14:solidFill>
                    <w14:schemeClr w14:val="tx1"/>
                  </w14:solidFill>
                </w14:textFill>
              </w:rPr>
            </w:pPr>
          </w:p>
          <w:p>
            <w:pPr>
              <w:jc w:val="center"/>
              <w:rPr>
                <w:rFonts w:hint="eastAsia" w:ascii="仿宋" w:hAnsi="仿宋" w:eastAsia="仿宋" w:cs="仿宋"/>
                <w:bCs/>
                <w:color w:val="000000" w:themeColor="text1"/>
                <w:sz w:val="24"/>
                <w:szCs w:val="24"/>
                <w14:textFill>
                  <w14:solidFill>
                    <w14:schemeClr w14:val="tx1"/>
                  </w14:solidFill>
                </w14:textFill>
              </w:rPr>
            </w:pPr>
          </w:p>
          <w:p>
            <w:pPr>
              <w:jc w:val="center"/>
              <w:rPr>
                <w:rFonts w:hint="eastAsia" w:ascii="仿宋" w:hAnsi="仿宋" w:eastAsia="仿宋" w:cs="仿宋"/>
                <w:bCs/>
                <w:color w:val="000000" w:themeColor="text1"/>
                <w:sz w:val="24"/>
                <w:szCs w:val="24"/>
                <w14:textFill>
                  <w14:solidFill>
                    <w14:schemeClr w14:val="tx1"/>
                  </w14:solidFill>
                </w14:textFill>
              </w:rPr>
            </w:pPr>
          </w:p>
          <w:p>
            <w:pPr>
              <w:jc w:val="center"/>
              <w:rPr>
                <w:rFonts w:hint="eastAsia" w:ascii="仿宋" w:hAnsi="仿宋" w:eastAsia="仿宋" w:cs="仿宋"/>
                <w:bCs/>
                <w:color w:val="000000" w:themeColor="text1"/>
                <w:sz w:val="24"/>
                <w:szCs w:val="24"/>
                <w14:textFill>
                  <w14:solidFill>
                    <w14:schemeClr w14:val="tx1"/>
                  </w14:solidFill>
                </w14:textFill>
              </w:rPr>
            </w:pPr>
          </w:p>
          <w:p>
            <w:pPr>
              <w:jc w:val="center"/>
              <w:rPr>
                <w:rFonts w:hint="eastAsia" w:ascii="仿宋" w:hAnsi="仿宋" w:eastAsia="仿宋" w:cs="仿宋"/>
                <w:bCs/>
                <w:color w:val="000000" w:themeColor="text1"/>
                <w:sz w:val="24"/>
                <w:szCs w:val="24"/>
                <w14:textFill>
                  <w14:solidFill>
                    <w14:schemeClr w14:val="tx1"/>
                  </w14:solidFill>
                </w14:textFill>
              </w:rPr>
            </w:pPr>
          </w:p>
          <w:p>
            <w:pPr>
              <w:jc w:val="center"/>
              <w:rPr>
                <w:rFonts w:hint="eastAsia" w:ascii="仿宋" w:hAnsi="仿宋" w:eastAsia="仿宋" w:cs="仿宋"/>
                <w:bCs/>
                <w:color w:val="000000" w:themeColor="text1"/>
                <w:sz w:val="24"/>
                <w:szCs w:val="24"/>
                <w14:textFill>
                  <w14:solidFill>
                    <w14:schemeClr w14:val="tx1"/>
                  </w14:solidFill>
                </w14:textFill>
              </w:rPr>
            </w:pPr>
          </w:p>
          <w:p>
            <w:pPr>
              <w:jc w:val="center"/>
              <w:rPr>
                <w:rFonts w:hint="eastAsia" w:ascii="仿宋" w:hAnsi="仿宋" w:eastAsia="仿宋" w:cs="仿宋"/>
                <w:bCs/>
                <w:color w:val="000000" w:themeColor="text1"/>
                <w:sz w:val="24"/>
                <w:szCs w:val="24"/>
                <w14:textFill>
                  <w14:solidFill>
                    <w14:schemeClr w14:val="tx1"/>
                  </w14:solidFill>
                </w14:textFill>
              </w:rPr>
            </w:pPr>
          </w:p>
          <w:p>
            <w:pPr>
              <w:jc w:val="center"/>
              <w:rPr>
                <w:rFonts w:hint="eastAsia" w:ascii="仿宋" w:hAnsi="仿宋" w:eastAsia="仿宋" w:cs="仿宋"/>
                <w:bCs/>
                <w:color w:val="000000" w:themeColor="text1"/>
                <w:sz w:val="24"/>
                <w:szCs w:val="24"/>
                <w14:textFill>
                  <w14:solidFill>
                    <w14:schemeClr w14:val="tx1"/>
                  </w14:solidFill>
                </w14:textFill>
              </w:rPr>
            </w:pPr>
          </w:p>
          <w:p>
            <w:pPr>
              <w:jc w:val="center"/>
              <w:rPr>
                <w:rFonts w:hint="eastAsia" w:ascii="仿宋" w:hAnsi="仿宋" w:eastAsia="仿宋" w:cs="仿宋"/>
                <w:bCs/>
                <w:color w:val="000000" w:themeColor="text1"/>
                <w:sz w:val="24"/>
                <w:szCs w:val="24"/>
                <w14:textFill>
                  <w14:solidFill>
                    <w14:schemeClr w14:val="tx1"/>
                  </w14:solidFill>
                </w14:textFill>
              </w:rPr>
            </w:pPr>
          </w:p>
          <w:p>
            <w:pPr>
              <w:jc w:val="center"/>
              <w:rPr>
                <w:rFonts w:hint="eastAsia" w:ascii="仿宋" w:hAnsi="仿宋" w:eastAsia="仿宋" w:cs="仿宋"/>
                <w:bCs/>
                <w:color w:val="000000" w:themeColor="text1"/>
                <w:sz w:val="24"/>
                <w:szCs w:val="24"/>
                <w14:textFill>
                  <w14:solidFill>
                    <w14:schemeClr w14:val="tx1"/>
                  </w14:solidFill>
                </w14:textFill>
              </w:rPr>
            </w:pPr>
          </w:p>
          <w:p>
            <w:pPr>
              <w:jc w:val="center"/>
              <w:rPr>
                <w:rFonts w:hint="eastAsia" w:ascii="仿宋" w:hAnsi="仿宋" w:eastAsia="仿宋" w:cs="仿宋"/>
                <w:bCs/>
                <w:color w:val="000000" w:themeColor="text1"/>
                <w:sz w:val="24"/>
                <w:szCs w:val="24"/>
                <w14:textFill>
                  <w14:solidFill>
                    <w14:schemeClr w14:val="tx1"/>
                  </w14:solidFill>
                </w14:textFill>
              </w:rPr>
            </w:pPr>
          </w:p>
          <w:p>
            <w:pPr>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技术评分（70分）</w:t>
            </w:r>
          </w:p>
        </w:tc>
        <w:tc>
          <w:tcPr>
            <w:tcW w:w="1163" w:type="dxa"/>
            <w:shd w:val="clear" w:color="auto" w:fill="FFFFFF"/>
            <w:vAlign w:val="center"/>
          </w:tcPr>
          <w:p>
            <w:pPr>
              <w:pStyle w:val="34"/>
              <w:spacing w:after="60" w:line="320" w:lineRule="exact"/>
              <w:ind w:firstLine="0" w:firstLineChars="0"/>
              <w:jc w:val="center"/>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类似业绩</w:t>
            </w:r>
          </w:p>
        </w:tc>
        <w:tc>
          <w:tcPr>
            <w:tcW w:w="630" w:type="dxa"/>
            <w:vAlign w:val="center"/>
          </w:tcPr>
          <w:p>
            <w:pPr>
              <w:pStyle w:val="34"/>
              <w:spacing w:after="60" w:line="320" w:lineRule="exact"/>
              <w:ind w:firstLine="0" w:firstLineChars="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3分</w:t>
            </w:r>
          </w:p>
        </w:tc>
        <w:tc>
          <w:tcPr>
            <w:tcW w:w="6546" w:type="dxa"/>
            <w:shd w:val="clear" w:color="auto" w:fill="FFFFFF"/>
            <w:vAlign w:val="center"/>
          </w:tcPr>
          <w:p>
            <w:pPr>
              <w:pStyle w:val="34"/>
              <w:spacing w:after="60" w:line="320" w:lineRule="exact"/>
              <w:ind w:firstLine="0" w:firstLineChars="0"/>
              <w:jc w:val="both"/>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需提供近三年（2019年01月01日至今）的同类项目业绩，每提供一项得1分，最多得3分，（合同及中标通知书原件扫描件加盖公章），未提供证明资料或无法辨识的，视为业绩不计分。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33" w:type="dxa"/>
            <w:vMerge w:val="continue"/>
            <w:vAlign w:val="center"/>
          </w:tcPr>
          <w:p>
            <w:pPr>
              <w:jc w:val="center"/>
              <w:rPr>
                <w:rFonts w:hint="eastAsia" w:ascii="仿宋" w:hAnsi="仿宋" w:eastAsia="仿宋" w:cs="仿宋"/>
                <w:bCs/>
                <w:color w:val="000000" w:themeColor="text1"/>
                <w:sz w:val="24"/>
                <w:szCs w:val="24"/>
                <w14:textFill>
                  <w14:solidFill>
                    <w14:schemeClr w14:val="tx1"/>
                  </w14:solidFill>
                </w14:textFill>
              </w:rPr>
            </w:pPr>
          </w:p>
        </w:tc>
        <w:tc>
          <w:tcPr>
            <w:tcW w:w="1163" w:type="dxa"/>
            <w:shd w:val="clear" w:color="auto" w:fill="FFFFFF"/>
            <w:vAlign w:val="center"/>
          </w:tcPr>
          <w:p>
            <w:pPr>
              <w:pStyle w:val="34"/>
              <w:spacing w:after="60" w:line="320" w:lineRule="exact"/>
              <w:ind w:firstLine="0" w:firstLineChars="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产品性能质量及安全可靠性</w:t>
            </w:r>
          </w:p>
        </w:tc>
        <w:tc>
          <w:tcPr>
            <w:tcW w:w="630" w:type="dxa"/>
            <w:vAlign w:val="center"/>
          </w:tcPr>
          <w:p>
            <w:pPr>
              <w:pStyle w:val="34"/>
              <w:spacing w:after="60" w:line="320" w:lineRule="exact"/>
              <w:ind w:firstLine="0" w:firstLineChars="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4分</w:t>
            </w:r>
          </w:p>
        </w:tc>
        <w:tc>
          <w:tcPr>
            <w:tcW w:w="6546" w:type="dxa"/>
            <w:shd w:val="clear" w:color="auto" w:fill="FFFFFF"/>
            <w:vAlign w:val="center"/>
          </w:tcPr>
          <w:p>
            <w:pPr>
              <w:pStyle w:val="34"/>
              <w:spacing w:after="60" w:line="320" w:lineRule="exact"/>
              <w:ind w:firstLine="0" w:firstLineChars="0"/>
              <w:jc w:val="both"/>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所投产品性能稳定，在以往销售过的产品中未出现不良使用记录，运行良好，故障率小，返修率低，得4分。否则不得分。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933" w:type="dxa"/>
            <w:vMerge w:val="continue"/>
            <w:vAlign w:val="center"/>
          </w:tcPr>
          <w:p>
            <w:pPr>
              <w:jc w:val="center"/>
              <w:rPr>
                <w:rFonts w:hint="eastAsia" w:ascii="仿宋" w:hAnsi="仿宋" w:eastAsia="仿宋" w:cs="仿宋"/>
                <w:bCs/>
                <w:color w:val="000000" w:themeColor="text1"/>
                <w:sz w:val="24"/>
                <w:szCs w:val="24"/>
                <w14:textFill>
                  <w14:solidFill>
                    <w14:schemeClr w14:val="tx1"/>
                  </w14:solidFill>
                </w14:textFill>
              </w:rPr>
            </w:pPr>
          </w:p>
        </w:tc>
        <w:tc>
          <w:tcPr>
            <w:tcW w:w="1163" w:type="dxa"/>
            <w:shd w:val="clear" w:color="auto" w:fill="FFFFFF"/>
            <w:vAlign w:val="center"/>
          </w:tcPr>
          <w:p>
            <w:pPr>
              <w:pStyle w:val="34"/>
              <w:spacing w:after="60" w:line="320" w:lineRule="exact"/>
              <w:ind w:firstLine="0" w:firstLineChars="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质量保证措施</w:t>
            </w:r>
          </w:p>
        </w:tc>
        <w:tc>
          <w:tcPr>
            <w:tcW w:w="630" w:type="dxa"/>
            <w:vAlign w:val="center"/>
          </w:tcPr>
          <w:p>
            <w:pPr>
              <w:pStyle w:val="34"/>
              <w:spacing w:after="60" w:line="320" w:lineRule="exact"/>
              <w:ind w:firstLine="0" w:firstLineChars="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5分</w:t>
            </w:r>
          </w:p>
        </w:tc>
        <w:tc>
          <w:tcPr>
            <w:tcW w:w="6546" w:type="dxa"/>
            <w:shd w:val="clear" w:color="auto" w:fill="FFFFFF"/>
            <w:vAlign w:val="center"/>
          </w:tcPr>
          <w:p>
            <w:pPr>
              <w:pStyle w:val="34"/>
              <w:spacing w:after="60" w:line="320" w:lineRule="exact"/>
              <w:ind w:firstLine="0" w:firstLineChars="0"/>
              <w:jc w:val="both"/>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针对本项目制定完善、合理的质量保证措施，拥有完整的质量管理体系和质量保证措施的得5分，有缺漏项，欠合理的不得分。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7" w:hRule="atLeast"/>
        </w:trPr>
        <w:tc>
          <w:tcPr>
            <w:tcW w:w="933" w:type="dxa"/>
            <w:vMerge w:val="continue"/>
            <w:vAlign w:val="center"/>
          </w:tcPr>
          <w:p>
            <w:pPr>
              <w:jc w:val="center"/>
              <w:rPr>
                <w:rFonts w:hint="eastAsia" w:ascii="仿宋" w:hAnsi="仿宋" w:eastAsia="仿宋" w:cs="仿宋"/>
                <w:bCs/>
                <w:color w:val="000000" w:themeColor="text1"/>
                <w:sz w:val="24"/>
                <w:szCs w:val="24"/>
                <w14:textFill>
                  <w14:solidFill>
                    <w14:schemeClr w14:val="tx1"/>
                  </w14:solidFill>
                </w14:textFill>
              </w:rPr>
            </w:pPr>
          </w:p>
        </w:tc>
        <w:tc>
          <w:tcPr>
            <w:tcW w:w="1163" w:type="dxa"/>
            <w:vAlign w:val="center"/>
          </w:tcPr>
          <w:p>
            <w:pPr>
              <w:pStyle w:val="34"/>
              <w:spacing w:after="60" w:line="320" w:lineRule="exact"/>
              <w:ind w:firstLine="0" w:firstLineChars="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安装组织方案</w:t>
            </w:r>
          </w:p>
        </w:tc>
        <w:tc>
          <w:tcPr>
            <w:tcW w:w="630" w:type="dxa"/>
            <w:vAlign w:val="center"/>
          </w:tcPr>
          <w:p>
            <w:pPr>
              <w:pStyle w:val="34"/>
              <w:spacing w:after="60" w:line="320" w:lineRule="exact"/>
              <w:ind w:firstLine="0" w:firstLineChars="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8分</w:t>
            </w:r>
          </w:p>
        </w:tc>
        <w:tc>
          <w:tcPr>
            <w:tcW w:w="6546" w:type="dxa"/>
            <w:vAlign w:val="center"/>
          </w:tcPr>
          <w:p>
            <w:pPr>
              <w:pStyle w:val="34"/>
              <w:spacing w:after="60" w:line="320" w:lineRule="exact"/>
              <w:ind w:firstLine="0" w:firstLineChars="0"/>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有详尽、合理地安装、运送组织方案；有确保产品安装质量的技术措施以及投标人的人员设备力量、备品备件情况等要素，进行综合比较、评价：提供技术方案内容齐全且科学合理，技术方案事项分级清晰具体，权责清晰得8分</w:t>
            </w:r>
          </w:p>
          <w:p>
            <w:pPr>
              <w:pStyle w:val="34"/>
              <w:spacing w:after="60" w:line="320" w:lineRule="exact"/>
              <w:ind w:firstLine="0" w:firstLineChars="0"/>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提供技术方案齐全切实可行，技术方案事项分级较具体，组织较清晰得5分</w:t>
            </w:r>
          </w:p>
          <w:p>
            <w:pPr>
              <w:pStyle w:val="34"/>
              <w:spacing w:after="60" w:line="320" w:lineRule="exact"/>
              <w:ind w:firstLine="0" w:firstLineChars="0"/>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提供技术方案内容不齐全，技术方案不够全面，组织欠清晰得3分</w:t>
            </w:r>
          </w:p>
          <w:p>
            <w:pPr>
              <w:pStyle w:val="34"/>
              <w:spacing w:after="60" w:line="320" w:lineRule="exact"/>
              <w:ind w:firstLine="0" w:firstLineChars="0"/>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提供技术方案不具体，方案内容不完整得1分</w:t>
            </w:r>
          </w:p>
          <w:p>
            <w:pPr>
              <w:pStyle w:val="34"/>
              <w:spacing w:after="60" w:line="320" w:lineRule="exact"/>
              <w:ind w:firstLine="0" w:firstLineChars="0"/>
              <w:jc w:val="both"/>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不提供本项内容不得分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33" w:type="dxa"/>
            <w:vMerge w:val="continue"/>
            <w:vAlign w:val="center"/>
          </w:tcPr>
          <w:p>
            <w:pPr>
              <w:jc w:val="center"/>
              <w:rPr>
                <w:rFonts w:hint="eastAsia" w:ascii="仿宋" w:hAnsi="仿宋" w:eastAsia="仿宋" w:cs="仿宋"/>
                <w:bCs/>
                <w:color w:val="000000" w:themeColor="text1"/>
                <w:sz w:val="24"/>
                <w:szCs w:val="24"/>
                <w14:textFill>
                  <w14:solidFill>
                    <w14:schemeClr w14:val="tx1"/>
                  </w14:solidFill>
                </w14:textFill>
              </w:rPr>
            </w:pPr>
          </w:p>
        </w:tc>
        <w:tc>
          <w:tcPr>
            <w:tcW w:w="1163" w:type="dxa"/>
            <w:vAlign w:val="center"/>
          </w:tcPr>
          <w:p>
            <w:pPr>
              <w:pStyle w:val="34"/>
              <w:spacing w:after="60" w:line="320" w:lineRule="exact"/>
              <w:ind w:firstLine="0" w:firstLineChars="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技术方案</w:t>
            </w:r>
          </w:p>
        </w:tc>
        <w:tc>
          <w:tcPr>
            <w:tcW w:w="630" w:type="dxa"/>
            <w:vAlign w:val="center"/>
          </w:tcPr>
          <w:p>
            <w:pPr>
              <w:pStyle w:val="34"/>
              <w:spacing w:after="60" w:line="320" w:lineRule="exact"/>
              <w:ind w:firstLine="0" w:firstLineChars="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12分</w:t>
            </w:r>
          </w:p>
        </w:tc>
        <w:tc>
          <w:tcPr>
            <w:tcW w:w="6546" w:type="dxa"/>
            <w:vAlign w:val="center"/>
          </w:tcPr>
          <w:p>
            <w:pPr>
              <w:pStyle w:val="34"/>
              <w:spacing w:after="60" w:line="320" w:lineRule="exact"/>
              <w:ind w:firstLine="0" w:firstLineChars="0"/>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提供技术方案内容齐全且科学合理，技术方案事项分级清晰具体，权责清晰得12分</w:t>
            </w:r>
          </w:p>
          <w:p>
            <w:pPr>
              <w:pStyle w:val="34"/>
              <w:spacing w:after="60" w:line="320" w:lineRule="exact"/>
              <w:ind w:firstLine="0" w:firstLineChars="0"/>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提供技术方案齐全切实可行，技术方案事项分级较具体，组织较清晰得8分</w:t>
            </w:r>
          </w:p>
          <w:p>
            <w:pPr>
              <w:pStyle w:val="34"/>
              <w:spacing w:after="60" w:line="320" w:lineRule="exact"/>
              <w:ind w:firstLine="0" w:firstLineChars="0"/>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提供技术方案内容不齐全，技术方案不够全面，组织欠清晰得4分</w:t>
            </w:r>
          </w:p>
          <w:p>
            <w:pPr>
              <w:pStyle w:val="34"/>
              <w:spacing w:after="60" w:line="320" w:lineRule="exact"/>
              <w:ind w:firstLine="0" w:firstLineChars="0"/>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提供技术方案不具体，方案内容不完整得1分</w:t>
            </w:r>
          </w:p>
          <w:p>
            <w:pPr>
              <w:pStyle w:val="34"/>
              <w:spacing w:after="60" w:line="320" w:lineRule="exact"/>
              <w:ind w:firstLine="0" w:firstLineChars="0"/>
              <w:jc w:val="both"/>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不提供本项内容不得分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933" w:type="dxa"/>
            <w:vMerge w:val="continue"/>
            <w:vAlign w:val="center"/>
          </w:tcPr>
          <w:p>
            <w:pPr>
              <w:jc w:val="center"/>
              <w:rPr>
                <w:rFonts w:hint="eastAsia" w:ascii="仿宋" w:hAnsi="仿宋" w:eastAsia="仿宋" w:cs="仿宋"/>
                <w:bCs/>
                <w:color w:val="000000" w:themeColor="text1"/>
                <w:sz w:val="24"/>
                <w:szCs w:val="24"/>
                <w14:textFill>
                  <w14:solidFill>
                    <w14:schemeClr w14:val="tx1"/>
                  </w14:solidFill>
                </w14:textFill>
              </w:rPr>
            </w:pPr>
          </w:p>
        </w:tc>
        <w:tc>
          <w:tcPr>
            <w:tcW w:w="1163" w:type="dxa"/>
            <w:vAlign w:val="center"/>
          </w:tcPr>
          <w:p>
            <w:pPr>
              <w:pStyle w:val="34"/>
              <w:spacing w:after="60" w:line="320" w:lineRule="exact"/>
              <w:ind w:firstLine="0" w:firstLineChars="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培训服务方案</w:t>
            </w:r>
          </w:p>
        </w:tc>
        <w:tc>
          <w:tcPr>
            <w:tcW w:w="630" w:type="dxa"/>
            <w:vAlign w:val="center"/>
          </w:tcPr>
          <w:p>
            <w:pPr>
              <w:pStyle w:val="34"/>
              <w:spacing w:after="60" w:line="320" w:lineRule="exact"/>
              <w:ind w:firstLine="0" w:firstLineChars="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8分</w:t>
            </w:r>
          </w:p>
        </w:tc>
        <w:tc>
          <w:tcPr>
            <w:tcW w:w="6546" w:type="dxa"/>
            <w:vAlign w:val="center"/>
          </w:tcPr>
          <w:p>
            <w:pPr>
              <w:pStyle w:val="34"/>
              <w:spacing w:after="60" w:line="320" w:lineRule="exact"/>
              <w:ind w:firstLine="0" w:firstLineChars="0"/>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对投标人所提供的培训计划或培训方案的详尽程度、人员安排、培训周期等因素打分。</w:t>
            </w:r>
          </w:p>
          <w:p>
            <w:pPr>
              <w:pStyle w:val="34"/>
              <w:spacing w:after="60" w:line="320" w:lineRule="exact"/>
              <w:ind w:firstLine="0" w:firstLineChars="0"/>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提供培训服务方案内容齐全且科学合理，培训服务方案事项分级清晰具体，权责清晰得8分。</w:t>
            </w:r>
          </w:p>
          <w:p>
            <w:pPr>
              <w:pStyle w:val="34"/>
              <w:spacing w:after="60" w:line="320" w:lineRule="exact"/>
              <w:ind w:firstLine="0" w:firstLineChars="0"/>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提供培训服务方案齐全切实可行培训服务方案事项分级较具体，组织较清晰得5分。</w:t>
            </w:r>
          </w:p>
          <w:p>
            <w:pPr>
              <w:pStyle w:val="34"/>
              <w:spacing w:after="60" w:line="320" w:lineRule="exact"/>
              <w:ind w:firstLine="0" w:firstLineChars="0"/>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提供培训服务方案内容不齐全培训服务方案不够全面，组织欠清晰得3分。</w:t>
            </w:r>
          </w:p>
          <w:p>
            <w:pPr>
              <w:pStyle w:val="34"/>
              <w:spacing w:after="60" w:line="320" w:lineRule="exact"/>
              <w:ind w:firstLine="0" w:firstLineChars="0"/>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提供培训服务方案不具体，方案内容不完整得1分。</w:t>
            </w:r>
          </w:p>
          <w:p>
            <w:pPr>
              <w:pStyle w:val="34"/>
              <w:spacing w:after="60" w:line="320" w:lineRule="exact"/>
              <w:ind w:firstLine="0" w:firstLineChars="0"/>
              <w:jc w:val="both"/>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不提供本项内容不得分。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933" w:type="dxa"/>
            <w:vMerge w:val="continue"/>
            <w:vAlign w:val="center"/>
          </w:tcPr>
          <w:p>
            <w:pPr>
              <w:jc w:val="center"/>
              <w:rPr>
                <w:rFonts w:hint="eastAsia" w:ascii="仿宋" w:hAnsi="仿宋" w:eastAsia="仿宋" w:cs="仿宋"/>
                <w:sz w:val="24"/>
                <w:szCs w:val="24"/>
              </w:rPr>
            </w:pPr>
          </w:p>
        </w:tc>
        <w:tc>
          <w:tcPr>
            <w:tcW w:w="1163" w:type="dxa"/>
            <w:vAlign w:val="center"/>
          </w:tcPr>
          <w:p>
            <w:pPr>
              <w:pStyle w:val="34"/>
              <w:spacing w:after="60" w:line="320" w:lineRule="exact"/>
              <w:ind w:firstLine="0" w:firstLineChars="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紧急服务方案</w:t>
            </w:r>
          </w:p>
        </w:tc>
        <w:tc>
          <w:tcPr>
            <w:tcW w:w="630" w:type="dxa"/>
            <w:vAlign w:val="center"/>
          </w:tcPr>
          <w:p>
            <w:pPr>
              <w:pStyle w:val="34"/>
              <w:spacing w:after="60" w:line="320" w:lineRule="exact"/>
              <w:ind w:firstLine="0" w:firstLineChars="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4分</w:t>
            </w:r>
          </w:p>
        </w:tc>
        <w:tc>
          <w:tcPr>
            <w:tcW w:w="6546" w:type="dxa"/>
            <w:vAlign w:val="center"/>
          </w:tcPr>
          <w:p>
            <w:pPr>
              <w:pStyle w:val="34"/>
              <w:spacing w:after="60" w:line="320" w:lineRule="exact"/>
              <w:ind w:firstLine="0" w:firstLineChars="0"/>
              <w:jc w:val="both"/>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紧急服务，维护方案详细，完备，有可行性，方案描述详细可行性符合客观实际得4分；方案描述简单可行性一般得2分，无方案不得分。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933" w:type="dxa"/>
            <w:vMerge w:val="continue"/>
            <w:vAlign w:val="center"/>
          </w:tcPr>
          <w:p>
            <w:pPr>
              <w:jc w:val="center"/>
              <w:rPr>
                <w:rFonts w:hint="eastAsia" w:ascii="仿宋" w:hAnsi="仿宋" w:eastAsia="仿宋" w:cs="仿宋"/>
                <w:sz w:val="24"/>
                <w:szCs w:val="24"/>
              </w:rPr>
            </w:pPr>
          </w:p>
        </w:tc>
        <w:tc>
          <w:tcPr>
            <w:tcW w:w="1163" w:type="dxa"/>
            <w:vAlign w:val="center"/>
          </w:tcPr>
          <w:p>
            <w:pPr>
              <w:pStyle w:val="34"/>
              <w:spacing w:after="60" w:line="320" w:lineRule="exact"/>
              <w:ind w:firstLine="0" w:firstLineChars="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售后保障</w:t>
            </w:r>
          </w:p>
        </w:tc>
        <w:tc>
          <w:tcPr>
            <w:tcW w:w="630" w:type="dxa"/>
            <w:vAlign w:val="center"/>
          </w:tcPr>
          <w:p>
            <w:pPr>
              <w:pStyle w:val="34"/>
              <w:spacing w:after="60" w:line="320" w:lineRule="exact"/>
              <w:ind w:firstLine="0" w:firstLineChars="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5分</w:t>
            </w:r>
          </w:p>
        </w:tc>
        <w:tc>
          <w:tcPr>
            <w:tcW w:w="6546" w:type="dxa"/>
            <w:vAlign w:val="center"/>
          </w:tcPr>
          <w:p>
            <w:pPr>
              <w:pStyle w:val="34"/>
              <w:spacing w:after="60" w:line="320" w:lineRule="exact"/>
              <w:ind w:firstLine="0" w:firstLineChars="0"/>
              <w:jc w:val="both"/>
              <w:rPr>
                <w:rFonts w:hint="eastAsia" w:ascii="仿宋" w:hAnsi="仿宋" w:eastAsia="仿宋" w:cs="仿宋"/>
                <w:color w:val="000000"/>
                <w:spacing w:val="-6"/>
                <w:kern w:val="0"/>
                <w:sz w:val="24"/>
                <w:szCs w:val="24"/>
                <w:lang w:val="en-US" w:eastAsia="zh-CN" w:bidi="ar-SA"/>
              </w:rPr>
            </w:pPr>
            <w:r>
              <w:rPr>
                <w:rFonts w:hint="eastAsia" w:ascii="仿宋" w:hAnsi="仿宋" w:eastAsia="仿宋" w:cs="仿宋"/>
                <w:color w:val="000000"/>
                <w:spacing w:val="-6"/>
                <w:kern w:val="0"/>
                <w:sz w:val="24"/>
                <w:szCs w:val="24"/>
                <w:lang w:val="en-US" w:eastAsia="zh-CN" w:bidi="ar-SA"/>
              </w:rPr>
              <w:t>1、12小时响应并安排相关设备、人员到场解决处理问题得5分；</w:t>
            </w:r>
          </w:p>
          <w:p>
            <w:pPr>
              <w:pStyle w:val="34"/>
              <w:spacing w:after="60" w:line="320" w:lineRule="exact"/>
              <w:ind w:firstLine="0" w:firstLineChars="0"/>
              <w:jc w:val="both"/>
              <w:rPr>
                <w:rFonts w:hint="eastAsia" w:ascii="仿宋" w:hAnsi="仿宋" w:eastAsia="仿宋" w:cs="仿宋"/>
                <w:color w:val="000000"/>
                <w:spacing w:val="-6"/>
                <w:kern w:val="0"/>
                <w:sz w:val="24"/>
                <w:szCs w:val="24"/>
                <w:lang w:val="en-US" w:eastAsia="zh-CN" w:bidi="ar-SA"/>
              </w:rPr>
            </w:pPr>
            <w:r>
              <w:rPr>
                <w:rFonts w:hint="eastAsia" w:ascii="仿宋" w:hAnsi="仿宋" w:eastAsia="仿宋" w:cs="仿宋"/>
                <w:color w:val="000000"/>
                <w:spacing w:val="-6"/>
                <w:kern w:val="0"/>
                <w:sz w:val="24"/>
                <w:szCs w:val="24"/>
                <w:lang w:val="en-US" w:eastAsia="zh-CN" w:bidi="ar-SA"/>
              </w:rPr>
              <w:t>2、24小时响应并安排相关设备、人员到场解决处理问题得3分。</w:t>
            </w:r>
          </w:p>
          <w:p>
            <w:pPr>
              <w:pStyle w:val="34"/>
              <w:spacing w:after="60" w:line="320" w:lineRule="exact"/>
              <w:ind w:firstLine="0" w:firstLineChars="0"/>
              <w:jc w:val="both"/>
              <w:rPr>
                <w:rFonts w:hint="eastAsia" w:ascii="仿宋" w:hAnsi="仿宋" w:eastAsia="仿宋" w:cs="仿宋"/>
                <w:color w:val="000000"/>
                <w:spacing w:val="-6"/>
                <w:kern w:val="0"/>
                <w:sz w:val="24"/>
                <w:szCs w:val="24"/>
                <w:lang w:val="en-US" w:eastAsia="zh-CN" w:bidi="ar-SA"/>
              </w:rPr>
            </w:pPr>
            <w:r>
              <w:rPr>
                <w:rFonts w:hint="eastAsia" w:ascii="仿宋" w:hAnsi="仿宋" w:eastAsia="仿宋" w:cs="仿宋"/>
                <w:color w:val="000000"/>
                <w:spacing w:val="-6"/>
                <w:kern w:val="0"/>
                <w:sz w:val="24"/>
                <w:szCs w:val="24"/>
                <w:lang w:val="en-US" w:eastAsia="zh-CN" w:bidi="ar-SA"/>
              </w:rPr>
              <w:t>3、48小时响应并安排相关设备、人员到场解决处理问题得1分。</w:t>
            </w:r>
          </w:p>
          <w:p>
            <w:pPr>
              <w:pStyle w:val="34"/>
              <w:spacing w:after="60" w:line="320" w:lineRule="exact"/>
              <w:ind w:firstLine="0" w:firstLineChars="0"/>
              <w:jc w:val="both"/>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spacing w:val="-6"/>
                <w:kern w:val="0"/>
                <w:sz w:val="24"/>
                <w:szCs w:val="24"/>
                <w:lang w:val="en-US" w:eastAsia="zh-CN" w:bidi="ar-SA"/>
              </w:rPr>
              <w:t>48小时以上不得分。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933" w:type="dxa"/>
            <w:vMerge w:val="continue"/>
            <w:vAlign w:val="center"/>
          </w:tcPr>
          <w:p>
            <w:pPr>
              <w:jc w:val="center"/>
              <w:rPr>
                <w:rFonts w:hint="eastAsia" w:ascii="仿宋" w:hAnsi="仿宋" w:eastAsia="仿宋" w:cs="仿宋"/>
                <w:sz w:val="24"/>
                <w:szCs w:val="24"/>
              </w:rPr>
            </w:pPr>
          </w:p>
        </w:tc>
        <w:tc>
          <w:tcPr>
            <w:tcW w:w="1163" w:type="dxa"/>
            <w:vAlign w:val="center"/>
          </w:tcPr>
          <w:p>
            <w:pPr>
              <w:pStyle w:val="34"/>
              <w:spacing w:after="60" w:line="320" w:lineRule="exact"/>
              <w:ind w:firstLine="0" w:firstLineChars="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相关认证资质</w:t>
            </w:r>
          </w:p>
        </w:tc>
        <w:tc>
          <w:tcPr>
            <w:tcW w:w="630" w:type="dxa"/>
            <w:vAlign w:val="center"/>
          </w:tcPr>
          <w:p>
            <w:pPr>
              <w:pStyle w:val="34"/>
              <w:spacing w:after="60" w:line="320" w:lineRule="exact"/>
              <w:ind w:firstLine="0" w:firstLineChars="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3分</w:t>
            </w:r>
          </w:p>
        </w:tc>
        <w:tc>
          <w:tcPr>
            <w:tcW w:w="6546" w:type="dxa"/>
            <w:vAlign w:val="center"/>
          </w:tcPr>
          <w:p>
            <w:pPr>
              <w:pStyle w:val="34"/>
              <w:spacing w:after="60" w:line="320" w:lineRule="exact"/>
              <w:ind w:firstLine="0" w:firstLineChars="0"/>
              <w:jc w:val="both"/>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提供投标产品的相关检测报告，相关技术证明资料，提供齐全的得3分，未提供的不得分。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933" w:type="dxa"/>
            <w:vMerge w:val="continue"/>
            <w:vAlign w:val="center"/>
          </w:tcPr>
          <w:p>
            <w:pPr>
              <w:jc w:val="center"/>
              <w:rPr>
                <w:rFonts w:hint="eastAsia" w:ascii="仿宋" w:hAnsi="仿宋" w:eastAsia="仿宋" w:cs="仿宋"/>
                <w:sz w:val="24"/>
                <w:szCs w:val="24"/>
              </w:rPr>
            </w:pPr>
          </w:p>
        </w:tc>
        <w:tc>
          <w:tcPr>
            <w:tcW w:w="1163" w:type="dxa"/>
            <w:vAlign w:val="center"/>
          </w:tcPr>
          <w:p>
            <w:pPr>
              <w:pStyle w:val="34"/>
              <w:spacing w:after="60" w:line="320" w:lineRule="exact"/>
              <w:ind w:firstLine="0" w:firstLineChars="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售后服务承诺</w:t>
            </w:r>
          </w:p>
        </w:tc>
        <w:tc>
          <w:tcPr>
            <w:tcW w:w="630" w:type="dxa"/>
            <w:vAlign w:val="center"/>
          </w:tcPr>
          <w:p>
            <w:pPr>
              <w:pStyle w:val="34"/>
              <w:spacing w:after="60" w:line="320" w:lineRule="exact"/>
              <w:ind w:firstLine="0" w:firstLineChars="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3分</w:t>
            </w:r>
          </w:p>
        </w:tc>
        <w:tc>
          <w:tcPr>
            <w:tcW w:w="6546" w:type="dxa"/>
            <w:vAlign w:val="center"/>
          </w:tcPr>
          <w:p>
            <w:pPr>
              <w:pStyle w:val="34"/>
              <w:spacing w:after="60" w:line="320" w:lineRule="exact"/>
              <w:ind w:firstLine="0" w:firstLineChars="0"/>
              <w:jc w:val="both"/>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综合评定投标人的售后服务承诺及维保方案，根据售后服务的及时性、可行性、零配件供应能力，提供齐全的得3分。未提供的不得分。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933" w:type="dxa"/>
            <w:vMerge w:val="continue"/>
            <w:vAlign w:val="center"/>
          </w:tcPr>
          <w:p>
            <w:pPr>
              <w:jc w:val="center"/>
              <w:rPr>
                <w:rFonts w:hint="eastAsia" w:ascii="仿宋" w:hAnsi="仿宋" w:eastAsia="仿宋" w:cs="仿宋"/>
                <w:sz w:val="24"/>
                <w:szCs w:val="24"/>
              </w:rPr>
            </w:pPr>
          </w:p>
        </w:tc>
        <w:tc>
          <w:tcPr>
            <w:tcW w:w="1163" w:type="dxa"/>
            <w:vAlign w:val="center"/>
          </w:tcPr>
          <w:p>
            <w:pPr>
              <w:pStyle w:val="34"/>
              <w:spacing w:after="60" w:line="320" w:lineRule="exact"/>
              <w:ind w:firstLine="0" w:firstLineChars="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维保方案</w:t>
            </w:r>
          </w:p>
        </w:tc>
        <w:tc>
          <w:tcPr>
            <w:tcW w:w="630" w:type="dxa"/>
            <w:vAlign w:val="center"/>
          </w:tcPr>
          <w:p>
            <w:pPr>
              <w:pStyle w:val="34"/>
              <w:spacing w:after="60" w:line="320" w:lineRule="exact"/>
              <w:ind w:firstLine="0" w:firstLineChars="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4分</w:t>
            </w:r>
          </w:p>
        </w:tc>
        <w:tc>
          <w:tcPr>
            <w:tcW w:w="6546" w:type="dxa"/>
            <w:vAlign w:val="center"/>
          </w:tcPr>
          <w:p>
            <w:pPr>
              <w:pStyle w:val="34"/>
              <w:spacing w:after="60" w:line="320" w:lineRule="exact"/>
              <w:ind w:firstLine="0" w:firstLineChars="0"/>
              <w:jc w:val="both"/>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维保方案的保养措施、可操作性等，提供齐全的得4分。未提供的不得分。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933" w:type="dxa"/>
            <w:vMerge w:val="continue"/>
            <w:vAlign w:val="center"/>
          </w:tcPr>
          <w:p>
            <w:pPr>
              <w:jc w:val="center"/>
              <w:rPr>
                <w:rFonts w:hint="eastAsia" w:ascii="仿宋" w:hAnsi="仿宋" w:eastAsia="仿宋" w:cs="仿宋"/>
                <w:sz w:val="24"/>
                <w:szCs w:val="24"/>
              </w:rPr>
            </w:pPr>
          </w:p>
        </w:tc>
        <w:tc>
          <w:tcPr>
            <w:tcW w:w="1163" w:type="dxa"/>
            <w:vAlign w:val="center"/>
          </w:tcPr>
          <w:p>
            <w:pPr>
              <w:pStyle w:val="34"/>
              <w:spacing w:after="60" w:line="320" w:lineRule="exact"/>
              <w:ind w:firstLine="0" w:firstLineChars="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优惠性条件</w:t>
            </w:r>
          </w:p>
        </w:tc>
        <w:tc>
          <w:tcPr>
            <w:tcW w:w="630" w:type="dxa"/>
            <w:vAlign w:val="center"/>
          </w:tcPr>
          <w:p>
            <w:pPr>
              <w:pStyle w:val="34"/>
              <w:spacing w:after="60" w:line="320" w:lineRule="exact"/>
              <w:ind w:firstLine="0" w:firstLineChars="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3分</w:t>
            </w:r>
          </w:p>
        </w:tc>
        <w:tc>
          <w:tcPr>
            <w:tcW w:w="6546" w:type="dxa"/>
            <w:vAlign w:val="center"/>
          </w:tcPr>
          <w:p>
            <w:pPr>
              <w:pStyle w:val="34"/>
              <w:spacing w:after="60" w:line="320" w:lineRule="exact"/>
              <w:ind w:firstLine="0" w:firstLineChars="0"/>
              <w:jc w:val="both"/>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提供优惠性条件出具相对应的说明得3分。未提供的不得分。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933" w:type="dxa"/>
            <w:vMerge w:val="continue"/>
            <w:vAlign w:val="center"/>
          </w:tcPr>
          <w:p>
            <w:pPr>
              <w:jc w:val="center"/>
              <w:rPr>
                <w:rFonts w:hint="eastAsia" w:ascii="仿宋" w:hAnsi="仿宋" w:eastAsia="仿宋" w:cs="仿宋"/>
                <w:sz w:val="24"/>
                <w:szCs w:val="24"/>
              </w:rPr>
            </w:pPr>
          </w:p>
        </w:tc>
        <w:tc>
          <w:tcPr>
            <w:tcW w:w="1163" w:type="dxa"/>
            <w:vAlign w:val="center"/>
          </w:tcPr>
          <w:p>
            <w:pPr>
              <w:pStyle w:val="34"/>
              <w:spacing w:after="60" w:line="320" w:lineRule="exact"/>
              <w:ind w:firstLine="0" w:firstLineChars="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合理化建议</w:t>
            </w:r>
          </w:p>
        </w:tc>
        <w:tc>
          <w:tcPr>
            <w:tcW w:w="630" w:type="dxa"/>
            <w:vAlign w:val="center"/>
          </w:tcPr>
          <w:p>
            <w:pPr>
              <w:pStyle w:val="34"/>
              <w:spacing w:after="60" w:line="320" w:lineRule="exact"/>
              <w:ind w:firstLine="0" w:firstLineChars="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3分</w:t>
            </w:r>
          </w:p>
        </w:tc>
        <w:tc>
          <w:tcPr>
            <w:tcW w:w="6546" w:type="dxa"/>
            <w:vAlign w:val="center"/>
          </w:tcPr>
          <w:p>
            <w:pPr>
              <w:pStyle w:val="34"/>
              <w:spacing w:after="60" w:line="320" w:lineRule="exact"/>
              <w:ind w:firstLine="0" w:firstLineChars="0"/>
              <w:jc w:val="both"/>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提供合理化建议出具相对应的说明得3分。未提供的不得分。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933" w:type="dxa"/>
            <w:vMerge w:val="continue"/>
            <w:vAlign w:val="center"/>
          </w:tcPr>
          <w:p>
            <w:pPr>
              <w:jc w:val="center"/>
              <w:rPr>
                <w:rFonts w:hint="eastAsia" w:ascii="仿宋" w:hAnsi="仿宋" w:eastAsia="仿宋" w:cs="仿宋"/>
                <w:sz w:val="24"/>
                <w:szCs w:val="24"/>
              </w:rPr>
            </w:pPr>
          </w:p>
        </w:tc>
        <w:tc>
          <w:tcPr>
            <w:tcW w:w="1163" w:type="dxa"/>
            <w:vAlign w:val="center"/>
          </w:tcPr>
          <w:p>
            <w:pPr>
              <w:pStyle w:val="34"/>
              <w:spacing w:after="60" w:line="320" w:lineRule="exact"/>
              <w:ind w:firstLine="0" w:firstLineChars="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安全、保密措施</w:t>
            </w:r>
          </w:p>
        </w:tc>
        <w:tc>
          <w:tcPr>
            <w:tcW w:w="630" w:type="dxa"/>
            <w:vAlign w:val="center"/>
          </w:tcPr>
          <w:p>
            <w:pPr>
              <w:pStyle w:val="34"/>
              <w:spacing w:after="60" w:line="320" w:lineRule="exact"/>
              <w:ind w:firstLine="0" w:firstLineChars="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5分</w:t>
            </w:r>
          </w:p>
        </w:tc>
        <w:tc>
          <w:tcPr>
            <w:tcW w:w="6546" w:type="dxa"/>
            <w:vAlign w:val="center"/>
          </w:tcPr>
          <w:p>
            <w:pPr>
              <w:pStyle w:val="34"/>
              <w:spacing w:after="60" w:line="320" w:lineRule="exact"/>
              <w:ind w:firstLine="0" w:firstLineChars="0"/>
              <w:jc w:val="both"/>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建立安全责任制度、数据资料保密管理制度。提供齐全的得5分。未提供的不得分。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0" w:hRule="atLeast"/>
        </w:trPr>
        <w:tc>
          <w:tcPr>
            <w:tcW w:w="93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pacing w:val="-4"/>
                <w:sz w:val="24"/>
                <w:szCs w:val="24"/>
              </w:rPr>
              <w:t>报价</w:t>
            </w:r>
            <w:r>
              <w:rPr>
                <w:rFonts w:hint="eastAsia" w:ascii="仿宋" w:hAnsi="仿宋" w:eastAsia="仿宋" w:cs="仿宋"/>
                <w:spacing w:val="-4"/>
                <w:sz w:val="24"/>
                <w:szCs w:val="24"/>
                <w:lang w:val="en-US" w:eastAsia="zh-CN"/>
              </w:rPr>
              <w:t>评审</w:t>
            </w:r>
          </w:p>
        </w:tc>
        <w:tc>
          <w:tcPr>
            <w:tcW w:w="1163" w:type="dxa"/>
            <w:vAlign w:val="center"/>
          </w:tcPr>
          <w:p>
            <w:pPr>
              <w:spacing w:before="78" w:line="189" w:lineRule="auto"/>
              <w:jc w:val="center"/>
              <w:rPr>
                <w:rFonts w:hint="eastAsia" w:ascii="仿宋" w:hAnsi="仿宋" w:eastAsia="仿宋" w:cs="仿宋"/>
                <w:snapToGrid w:val="0"/>
                <w:color w:val="000000"/>
                <w:spacing w:val="-4"/>
                <w:sz w:val="24"/>
                <w:szCs w:val="24"/>
                <w:lang w:val="en-US" w:eastAsia="zh-CN" w:bidi="ar-SA"/>
              </w:rPr>
            </w:pPr>
            <w:r>
              <w:rPr>
                <w:rFonts w:hint="eastAsia" w:ascii="仿宋" w:hAnsi="仿宋" w:eastAsia="仿宋" w:cs="仿宋"/>
                <w:spacing w:val="-4"/>
                <w:sz w:val="24"/>
                <w:szCs w:val="24"/>
              </w:rPr>
              <w:t>报价得分（30 分）</w:t>
            </w:r>
          </w:p>
        </w:tc>
        <w:tc>
          <w:tcPr>
            <w:tcW w:w="630" w:type="dxa"/>
            <w:vAlign w:val="center"/>
          </w:tcPr>
          <w:p>
            <w:pPr>
              <w:spacing w:before="78" w:line="189" w:lineRule="auto"/>
              <w:jc w:val="center"/>
              <w:rPr>
                <w:rFonts w:hint="eastAsia" w:ascii="仿宋" w:hAnsi="仿宋" w:eastAsia="仿宋" w:cs="仿宋"/>
                <w:snapToGrid w:val="0"/>
                <w:color w:val="000000"/>
                <w:spacing w:val="-4"/>
                <w:sz w:val="24"/>
                <w:szCs w:val="24"/>
                <w:lang w:val="en-US" w:eastAsia="zh-CN" w:bidi="ar-SA"/>
              </w:rPr>
            </w:pPr>
            <w:r>
              <w:rPr>
                <w:rFonts w:hint="eastAsia" w:ascii="仿宋" w:hAnsi="仿宋" w:eastAsia="仿宋" w:cs="仿宋"/>
                <w:spacing w:val="-4"/>
                <w:sz w:val="24"/>
                <w:szCs w:val="24"/>
              </w:rPr>
              <w:t>30 分</w:t>
            </w:r>
          </w:p>
        </w:tc>
        <w:tc>
          <w:tcPr>
            <w:tcW w:w="6546" w:type="dxa"/>
            <w:vAlign w:val="center"/>
          </w:tcPr>
          <w:p>
            <w:pPr>
              <w:spacing w:before="78" w:line="189" w:lineRule="auto"/>
              <w:ind w:firstLine="123"/>
              <w:jc w:val="both"/>
              <w:rPr>
                <w:rFonts w:hint="eastAsia" w:ascii="仿宋" w:hAnsi="仿宋" w:eastAsia="仿宋" w:cs="仿宋"/>
                <w:spacing w:val="-4"/>
                <w:sz w:val="24"/>
                <w:szCs w:val="24"/>
              </w:rPr>
            </w:pPr>
            <w:r>
              <w:rPr>
                <w:rFonts w:hint="eastAsia" w:ascii="仿宋" w:hAnsi="仿宋" w:eastAsia="仿宋" w:cs="仿宋"/>
                <w:spacing w:val="-4"/>
                <w:sz w:val="24"/>
                <w:szCs w:val="24"/>
              </w:rPr>
              <w:t>投标报价采用综合评分法计算，价格分统一采用低价优先法计算，即满足招标文件要求且投标价格最低的投标报价为评标基准价，其价格分为满分。其他投标人的价格分统一按照下列公式计算：投标报价得分=（评标基准价÷投标报价）×价格权值×100。</w:t>
            </w:r>
          </w:p>
          <w:p>
            <w:pPr>
              <w:spacing w:before="78" w:line="189" w:lineRule="auto"/>
              <w:ind w:firstLine="123"/>
              <w:jc w:val="both"/>
              <w:rPr>
                <w:rFonts w:hint="eastAsia" w:ascii="仿宋" w:hAnsi="仿宋" w:eastAsia="仿宋" w:cs="仿宋"/>
                <w:spacing w:val="-4"/>
                <w:sz w:val="24"/>
                <w:szCs w:val="24"/>
                <w:lang w:eastAsia="zh-CN"/>
              </w:rPr>
            </w:pPr>
            <w:r>
              <w:rPr>
                <w:rFonts w:hint="eastAsia" w:ascii="仿宋" w:hAnsi="仿宋" w:eastAsia="仿宋" w:cs="仿宋"/>
                <w:spacing w:val="-4"/>
                <w:sz w:val="24"/>
                <w:szCs w:val="24"/>
              </w:rPr>
              <w:t>注</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：基准价=响应</w:t>
            </w:r>
            <w:r>
              <w:rPr>
                <w:rFonts w:hint="eastAsia" w:ascii="仿宋" w:hAnsi="仿宋" w:eastAsia="仿宋" w:cs="仿宋"/>
                <w:spacing w:val="-4"/>
                <w:sz w:val="24"/>
                <w:szCs w:val="24"/>
                <w:lang w:val="en-US" w:eastAsia="zh-CN"/>
              </w:rPr>
              <w:t>采购文件</w:t>
            </w:r>
            <w:r>
              <w:rPr>
                <w:rFonts w:hint="eastAsia" w:ascii="仿宋" w:hAnsi="仿宋" w:eastAsia="仿宋" w:cs="仿宋"/>
                <w:spacing w:val="-4"/>
                <w:sz w:val="24"/>
                <w:szCs w:val="24"/>
              </w:rPr>
              <w:t>有效的最低投标报价</w:t>
            </w:r>
            <w:r>
              <w:rPr>
                <w:rFonts w:hint="eastAsia" w:ascii="仿宋" w:hAnsi="仿宋" w:eastAsia="仿宋" w:cs="仿宋"/>
                <w:spacing w:val="-4"/>
                <w:sz w:val="24"/>
                <w:szCs w:val="24"/>
                <w:lang w:eastAsia="zh-CN"/>
              </w:rPr>
              <w:t>；</w:t>
            </w:r>
          </w:p>
          <w:p>
            <w:pPr>
              <w:spacing w:before="78" w:line="189" w:lineRule="auto"/>
              <w:ind w:firstLine="123" w:firstLineChars="0"/>
              <w:jc w:val="both"/>
              <w:rPr>
                <w:rFonts w:hint="eastAsia" w:ascii="仿宋" w:hAnsi="仿宋" w:eastAsia="仿宋" w:cs="仿宋"/>
                <w:snapToGrid w:val="0"/>
                <w:color w:val="000000"/>
                <w:spacing w:val="-4"/>
                <w:sz w:val="24"/>
                <w:szCs w:val="24"/>
                <w:lang w:val="en-US" w:eastAsia="zh-CN" w:bidi="ar-SA"/>
              </w:rPr>
            </w:pPr>
          </w:p>
        </w:tc>
      </w:tr>
    </w:tbl>
    <w:p>
      <w:pPr>
        <w:spacing w:beforeLines="100" w:afterLines="50" w:line="400" w:lineRule="exact"/>
        <w:outlineLvl w:val="2"/>
        <w:rPr>
          <w:rFonts w:hint="eastAsia" w:ascii="仿宋" w:hAnsi="仿宋" w:eastAsia="仿宋" w:cs="仿宋"/>
          <w:sz w:val="24"/>
          <w:szCs w:val="24"/>
        </w:rPr>
      </w:pPr>
      <w:bookmarkStart w:id="3" w:name="_Toc494455919"/>
      <w:bookmarkStart w:id="4" w:name="_Toc28994"/>
    </w:p>
    <w:p>
      <w:pPr>
        <w:spacing w:beforeLines="100" w:afterLines="50" w:line="400" w:lineRule="exact"/>
        <w:outlineLvl w:val="2"/>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rPr>
      </w:pPr>
    </w:p>
    <w:p>
      <w:pPr>
        <w:rPr>
          <w:rFonts w:hint="eastAsia"/>
        </w:rPr>
      </w:pPr>
    </w:p>
    <w:p>
      <w:pPr>
        <w:pStyle w:val="2"/>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政策加分以及计算方法</w:t>
      </w:r>
      <w:bookmarkEnd w:id="3"/>
      <w:bookmarkEnd w:id="4"/>
    </w:p>
    <w:p>
      <w:pPr>
        <w:pStyle w:val="6"/>
        <w:rPr>
          <w:rFonts w:ascii="仿宋" w:hAnsi="仿宋" w:eastAsia="仿宋" w:cs="仿宋"/>
        </w:rPr>
      </w:pPr>
    </w:p>
    <w:tbl>
      <w:tblPr>
        <w:tblStyle w:val="14"/>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2332"/>
        <w:gridCol w:w="5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80" w:type="dxa"/>
            <w:gridSpan w:val="3"/>
            <w:vAlign w:val="center"/>
          </w:tcPr>
          <w:p>
            <w:pPr>
              <w:tabs>
                <w:tab w:val="left" w:pos="3236"/>
              </w:tabs>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货物类采购文件对节能、环保产品评审的要求：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17" w:type="dxa"/>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评审内容</w:t>
            </w:r>
          </w:p>
        </w:tc>
        <w:tc>
          <w:tcPr>
            <w:tcW w:w="7763" w:type="dxa"/>
            <w:gridSpan w:val="2"/>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1617" w:type="dxa"/>
            <w:vMerge w:val="restart"/>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节能环保加分</w:t>
            </w:r>
          </w:p>
        </w:tc>
        <w:tc>
          <w:tcPr>
            <w:tcW w:w="2332" w:type="dxa"/>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报价评分项</w:t>
            </w:r>
          </w:p>
        </w:tc>
        <w:tc>
          <w:tcPr>
            <w:tcW w:w="5431" w:type="dxa"/>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若所投全部产品为节能、环保产品，在其报价得分基础上分别给予【报价得分×4%】的加分，若所投部分产品为节能、环保产品，在其报价得分基础上分别给予【报价得分×4%×（节 能、环保产品合计报价/投标报价）】的加分。（节能、环保产品的界定具体以《国家节能产品认证证书》、《中国环境标志产品认证证书》原件和政府部门公布的《节能产品政府采购清单》、《环境标志产品政府采购清单》网页截屏为准，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1617" w:type="dxa"/>
            <w:vMerge w:val="continue"/>
            <w:vAlign w:val="center"/>
          </w:tcPr>
          <w:p>
            <w:pPr>
              <w:spacing w:beforeLines="30" w:line="312" w:lineRule="auto"/>
              <w:jc w:val="center"/>
              <w:rPr>
                <w:rFonts w:ascii="仿宋" w:hAnsi="仿宋" w:eastAsia="仿宋" w:cs="仿宋"/>
                <w:sz w:val="24"/>
                <w:szCs w:val="24"/>
              </w:rPr>
            </w:pPr>
          </w:p>
        </w:tc>
        <w:tc>
          <w:tcPr>
            <w:tcW w:w="2332" w:type="dxa"/>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技术评分项</w:t>
            </w:r>
          </w:p>
        </w:tc>
        <w:tc>
          <w:tcPr>
            <w:tcW w:w="5431" w:type="dxa"/>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若所投全部产品为节能、环保产品，在其技术得分基础上分别 给予【技术得分×4%】的加分，若所投部分产品为节能、环保产品，在其技术得分基础上分别给予【技术得分×4%×（节能、环保产品合计报价/投标报价）】的加分。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80" w:type="dxa"/>
            <w:gridSpan w:val="3"/>
            <w:vAlign w:val="center"/>
          </w:tcPr>
          <w:p>
            <w:pPr>
              <w:tabs>
                <w:tab w:val="left" w:pos="3236"/>
              </w:tabs>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小型、微型企业和监狱企业产品价格扣除的要求：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17" w:type="dxa"/>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评审内容</w:t>
            </w:r>
          </w:p>
        </w:tc>
        <w:tc>
          <w:tcPr>
            <w:tcW w:w="7763" w:type="dxa"/>
            <w:gridSpan w:val="2"/>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1617" w:type="dxa"/>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中小微型企业有关政策</w:t>
            </w:r>
          </w:p>
        </w:tc>
        <w:tc>
          <w:tcPr>
            <w:tcW w:w="7763" w:type="dxa"/>
            <w:gridSpan w:val="2"/>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lang w:val="en-US" w:eastAsia="zh-CN"/>
              </w:rPr>
              <w:t>特别提示：</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1、超过200万元的货物和服务采购项目、超过400万元的工程采购项目中适宜由中小企业提供的，预留该部分采购项目预算总额的40%以上专门面向中小企业采购，其中预留给小微企业的比例不低于60%。</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说明：</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投标人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（2）以上评标标准中要求投标人提交相关证明材料原件（或复印件）的，未装订在投标文件中的不得分。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（3）投标单位以联合体的身份参与政府采购项目的，以商务部分加分最多的一家投标单位的加分为商务部分的加分。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31.定 标</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31.1 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仿宋" w:hAnsi="仿宋" w:eastAsia="仿宋" w:cs="仿宋"/>
          <w:spacing w:val="0"/>
          <w:position w:val="0"/>
          <w:sz w:val="28"/>
          <w:szCs w:val="28"/>
          <w:lang w:eastAsia="zh-CN"/>
        </w:rPr>
        <w:t>投标人须知前附表</w:t>
      </w:r>
      <w:r>
        <w:rPr>
          <w:rFonts w:hint="eastAsia" w:ascii="仿宋" w:hAnsi="仿宋" w:eastAsia="仿宋" w:cs="仿宋"/>
          <w:spacing w:val="0"/>
          <w:position w:val="0"/>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31.2 采购活动结束后七个工作日内</w:t>
      </w:r>
      <w:r>
        <w:rPr>
          <w:rFonts w:hint="eastAsia" w:ascii="仿宋" w:hAnsi="仿宋" w:eastAsia="仿宋" w:cs="仿宋"/>
          <w:spacing w:val="0"/>
          <w:position w:val="0"/>
          <w:sz w:val="28"/>
          <w:szCs w:val="28"/>
          <w:lang w:eastAsia="zh-CN"/>
        </w:rPr>
        <w:t>，</w:t>
      </w:r>
      <w:r>
        <w:rPr>
          <w:rFonts w:hint="eastAsia" w:ascii="仿宋" w:hAnsi="仿宋" w:eastAsia="仿宋" w:cs="仿宋"/>
          <w:spacing w:val="0"/>
          <w:position w:val="0"/>
          <w:sz w:val="28"/>
          <w:szCs w:val="28"/>
        </w:rPr>
        <w:t>由采购人对预中标人的资格和履约能力进行复核。经核对无误后才能发出中标通知书。如在复核过程中，发现预中标人存在重大问题造成其履约能力不能满足要求的，取消其中标资格，并视其实际情况，保留追究其法律责任的权利。没收其投标保证金。</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31.3 第一中标候选人放弃中标或者因不可抗力提出不能履行合同，招标人 可以确定第二中标候选人为中标人。</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32. 中标通知书</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32.1 资格复核完成后，由采购代理机构发出经招标人确认的中标通知书，中标人应依时与招标人签订合同（自收受中标通知书之日起30天内），在订定合同过程中，如发现中标人以他人名义投标或者以其他方式弄虚作假，骗取中标的，招标人有权取消其中标资格，并将排名第二的中标备选人确定为中标人。</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32.2 中标通知书是该项目成交确认合同的组成部分，对招标人和中标人具有法律效力。中标通知书发出后，招标人改变中标结果的，或者中标人放弃中标 项目的，应当依法承担法律责任。</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33.投标无效</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以下情况将导致投标无效。</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33.1. 关键条文的重大偏离、保留或反对将可能导致投标无效。</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33.2. 没有对采购文件作实质性响应（包括采购项目价格、项目的计划、技 术规范）的下列情况之一，其投标将被拒绝：</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33.2.1 投标人未提交投标保证金或保证金不足、投标保证金形式不符合招 标文件要求的；</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33.2.2 资格证明文件不全；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33.2.3 所提供的投标文件中的资质文件未使用最新证件的；</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33.2.4 投标文件没有法定代表人签字，或投标代表没有法定代表人签署委 托书的；</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33.2.5 投标文件没有按规定签字或盖章的；</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33.2.6 不满足技术规范及要求中主要参数，或严重超出和偏离的；</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33.2.7 投标有效期不足的；</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33.2.8 投标报价不固定的；</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33.3 投标人的投标文件内容不真实的；</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33.4 投标人的投标报价超出项目预算的；</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33.5 投标人其他违反国家法律、法规的行为。</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34.采购代理服务费</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34.1 中标人应向采购代理机构交纳服务费。</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34.2 服务费的货币为人民币。</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34.3 服务费不在报价中单列。</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35.解释权</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pacing w:val="0"/>
          <w:position w:val="0"/>
          <w:sz w:val="28"/>
          <w:szCs w:val="28"/>
        </w:rPr>
        <w:sectPr>
          <w:footerReference r:id="rId7" w:type="default"/>
          <w:pgSz w:w="11906" w:h="16839"/>
          <w:pgMar w:top="1431" w:right="1785" w:bottom="1152" w:left="1785" w:header="0" w:footer="1035" w:gutter="0"/>
          <w:pgNumType w:fmt="decimal"/>
          <w:cols w:space="720" w:num="1"/>
        </w:sectPr>
      </w:pPr>
      <w:r>
        <w:rPr>
          <w:rFonts w:hint="eastAsia" w:ascii="仿宋" w:hAnsi="仿宋" w:eastAsia="仿宋" w:cs="仿宋"/>
          <w:spacing w:val="0"/>
          <w:position w:val="0"/>
          <w:sz w:val="28"/>
          <w:szCs w:val="28"/>
        </w:rPr>
        <w:t>35.1 本采购文件是根据国家有关法律、法规以及政府采购管理有关规定和 参照国际惯例编制，解释权属本采购代理机构</w:t>
      </w:r>
    </w:p>
    <w:p>
      <w:pPr>
        <w:spacing w:line="360" w:lineRule="auto"/>
        <w:jc w:val="center"/>
        <w:outlineLvl w:val="0"/>
        <w:rPr>
          <w:rFonts w:hint="eastAsia" w:ascii="宋体" w:hAnsi="宋体" w:eastAsia="宋体" w:cs="宋体"/>
          <w:b/>
          <w:color w:val="000000"/>
          <w:sz w:val="48"/>
          <w:szCs w:val="48"/>
        </w:rPr>
      </w:pPr>
      <w:bookmarkStart w:id="5" w:name="_Toc17631"/>
      <w:r>
        <w:rPr>
          <w:rFonts w:hint="eastAsia" w:ascii="宋体" w:hAnsi="宋体" w:eastAsia="宋体" w:cs="宋体"/>
          <w:b/>
          <w:color w:val="000000"/>
          <w:sz w:val="48"/>
          <w:szCs w:val="48"/>
          <w:lang w:val="en-US" w:eastAsia="zh-CN"/>
        </w:rPr>
        <w:t xml:space="preserve">第四章   </w:t>
      </w:r>
      <w:r>
        <w:rPr>
          <w:rFonts w:hint="eastAsia" w:ascii="宋体" w:hAnsi="宋体" w:eastAsia="宋体" w:cs="宋体"/>
          <w:b/>
          <w:color w:val="000000"/>
          <w:sz w:val="48"/>
          <w:szCs w:val="48"/>
        </w:rPr>
        <w:t>采购需求</w:t>
      </w:r>
      <w:bookmarkEnd w:id="5"/>
    </w:p>
    <w:p>
      <w:pPr>
        <w:rPr>
          <w:color w:val="000000"/>
        </w:rPr>
      </w:pPr>
    </w:p>
    <w:tbl>
      <w:tblPr>
        <w:tblStyle w:val="14"/>
        <w:tblW w:w="147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8"/>
        <w:gridCol w:w="825"/>
        <w:gridCol w:w="11069"/>
        <w:gridCol w:w="683"/>
        <w:gridCol w:w="795"/>
        <w:gridCol w:w="7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序号</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物资名称</w:t>
            </w:r>
          </w:p>
        </w:tc>
        <w:tc>
          <w:tcPr>
            <w:tcW w:w="1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规格参数及要求</w:t>
            </w: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数量</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计量</w:t>
            </w:r>
          </w:p>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单位</w:t>
            </w:r>
          </w:p>
        </w:tc>
        <w:tc>
          <w:tcPr>
            <w:tcW w:w="798"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仿宋" w:hAnsi="仿宋" w:eastAsia="仿宋" w:cs="仿宋"/>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sz w:val="21"/>
                <w:szCs w:val="21"/>
                <w:lang w:val="en-US" w:eastAsia="zh-CN"/>
              </w:rPr>
              <w:t>X射线计算机体层摄像设备（方舱）</w:t>
            </w:r>
          </w:p>
        </w:tc>
        <w:tc>
          <w:tcPr>
            <w:tcW w:w="11069"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jc w:val="left"/>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一、</w:t>
            </w:r>
            <w:r>
              <w:rPr>
                <w:rFonts w:hint="eastAsia" w:ascii="仿宋" w:hAnsi="仿宋" w:eastAsia="仿宋" w:cs="仿宋"/>
                <w:b/>
                <w:bCs/>
                <w:sz w:val="21"/>
                <w:szCs w:val="21"/>
              </w:rPr>
              <w:t>机架系统</w:t>
            </w:r>
          </w:p>
          <w:p>
            <w:pPr>
              <w:numPr>
                <w:ilvl w:val="0"/>
                <w:numId w:val="0"/>
              </w:numPr>
              <w:spacing w:line="240" w:lineRule="auto"/>
              <w:jc w:val="left"/>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滑环类型</w:t>
            </w:r>
            <w:r>
              <w:rPr>
                <w:rFonts w:hint="eastAsia" w:ascii="仿宋" w:hAnsi="仿宋" w:eastAsia="仿宋" w:cs="仿宋"/>
                <w:sz w:val="21"/>
                <w:szCs w:val="21"/>
                <w:lang w:eastAsia="zh-CN"/>
              </w:rPr>
              <w:t>：</w:t>
            </w:r>
            <w:r>
              <w:rPr>
                <w:rFonts w:hint="eastAsia" w:ascii="仿宋" w:hAnsi="仿宋" w:eastAsia="仿宋" w:cs="仿宋"/>
                <w:sz w:val="21"/>
                <w:szCs w:val="21"/>
              </w:rPr>
              <w:t>低压滑环</w:t>
            </w:r>
            <w:r>
              <w:rPr>
                <w:rFonts w:hint="eastAsia" w:ascii="仿宋" w:hAnsi="仿宋" w:eastAsia="仿宋" w:cs="仿宋"/>
                <w:sz w:val="21"/>
                <w:szCs w:val="21"/>
              </w:rPr>
              <w:tab/>
            </w:r>
            <w:r>
              <w:rPr>
                <w:rFonts w:hint="eastAsia" w:ascii="仿宋" w:hAnsi="仿宋" w:eastAsia="仿宋" w:cs="仿宋"/>
                <w:sz w:val="21"/>
                <w:szCs w:val="21"/>
                <w:lang w:val="en-US" w:eastAsia="zh-CN"/>
              </w:rPr>
              <w:t xml:space="preserve"> 2、</w:t>
            </w:r>
            <w:r>
              <w:rPr>
                <w:rFonts w:hint="eastAsia" w:ascii="仿宋" w:hAnsi="仿宋" w:eastAsia="仿宋" w:cs="仿宋"/>
                <w:sz w:val="21"/>
                <w:szCs w:val="21"/>
              </w:rPr>
              <w:t>扫描架孔径</w:t>
            </w:r>
            <w:r>
              <w:rPr>
                <w:rFonts w:hint="eastAsia" w:ascii="仿宋" w:hAnsi="仿宋" w:eastAsia="仿宋" w:cs="仿宋"/>
                <w:sz w:val="21"/>
                <w:szCs w:val="21"/>
                <w:lang w:eastAsia="zh-CN"/>
              </w:rPr>
              <w:t>：</w:t>
            </w:r>
            <w:r>
              <w:rPr>
                <w:rFonts w:hint="eastAsia" w:ascii="仿宋" w:hAnsi="仿宋" w:eastAsia="仿宋" w:cs="仿宋"/>
                <w:sz w:val="21"/>
                <w:szCs w:val="21"/>
              </w:rPr>
              <w:t>≥70cm</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ab/>
            </w:r>
            <w:r>
              <w:rPr>
                <w:rFonts w:hint="eastAsia" w:ascii="仿宋" w:hAnsi="仿宋" w:eastAsia="仿宋" w:cs="仿宋"/>
                <w:sz w:val="21"/>
                <w:szCs w:val="21"/>
              </w:rPr>
              <w:t>*</w:t>
            </w:r>
            <w:r>
              <w:rPr>
                <w:rFonts w:hint="eastAsia" w:ascii="仿宋" w:hAnsi="仿宋" w:eastAsia="仿宋" w:cs="仿宋"/>
                <w:sz w:val="21"/>
                <w:szCs w:val="21"/>
                <w:lang w:val="en-US" w:eastAsia="zh-CN"/>
              </w:rPr>
              <w:t>3、</w:t>
            </w:r>
            <w:r>
              <w:rPr>
                <w:rFonts w:hint="eastAsia" w:ascii="仿宋" w:hAnsi="仿宋" w:eastAsia="仿宋" w:cs="仿宋"/>
                <w:sz w:val="21"/>
                <w:szCs w:val="21"/>
              </w:rPr>
              <w:t>扫描架物理倾角（非数字倾角）</w:t>
            </w:r>
            <w:r>
              <w:rPr>
                <w:rFonts w:hint="eastAsia" w:ascii="仿宋" w:hAnsi="仿宋" w:eastAsia="仿宋" w:cs="仿宋"/>
                <w:sz w:val="21"/>
                <w:szCs w:val="21"/>
                <w:lang w:eastAsia="zh-CN"/>
              </w:rPr>
              <w:t>：</w:t>
            </w:r>
            <w:r>
              <w:rPr>
                <w:rFonts w:hint="eastAsia" w:ascii="仿宋" w:hAnsi="仿宋" w:eastAsia="仿宋" w:cs="仿宋"/>
                <w:sz w:val="21"/>
                <w:szCs w:val="21"/>
              </w:rPr>
              <w:t>≥±30°</w:t>
            </w:r>
            <w:r>
              <w:rPr>
                <w:rFonts w:hint="eastAsia" w:ascii="仿宋" w:hAnsi="仿宋" w:eastAsia="仿宋" w:cs="仿宋"/>
                <w:sz w:val="21"/>
                <w:szCs w:val="21"/>
              </w:rPr>
              <w:tab/>
            </w:r>
            <w:r>
              <w:rPr>
                <w:rFonts w:hint="eastAsia" w:ascii="仿宋" w:hAnsi="仿宋" w:eastAsia="仿宋" w:cs="仿宋"/>
                <w:sz w:val="21"/>
                <w:szCs w:val="21"/>
                <w:lang w:val="en-US" w:eastAsia="zh-CN"/>
              </w:rPr>
              <w:t xml:space="preserve">  4、</w:t>
            </w:r>
            <w:r>
              <w:rPr>
                <w:rFonts w:hint="eastAsia" w:ascii="仿宋" w:hAnsi="仿宋" w:eastAsia="仿宋" w:cs="仿宋"/>
                <w:sz w:val="21"/>
                <w:szCs w:val="21"/>
              </w:rPr>
              <w:t>固态探测器类型</w:t>
            </w:r>
            <w:r>
              <w:rPr>
                <w:rFonts w:hint="eastAsia" w:ascii="仿宋" w:hAnsi="仿宋" w:eastAsia="仿宋" w:cs="仿宋"/>
                <w:sz w:val="21"/>
                <w:szCs w:val="21"/>
                <w:lang w:eastAsia="zh-CN"/>
              </w:rPr>
              <w:t>：</w:t>
            </w:r>
            <w:r>
              <w:rPr>
                <w:rFonts w:hint="eastAsia" w:ascii="仿宋" w:hAnsi="仿宋" w:eastAsia="仿宋" w:cs="仿宋"/>
                <w:sz w:val="21"/>
                <w:szCs w:val="21"/>
              </w:rPr>
              <w:t>稀土陶瓷</w:t>
            </w:r>
            <w:r>
              <w:rPr>
                <w:rFonts w:hint="eastAsia" w:ascii="仿宋" w:hAnsi="仿宋" w:eastAsia="仿宋" w:cs="仿宋"/>
                <w:sz w:val="21"/>
                <w:szCs w:val="21"/>
                <w:lang w:eastAsia="zh-CN"/>
              </w:rPr>
              <w:t>材质；</w:t>
            </w:r>
            <w:r>
              <w:rPr>
                <w:rFonts w:hint="eastAsia" w:ascii="仿宋" w:hAnsi="仿宋" w:eastAsia="仿宋" w:cs="仿宋"/>
                <w:sz w:val="21"/>
                <w:szCs w:val="21"/>
              </w:rPr>
              <w:tab/>
            </w:r>
            <w:r>
              <w:rPr>
                <w:rFonts w:hint="eastAsia" w:ascii="仿宋" w:hAnsi="仿宋" w:eastAsia="仿宋" w:cs="仿宋"/>
                <w:sz w:val="21"/>
                <w:szCs w:val="21"/>
                <w:lang w:val="en-US" w:eastAsia="zh-CN"/>
              </w:rPr>
              <w:t>5、</w:t>
            </w:r>
            <w:r>
              <w:rPr>
                <w:rFonts w:hint="eastAsia" w:ascii="仿宋" w:hAnsi="仿宋" w:eastAsia="仿宋" w:cs="仿宋"/>
                <w:sz w:val="21"/>
                <w:szCs w:val="21"/>
              </w:rPr>
              <w:t>机架系统具备可遥控</w:t>
            </w:r>
            <w:r>
              <w:rPr>
                <w:rFonts w:hint="eastAsia" w:ascii="仿宋" w:hAnsi="仿宋" w:eastAsia="仿宋" w:cs="仿宋"/>
                <w:sz w:val="21"/>
                <w:szCs w:val="21"/>
                <w:lang w:eastAsia="zh-CN"/>
              </w:rPr>
              <w:t>功能</w:t>
            </w:r>
            <w:r>
              <w:rPr>
                <w:rFonts w:hint="eastAsia" w:ascii="仿宋" w:hAnsi="仿宋" w:eastAsia="仿宋" w:cs="仿宋"/>
                <w:sz w:val="21"/>
                <w:szCs w:val="21"/>
              </w:rPr>
              <w:tab/>
            </w:r>
            <w:r>
              <w:rPr>
                <w:rFonts w:hint="eastAsia" w:ascii="仿宋" w:hAnsi="仿宋" w:eastAsia="仿宋" w:cs="仿宋"/>
                <w:sz w:val="21"/>
                <w:szCs w:val="21"/>
                <w:lang w:val="en-US" w:eastAsia="zh-CN"/>
              </w:rPr>
              <w:t>6、</w:t>
            </w:r>
            <w:r>
              <w:rPr>
                <w:rFonts w:hint="eastAsia" w:ascii="仿宋" w:hAnsi="仿宋" w:eastAsia="仿宋" w:cs="仿宋"/>
                <w:sz w:val="21"/>
                <w:szCs w:val="21"/>
              </w:rPr>
              <w:t>具备机架旁摆位功能，技师可在机架旁进行升降及进出扫描床操作</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7、</w:t>
            </w:r>
            <w:r>
              <w:rPr>
                <w:rFonts w:hint="eastAsia" w:ascii="仿宋" w:hAnsi="仿宋" w:eastAsia="仿宋" w:cs="仿宋"/>
                <w:sz w:val="21"/>
                <w:szCs w:val="21"/>
              </w:rPr>
              <w:t>具备远程遥控摆位功能，技师可在操作台进行升降及进出扫描床操作</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 xml:space="preserve"> 8、</w:t>
            </w:r>
            <w:r>
              <w:rPr>
                <w:rFonts w:hint="eastAsia" w:ascii="仿宋" w:hAnsi="仿宋" w:eastAsia="仿宋" w:cs="仿宋"/>
                <w:sz w:val="21"/>
                <w:szCs w:val="21"/>
              </w:rPr>
              <w:t>具备快捷键摆位功能，技师可按住快捷键，一键将检查床调整到预设高度与床面位置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9、</w:t>
            </w:r>
            <w:r>
              <w:rPr>
                <w:rFonts w:hint="eastAsia" w:ascii="仿宋" w:hAnsi="仿宋" w:eastAsia="仿宋" w:cs="仿宋"/>
                <w:sz w:val="21"/>
                <w:szCs w:val="21"/>
              </w:rPr>
              <w:t>具备人工智能摆位功能，人工智能自动设置床高及床面位置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10、具备</w:t>
            </w:r>
            <w:r>
              <w:rPr>
                <w:rFonts w:hint="eastAsia" w:ascii="仿宋" w:hAnsi="仿宋" w:eastAsia="仿宋" w:cs="仿宋"/>
                <w:sz w:val="21"/>
                <w:szCs w:val="21"/>
              </w:rPr>
              <w:t>三维激光定位系统</w:t>
            </w:r>
            <w:r>
              <w:rPr>
                <w:rFonts w:hint="eastAsia" w:ascii="仿宋" w:hAnsi="仿宋" w:eastAsia="仿宋" w:cs="仿宋"/>
                <w:sz w:val="21"/>
                <w:szCs w:val="21"/>
                <w:lang w:val="en-US" w:eastAsia="zh-CN"/>
              </w:rPr>
              <w:t xml:space="preserve">  11、</w:t>
            </w:r>
            <w:r>
              <w:rPr>
                <w:rFonts w:hint="eastAsia" w:ascii="仿宋" w:hAnsi="仿宋" w:eastAsia="仿宋" w:cs="仿宋"/>
                <w:sz w:val="21"/>
                <w:szCs w:val="21"/>
              </w:rPr>
              <w:t>机架冷却方式</w:t>
            </w:r>
            <w:r>
              <w:rPr>
                <w:rFonts w:hint="eastAsia" w:ascii="仿宋" w:hAnsi="仿宋" w:eastAsia="仿宋" w:cs="仿宋"/>
                <w:sz w:val="21"/>
                <w:szCs w:val="21"/>
                <w:lang w:eastAsia="zh-CN"/>
              </w:rPr>
              <w:t>：</w:t>
            </w:r>
            <w:r>
              <w:rPr>
                <w:rFonts w:hint="eastAsia" w:ascii="仿宋" w:hAnsi="仿宋" w:eastAsia="仿宋" w:cs="仿宋"/>
                <w:sz w:val="21"/>
                <w:szCs w:val="21"/>
              </w:rPr>
              <w:t>风冷</w:t>
            </w:r>
            <w:r>
              <w:rPr>
                <w:rFonts w:hint="eastAsia" w:ascii="仿宋" w:hAnsi="仿宋" w:eastAsia="仿宋" w:cs="仿宋"/>
                <w:sz w:val="21"/>
                <w:szCs w:val="21"/>
              </w:rPr>
              <w:tab/>
            </w:r>
          </w:p>
          <w:p>
            <w:pPr>
              <w:spacing w:line="240" w:lineRule="auto"/>
              <w:ind w:left="0"/>
              <w:jc w:val="left"/>
              <w:rPr>
                <w:rFonts w:hint="eastAsia" w:ascii="仿宋" w:hAnsi="仿宋" w:eastAsia="仿宋" w:cs="仿宋"/>
                <w:b/>
                <w:bCs/>
                <w:sz w:val="21"/>
                <w:szCs w:val="21"/>
              </w:rPr>
            </w:pPr>
            <w:r>
              <w:rPr>
                <w:rFonts w:hint="eastAsia" w:ascii="仿宋" w:hAnsi="仿宋" w:eastAsia="仿宋" w:cs="仿宋"/>
                <w:b/>
                <w:bCs/>
                <w:sz w:val="21"/>
                <w:szCs w:val="21"/>
                <w:lang w:eastAsia="zh-CN"/>
              </w:rPr>
              <w:t>二、</w:t>
            </w:r>
            <w:r>
              <w:rPr>
                <w:rFonts w:hint="eastAsia" w:ascii="仿宋" w:hAnsi="仿宋" w:eastAsia="仿宋" w:cs="仿宋"/>
                <w:b/>
                <w:bCs/>
                <w:sz w:val="21"/>
                <w:szCs w:val="21"/>
              </w:rPr>
              <w:t>扫描参数</w:t>
            </w:r>
          </w:p>
          <w:p>
            <w:pPr>
              <w:spacing w:line="240" w:lineRule="auto"/>
              <w:ind w:left="0"/>
              <w:jc w:val="left"/>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机架最快旋转扫描时间/360°</w:t>
            </w:r>
            <w:r>
              <w:rPr>
                <w:rFonts w:hint="eastAsia" w:ascii="仿宋" w:hAnsi="仿宋" w:eastAsia="仿宋" w:cs="仿宋"/>
                <w:sz w:val="21"/>
                <w:szCs w:val="21"/>
                <w:lang w:eastAsia="zh-CN"/>
              </w:rPr>
              <w:t>：</w:t>
            </w:r>
            <w:r>
              <w:rPr>
                <w:rFonts w:hint="eastAsia" w:ascii="仿宋" w:hAnsi="仿宋" w:eastAsia="仿宋" w:cs="仿宋"/>
                <w:sz w:val="21"/>
                <w:szCs w:val="21"/>
              </w:rPr>
              <w:t>≤0.75s</w:t>
            </w:r>
            <w:r>
              <w:rPr>
                <w:rFonts w:hint="eastAsia" w:ascii="仿宋" w:hAnsi="仿宋" w:eastAsia="仿宋" w:cs="仿宋"/>
                <w:sz w:val="21"/>
                <w:szCs w:val="21"/>
              </w:rPr>
              <w:tab/>
            </w:r>
            <w:r>
              <w:rPr>
                <w:rFonts w:hint="eastAsia" w:ascii="仿宋" w:hAnsi="仿宋" w:eastAsia="仿宋" w:cs="仿宋"/>
                <w:sz w:val="21"/>
                <w:szCs w:val="21"/>
                <w:lang w:val="en-US" w:eastAsia="zh-CN"/>
              </w:rPr>
              <w:t xml:space="preserve"> 2、</w:t>
            </w:r>
            <w:r>
              <w:rPr>
                <w:rFonts w:hint="eastAsia" w:ascii="仿宋" w:hAnsi="仿宋" w:eastAsia="仿宋" w:cs="仿宋"/>
                <w:sz w:val="21"/>
                <w:szCs w:val="21"/>
              </w:rPr>
              <w:t>每圈扫描层数</w:t>
            </w:r>
            <w:r>
              <w:rPr>
                <w:rFonts w:hint="eastAsia" w:ascii="仿宋" w:hAnsi="仿宋" w:eastAsia="仿宋" w:cs="仿宋"/>
                <w:sz w:val="21"/>
                <w:szCs w:val="21"/>
                <w:lang w:eastAsia="zh-CN"/>
              </w:rPr>
              <w:t>：</w:t>
            </w:r>
            <w:r>
              <w:rPr>
                <w:rFonts w:hint="eastAsia" w:ascii="仿宋" w:hAnsi="仿宋" w:eastAsia="仿宋" w:cs="仿宋"/>
                <w:sz w:val="21"/>
                <w:szCs w:val="21"/>
              </w:rPr>
              <w:t>≥32层</w:t>
            </w:r>
            <w:r>
              <w:rPr>
                <w:rFonts w:hint="eastAsia" w:ascii="仿宋" w:hAnsi="仿宋" w:eastAsia="仿宋" w:cs="仿宋"/>
                <w:sz w:val="21"/>
                <w:szCs w:val="21"/>
                <w:lang w:eastAsia="zh-CN"/>
              </w:rPr>
              <w:t>；</w:t>
            </w:r>
            <w:r>
              <w:rPr>
                <w:rFonts w:hint="eastAsia" w:ascii="仿宋" w:hAnsi="仿宋" w:eastAsia="仿宋" w:cs="仿宋"/>
                <w:sz w:val="21"/>
                <w:szCs w:val="21"/>
              </w:rPr>
              <w:tab/>
            </w:r>
            <w:r>
              <w:rPr>
                <w:rFonts w:hint="eastAsia" w:ascii="仿宋" w:hAnsi="仿宋" w:eastAsia="仿宋" w:cs="仿宋"/>
                <w:sz w:val="21"/>
                <w:szCs w:val="21"/>
                <w:lang w:val="en-US" w:eastAsia="zh-CN"/>
              </w:rPr>
              <w:t>3、</w:t>
            </w:r>
            <w:r>
              <w:rPr>
                <w:rFonts w:hint="eastAsia" w:ascii="仿宋" w:hAnsi="仿宋" w:eastAsia="仿宋" w:cs="仿宋"/>
                <w:sz w:val="21"/>
                <w:szCs w:val="21"/>
              </w:rPr>
              <w:t>最薄扫描层厚</w:t>
            </w:r>
            <w:r>
              <w:rPr>
                <w:rFonts w:hint="eastAsia" w:ascii="仿宋" w:hAnsi="仿宋" w:eastAsia="仿宋" w:cs="仿宋"/>
                <w:sz w:val="21"/>
                <w:szCs w:val="21"/>
                <w:lang w:eastAsia="zh-CN"/>
              </w:rPr>
              <w:t>：</w:t>
            </w:r>
            <w:r>
              <w:rPr>
                <w:rFonts w:hint="eastAsia" w:ascii="仿宋" w:hAnsi="仿宋" w:eastAsia="仿宋" w:cs="仿宋"/>
                <w:sz w:val="21"/>
                <w:szCs w:val="21"/>
              </w:rPr>
              <w:t>≤0.6mm</w:t>
            </w:r>
            <w:r>
              <w:rPr>
                <w:rFonts w:hint="eastAsia" w:ascii="仿宋" w:hAnsi="仿宋" w:eastAsia="仿宋" w:cs="仿宋"/>
                <w:sz w:val="21"/>
                <w:szCs w:val="21"/>
                <w:lang w:eastAsia="zh-CN"/>
              </w:rPr>
              <w:t>；</w:t>
            </w:r>
            <w:r>
              <w:rPr>
                <w:rFonts w:hint="eastAsia" w:ascii="仿宋" w:hAnsi="仿宋" w:eastAsia="仿宋" w:cs="仿宋"/>
                <w:sz w:val="21"/>
                <w:szCs w:val="21"/>
              </w:rPr>
              <w:tab/>
            </w:r>
            <w:r>
              <w:rPr>
                <w:rFonts w:hint="eastAsia" w:ascii="仿宋" w:hAnsi="仿宋" w:eastAsia="仿宋" w:cs="仿宋"/>
                <w:sz w:val="21"/>
                <w:szCs w:val="21"/>
                <w:lang w:val="en-US" w:eastAsia="zh-CN"/>
              </w:rPr>
              <w:t xml:space="preserve"> 4、</w:t>
            </w:r>
            <w:r>
              <w:rPr>
                <w:rFonts w:hint="eastAsia" w:ascii="仿宋" w:hAnsi="仿宋" w:eastAsia="仿宋" w:cs="仿宋"/>
                <w:sz w:val="21"/>
                <w:szCs w:val="21"/>
              </w:rPr>
              <w:t>最薄图像重建层厚</w:t>
            </w:r>
            <w:r>
              <w:rPr>
                <w:rFonts w:hint="eastAsia" w:ascii="仿宋" w:hAnsi="仿宋" w:eastAsia="仿宋" w:cs="仿宋"/>
                <w:sz w:val="21"/>
                <w:szCs w:val="21"/>
              </w:rPr>
              <w:tab/>
            </w:r>
            <w:r>
              <w:rPr>
                <w:rFonts w:hint="eastAsia" w:ascii="仿宋" w:hAnsi="仿宋" w:eastAsia="仿宋" w:cs="仿宋"/>
                <w:sz w:val="21"/>
                <w:szCs w:val="21"/>
                <w:lang w:eastAsia="zh-CN"/>
              </w:rPr>
              <w:t>：</w:t>
            </w:r>
            <w:r>
              <w:rPr>
                <w:rFonts w:hint="eastAsia" w:ascii="仿宋" w:hAnsi="仿宋" w:eastAsia="仿宋" w:cs="仿宋"/>
                <w:sz w:val="21"/>
                <w:szCs w:val="21"/>
              </w:rPr>
              <w:t>≤0.6mm</w:t>
            </w:r>
            <w:r>
              <w:rPr>
                <w:rFonts w:hint="eastAsia" w:ascii="仿宋" w:hAnsi="仿宋" w:eastAsia="仿宋" w:cs="仿宋"/>
                <w:sz w:val="21"/>
                <w:szCs w:val="21"/>
              </w:rPr>
              <w:tab/>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5、</w:t>
            </w:r>
            <w:r>
              <w:rPr>
                <w:rFonts w:hint="eastAsia" w:ascii="仿宋" w:hAnsi="仿宋" w:eastAsia="仿宋" w:cs="仿宋"/>
                <w:sz w:val="21"/>
                <w:szCs w:val="21"/>
              </w:rPr>
              <w:t>扫描视野</w:t>
            </w:r>
            <w:r>
              <w:rPr>
                <w:rFonts w:hint="eastAsia" w:ascii="仿宋" w:hAnsi="仿宋" w:eastAsia="仿宋" w:cs="仿宋"/>
                <w:sz w:val="21"/>
                <w:szCs w:val="21"/>
                <w:lang w:eastAsia="zh-CN"/>
              </w:rPr>
              <w:t>：</w:t>
            </w:r>
            <w:r>
              <w:rPr>
                <w:rFonts w:hint="eastAsia" w:ascii="仿宋" w:hAnsi="仿宋" w:eastAsia="仿宋" w:cs="仿宋"/>
                <w:sz w:val="21"/>
                <w:szCs w:val="21"/>
              </w:rPr>
              <w:t>≥50cm</w:t>
            </w:r>
            <w:r>
              <w:rPr>
                <w:rFonts w:hint="eastAsia" w:ascii="仿宋" w:hAnsi="仿宋" w:eastAsia="仿宋" w:cs="仿宋"/>
                <w:sz w:val="21"/>
                <w:szCs w:val="21"/>
                <w:lang w:eastAsia="zh-CN"/>
              </w:rPr>
              <w:t>；</w:t>
            </w:r>
            <w:r>
              <w:rPr>
                <w:rFonts w:hint="eastAsia" w:ascii="仿宋" w:hAnsi="仿宋" w:eastAsia="仿宋" w:cs="仿宋"/>
                <w:sz w:val="21"/>
                <w:szCs w:val="21"/>
              </w:rPr>
              <w:tab/>
            </w:r>
            <w:r>
              <w:rPr>
                <w:rFonts w:hint="eastAsia" w:ascii="仿宋" w:hAnsi="仿宋" w:eastAsia="仿宋" w:cs="仿宋"/>
                <w:sz w:val="21"/>
                <w:szCs w:val="21"/>
                <w:lang w:val="en-US" w:eastAsia="zh-CN"/>
              </w:rPr>
              <w:t>6、</w:t>
            </w:r>
            <w:r>
              <w:rPr>
                <w:rFonts w:hint="eastAsia" w:ascii="仿宋" w:hAnsi="仿宋" w:eastAsia="仿宋" w:cs="仿宋"/>
                <w:sz w:val="21"/>
                <w:szCs w:val="21"/>
              </w:rPr>
              <w:t>图像显示矩阵</w:t>
            </w:r>
            <w:r>
              <w:rPr>
                <w:rFonts w:hint="eastAsia" w:ascii="仿宋" w:hAnsi="仿宋" w:eastAsia="仿宋" w:cs="仿宋"/>
                <w:sz w:val="21"/>
                <w:szCs w:val="21"/>
                <w:lang w:eastAsia="zh-CN"/>
              </w:rPr>
              <w:t>：</w:t>
            </w:r>
            <w:r>
              <w:rPr>
                <w:rFonts w:hint="eastAsia" w:ascii="仿宋" w:hAnsi="仿宋" w:eastAsia="仿宋" w:cs="仿宋"/>
                <w:sz w:val="21"/>
                <w:szCs w:val="21"/>
              </w:rPr>
              <w:t>≥512×512</w:t>
            </w:r>
            <w:r>
              <w:rPr>
                <w:rFonts w:hint="eastAsia" w:ascii="仿宋" w:hAnsi="仿宋" w:eastAsia="仿宋" w:cs="仿宋"/>
                <w:sz w:val="21"/>
                <w:szCs w:val="21"/>
              </w:rPr>
              <w:tab/>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7、</w:t>
            </w:r>
            <w:r>
              <w:rPr>
                <w:rFonts w:hint="eastAsia" w:ascii="仿宋" w:hAnsi="仿宋" w:eastAsia="仿宋" w:cs="仿宋"/>
                <w:sz w:val="21"/>
                <w:szCs w:val="21"/>
              </w:rPr>
              <w:t>单次螺旋连续最长扫描时间</w:t>
            </w:r>
            <w:r>
              <w:rPr>
                <w:rFonts w:hint="eastAsia" w:ascii="仿宋" w:hAnsi="仿宋" w:eastAsia="仿宋" w:cs="仿宋"/>
                <w:sz w:val="21"/>
                <w:szCs w:val="21"/>
                <w:lang w:eastAsia="zh-CN"/>
              </w:rPr>
              <w:t>：</w:t>
            </w:r>
            <w:r>
              <w:rPr>
                <w:rFonts w:hint="eastAsia" w:ascii="仿宋" w:hAnsi="仿宋" w:eastAsia="仿宋" w:cs="仿宋"/>
                <w:sz w:val="21"/>
                <w:szCs w:val="21"/>
              </w:rPr>
              <w:t>≥100s</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8、</w:t>
            </w:r>
            <w:r>
              <w:rPr>
                <w:rFonts w:hint="eastAsia" w:ascii="仿宋" w:hAnsi="仿宋" w:eastAsia="仿宋" w:cs="仿宋"/>
                <w:sz w:val="21"/>
                <w:szCs w:val="21"/>
              </w:rPr>
              <w:t>单次螺旋扫描最大范围</w:t>
            </w:r>
            <w:r>
              <w:rPr>
                <w:rFonts w:hint="eastAsia" w:ascii="仿宋" w:hAnsi="仿宋" w:eastAsia="仿宋" w:cs="仿宋"/>
                <w:sz w:val="21"/>
                <w:szCs w:val="21"/>
                <w:lang w:eastAsia="zh-CN"/>
              </w:rPr>
              <w:t>：</w:t>
            </w:r>
            <w:r>
              <w:rPr>
                <w:rFonts w:hint="eastAsia" w:ascii="仿宋" w:hAnsi="仿宋" w:eastAsia="仿宋" w:cs="仿宋"/>
                <w:sz w:val="21"/>
                <w:szCs w:val="21"/>
              </w:rPr>
              <w:t>≥160cm</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9、具备</w:t>
            </w:r>
            <w:r>
              <w:rPr>
                <w:rFonts w:hint="eastAsia" w:ascii="仿宋" w:hAnsi="仿宋" w:eastAsia="仿宋" w:cs="仿宋"/>
                <w:sz w:val="21"/>
                <w:szCs w:val="21"/>
              </w:rPr>
              <w:t>3D锥形束重建</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10、</w:t>
            </w:r>
            <w:r>
              <w:rPr>
                <w:rFonts w:hint="eastAsia" w:ascii="仿宋" w:hAnsi="仿宋" w:eastAsia="仿宋" w:cs="仿宋"/>
                <w:sz w:val="21"/>
                <w:szCs w:val="21"/>
              </w:rPr>
              <w:t>定位像长度</w:t>
            </w:r>
            <w:r>
              <w:rPr>
                <w:rFonts w:hint="eastAsia" w:ascii="仿宋" w:hAnsi="仿宋" w:eastAsia="仿宋" w:cs="仿宋"/>
                <w:sz w:val="21"/>
                <w:szCs w:val="21"/>
                <w:lang w:eastAsia="zh-CN"/>
              </w:rPr>
              <w:t>：</w:t>
            </w:r>
            <w:r>
              <w:rPr>
                <w:rFonts w:hint="eastAsia" w:ascii="仿宋" w:hAnsi="仿宋" w:eastAsia="仿宋" w:cs="仿宋"/>
                <w:sz w:val="21"/>
                <w:szCs w:val="21"/>
              </w:rPr>
              <w:t>≥160cm</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11、</w:t>
            </w:r>
            <w:r>
              <w:rPr>
                <w:rFonts w:hint="eastAsia" w:ascii="仿宋" w:hAnsi="仿宋" w:eastAsia="仿宋" w:cs="仿宋"/>
                <w:sz w:val="21"/>
                <w:szCs w:val="21"/>
              </w:rPr>
              <w:t>最大螺距</w:t>
            </w:r>
            <w:r>
              <w:rPr>
                <w:rFonts w:hint="eastAsia" w:ascii="仿宋" w:hAnsi="仿宋" w:eastAsia="仿宋" w:cs="仿宋"/>
                <w:sz w:val="21"/>
                <w:szCs w:val="21"/>
                <w:lang w:eastAsia="zh-CN"/>
              </w:rPr>
              <w:t>：</w:t>
            </w:r>
            <w:r>
              <w:rPr>
                <w:rFonts w:hint="eastAsia" w:ascii="仿宋" w:hAnsi="仿宋" w:eastAsia="仿宋" w:cs="仿宋"/>
                <w:sz w:val="21"/>
                <w:szCs w:val="21"/>
              </w:rPr>
              <w:t>≥1.8</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12、</w:t>
            </w:r>
            <w:r>
              <w:rPr>
                <w:rFonts w:hint="eastAsia" w:ascii="仿宋" w:hAnsi="仿宋" w:eastAsia="仿宋" w:cs="仿宋"/>
                <w:sz w:val="21"/>
                <w:szCs w:val="21"/>
                <w:lang w:eastAsia="zh-CN"/>
              </w:rPr>
              <w:t>具备</w:t>
            </w:r>
            <w:r>
              <w:rPr>
                <w:rFonts w:hint="eastAsia" w:ascii="仿宋" w:hAnsi="仿宋" w:eastAsia="仿宋" w:cs="仿宋"/>
                <w:sz w:val="21"/>
                <w:szCs w:val="21"/>
              </w:rPr>
              <w:t>螺距</w:t>
            </w:r>
            <w:r>
              <w:rPr>
                <w:rFonts w:hint="eastAsia" w:ascii="仿宋" w:hAnsi="仿宋" w:eastAsia="仿宋" w:cs="仿宋"/>
                <w:sz w:val="21"/>
                <w:szCs w:val="21"/>
                <w:lang w:eastAsia="zh-CN"/>
              </w:rPr>
              <w:t>可</w:t>
            </w:r>
            <w:r>
              <w:rPr>
                <w:rFonts w:hint="eastAsia" w:ascii="仿宋" w:hAnsi="仿宋" w:eastAsia="仿宋" w:cs="仿宋"/>
                <w:sz w:val="21"/>
                <w:szCs w:val="21"/>
              </w:rPr>
              <w:t>自由选择</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13、</w:t>
            </w:r>
            <w:r>
              <w:rPr>
                <w:rFonts w:hint="eastAsia" w:ascii="仿宋" w:hAnsi="仿宋" w:eastAsia="仿宋" w:cs="仿宋"/>
                <w:sz w:val="21"/>
                <w:szCs w:val="21"/>
              </w:rPr>
              <w:t>扫描模式</w:t>
            </w:r>
            <w:r>
              <w:rPr>
                <w:rFonts w:hint="eastAsia" w:ascii="仿宋" w:hAnsi="仿宋" w:eastAsia="仿宋" w:cs="仿宋"/>
                <w:sz w:val="21"/>
                <w:szCs w:val="21"/>
                <w:lang w:eastAsia="zh-CN"/>
              </w:rPr>
              <w:t>：</w:t>
            </w:r>
            <w:r>
              <w:rPr>
                <w:rFonts w:hint="eastAsia" w:ascii="仿宋" w:hAnsi="仿宋" w:eastAsia="仿宋" w:cs="仿宋"/>
                <w:sz w:val="21"/>
                <w:szCs w:val="21"/>
              </w:rPr>
              <w:t>轴扫、螺旋</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14、具备</w:t>
            </w:r>
            <w:r>
              <w:rPr>
                <w:rFonts w:hint="eastAsia" w:ascii="仿宋" w:hAnsi="仿宋" w:eastAsia="仿宋" w:cs="仿宋"/>
                <w:sz w:val="21"/>
                <w:szCs w:val="21"/>
              </w:rPr>
              <w:t>自动螺旋</w:t>
            </w:r>
            <w:r>
              <w:rPr>
                <w:rFonts w:hint="eastAsia" w:ascii="仿宋" w:hAnsi="仿宋" w:eastAsia="仿宋" w:cs="仿宋"/>
                <w:sz w:val="21"/>
                <w:szCs w:val="21"/>
                <w:lang w:eastAsia="zh-CN"/>
              </w:rPr>
              <w:t>功能</w:t>
            </w:r>
            <w:r>
              <w:rPr>
                <w:rFonts w:hint="eastAsia" w:ascii="仿宋" w:hAnsi="仿宋" w:eastAsia="仿宋" w:cs="仿宋"/>
                <w:sz w:val="21"/>
                <w:szCs w:val="21"/>
                <w:lang w:val="en-US" w:eastAsia="zh-CN"/>
              </w:rPr>
              <w:t>15、</w:t>
            </w:r>
            <w:r>
              <w:rPr>
                <w:rFonts w:hint="eastAsia" w:ascii="仿宋" w:hAnsi="仿宋" w:eastAsia="仿宋" w:cs="仿宋"/>
                <w:sz w:val="21"/>
                <w:szCs w:val="21"/>
              </w:rPr>
              <w:t xml:space="preserve"> 具备</w:t>
            </w:r>
            <w:r>
              <w:rPr>
                <w:rFonts w:hint="eastAsia" w:ascii="仿宋" w:hAnsi="仿宋" w:eastAsia="仿宋" w:cs="仿宋"/>
                <w:sz w:val="21"/>
                <w:szCs w:val="21"/>
                <w:lang w:eastAsia="zh-CN"/>
              </w:rPr>
              <w:t>≤</w:t>
            </w:r>
            <w:r>
              <w:rPr>
                <w:rFonts w:hint="eastAsia" w:ascii="仿宋" w:hAnsi="仿宋" w:eastAsia="仿宋" w:cs="仿宋"/>
                <w:sz w:val="21"/>
                <w:szCs w:val="21"/>
              </w:rPr>
              <w:t>10毫安低剂量扫描技术，满足临床诊断标准</w:t>
            </w:r>
            <w:r>
              <w:rPr>
                <w:rFonts w:hint="eastAsia" w:ascii="仿宋" w:hAnsi="仿宋" w:eastAsia="仿宋" w:cs="仿宋"/>
                <w:sz w:val="21"/>
                <w:szCs w:val="21"/>
              </w:rPr>
              <w:tab/>
            </w:r>
          </w:p>
          <w:p>
            <w:pPr>
              <w:spacing w:line="240" w:lineRule="auto"/>
              <w:ind w:left="0"/>
              <w:jc w:val="left"/>
              <w:rPr>
                <w:rFonts w:hint="eastAsia" w:ascii="仿宋" w:hAnsi="仿宋" w:eastAsia="仿宋" w:cs="仿宋"/>
                <w:b/>
                <w:bCs/>
                <w:sz w:val="21"/>
                <w:szCs w:val="21"/>
              </w:rPr>
            </w:pPr>
            <w:r>
              <w:rPr>
                <w:rFonts w:hint="eastAsia" w:ascii="仿宋" w:hAnsi="仿宋" w:eastAsia="仿宋" w:cs="仿宋"/>
                <w:b/>
                <w:bCs/>
                <w:sz w:val="21"/>
                <w:szCs w:val="21"/>
                <w:lang w:eastAsia="zh-CN"/>
              </w:rPr>
              <w:t>三、</w:t>
            </w:r>
            <w:r>
              <w:rPr>
                <w:rFonts w:hint="eastAsia" w:ascii="仿宋" w:hAnsi="仿宋" w:eastAsia="仿宋" w:cs="仿宋"/>
                <w:b/>
                <w:bCs/>
                <w:sz w:val="21"/>
                <w:szCs w:val="21"/>
              </w:rPr>
              <w:t>探测器及数据采样系统</w:t>
            </w:r>
          </w:p>
          <w:p>
            <w:pPr>
              <w:spacing w:line="240" w:lineRule="auto"/>
              <w:ind w:left="0"/>
              <w:jc w:val="left"/>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提供最高档的探测器技术</w:t>
            </w:r>
            <w:r>
              <w:rPr>
                <w:rFonts w:hint="eastAsia" w:ascii="仿宋" w:hAnsi="仿宋" w:eastAsia="仿宋" w:cs="仿宋"/>
                <w:sz w:val="21"/>
                <w:szCs w:val="21"/>
                <w:lang w:eastAsia="zh-CN"/>
              </w:rPr>
              <w:t>；</w:t>
            </w:r>
            <w:r>
              <w:rPr>
                <w:rFonts w:hint="eastAsia" w:ascii="仿宋" w:hAnsi="仿宋" w:eastAsia="仿宋" w:cs="仿宋"/>
                <w:sz w:val="21"/>
                <w:szCs w:val="21"/>
              </w:rPr>
              <w:t>*</w:t>
            </w:r>
            <w:r>
              <w:rPr>
                <w:rFonts w:hint="eastAsia" w:ascii="仿宋" w:hAnsi="仿宋" w:eastAsia="仿宋" w:cs="仿宋"/>
                <w:sz w:val="21"/>
                <w:szCs w:val="21"/>
                <w:lang w:val="en-US" w:eastAsia="zh-CN"/>
              </w:rPr>
              <w:t>2、</w:t>
            </w:r>
            <w:r>
              <w:rPr>
                <w:rFonts w:hint="eastAsia" w:ascii="仿宋" w:hAnsi="仿宋" w:eastAsia="仿宋" w:cs="仿宋"/>
                <w:sz w:val="21"/>
                <w:szCs w:val="21"/>
              </w:rPr>
              <w:t>探测器Z轴排列数</w:t>
            </w:r>
            <w:r>
              <w:rPr>
                <w:rFonts w:hint="eastAsia" w:ascii="仿宋" w:hAnsi="仿宋" w:eastAsia="仿宋" w:cs="仿宋"/>
                <w:sz w:val="21"/>
                <w:szCs w:val="21"/>
                <w:lang w:eastAsia="zh-CN"/>
              </w:rPr>
              <w:t>：</w:t>
            </w:r>
            <w:r>
              <w:rPr>
                <w:rFonts w:hint="eastAsia" w:ascii="仿宋" w:hAnsi="仿宋" w:eastAsia="仿宋" w:cs="仿宋"/>
                <w:sz w:val="21"/>
                <w:szCs w:val="21"/>
              </w:rPr>
              <w:t>≥32排</w:t>
            </w:r>
            <w:r>
              <w:rPr>
                <w:rFonts w:hint="eastAsia" w:ascii="仿宋" w:hAnsi="仿宋" w:eastAsia="仿宋" w:cs="仿宋"/>
                <w:sz w:val="21"/>
                <w:szCs w:val="21"/>
                <w:lang w:eastAsia="zh-CN"/>
              </w:rPr>
              <w:t>；</w:t>
            </w:r>
            <w:r>
              <w:rPr>
                <w:rFonts w:hint="eastAsia" w:ascii="仿宋" w:hAnsi="仿宋" w:eastAsia="仿宋" w:cs="仿宋"/>
                <w:sz w:val="21"/>
                <w:szCs w:val="21"/>
              </w:rPr>
              <w:t>*</w:t>
            </w:r>
            <w:r>
              <w:rPr>
                <w:rFonts w:hint="eastAsia" w:ascii="仿宋" w:hAnsi="仿宋" w:eastAsia="仿宋" w:cs="仿宋"/>
                <w:sz w:val="21"/>
                <w:szCs w:val="21"/>
                <w:lang w:val="en-US" w:eastAsia="zh-CN"/>
              </w:rPr>
              <w:t>3、</w:t>
            </w:r>
            <w:r>
              <w:rPr>
                <w:rFonts w:hint="eastAsia" w:ascii="仿宋" w:hAnsi="仿宋" w:eastAsia="仿宋" w:cs="仿宋"/>
                <w:sz w:val="21"/>
                <w:szCs w:val="21"/>
              </w:rPr>
              <w:t>探测器最小单元Z轴实际物理尺寸</w:t>
            </w:r>
            <w:r>
              <w:rPr>
                <w:rFonts w:hint="eastAsia" w:ascii="仿宋" w:hAnsi="仿宋" w:eastAsia="仿宋" w:cs="仿宋"/>
                <w:sz w:val="21"/>
                <w:szCs w:val="21"/>
                <w:lang w:eastAsia="zh-CN"/>
              </w:rPr>
              <w:t>：</w:t>
            </w:r>
            <w:r>
              <w:rPr>
                <w:rFonts w:hint="eastAsia" w:ascii="仿宋" w:hAnsi="仿宋" w:eastAsia="仿宋" w:cs="仿宋"/>
                <w:sz w:val="21"/>
                <w:szCs w:val="21"/>
              </w:rPr>
              <w:t>≤0.6mm</w:t>
            </w:r>
            <w:r>
              <w:rPr>
                <w:rFonts w:hint="eastAsia" w:ascii="仿宋" w:hAnsi="仿宋" w:eastAsia="仿宋" w:cs="仿宋"/>
                <w:sz w:val="21"/>
                <w:szCs w:val="21"/>
                <w:lang w:eastAsia="zh-CN"/>
              </w:rPr>
              <w:t>；</w:t>
            </w:r>
            <w:r>
              <w:rPr>
                <w:rFonts w:hint="eastAsia" w:ascii="仿宋" w:hAnsi="仿宋" w:eastAsia="仿宋" w:cs="仿宋"/>
                <w:sz w:val="21"/>
                <w:szCs w:val="21"/>
              </w:rPr>
              <w:t>*</w:t>
            </w:r>
            <w:r>
              <w:rPr>
                <w:rFonts w:hint="eastAsia" w:ascii="仿宋" w:hAnsi="仿宋" w:eastAsia="仿宋" w:cs="仿宋"/>
                <w:sz w:val="21"/>
                <w:szCs w:val="21"/>
                <w:lang w:val="en-US" w:eastAsia="zh-CN"/>
              </w:rPr>
              <w:t>4、</w:t>
            </w:r>
            <w:r>
              <w:rPr>
                <w:rFonts w:hint="eastAsia" w:ascii="仿宋" w:hAnsi="仿宋" w:eastAsia="仿宋" w:cs="仿宋"/>
                <w:sz w:val="21"/>
                <w:szCs w:val="21"/>
              </w:rPr>
              <w:t>探测器Z轴总宽度</w:t>
            </w:r>
            <w:r>
              <w:rPr>
                <w:rFonts w:hint="eastAsia" w:ascii="仿宋" w:hAnsi="仿宋" w:eastAsia="仿宋" w:cs="仿宋"/>
                <w:sz w:val="21"/>
                <w:szCs w:val="21"/>
                <w:lang w:eastAsia="zh-CN"/>
              </w:rPr>
              <w:t>：</w:t>
            </w:r>
            <w:r>
              <w:rPr>
                <w:rFonts w:hint="eastAsia" w:ascii="仿宋" w:hAnsi="仿宋" w:eastAsia="仿宋" w:cs="仿宋"/>
                <w:sz w:val="21"/>
                <w:szCs w:val="21"/>
              </w:rPr>
              <w:t>≥22mm</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5、</w:t>
            </w:r>
            <w:r>
              <w:rPr>
                <w:rFonts w:hint="eastAsia" w:ascii="仿宋" w:hAnsi="仿宋" w:eastAsia="仿宋" w:cs="仿宋"/>
                <w:sz w:val="21"/>
                <w:szCs w:val="21"/>
              </w:rPr>
              <w:t>每排探测器单元数</w:t>
            </w:r>
            <w:r>
              <w:rPr>
                <w:rFonts w:hint="eastAsia" w:ascii="仿宋" w:hAnsi="仿宋" w:eastAsia="仿宋" w:cs="仿宋"/>
                <w:sz w:val="21"/>
                <w:szCs w:val="21"/>
                <w:lang w:eastAsia="zh-CN"/>
              </w:rPr>
              <w:t>：</w:t>
            </w:r>
            <w:r>
              <w:rPr>
                <w:rFonts w:hint="eastAsia" w:ascii="仿宋" w:hAnsi="仿宋" w:eastAsia="仿宋" w:cs="仿宋"/>
                <w:sz w:val="21"/>
                <w:szCs w:val="21"/>
              </w:rPr>
              <w:t>≥860个</w:t>
            </w:r>
            <w:r>
              <w:rPr>
                <w:rFonts w:hint="eastAsia" w:ascii="仿宋" w:hAnsi="仿宋" w:eastAsia="仿宋" w:cs="仿宋"/>
                <w:sz w:val="21"/>
                <w:szCs w:val="21"/>
                <w:lang w:eastAsia="zh-CN"/>
              </w:rPr>
              <w:t>；</w:t>
            </w:r>
            <w:r>
              <w:rPr>
                <w:rFonts w:hint="eastAsia" w:ascii="仿宋" w:hAnsi="仿宋" w:eastAsia="仿宋" w:cs="仿宋"/>
                <w:sz w:val="21"/>
                <w:szCs w:val="21"/>
              </w:rPr>
              <w:tab/>
            </w:r>
            <w:r>
              <w:rPr>
                <w:rFonts w:hint="eastAsia" w:ascii="仿宋" w:hAnsi="仿宋" w:eastAsia="仿宋" w:cs="仿宋"/>
                <w:sz w:val="21"/>
                <w:szCs w:val="21"/>
              </w:rPr>
              <w:t>*</w:t>
            </w:r>
            <w:r>
              <w:rPr>
                <w:rFonts w:hint="eastAsia" w:ascii="仿宋" w:hAnsi="仿宋" w:eastAsia="仿宋" w:cs="仿宋"/>
                <w:sz w:val="21"/>
                <w:szCs w:val="21"/>
                <w:lang w:val="en-US" w:eastAsia="zh-CN"/>
              </w:rPr>
              <w:t>6、</w:t>
            </w:r>
            <w:r>
              <w:rPr>
                <w:rFonts w:hint="eastAsia" w:ascii="仿宋" w:hAnsi="仿宋" w:eastAsia="仿宋" w:cs="仿宋"/>
                <w:sz w:val="21"/>
                <w:szCs w:val="21"/>
              </w:rPr>
              <w:t>探测器物理单元总数</w:t>
            </w:r>
            <w:r>
              <w:rPr>
                <w:rFonts w:hint="eastAsia" w:ascii="仿宋" w:hAnsi="仿宋" w:eastAsia="仿宋" w:cs="仿宋"/>
                <w:sz w:val="21"/>
                <w:szCs w:val="21"/>
                <w:lang w:eastAsia="zh-CN"/>
              </w:rPr>
              <w:t>：</w:t>
            </w:r>
            <w:r>
              <w:rPr>
                <w:rFonts w:hint="eastAsia" w:ascii="仿宋" w:hAnsi="仿宋" w:eastAsia="仿宋" w:cs="仿宋"/>
                <w:sz w:val="21"/>
                <w:szCs w:val="21"/>
              </w:rPr>
              <w:t>≥34560个</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7、</w:t>
            </w:r>
            <w:r>
              <w:rPr>
                <w:rFonts w:hint="eastAsia" w:ascii="仿宋" w:hAnsi="仿宋" w:eastAsia="仿宋" w:cs="仿宋"/>
                <w:sz w:val="21"/>
                <w:szCs w:val="21"/>
              </w:rPr>
              <w:tab/>
            </w:r>
            <w:r>
              <w:rPr>
                <w:rFonts w:hint="eastAsia" w:ascii="仿宋" w:hAnsi="仿宋" w:eastAsia="仿宋" w:cs="仿宋"/>
                <w:sz w:val="21"/>
                <w:szCs w:val="21"/>
              </w:rPr>
              <w:t>探测器采样率</w:t>
            </w:r>
            <w:r>
              <w:rPr>
                <w:rFonts w:hint="eastAsia" w:ascii="仿宋" w:hAnsi="仿宋" w:eastAsia="仿宋" w:cs="仿宋"/>
                <w:sz w:val="21"/>
                <w:szCs w:val="21"/>
                <w:lang w:eastAsia="zh-CN"/>
              </w:rPr>
              <w:t>：</w:t>
            </w:r>
            <w:r>
              <w:rPr>
                <w:rFonts w:hint="eastAsia" w:ascii="仿宋" w:hAnsi="仿宋" w:eastAsia="仿宋" w:cs="仿宋"/>
                <w:sz w:val="21"/>
                <w:szCs w:val="21"/>
              </w:rPr>
              <w:t>≥4800views/圈</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8、</w:t>
            </w:r>
            <w:r>
              <w:rPr>
                <w:rFonts w:hint="eastAsia" w:ascii="仿宋" w:hAnsi="仿宋" w:eastAsia="仿宋" w:cs="仿宋"/>
                <w:sz w:val="21"/>
                <w:szCs w:val="21"/>
              </w:rPr>
              <w:t>探测器头部单圈扫描覆盖宽度</w:t>
            </w:r>
            <w:r>
              <w:rPr>
                <w:rFonts w:hint="eastAsia" w:ascii="仿宋" w:hAnsi="仿宋" w:eastAsia="仿宋" w:cs="仿宋"/>
                <w:sz w:val="21"/>
                <w:szCs w:val="21"/>
                <w:lang w:eastAsia="zh-CN"/>
              </w:rPr>
              <w:t>：</w:t>
            </w:r>
            <w:r>
              <w:rPr>
                <w:rFonts w:hint="eastAsia" w:ascii="仿宋" w:hAnsi="仿宋" w:eastAsia="仿宋" w:cs="仿宋"/>
                <w:sz w:val="21"/>
                <w:szCs w:val="21"/>
              </w:rPr>
              <w:t>≥22mm</w:t>
            </w:r>
            <w:r>
              <w:rPr>
                <w:rFonts w:hint="eastAsia" w:ascii="仿宋" w:hAnsi="仿宋" w:eastAsia="仿宋" w:cs="仿宋"/>
                <w:sz w:val="21"/>
                <w:szCs w:val="21"/>
              </w:rPr>
              <w:tab/>
            </w:r>
            <w:r>
              <w:rPr>
                <w:rFonts w:hint="eastAsia" w:ascii="仿宋" w:hAnsi="仿宋" w:eastAsia="仿宋" w:cs="仿宋"/>
                <w:sz w:val="21"/>
                <w:szCs w:val="21"/>
                <w:lang w:val="en-US" w:eastAsia="zh-CN"/>
              </w:rPr>
              <w:t xml:space="preserve"> ；9、</w:t>
            </w:r>
            <w:r>
              <w:rPr>
                <w:rFonts w:hint="eastAsia" w:ascii="仿宋" w:hAnsi="仿宋" w:eastAsia="仿宋" w:cs="仿宋"/>
                <w:sz w:val="21"/>
                <w:szCs w:val="21"/>
              </w:rPr>
              <w:t>探测器体部单圈扫描覆盖宽度</w:t>
            </w:r>
            <w:r>
              <w:rPr>
                <w:rFonts w:hint="eastAsia" w:ascii="仿宋" w:hAnsi="仿宋" w:eastAsia="仿宋" w:cs="仿宋"/>
                <w:sz w:val="21"/>
                <w:szCs w:val="21"/>
                <w:lang w:eastAsia="zh-CN"/>
              </w:rPr>
              <w:t>：</w:t>
            </w:r>
            <w:r>
              <w:rPr>
                <w:rFonts w:hint="eastAsia" w:ascii="仿宋" w:hAnsi="仿宋" w:eastAsia="仿宋" w:cs="仿宋"/>
                <w:sz w:val="21"/>
                <w:szCs w:val="21"/>
              </w:rPr>
              <w:t>≥22mm</w:t>
            </w:r>
            <w:r>
              <w:rPr>
                <w:rFonts w:hint="eastAsia" w:ascii="仿宋" w:hAnsi="仿宋" w:eastAsia="仿宋" w:cs="仿宋"/>
                <w:sz w:val="21"/>
                <w:szCs w:val="21"/>
              </w:rPr>
              <w:tab/>
            </w:r>
          </w:p>
          <w:p>
            <w:pPr>
              <w:spacing w:line="240" w:lineRule="auto"/>
              <w:ind w:left="0"/>
              <w:jc w:val="left"/>
              <w:rPr>
                <w:rFonts w:hint="eastAsia" w:ascii="仿宋" w:hAnsi="仿宋" w:eastAsia="仿宋" w:cs="仿宋"/>
                <w:b/>
                <w:bCs/>
                <w:sz w:val="21"/>
                <w:szCs w:val="21"/>
              </w:rPr>
            </w:pPr>
            <w:r>
              <w:rPr>
                <w:rFonts w:hint="eastAsia" w:ascii="仿宋" w:hAnsi="仿宋" w:eastAsia="仿宋" w:cs="仿宋"/>
                <w:b/>
                <w:bCs/>
                <w:sz w:val="21"/>
                <w:szCs w:val="21"/>
                <w:lang w:eastAsia="zh-CN"/>
              </w:rPr>
              <w:t>四、</w:t>
            </w:r>
            <w:r>
              <w:rPr>
                <w:rFonts w:hint="eastAsia" w:ascii="仿宋" w:hAnsi="仿宋" w:eastAsia="仿宋" w:cs="仿宋"/>
                <w:b/>
                <w:bCs/>
                <w:sz w:val="21"/>
                <w:szCs w:val="21"/>
              </w:rPr>
              <w:t>球管及高压系统</w:t>
            </w:r>
          </w:p>
          <w:p>
            <w:pPr>
              <w:spacing w:line="240" w:lineRule="auto"/>
              <w:ind w:left="0"/>
              <w:jc w:val="left"/>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球管阳极热容量</w:t>
            </w:r>
            <w:r>
              <w:rPr>
                <w:rFonts w:hint="eastAsia" w:ascii="仿宋" w:hAnsi="仿宋" w:eastAsia="仿宋" w:cs="仿宋"/>
                <w:sz w:val="21"/>
                <w:szCs w:val="21"/>
                <w:lang w:eastAsia="zh-CN"/>
              </w:rPr>
              <w:t>：</w:t>
            </w:r>
            <w:r>
              <w:rPr>
                <w:rFonts w:hint="eastAsia" w:ascii="仿宋" w:hAnsi="仿宋" w:eastAsia="仿宋" w:cs="仿宋"/>
                <w:sz w:val="21"/>
                <w:szCs w:val="21"/>
              </w:rPr>
              <w:t>≥3.5MHU</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 xml:space="preserve"> 2、</w:t>
            </w:r>
            <w:r>
              <w:rPr>
                <w:rFonts w:hint="eastAsia" w:ascii="仿宋" w:hAnsi="仿宋" w:eastAsia="仿宋" w:cs="仿宋"/>
                <w:sz w:val="21"/>
                <w:szCs w:val="21"/>
              </w:rPr>
              <w:t>高压发生器实际功率（不含等效概念）</w:t>
            </w:r>
            <w:r>
              <w:rPr>
                <w:rFonts w:hint="eastAsia" w:ascii="仿宋" w:hAnsi="仿宋" w:eastAsia="仿宋" w:cs="仿宋"/>
                <w:sz w:val="21"/>
                <w:szCs w:val="21"/>
                <w:lang w:eastAsia="zh-CN"/>
              </w:rPr>
              <w:t>：</w:t>
            </w:r>
            <w:r>
              <w:rPr>
                <w:rFonts w:hint="eastAsia" w:ascii="仿宋" w:hAnsi="仿宋" w:eastAsia="仿宋" w:cs="仿宋"/>
                <w:sz w:val="21"/>
                <w:szCs w:val="21"/>
              </w:rPr>
              <w:t>≥42</w:t>
            </w:r>
            <w:r>
              <w:rPr>
                <w:rFonts w:hint="eastAsia" w:ascii="仿宋" w:hAnsi="仿宋" w:eastAsia="仿宋" w:cs="仿宋"/>
                <w:sz w:val="21"/>
                <w:szCs w:val="21"/>
                <w:lang w:eastAsia="zh-CN"/>
              </w:rPr>
              <w:t>kW；</w:t>
            </w:r>
            <w:r>
              <w:rPr>
                <w:rFonts w:hint="eastAsia" w:ascii="仿宋" w:hAnsi="仿宋" w:eastAsia="仿宋" w:cs="仿宋"/>
                <w:sz w:val="21"/>
                <w:szCs w:val="21"/>
                <w:lang w:val="en-US" w:eastAsia="zh-CN"/>
              </w:rPr>
              <w:t>3、</w:t>
            </w:r>
            <w:r>
              <w:rPr>
                <w:rFonts w:hint="eastAsia" w:ascii="仿宋" w:hAnsi="仿宋" w:eastAsia="仿宋" w:cs="仿宋"/>
                <w:sz w:val="21"/>
                <w:szCs w:val="21"/>
              </w:rPr>
              <w:t>最大球管电压</w:t>
            </w:r>
            <w:r>
              <w:rPr>
                <w:rFonts w:hint="eastAsia" w:ascii="仿宋" w:hAnsi="仿宋" w:eastAsia="仿宋" w:cs="仿宋"/>
                <w:sz w:val="21"/>
                <w:szCs w:val="21"/>
                <w:lang w:eastAsia="zh-CN"/>
              </w:rPr>
              <w:t>：</w:t>
            </w:r>
            <w:r>
              <w:rPr>
                <w:rFonts w:hint="eastAsia" w:ascii="仿宋" w:hAnsi="仿宋" w:eastAsia="仿宋" w:cs="仿宋"/>
                <w:sz w:val="21"/>
                <w:szCs w:val="21"/>
              </w:rPr>
              <w:t>≥140KV</w:t>
            </w:r>
            <w:r>
              <w:rPr>
                <w:rFonts w:hint="eastAsia" w:ascii="仿宋" w:hAnsi="仿宋" w:eastAsia="仿宋" w:cs="仿宋"/>
                <w:sz w:val="21"/>
                <w:szCs w:val="21"/>
                <w:lang w:eastAsia="zh-CN"/>
              </w:rPr>
              <w:t>；</w:t>
            </w:r>
            <w:r>
              <w:rPr>
                <w:rFonts w:hint="eastAsia" w:ascii="仿宋" w:hAnsi="仿宋" w:eastAsia="仿宋" w:cs="仿宋"/>
                <w:sz w:val="21"/>
                <w:szCs w:val="21"/>
              </w:rPr>
              <w:t>*</w:t>
            </w:r>
            <w:r>
              <w:rPr>
                <w:rFonts w:hint="eastAsia" w:ascii="仿宋" w:hAnsi="仿宋" w:eastAsia="仿宋" w:cs="仿宋"/>
                <w:sz w:val="21"/>
                <w:szCs w:val="21"/>
                <w:lang w:val="en-US" w:eastAsia="zh-CN"/>
              </w:rPr>
              <w:t>4、</w:t>
            </w:r>
            <w:r>
              <w:rPr>
                <w:rFonts w:hint="eastAsia" w:ascii="仿宋" w:hAnsi="仿宋" w:eastAsia="仿宋" w:cs="仿宋"/>
                <w:sz w:val="21"/>
                <w:szCs w:val="21"/>
              </w:rPr>
              <w:t>最小球管电压</w:t>
            </w:r>
            <w:r>
              <w:rPr>
                <w:rFonts w:hint="eastAsia" w:ascii="仿宋" w:hAnsi="仿宋" w:eastAsia="仿宋" w:cs="仿宋"/>
                <w:sz w:val="21"/>
                <w:szCs w:val="21"/>
                <w:lang w:eastAsia="zh-CN"/>
              </w:rPr>
              <w:t>：</w:t>
            </w:r>
            <w:r>
              <w:rPr>
                <w:rFonts w:hint="eastAsia" w:ascii="仿宋" w:hAnsi="仿宋" w:eastAsia="仿宋" w:cs="仿宋"/>
                <w:sz w:val="21"/>
                <w:szCs w:val="21"/>
              </w:rPr>
              <w:t>≤70KV</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5、</w:t>
            </w:r>
            <w:r>
              <w:rPr>
                <w:rFonts w:hint="eastAsia" w:ascii="仿宋" w:hAnsi="仿宋" w:eastAsia="仿宋" w:cs="仿宋"/>
                <w:sz w:val="21"/>
                <w:szCs w:val="21"/>
              </w:rPr>
              <w:t>最大等效输出管电流</w:t>
            </w:r>
            <w:r>
              <w:rPr>
                <w:rFonts w:hint="eastAsia" w:ascii="仿宋" w:hAnsi="仿宋" w:eastAsia="仿宋" w:cs="仿宋"/>
                <w:sz w:val="21"/>
                <w:szCs w:val="21"/>
                <w:lang w:eastAsia="zh-CN"/>
              </w:rPr>
              <w:t>：</w:t>
            </w:r>
            <w:r>
              <w:rPr>
                <w:rFonts w:hint="eastAsia" w:ascii="仿宋" w:hAnsi="仿宋" w:eastAsia="仿宋" w:cs="仿宋"/>
                <w:sz w:val="21"/>
                <w:szCs w:val="21"/>
              </w:rPr>
              <w:t>≥600mA</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 xml:space="preserve"> 6、</w:t>
            </w:r>
            <w:r>
              <w:rPr>
                <w:rFonts w:hint="eastAsia" w:ascii="仿宋" w:hAnsi="仿宋" w:eastAsia="仿宋" w:cs="仿宋"/>
                <w:sz w:val="21"/>
                <w:szCs w:val="21"/>
              </w:rPr>
              <w:t>最小可调管电流</w:t>
            </w:r>
            <w:r>
              <w:rPr>
                <w:rFonts w:hint="eastAsia" w:ascii="仿宋" w:hAnsi="仿宋" w:eastAsia="仿宋" w:cs="仿宋"/>
                <w:sz w:val="21"/>
                <w:szCs w:val="21"/>
                <w:lang w:eastAsia="zh-CN"/>
              </w:rPr>
              <w:t>：</w:t>
            </w:r>
            <w:r>
              <w:rPr>
                <w:rFonts w:hint="eastAsia" w:ascii="仿宋" w:hAnsi="仿宋" w:eastAsia="仿宋" w:cs="仿宋"/>
                <w:sz w:val="21"/>
                <w:szCs w:val="21"/>
              </w:rPr>
              <w:t>≤10mA</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7、</w:t>
            </w:r>
            <w:r>
              <w:rPr>
                <w:rFonts w:hint="eastAsia" w:ascii="仿宋" w:hAnsi="仿宋" w:eastAsia="仿宋" w:cs="仿宋"/>
                <w:sz w:val="21"/>
                <w:szCs w:val="21"/>
              </w:rPr>
              <w:t>最小毫安调节范围</w:t>
            </w:r>
            <w:r>
              <w:rPr>
                <w:rFonts w:hint="eastAsia" w:ascii="仿宋" w:hAnsi="仿宋" w:eastAsia="仿宋" w:cs="仿宋"/>
                <w:sz w:val="21"/>
                <w:szCs w:val="21"/>
                <w:lang w:eastAsia="zh-CN"/>
              </w:rPr>
              <w:t>：</w:t>
            </w:r>
            <w:r>
              <w:rPr>
                <w:rFonts w:hint="eastAsia" w:ascii="仿宋" w:hAnsi="仿宋" w:eastAsia="仿宋" w:cs="仿宋"/>
                <w:sz w:val="21"/>
                <w:szCs w:val="21"/>
              </w:rPr>
              <w:t>≤1mA</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 xml:space="preserve"> 8、</w:t>
            </w:r>
            <w:r>
              <w:rPr>
                <w:rFonts w:hint="eastAsia" w:ascii="仿宋" w:hAnsi="仿宋" w:eastAsia="仿宋" w:cs="仿宋"/>
                <w:sz w:val="21"/>
                <w:szCs w:val="21"/>
              </w:rPr>
              <w:t>球管小焦点</w:t>
            </w:r>
            <w:r>
              <w:rPr>
                <w:rFonts w:hint="eastAsia" w:ascii="仿宋" w:hAnsi="仿宋" w:eastAsia="仿宋" w:cs="仿宋"/>
                <w:sz w:val="21"/>
                <w:szCs w:val="21"/>
                <w:lang w:eastAsia="zh-CN"/>
              </w:rPr>
              <w:t>：</w:t>
            </w:r>
            <w:r>
              <w:rPr>
                <w:rFonts w:hint="eastAsia" w:ascii="仿宋" w:hAnsi="仿宋" w:eastAsia="仿宋" w:cs="仿宋"/>
                <w:sz w:val="21"/>
                <w:szCs w:val="21"/>
              </w:rPr>
              <w:t>≤0.7mm×0.8mm</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9、</w:t>
            </w:r>
            <w:r>
              <w:rPr>
                <w:rFonts w:hint="eastAsia" w:ascii="仿宋" w:hAnsi="仿宋" w:eastAsia="仿宋" w:cs="仿宋"/>
                <w:sz w:val="21"/>
                <w:szCs w:val="21"/>
              </w:rPr>
              <w:t>球管大焦点</w:t>
            </w:r>
            <w:r>
              <w:rPr>
                <w:rFonts w:hint="eastAsia" w:ascii="仿宋" w:hAnsi="仿宋" w:eastAsia="仿宋" w:cs="仿宋"/>
                <w:sz w:val="21"/>
                <w:szCs w:val="21"/>
                <w:lang w:eastAsia="zh-CN"/>
              </w:rPr>
              <w:t>：</w:t>
            </w:r>
            <w:r>
              <w:rPr>
                <w:rFonts w:hint="eastAsia" w:ascii="仿宋" w:hAnsi="仿宋" w:eastAsia="仿宋" w:cs="仿宋"/>
                <w:sz w:val="21"/>
                <w:szCs w:val="21"/>
              </w:rPr>
              <w:t>≤1.2mm×1.4mm</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10、</w:t>
            </w:r>
            <w:r>
              <w:rPr>
                <w:rFonts w:hint="eastAsia" w:ascii="仿宋" w:hAnsi="仿宋" w:eastAsia="仿宋" w:cs="仿宋"/>
                <w:sz w:val="21"/>
                <w:szCs w:val="21"/>
              </w:rPr>
              <w:t>体部扫描最小球管电压</w:t>
            </w:r>
            <w:r>
              <w:rPr>
                <w:rFonts w:hint="eastAsia" w:ascii="仿宋" w:hAnsi="仿宋" w:eastAsia="仿宋" w:cs="仿宋"/>
                <w:sz w:val="21"/>
                <w:szCs w:val="21"/>
                <w:lang w:eastAsia="zh-CN"/>
              </w:rPr>
              <w:t>：</w:t>
            </w:r>
            <w:r>
              <w:rPr>
                <w:rFonts w:hint="eastAsia" w:ascii="仿宋" w:hAnsi="仿宋" w:eastAsia="仿宋" w:cs="仿宋"/>
                <w:sz w:val="21"/>
                <w:szCs w:val="21"/>
              </w:rPr>
              <w:t>≤70KV</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11、</w:t>
            </w:r>
            <w:r>
              <w:rPr>
                <w:rFonts w:hint="eastAsia" w:ascii="仿宋" w:hAnsi="仿宋" w:eastAsia="仿宋" w:cs="仿宋"/>
                <w:sz w:val="21"/>
                <w:szCs w:val="21"/>
              </w:rPr>
              <w:t>增强扫描最小球管电压</w:t>
            </w:r>
            <w:r>
              <w:rPr>
                <w:rFonts w:hint="eastAsia" w:ascii="仿宋" w:hAnsi="仿宋" w:eastAsia="仿宋" w:cs="仿宋"/>
                <w:sz w:val="21"/>
                <w:szCs w:val="21"/>
                <w:lang w:eastAsia="zh-CN"/>
              </w:rPr>
              <w:t>：</w:t>
            </w:r>
            <w:r>
              <w:rPr>
                <w:rFonts w:hint="eastAsia" w:ascii="仿宋" w:hAnsi="仿宋" w:eastAsia="仿宋" w:cs="仿宋"/>
                <w:sz w:val="21"/>
                <w:szCs w:val="21"/>
              </w:rPr>
              <w:t>≤70KV</w:t>
            </w:r>
            <w:r>
              <w:rPr>
                <w:rFonts w:hint="eastAsia" w:ascii="仿宋" w:hAnsi="仿宋" w:eastAsia="仿宋" w:cs="仿宋"/>
                <w:sz w:val="21"/>
                <w:szCs w:val="21"/>
              </w:rPr>
              <w:tab/>
            </w:r>
          </w:p>
          <w:p>
            <w:pPr>
              <w:spacing w:line="240" w:lineRule="auto"/>
              <w:ind w:left="0"/>
              <w:jc w:val="left"/>
              <w:rPr>
                <w:rFonts w:hint="eastAsia" w:ascii="仿宋" w:hAnsi="仿宋" w:eastAsia="仿宋" w:cs="仿宋"/>
                <w:b/>
                <w:bCs/>
                <w:sz w:val="21"/>
                <w:szCs w:val="21"/>
              </w:rPr>
            </w:pPr>
            <w:r>
              <w:rPr>
                <w:rFonts w:hint="eastAsia" w:ascii="仿宋" w:hAnsi="仿宋" w:eastAsia="仿宋" w:cs="仿宋"/>
                <w:b/>
                <w:bCs/>
                <w:sz w:val="21"/>
                <w:szCs w:val="21"/>
                <w:lang w:eastAsia="zh-CN"/>
              </w:rPr>
              <w:t>五、</w:t>
            </w:r>
            <w:r>
              <w:rPr>
                <w:rFonts w:hint="eastAsia" w:ascii="仿宋" w:hAnsi="仿宋" w:eastAsia="仿宋" w:cs="仿宋"/>
                <w:b/>
                <w:bCs/>
                <w:sz w:val="21"/>
                <w:szCs w:val="21"/>
              </w:rPr>
              <w:t>人工智能技术（AI技术）</w:t>
            </w:r>
          </w:p>
          <w:p>
            <w:pPr>
              <w:spacing w:line="240" w:lineRule="auto"/>
              <w:ind w:left="0"/>
              <w:jc w:val="left"/>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ab/>
            </w:r>
            <w:r>
              <w:rPr>
                <w:rFonts w:hint="eastAsia" w:ascii="仿宋" w:hAnsi="仿宋" w:eastAsia="仿宋" w:cs="仿宋"/>
                <w:sz w:val="21"/>
                <w:szCs w:val="21"/>
              </w:rPr>
              <w:t>具备人工智能摄像采集系统</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2、</w:t>
            </w:r>
            <w:r>
              <w:rPr>
                <w:rFonts w:hint="eastAsia" w:ascii="仿宋" w:hAnsi="仿宋" w:eastAsia="仿宋" w:cs="仿宋"/>
                <w:sz w:val="21"/>
                <w:szCs w:val="21"/>
              </w:rPr>
              <w:t>具备人工智能扫描方案</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w:t>
            </w:r>
            <w:r>
              <w:rPr>
                <w:rFonts w:hint="eastAsia" w:ascii="仿宋" w:hAnsi="仿宋" w:eastAsia="仿宋" w:cs="仿宋"/>
                <w:sz w:val="21"/>
                <w:szCs w:val="21"/>
              </w:rPr>
              <w:t>摄像头具备看护功能：扫描全程中可实时观察到患者情况</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w:t>
            </w:r>
            <w:r>
              <w:rPr>
                <w:rFonts w:hint="eastAsia" w:ascii="仿宋" w:hAnsi="仿宋" w:eastAsia="仿宋" w:cs="仿宋"/>
                <w:sz w:val="21"/>
                <w:szCs w:val="21"/>
              </w:rPr>
              <w:t>人工智能扫描方案具备面部识别功能：患者平躺于检查床后可自动识别面部位置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w:t>
            </w:r>
            <w:r>
              <w:rPr>
                <w:rFonts w:hint="eastAsia" w:ascii="仿宋" w:hAnsi="仿宋" w:eastAsia="仿宋" w:cs="仿宋"/>
                <w:sz w:val="21"/>
                <w:szCs w:val="21"/>
              </w:rPr>
              <w:t>人工智能扫描方案具备面部追踪功能：患者位置移动时，可自动追踪识别新的面部位置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4</w:t>
            </w:r>
            <w:r>
              <w:rPr>
                <w:rFonts w:hint="eastAsia" w:ascii="仿宋" w:hAnsi="仿宋" w:eastAsia="仿宋" w:cs="仿宋"/>
                <w:sz w:val="21"/>
                <w:szCs w:val="21"/>
                <w:lang w:eastAsia="zh-CN"/>
              </w:rPr>
              <w:t>）</w:t>
            </w:r>
            <w:r>
              <w:rPr>
                <w:rFonts w:hint="eastAsia" w:ascii="仿宋" w:hAnsi="仿宋" w:eastAsia="仿宋" w:cs="仿宋"/>
                <w:sz w:val="21"/>
                <w:szCs w:val="21"/>
              </w:rPr>
              <w:t>人工智能扫描方案具备自动定位功能：根据扫描要求和病人位置，自动设置床高和进床距离；患者位置发生变化时，自动更新床高和进床距离</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5</w:t>
            </w:r>
            <w:r>
              <w:rPr>
                <w:rFonts w:hint="eastAsia" w:ascii="仿宋" w:hAnsi="仿宋" w:eastAsia="仿宋" w:cs="仿宋"/>
                <w:sz w:val="21"/>
                <w:szCs w:val="21"/>
                <w:lang w:eastAsia="zh-CN"/>
              </w:rPr>
              <w:t>）</w:t>
            </w:r>
            <w:r>
              <w:rPr>
                <w:rFonts w:hint="eastAsia" w:ascii="仿宋" w:hAnsi="仿宋" w:eastAsia="仿宋" w:cs="仿宋"/>
                <w:sz w:val="21"/>
                <w:szCs w:val="21"/>
              </w:rPr>
              <w:t>人工智能扫描方案可自动设置扫描计划，根据定位像定出扫描起止位置、扫描角度和FOV；不同患者的定位像会设置不同的扫描起止位置、扫描角度和FOV</w:t>
            </w:r>
            <w:r>
              <w:rPr>
                <w:rFonts w:hint="eastAsia" w:ascii="仿宋" w:hAnsi="仿宋" w:eastAsia="仿宋" w:cs="仿宋"/>
                <w:sz w:val="21"/>
                <w:szCs w:val="21"/>
              </w:rPr>
              <w:tab/>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6</w:t>
            </w:r>
            <w:r>
              <w:rPr>
                <w:rFonts w:hint="eastAsia" w:ascii="仿宋" w:hAnsi="仿宋" w:eastAsia="仿宋" w:cs="仿宋"/>
                <w:sz w:val="21"/>
                <w:szCs w:val="21"/>
                <w:lang w:eastAsia="zh-CN"/>
              </w:rPr>
              <w:t>）</w:t>
            </w:r>
            <w:r>
              <w:rPr>
                <w:rFonts w:hint="eastAsia" w:ascii="仿宋" w:hAnsi="仿宋" w:eastAsia="仿宋" w:cs="仿宋"/>
                <w:sz w:val="21"/>
                <w:szCs w:val="21"/>
              </w:rPr>
              <w:t>人工智能扫描方案可学习技师操作习惯，根据各扫描协议使用频率优化协议排序，将最常用的扫描协议排序至顶端，方便技师选择</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7</w:t>
            </w:r>
            <w:r>
              <w:rPr>
                <w:rFonts w:hint="eastAsia" w:ascii="仿宋" w:hAnsi="仿宋" w:eastAsia="仿宋" w:cs="仿宋"/>
                <w:sz w:val="21"/>
                <w:szCs w:val="21"/>
                <w:lang w:eastAsia="zh-CN"/>
              </w:rPr>
              <w:t>）</w:t>
            </w:r>
            <w:r>
              <w:rPr>
                <w:rFonts w:hint="eastAsia" w:ascii="仿宋" w:hAnsi="仿宋" w:eastAsia="仿宋" w:cs="仿宋"/>
                <w:sz w:val="21"/>
                <w:szCs w:val="21"/>
              </w:rPr>
              <w:t>人工智能扫描方案具备预判能力，在扫描开始前加速球管旋转，缩短扫描准备时间</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8</w:t>
            </w:r>
            <w:r>
              <w:rPr>
                <w:rFonts w:hint="eastAsia" w:ascii="仿宋" w:hAnsi="仿宋" w:eastAsia="仿宋" w:cs="仿宋"/>
                <w:sz w:val="21"/>
                <w:szCs w:val="21"/>
                <w:lang w:eastAsia="zh-CN"/>
              </w:rPr>
              <w:t>）</w:t>
            </w:r>
            <w:r>
              <w:rPr>
                <w:rFonts w:hint="eastAsia" w:ascii="仿宋" w:hAnsi="仿宋" w:eastAsia="仿宋" w:cs="仿宋"/>
                <w:sz w:val="21"/>
                <w:szCs w:val="21"/>
              </w:rPr>
              <w:t>人工智能扫描方案在扫描过程中可根据扫描部位密度差异，自动调整管电流量</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9</w:t>
            </w:r>
            <w:r>
              <w:rPr>
                <w:rFonts w:hint="eastAsia" w:ascii="仿宋" w:hAnsi="仿宋" w:eastAsia="仿宋" w:cs="仿宋"/>
                <w:sz w:val="21"/>
                <w:szCs w:val="21"/>
                <w:lang w:eastAsia="zh-CN"/>
              </w:rPr>
              <w:t>）</w:t>
            </w:r>
            <w:r>
              <w:rPr>
                <w:rFonts w:hint="eastAsia" w:ascii="仿宋" w:hAnsi="仿宋" w:eastAsia="仿宋" w:cs="仿宋"/>
                <w:sz w:val="21"/>
                <w:szCs w:val="21"/>
              </w:rPr>
              <w:t>具备远程一键退床功能，扫描完成后可在操作台一键</w:t>
            </w:r>
            <w:r>
              <w:rPr>
                <w:rFonts w:hint="eastAsia" w:ascii="仿宋" w:hAnsi="仿宋" w:eastAsia="仿宋" w:cs="仿宋"/>
                <w:sz w:val="21"/>
                <w:szCs w:val="21"/>
              </w:rPr>
              <w:tab/>
            </w:r>
          </w:p>
          <w:p>
            <w:pPr>
              <w:spacing w:line="240" w:lineRule="auto"/>
              <w:ind w:left="0"/>
              <w:jc w:val="left"/>
              <w:rPr>
                <w:rFonts w:hint="eastAsia" w:ascii="仿宋" w:hAnsi="仿宋" w:eastAsia="仿宋" w:cs="仿宋"/>
                <w:b/>
                <w:bCs/>
                <w:sz w:val="21"/>
                <w:szCs w:val="21"/>
              </w:rPr>
            </w:pPr>
            <w:r>
              <w:rPr>
                <w:rFonts w:hint="eastAsia" w:ascii="仿宋" w:hAnsi="仿宋" w:eastAsia="仿宋" w:cs="仿宋"/>
                <w:b/>
                <w:bCs/>
                <w:sz w:val="21"/>
                <w:szCs w:val="21"/>
                <w:lang w:eastAsia="zh-CN"/>
              </w:rPr>
              <w:t>六、</w:t>
            </w:r>
            <w:r>
              <w:rPr>
                <w:rFonts w:hint="eastAsia" w:ascii="仿宋" w:hAnsi="仿宋" w:eastAsia="仿宋" w:cs="仿宋"/>
                <w:b/>
                <w:bCs/>
                <w:sz w:val="21"/>
                <w:szCs w:val="21"/>
              </w:rPr>
              <w:t>扫描床</w:t>
            </w:r>
          </w:p>
          <w:p>
            <w:pPr>
              <w:spacing w:line="240" w:lineRule="auto"/>
              <w:ind w:left="0"/>
              <w:jc w:val="left"/>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最大移动范围</w:t>
            </w:r>
            <w:r>
              <w:rPr>
                <w:rFonts w:hint="eastAsia" w:ascii="仿宋" w:hAnsi="仿宋" w:eastAsia="仿宋" w:cs="仿宋"/>
                <w:sz w:val="21"/>
                <w:szCs w:val="21"/>
                <w:lang w:eastAsia="zh-CN"/>
              </w:rPr>
              <w:t>：</w:t>
            </w:r>
            <w:r>
              <w:rPr>
                <w:rFonts w:hint="eastAsia" w:ascii="仿宋" w:hAnsi="仿宋" w:eastAsia="仿宋" w:cs="仿宋"/>
                <w:sz w:val="21"/>
                <w:szCs w:val="21"/>
              </w:rPr>
              <w:t>≥1900mm</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2、</w:t>
            </w:r>
            <w:r>
              <w:rPr>
                <w:rFonts w:hint="eastAsia" w:ascii="仿宋" w:hAnsi="仿宋" w:eastAsia="仿宋" w:cs="仿宋"/>
                <w:sz w:val="21"/>
                <w:szCs w:val="21"/>
              </w:rPr>
              <w:t>可扫描范围</w:t>
            </w:r>
            <w:r>
              <w:rPr>
                <w:rFonts w:hint="eastAsia" w:ascii="仿宋" w:hAnsi="仿宋" w:eastAsia="仿宋" w:cs="仿宋"/>
                <w:sz w:val="21"/>
                <w:szCs w:val="21"/>
                <w:lang w:eastAsia="zh-CN"/>
              </w:rPr>
              <w:t>：</w:t>
            </w:r>
            <w:r>
              <w:rPr>
                <w:rFonts w:hint="eastAsia" w:ascii="仿宋" w:hAnsi="仿宋" w:eastAsia="仿宋" w:cs="仿宋"/>
                <w:sz w:val="21"/>
                <w:szCs w:val="21"/>
              </w:rPr>
              <w:t>≥1600mm</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3、</w:t>
            </w:r>
            <w:r>
              <w:rPr>
                <w:rFonts w:hint="eastAsia" w:ascii="仿宋" w:hAnsi="仿宋" w:eastAsia="仿宋" w:cs="仿宋"/>
                <w:sz w:val="21"/>
                <w:szCs w:val="21"/>
              </w:rPr>
              <w:tab/>
            </w:r>
            <w:r>
              <w:rPr>
                <w:rFonts w:hint="eastAsia" w:ascii="仿宋" w:hAnsi="仿宋" w:eastAsia="仿宋" w:cs="仿宋"/>
                <w:sz w:val="21"/>
                <w:szCs w:val="21"/>
              </w:rPr>
              <w:t>床升降最高高度</w:t>
            </w:r>
            <w:r>
              <w:rPr>
                <w:rFonts w:hint="eastAsia" w:ascii="仿宋" w:hAnsi="仿宋" w:eastAsia="仿宋" w:cs="仿宋"/>
                <w:sz w:val="21"/>
                <w:szCs w:val="21"/>
                <w:lang w:eastAsia="zh-CN"/>
              </w:rPr>
              <w:t>：</w:t>
            </w:r>
            <w:r>
              <w:rPr>
                <w:rFonts w:hint="eastAsia" w:ascii="仿宋" w:hAnsi="仿宋" w:eastAsia="仿宋" w:cs="仿宋"/>
                <w:sz w:val="21"/>
                <w:szCs w:val="21"/>
              </w:rPr>
              <w:t>≥950mm</w:t>
            </w:r>
            <w:r>
              <w:rPr>
                <w:rFonts w:hint="eastAsia" w:ascii="仿宋" w:hAnsi="仿宋" w:eastAsia="仿宋" w:cs="仿宋"/>
                <w:sz w:val="21"/>
                <w:szCs w:val="21"/>
              </w:rPr>
              <w:tab/>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4、</w:t>
            </w:r>
            <w:r>
              <w:rPr>
                <w:rFonts w:hint="eastAsia" w:ascii="仿宋" w:hAnsi="仿宋" w:eastAsia="仿宋" w:cs="仿宋"/>
                <w:sz w:val="21"/>
                <w:szCs w:val="21"/>
              </w:rPr>
              <w:t>床升降最低高度</w:t>
            </w:r>
            <w:r>
              <w:rPr>
                <w:rFonts w:hint="eastAsia" w:ascii="仿宋" w:hAnsi="仿宋" w:eastAsia="仿宋" w:cs="仿宋"/>
                <w:sz w:val="21"/>
                <w:szCs w:val="21"/>
                <w:lang w:eastAsia="zh-CN"/>
              </w:rPr>
              <w:t>：</w:t>
            </w:r>
            <w:r>
              <w:rPr>
                <w:rFonts w:hint="eastAsia" w:ascii="仿宋" w:hAnsi="仿宋" w:eastAsia="仿宋" w:cs="仿宋"/>
                <w:sz w:val="21"/>
                <w:szCs w:val="21"/>
              </w:rPr>
              <w:t>≤600mm</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5、</w:t>
            </w:r>
            <w:r>
              <w:rPr>
                <w:rFonts w:hint="eastAsia" w:ascii="仿宋" w:hAnsi="仿宋" w:eastAsia="仿宋" w:cs="仿宋"/>
                <w:sz w:val="21"/>
                <w:szCs w:val="21"/>
              </w:rPr>
              <w:t>最大横向进床速度</w:t>
            </w:r>
            <w:r>
              <w:rPr>
                <w:rFonts w:hint="eastAsia" w:ascii="仿宋" w:hAnsi="仿宋" w:eastAsia="仿宋" w:cs="仿宋"/>
                <w:sz w:val="21"/>
                <w:szCs w:val="21"/>
                <w:lang w:eastAsia="zh-CN"/>
              </w:rPr>
              <w:t>：</w:t>
            </w:r>
            <w:r>
              <w:rPr>
                <w:rFonts w:hint="eastAsia" w:ascii="仿宋" w:hAnsi="仿宋" w:eastAsia="仿宋" w:cs="仿宋"/>
                <w:sz w:val="21"/>
                <w:szCs w:val="21"/>
              </w:rPr>
              <w:t>≥200mm/s</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6、</w:t>
            </w:r>
            <w:r>
              <w:rPr>
                <w:rFonts w:hint="eastAsia" w:ascii="仿宋" w:hAnsi="仿宋" w:eastAsia="仿宋" w:cs="仿宋"/>
                <w:sz w:val="21"/>
                <w:szCs w:val="21"/>
              </w:rPr>
              <w:t>最小横向进床速度</w:t>
            </w:r>
            <w:r>
              <w:rPr>
                <w:rFonts w:hint="eastAsia" w:ascii="仿宋" w:hAnsi="仿宋" w:eastAsia="仿宋" w:cs="仿宋"/>
                <w:sz w:val="21"/>
                <w:szCs w:val="21"/>
                <w:lang w:eastAsia="zh-CN"/>
              </w:rPr>
              <w:t>：</w:t>
            </w:r>
            <w:r>
              <w:rPr>
                <w:rFonts w:hint="eastAsia" w:ascii="仿宋" w:hAnsi="仿宋" w:eastAsia="仿宋" w:cs="仿宋"/>
                <w:sz w:val="21"/>
                <w:szCs w:val="21"/>
              </w:rPr>
              <w:t>≤2mm/s</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7、</w:t>
            </w:r>
            <w:r>
              <w:rPr>
                <w:rFonts w:hint="eastAsia" w:ascii="仿宋" w:hAnsi="仿宋" w:eastAsia="仿宋" w:cs="仿宋"/>
                <w:sz w:val="21"/>
                <w:szCs w:val="21"/>
              </w:rPr>
              <w:t>扫描床最大载重量</w:t>
            </w:r>
            <w:r>
              <w:rPr>
                <w:rFonts w:hint="eastAsia" w:ascii="仿宋" w:hAnsi="仿宋" w:eastAsia="仿宋" w:cs="仿宋"/>
                <w:sz w:val="21"/>
                <w:szCs w:val="21"/>
                <w:lang w:eastAsia="zh-CN"/>
              </w:rPr>
              <w:t>：</w:t>
            </w:r>
            <w:r>
              <w:rPr>
                <w:rFonts w:hint="eastAsia" w:ascii="仿宋" w:hAnsi="仿宋" w:eastAsia="仿宋" w:cs="仿宋"/>
                <w:sz w:val="21"/>
                <w:szCs w:val="21"/>
              </w:rPr>
              <w:t>≥205Kg</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8、</w:t>
            </w:r>
            <w:r>
              <w:rPr>
                <w:rFonts w:hint="eastAsia" w:ascii="仿宋" w:hAnsi="仿宋" w:eastAsia="仿宋" w:cs="仿宋"/>
                <w:sz w:val="21"/>
                <w:szCs w:val="21"/>
              </w:rPr>
              <w:t>扫描床控制脚踏开关</w:t>
            </w:r>
          </w:p>
          <w:p>
            <w:pPr>
              <w:spacing w:line="240" w:lineRule="auto"/>
              <w:ind w:left="0"/>
              <w:jc w:val="left"/>
              <w:rPr>
                <w:rFonts w:hint="eastAsia" w:ascii="仿宋" w:hAnsi="仿宋" w:eastAsia="仿宋" w:cs="仿宋"/>
                <w:b/>
                <w:bCs/>
                <w:sz w:val="21"/>
                <w:szCs w:val="21"/>
              </w:rPr>
            </w:pPr>
            <w:r>
              <w:rPr>
                <w:rFonts w:hint="eastAsia" w:ascii="仿宋" w:hAnsi="仿宋" w:eastAsia="仿宋" w:cs="仿宋"/>
                <w:b/>
                <w:bCs/>
                <w:sz w:val="21"/>
                <w:szCs w:val="21"/>
                <w:lang w:eastAsia="zh-CN"/>
              </w:rPr>
              <w:t>七、</w:t>
            </w:r>
            <w:r>
              <w:rPr>
                <w:rFonts w:hint="eastAsia" w:ascii="仿宋" w:hAnsi="仿宋" w:eastAsia="仿宋" w:cs="仿宋"/>
                <w:b/>
                <w:bCs/>
                <w:sz w:val="21"/>
                <w:szCs w:val="21"/>
              </w:rPr>
              <w:t xml:space="preserve">图像质量 </w:t>
            </w:r>
          </w:p>
          <w:p>
            <w:pPr>
              <w:spacing w:line="240" w:lineRule="auto"/>
              <w:ind w:left="0"/>
              <w:jc w:val="left"/>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空间分辨率（X,Y轴</w:t>
            </w:r>
            <w:r>
              <w:rPr>
                <w:rFonts w:hint="eastAsia" w:ascii="仿宋" w:hAnsi="仿宋" w:eastAsia="仿宋" w:cs="仿宋"/>
                <w:sz w:val="21"/>
                <w:szCs w:val="21"/>
                <w:lang w:eastAsia="zh-CN"/>
              </w:rPr>
              <w:t>）</w:t>
            </w:r>
            <w:r>
              <w:rPr>
                <w:rFonts w:hint="eastAsia" w:ascii="仿宋" w:hAnsi="仿宋" w:eastAsia="仿宋" w:cs="仿宋"/>
                <w:sz w:val="21"/>
                <w:szCs w:val="21"/>
              </w:rPr>
              <w:t xml:space="preserve"> @0%MTF</w:t>
            </w:r>
            <w:r>
              <w:rPr>
                <w:rFonts w:hint="eastAsia" w:ascii="仿宋" w:hAnsi="仿宋" w:eastAsia="仿宋" w:cs="仿宋"/>
                <w:sz w:val="21"/>
                <w:szCs w:val="21"/>
                <w:lang w:eastAsia="zh-CN"/>
              </w:rPr>
              <w:t>：</w:t>
            </w:r>
            <w:r>
              <w:rPr>
                <w:rFonts w:hint="eastAsia" w:ascii="仿宋" w:hAnsi="仿宋" w:eastAsia="仿宋" w:cs="仿宋"/>
                <w:sz w:val="21"/>
                <w:szCs w:val="21"/>
              </w:rPr>
              <w:t>≥19 LP/CM</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2、</w:t>
            </w:r>
            <w:r>
              <w:rPr>
                <w:rFonts w:hint="eastAsia" w:ascii="仿宋" w:hAnsi="仿宋" w:eastAsia="仿宋" w:cs="仿宋"/>
                <w:sz w:val="21"/>
                <w:szCs w:val="21"/>
              </w:rPr>
              <w:t>空间分辨率（X,Y轴</w:t>
            </w:r>
            <w:r>
              <w:rPr>
                <w:rFonts w:hint="eastAsia" w:ascii="仿宋" w:hAnsi="仿宋" w:eastAsia="仿宋" w:cs="仿宋"/>
                <w:sz w:val="21"/>
                <w:szCs w:val="21"/>
                <w:lang w:eastAsia="zh-CN"/>
              </w:rPr>
              <w:t>）</w:t>
            </w:r>
            <w:r>
              <w:rPr>
                <w:rFonts w:hint="eastAsia" w:ascii="仿宋" w:hAnsi="仿宋" w:eastAsia="仿宋" w:cs="仿宋"/>
                <w:sz w:val="21"/>
                <w:szCs w:val="21"/>
              </w:rPr>
              <w:t xml:space="preserve"> @10%MTF</w:t>
            </w:r>
            <w:r>
              <w:rPr>
                <w:rFonts w:hint="eastAsia" w:ascii="仿宋" w:hAnsi="仿宋" w:eastAsia="仿宋" w:cs="仿宋"/>
                <w:sz w:val="21"/>
                <w:szCs w:val="21"/>
                <w:lang w:eastAsia="zh-CN"/>
              </w:rPr>
              <w:t>：</w:t>
            </w:r>
            <w:r>
              <w:rPr>
                <w:rFonts w:hint="eastAsia" w:ascii="仿宋" w:hAnsi="仿宋" w:eastAsia="仿宋" w:cs="仿宋"/>
                <w:sz w:val="21"/>
                <w:szCs w:val="21"/>
              </w:rPr>
              <w:t xml:space="preserve">≥14 LP/CM </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3、</w:t>
            </w:r>
            <w:r>
              <w:rPr>
                <w:rFonts w:hint="eastAsia" w:ascii="仿宋" w:hAnsi="仿宋" w:eastAsia="仿宋" w:cs="仿宋"/>
                <w:sz w:val="21"/>
                <w:szCs w:val="21"/>
              </w:rPr>
              <w:t>Z轴空间分辨率@0%MTF</w:t>
            </w:r>
            <w:r>
              <w:rPr>
                <w:rFonts w:hint="eastAsia" w:ascii="仿宋" w:hAnsi="仿宋" w:eastAsia="仿宋" w:cs="仿宋"/>
                <w:sz w:val="21"/>
                <w:szCs w:val="21"/>
                <w:lang w:eastAsia="zh-CN"/>
              </w:rPr>
              <w:t>：</w:t>
            </w:r>
            <w:r>
              <w:rPr>
                <w:rFonts w:hint="eastAsia" w:ascii="仿宋" w:hAnsi="仿宋" w:eastAsia="仿宋" w:cs="仿宋"/>
                <w:sz w:val="21"/>
                <w:szCs w:val="21"/>
              </w:rPr>
              <w:t>≥18 LP/CM</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4、</w:t>
            </w:r>
            <w:r>
              <w:rPr>
                <w:rFonts w:hint="eastAsia" w:ascii="仿宋" w:hAnsi="仿宋" w:eastAsia="仿宋" w:cs="仿宋"/>
                <w:sz w:val="21"/>
                <w:szCs w:val="21"/>
              </w:rPr>
              <w:t>密度分辨率</w:t>
            </w:r>
            <w:r>
              <w:rPr>
                <w:rFonts w:hint="eastAsia" w:ascii="仿宋" w:hAnsi="仿宋" w:eastAsia="仿宋" w:cs="仿宋"/>
                <w:sz w:val="21"/>
                <w:szCs w:val="21"/>
                <w:lang w:eastAsia="zh-CN"/>
              </w:rPr>
              <w:t>：</w:t>
            </w:r>
            <w:r>
              <w:rPr>
                <w:rFonts w:hint="eastAsia" w:ascii="仿宋" w:hAnsi="仿宋" w:eastAsia="仿宋" w:cs="仿宋"/>
                <w:sz w:val="21"/>
                <w:szCs w:val="21"/>
              </w:rPr>
              <w:t>≤2mm@0.3%</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5、</w:t>
            </w:r>
            <w:r>
              <w:rPr>
                <w:rFonts w:hint="eastAsia" w:ascii="仿宋" w:hAnsi="仿宋" w:eastAsia="仿宋" w:cs="仿宋"/>
                <w:sz w:val="21"/>
                <w:szCs w:val="21"/>
              </w:rPr>
              <w:t>各向同性空间分辨率</w:t>
            </w:r>
            <w:r>
              <w:rPr>
                <w:rFonts w:hint="eastAsia" w:ascii="仿宋" w:hAnsi="仿宋" w:eastAsia="仿宋" w:cs="仿宋"/>
                <w:sz w:val="21"/>
                <w:szCs w:val="21"/>
                <w:lang w:eastAsia="zh-CN"/>
              </w:rPr>
              <w:t>：</w:t>
            </w:r>
            <w:r>
              <w:rPr>
                <w:rFonts w:hint="eastAsia" w:ascii="仿宋" w:hAnsi="仿宋" w:eastAsia="仿宋" w:cs="仿宋"/>
                <w:sz w:val="21"/>
                <w:szCs w:val="21"/>
              </w:rPr>
              <w:t>≤0.26mm</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6、</w:t>
            </w:r>
            <w:r>
              <w:rPr>
                <w:rFonts w:hint="eastAsia" w:ascii="仿宋" w:hAnsi="仿宋" w:eastAsia="仿宋" w:cs="仿宋"/>
                <w:sz w:val="21"/>
                <w:szCs w:val="21"/>
              </w:rPr>
              <w:t>低剂量迭代降噪技术</w:t>
            </w:r>
            <w:r>
              <w:rPr>
                <w:rFonts w:hint="eastAsia" w:ascii="仿宋" w:hAnsi="仿宋" w:eastAsia="仿宋" w:cs="仿宋"/>
                <w:sz w:val="21"/>
                <w:szCs w:val="21"/>
                <w:lang w:eastAsia="zh-CN"/>
              </w:rPr>
              <w:t>（</w:t>
            </w:r>
            <w:r>
              <w:rPr>
                <w:rFonts w:hint="eastAsia" w:ascii="仿宋" w:hAnsi="仿宋" w:eastAsia="仿宋" w:cs="仿宋"/>
                <w:sz w:val="21"/>
                <w:szCs w:val="21"/>
              </w:rPr>
              <w:t>必须是最新技术，与最高端设备相同</w:t>
            </w:r>
            <w:r>
              <w:rPr>
                <w:rFonts w:hint="eastAsia" w:ascii="仿宋" w:hAnsi="仿宋" w:eastAsia="仿宋" w:cs="仿宋"/>
                <w:sz w:val="21"/>
                <w:szCs w:val="21"/>
                <w:lang w:eastAsia="zh-CN"/>
              </w:rPr>
              <w:t>）</w:t>
            </w:r>
            <w:r>
              <w:rPr>
                <w:rFonts w:hint="eastAsia" w:ascii="仿宋" w:hAnsi="仿宋" w:eastAsia="仿宋" w:cs="仿宋"/>
                <w:sz w:val="21"/>
                <w:szCs w:val="21"/>
              </w:rPr>
              <w:tab/>
            </w:r>
            <w:r>
              <w:rPr>
                <w:rFonts w:hint="eastAsia" w:ascii="仿宋" w:hAnsi="仿宋" w:eastAsia="仿宋" w:cs="仿宋"/>
                <w:sz w:val="21"/>
                <w:szCs w:val="21"/>
              </w:rPr>
              <w:tab/>
            </w:r>
          </w:p>
          <w:p>
            <w:pPr>
              <w:spacing w:line="240" w:lineRule="auto"/>
              <w:ind w:left="0"/>
              <w:jc w:val="left"/>
              <w:rPr>
                <w:rFonts w:hint="eastAsia" w:ascii="仿宋" w:hAnsi="仿宋" w:eastAsia="仿宋" w:cs="仿宋"/>
                <w:b/>
                <w:bCs/>
                <w:sz w:val="21"/>
                <w:szCs w:val="21"/>
              </w:rPr>
            </w:pPr>
            <w:r>
              <w:rPr>
                <w:rFonts w:hint="eastAsia" w:ascii="仿宋" w:hAnsi="仿宋" w:eastAsia="仿宋" w:cs="仿宋"/>
                <w:b/>
                <w:bCs/>
                <w:sz w:val="21"/>
                <w:szCs w:val="21"/>
                <w:lang w:eastAsia="zh-CN"/>
              </w:rPr>
              <w:t>八、</w:t>
            </w:r>
            <w:r>
              <w:rPr>
                <w:rFonts w:hint="eastAsia" w:ascii="仿宋" w:hAnsi="仿宋" w:eastAsia="仿宋" w:cs="仿宋"/>
                <w:b/>
                <w:bCs/>
                <w:sz w:val="21"/>
                <w:szCs w:val="21"/>
              </w:rPr>
              <w:t>主控制台计算机系统</w:t>
            </w:r>
          </w:p>
          <w:p>
            <w:pPr>
              <w:spacing w:line="240" w:lineRule="auto"/>
              <w:ind w:left="0"/>
              <w:jc w:val="left"/>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ab/>
            </w:r>
            <w:r>
              <w:rPr>
                <w:rFonts w:hint="eastAsia" w:ascii="仿宋" w:hAnsi="仿宋" w:eastAsia="仿宋" w:cs="仿宋"/>
                <w:sz w:val="21"/>
                <w:szCs w:val="21"/>
              </w:rPr>
              <w:t>内存</w:t>
            </w:r>
            <w:r>
              <w:rPr>
                <w:rFonts w:hint="eastAsia" w:ascii="仿宋" w:hAnsi="仿宋" w:eastAsia="仿宋" w:cs="仿宋"/>
                <w:sz w:val="21"/>
                <w:szCs w:val="21"/>
                <w:lang w:eastAsia="zh-CN"/>
              </w:rPr>
              <w:t>：</w:t>
            </w:r>
            <w:r>
              <w:rPr>
                <w:rFonts w:hint="eastAsia" w:ascii="仿宋" w:hAnsi="仿宋" w:eastAsia="仿宋" w:cs="仿宋"/>
                <w:sz w:val="21"/>
                <w:szCs w:val="21"/>
              </w:rPr>
              <w:t>≥32GB</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2、</w:t>
            </w:r>
            <w:r>
              <w:rPr>
                <w:rFonts w:hint="eastAsia" w:ascii="仿宋" w:hAnsi="仿宋" w:eastAsia="仿宋" w:cs="仿宋"/>
                <w:sz w:val="21"/>
                <w:szCs w:val="21"/>
              </w:rPr>
              <w:t>硬盘</w:t>
            </w:r>
            <w:r>
              <w:rPr>
                <w:rFonts w:hint="eastAsia" w:ascii="仿宋" w:hAnsi="仿宋" w:eastAsia="仿宋" w:cs="仿宋"/>
                <w:sz w:val="21"/>
                <w:szCs w:val="21"/>
                <w:lang w:eastAsia="zh-CN"/>
              </w:rPr>
              <w:t>：</w:t>
            </w:r>
            <w:r>
              <w:rPr>
                <w:rFonts w:hint="eastAsia" w:ascii="仿宋" w:hAnsi="仿宋" w:eastAsia="仿宋" w:cs="仿宋"/>
                <w:sz w:val="21"/>
                <w:szCs w:val="21"/>
              </w:rPr>
              <w:t>≥3.0TB</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3、</w:t>
            </w:r>
            <w:r>
              <w:rPr>
                <w:rFonts w:hint="eastAsia" w:ascii="仿宋" w:hAnsi="仿宋" w:eastAsia="仿宋" w:cs="仿宋"/>
                <w:sz w:val="21"/>
                <w:szCs w:val="21"/>
              </w:rPr>
              <w:t>主频</w:t>
            </w:r>
            <w:r>
              <w:rPr>
                <w:rFonts w:hint="eastAsia" w:ascii="仿宋" w:hAnsi="仿宋" w:eastAsia="仿宋" w:cs="仿宋"/>
                <w:sz w:val="21"/>
                <w:szCs w:val="21"/>
                <w:lang w:eastAsia="zh-CN"/>
              </w:rPr>
              <w:t>：</w:t>
            </w:r>
            <w:r>
              <w:rPr>
                <w:rFonts w:hint="eastAsia" w:ascii="仿宋" w:hAnsi="仿宋" w:eastAsia="仿宋" w:cs="仿宋"/>
                <w:sz w:val="21"/>
                <w:szCs w:val="21"/>
              </w:rPr>
              <w:t>≥2.0GHz</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 xml:space="preserve"> 4、</w:t>
            </w:r>
            <w:r>
              <w:rPr>
                <w:rFonts w:hint="eastAsia" w:ascii="仿宋" w:hAnsi="仿宋" w:eastAsia="仿宋" w:cs="仿宋"/>
                <w:sz w:val="21"/>
                <w:szCs w:val="21"/>
              </w:rPr>
              <w:t>CPU内核数目</w:t>
            </w:r>
            <w:r>
              <w:rPr>
                <w:rFonts w:hint="eastAsia" w:ascii="仿宋" w:hAnsi="仿宋" w:eastAsia="仿宋" w:cs="仿宋"/>
                <w:sz w:val="21"/>
                <w:szCs w:val="21"/>
              </w:rPr>
              <w:tab/>
            </w:r>
            <w:r>
              <w:rPr>
                <w:rFonts w:hint="eastAsia" w:ascii="仿宋" w:hAnsi="仿宋" w:eastAsia="仿宋" w:cs="仿宋"/>
                <w:sz w:val="21"/>
                <w:szCs w:val="21"/>
                <w:lang w:eastAsia="zh-CN"/>
              </w:rPr>
              <w:t>：</w:t>
            </w:r>
            <w:r>
              <w:rPr>
                <w:rFonts w:hint="eastAsia" w:ascii="仿宋" w:hAnsi="仿宋" w:eastAsia="仿宋" w:cs="仿宋"/>
                <w:sz w:val="21"/>
                <w:szCs w:val="21"/>
              </w:rPr>
              <w:t>≥10核</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5、≥</w:t>
            </w:r>
            <w:r>
              <w:rPr>
                <w:rFonts w:hint="eastAsia" w:ascii="仿宋" w:hAnsi="仿宋" w:eastAsia="仿宋" w:cs="仿宋"/>
                <w:sz w:val="21"/>
                <w:szCs w:val="21"/>
              </w:rPr>
              <w:t>24寸高分辨率液晶平面显示器，显示矩阵</w:t>
            </w:r>
            <w:r>
              <w:rPr>
                <w:rFonts w:hint="eastAsia" w:ascii="仿宋" w:hAnsi="仿宋" w:eastAsia="仿宋" w:cs="仿宋"/>
                <w:sz w:val="21"/>
                <w:szCs w:val="21"/>
                <w:lang w:eastAsia="zh-CN"/>
              </w:rPr>
              <w:t>：</w:t>
            </w:r>
            <w:r>
              <w:rPr>
                <w:rFonts w:hint="eastAsia" w:ascii="仿宋" w:hAnsi="仿宋" w:eastAsia="仿宋" w:cs="仿宋"/>
                <w:sz w:val="21"/>
                <w:szCs w:val="21"/>
              </w:rPr>
              <w:t>≥1920×1200</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6、具备</w:t>
            </w:r>
            <w:r>
              <w:rPr>
                <w:rFonts w:hint="eastAsia" w:ascii="仿宋" w:hAnsi="仿宋" w:eastAsia="仿宋" w:cs="仿宋"/>
                <w:sz w:val="21"/>
                <w:szCs w:val="21"/>
              </w:rPr>
              <w:t>显示器逐行扫描</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7、</w:t>
            </w:r>
            <w:r>
              <w:rPr>
                <w:rFonts w:hint="eastAsia" w:ascii="仿宋" w:hAnsi="仿宋" w:eastAsia="仿宋" w:cs="仿宋"/>
                <w:sz w:val="21"/>
                <w:szCs w:val="21"/>
              </w:rPr>
              <w:t>网络接口DICOM 3.0</w:t>
            </w:r>
            <w:r>
              <w:rPr>
                <w:rFonts w:hint="eastAsia" w:ascii="仿宋" w:hAnsi="仿宋" w:eastAsia="仿宋" w:cs="仿宋"/>
                <w:sz w:val="21"/>
                <w:szCs w:val="21"/>
                <w:lang w:val="en-US" w:eastAsia="zh-CN"/>
              </w:rPr>
              <w:t xml:space="preserve"> ；8、</w:t>
            </w:r>
            <w:r>
              <w:rPr>
                <w:rFonts w:hint="eastAsia" w:ascii="仿宋" w:hAnsi="仿宋" w:eastAsia="仿宋" w:cs="仿宋"/>
                <w:sz w:val="21"/>
                <w:szCs w:val="21"/>
              </w:rPr>
              <w:t>永久贮存刻录方式</w:t>
            </w:r>
            <w:r>
              <w:rPr>
                <w:rFonts w:hint="eastAsia" w:ascii="仿宋" w:hAnsi="仿宋" w:eastAsia="仿宋" w:cs="仿宋"/>
                <w:sz w:val="21"/>
                <w:szCs w:val="21"/>
                <w:lang w:eastAsia="zh-CN"/>
              </w:rPr>
              <w:t>：包含</w:t>
            </w:r>
            <w:r>
              <w:rPr>
                <w:rFonts w:hint="eastAsia" w:ascii="仿宋" w:hAnsi="仿宋" w:eastAsia="仿宋" w:cs="仿宋"/>
                <w:sz w:val="21"/>
                <w:szCs w:val="21"/>
              </w:rPr>
              <w:t>DVD</w:t>
            </w:r>
            <w:r>
              <w:rPr>
                <w:rFonts w:hint="eastAsia" w:ascii="仿宋" w:hAnsi="仿宋" w:eastAsia="仿宋" w:cs="仿宋"/>
                <w:sz w:val="21"/>
                <w:szCs w:val="21"/>
                <w:lang w:eastAsia="zh-CN"/>
              </w:rPr>
              <w:t>等至少两种永久</w:t>
            </w:r>
            <w:r>
              <w:rPr>
                <w:rFonts w:hint="eastAsia" w:ascii="仿宋" w:hAnsi="仿宋" w:eastAsia="仿宋" w:cs="仿宋"/>
                <w:sz w:val="21"/>
                <w:szCs w:val="21"/>
              </w:rPr>
              <w:t>贮存</w:t>
            </w:r>
            <w:r>
              <w:rPr>
                <w:rFonts w:hint="eastAsia" w:ascii="仿宋" w:hAnsi="仿宋" w:eastAsia="仿宋" w:cs="仿宋"/>
                <w:sz w:val="21"/>
                <w:szCs w:val="21"/>
                <w:lang w:eastAsia="zh-CN"/>
              </w:rPr>
              <w:t>方式；</w:t>
            </w:r>
            <w:r>
              <w:rPr>
                <w:rFonts w:hint="eastAsia" w:ascii="仿宋" w:hAnsi="仿宋" w:eastAsia="仿宋" w:cs="仿宋"/>
                <w:sz w:val="21"/>
                <w:szCs w:val="21"/>
                <w:lang w:val="en-US" w:eastAsia="zh-CN"/>
              </w:rPr>
              <w:t>9、具备</w:t>
            </w:r>
            <w:r>
              <w:rPr>
                <w:rFonts w:hint="eastAsia" w:ascii="仿宋" w:hAnsi="仿宋" w:eastAsia="仿宋" w:cs="仿宋"/>
                <w:sz w:val="21"/>
                <w:szCs w:val="21"/>
              </w:rPr>
              <w:t>激光相机DICOM3.0接口</w:t>
            </w:r>
            <w:r>
              <w:rPr>
                <w:rFonts w:hint="eastAsia" w:ascii="仿宋" w:hAnsi="仿宋" w:eastAsia="仿宋" w:cs="仿宋"/>
                <w:sz w:val="21"/>
                <w:szCs w:val="21"/>
                <w:lang w:eastAsia="zh-CN"/>
              </w:rPr>
              <w:t>并配置符合本机型及接口的激光相机一台；</w:t>
            </w:r>
            <w:r>
              <w:rPr>
                <w:rFonts w:hint="eastAsia" w:ascii="仿宋" w:hAnsi="仿宋" w:eastAsia="仿宋" w:cs="仿宋"/>
                <w:sz w:val="21"/>
                <w:szCs w:val="21"/>
                <w:lang w:val="en-US" w:eastAsia="zh-CN"/>
              </w:rPr>
              <w:t>10、</w:t>
            </w:r>
            <w:r>
              <w:rPr>
                <w:rFonts w:hint="eastAsia" w:ascii="仿宋" w:hAnsi="仿宋" w:eastAsia="仿宋" w:cs="仿宋"/>
                <w:sz w:val="21"/>
                <w:szCs w:val="21"/>
              </w:rPr>
              <w:t>提供Dicom3.0</w:t>
            </w:r>
            <w:r>
              <w:rPr>
                <w:rFonts w:hint="eastAsia" w:ascii="仿宋" w:hAnsi="仿宋" w:eastAsia="仿宋" w:cs="仿宋"/>
                <w:sz w:val="21"/>
                <w:szCs w:val="21"/>
                <w:lang w:eastAsia="zh-CN"/>
              </w:rPr>
              <w:t>，</w:t>
            </w:r>
            <w:r>
              <w:rPr>
                <w:rFonts w:hint="eastAsia" w:ascii="仿宋" w:hAnsi="仿宋" w:eastAsia="仿宋" w:cs="仿宋"/>
                <w:sz w:val="21"/>
                <w:szCs w:val="21"/>
              </w:rPr>
              <w:t>所有传出及传入接口功能</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11、具备</w:t>
            </w:r>
            <w:r>
              <w:rPr>
                <w:rFonts w:hint="eastAsia" w:ascii="仿宋" w:hAnsi="仿宋" w:eastAsia="仿宋" w:cs="仿宋"/>
                <w:sz w:val="21"/>
                <w:szCs w:val="21"/>
              </w:rPr>
              <w:t>自动照相技术</w:t>
            </w:r>
            <w:r>
              <w:rPr>
                <w:rFonts w:hint="eastAsia" w:ascii="仿宋" w:hAnsi="仿宋" w:eastAsia="仿宋" w:cs="仿宋"/>
                <w:sz w:val="21"/>
                <w:szCs w:val="21"/>
              </w:rPr>
              <w:tab/>
            </w:r>
            <w:r>
              <w:rPr>
                <w:rFonts w:hint="eastAsia" w:ascii="仿宋" w:hAnsi="仿宋" w:eastAsia="仿宋" w:cs="仿宋"/>
                <w:sz w:val="21"/>
                <w:szCs w:val="21"/>
                <w:lang w:val="en-US" w:eastAsia="zh-CN"/>
              </w:rPr>
              <w:t>12、</w:t>
            </w:r>
            <w:r>
              <w:rPr>
                <w:rFonts w:hint="eastAsia" w:ascii="仿宋" w:hAnsi="仿宋" w:eastAsia="仿宋" w:cs="仿宋"/>
                <w:sz w:val="21"/>
                <w:szCs w:val="21"/>
                <w:lang w:eastAsia="zh-CN"/>
              </w:rPr>
              <w:t>具备</w:t>
            </w:r>
            <w:r>
              <w:rPr>
                <w:rFonts w:hint="eastAsia" w:ascii="仿宋" w:hAnsi="仿宋" w:eastAsia="仿宋" w:cs="仿宋"/>
                <w:sz w:val="21"/>
                <w:szCs w:val="21"/>
              </w:rPr>
              <w:t>自动语音系统及双向语音传输</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13、</w:t>
            </w:r>
            <w:r>
              <w:rPr>
                <w:rFonts w:hint="eastAsia" w:ascii="仿宋" w:hAnsi="仿宋" w:eastAsia="仿宋" w:cs="仿宋"/>
                <w:sz w:val="21"/>
                <w:szCs w:val="21"/>
                <w:lang w:eastAsia="zh-CN"/>
              </w:rPr>
              <w:t>具备</w:t>
            </w:r>
            <w:r>
              <w:rPr>
                <w:rFonts w:hint="eastAsia" w:ascii="仿宋" w:hAnsi="仿宋" w:eastAsia="仿宋" w:cs="仿宋"/>
                <w:sz w:val="21"/>
                <w:szCs w:val="21"/>
              </w:rPr>
              <w:t>同步并行图像处理功能</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14、具备</w:t>
            </w:r>
            <w:r>
              <w:rPr>
                <w:rFonts w:hint="eastAsia" w:ascii="仿宋" w:hAnsi="仿宋" w:eastAsia="仿宋" w:cs="仿宋"/>
                <w:sz w:val="21"/>
                <w:szCs w:val="21"/>
              </w:rPr>
              <w:t>主控制台可以独立完成MPR,SSD,MIP,CTA，三维容积重建等三维后处理功能</w:t>
            </w:r>
          </w:p>
          <w:p>
            <w:pPr>
              <w:spacing w:line="240" w:lineRule="auto"/>
              <w:ind w:left="0"/>
              <w:jc w:val="left"/>
              <w:rPr>
                <w:rFonts w:hint="eastAsia" w:ascii="仿宋" w:hAnsi="仿宋" w:eastAsia="仿宋" w:cs="仿宋"/>
                <w:b/>
                <w:bCs/>
                <w:sz w:val="21"/>
                <w:szCs w:val="21"/>
              </w:rPr>
            </w:pPr>
            <w:r>
              <w:rPr>
                <w:rFonts w:hint="eastAsia" w:ascii="仿宋" w:hAnsi="仿宋" w:eastAsia="仿宋" w:cs="仿宋"/>
                <w:b/>
                <w:bCs/>
                <w:sz w:val="21"/>
                <w:szCs w:val="21"/>
                <w:lang w:eastAsia="zh-CN"/>
              </w:rPr>
              <w:t>九、</w:t>
            </w:r>
            <w:r>
              <w:rPr>
                <w:rFonts w:hint="eastAsia" w:ascii="仿宋" w:hAnsi="仿宋" w:eastAsia="仿宋" w:cs="仿宋"/>
                <w:b/>
                <w:bCs/>
                <w:sz w:val="21"/>
                <w:szCs w:val="21"/>
              </w:rPr>
              <w:t>一体化影像后处理系统</w:t>
            </w:r>
          </w:p>
          <w:p>
            <w:pPr>
              <w:spacing w:line="240" w:lineRule="auto"/>
              <w:ind w:left="0"/>
              <w:jc w:val="left"/>
              <w:rPr>
                <w:rFonts w:hint="eastAsia" w:ascii="仿宋" w:hAnsi="仿宋" w:eastAsia="仿宋" w:cs="仿宋"/>
                <w:sz w:val="21"/>
                <w:szCs w:val="21"/>
              </w:rPr>
            </w:pPr>
            <w:r>
              <w:rPr>
                <w:rFonts w:hint="eastAsia" w:ascii="仿宋" w:hAnsi="仿宋" w:eastAsia="仿宋" w:cs="仿宋"/>
                <w:sz w:val="21"/>
                <w:szCs w:val="21"/>
                <w:lang w:val="en-US" w:eastAsia="zh-CN"/>
              </w:rPr>
              <w:t>1、具备</w:t>
            </w:r>
            <w:r>
              <w:rPr>
                <w:rFonts w:hint="eastAsia" w:ascii="仿宋" w:hAnsi="仿宋" w:eastAsia="仿宋" w:cs="仿宋"/>
                <w:sz w:val="21"/>
                <w:szCs w:val="21"/>
              </w:rPr>
              <w:t>线束硬化伪影校正软件</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2、具备</w:t>
            </w:r>
            <w:r>
              <w:rPr>
                <w:rFonts w:hint="eastAsia" w:ascii="仿宋" w:hAnsi="仿宋" w:eastAsia="仿宋" w:cs="仿宋"/>
                <w:sz w:val="21"/>
                <w:szCs w:val="21"/>
              </w:rPr>
              <w:t>后颅窝图像优化技术</w:t>
            </w:r>
            <w:r>
              <w:rPr>
                <w:rFonts w:hint="eastAsia" w:ascii="仿宋" w:hAnsi="仿宋" w:eastAsia="仿宋" w:cs="仿宋"/>
                <w:sz w:val="21"/>
                <w:szCs w:val="21"/>
                <w:lang w:val="en-US" w:eastAsia="zh-CN"/>
              </w:rPr>
              <w:t xml:space="preserve"> 3、具备</w:t>
            </w:r>
            <w:r>
              <w:rPr>
                <w:rFonts w:hint="eastAsia" w:ascii="仿宋" w:hAnsi="仿宋" w:eastAsia="仿宋" w:cs="仿宋"/>
                <w:sz w:val="21"/>
                <w:szCs w:val="21"/>
              </w:rPr>
              <w:t>各种伪影消除软件</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4、具备</w:t>
            </w:r>
            <w:r>
              <w:rPr>
                <w:rFonts w:hint="eastAsia" w:ascii="仿宋" w:hAnsi="仿宋" w:eastAsia="仿宋" w:cs="仿宋"/>
                <w:sz w:val="21"/>
                <w:szCs w:val="21"/>
              </w:rPr>
              <w:t>图像减影功能</w:t>
            </w:r>
            <w:r>
              <w:rPr>
                <w:rFonts w:hint="eastAsia" w:ascii="仿宋" w:hAnsi="仿宋" w:eastAsia="仿宋" w:cs="仿宋"/>
                <w:sz w:val="21"/>
                <w:szCs w:val="21"/>
                <w:lang w:val="en-US" w:eastAsia="zh-CN"/>
              </w:rPr>
              <w:t xml:space="preserve">  5、具备</w:t>
            </w:r>
            <w:r>
              <w:rPr>
                <w:rFonts w:hint="eastAsia" w:ascii="仿宋" w:hAnsi="仿宋" w:eastAsia="仿宋" w:cs="仿宋"/>
                <w:sz w:val="21"/>
                <w:szCs w:val="21"/>
              </w:rPr>
              <w:t>CT电影功能</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6、具备</w:t>
            </w:r>
            <w:r>
              <w:rPr>
                <w:rFonts w:hint="eastAsia" w:ascii="仿宋" w:hAnsi="仿宋" w:eastAsia="仿宋" w:cs="仿宋"/>
                <w:sz w:val="21"/>
                <w:szCs w:val="21"/>
              </w:rPr>
              <w:t>管电流自动调节功能</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7、</w:t>
            </w:r>
            <w:r>
              <w:rPr>
                <w:rFonts w:hint="eastAsia" w:ascii="仿宋" w:hAnsi="仿宋" w:eastAsia="仿宋" w:cs="仿宋"/>
                <w:sz w:val="21"/>
                <w:szCs w:val="21"/>
              </w:rPr>
              <w:t>具备MPR/CPR/SSD/MIP/VR</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8、具备</w:t>
            </w:r>
            <w:r>
              <w:rPr>
                <w:rFonts w:hint="eastAsia" w:ascii="仿宋" w:hAnsi="仿宋" w:eastAsia="仿宋" w:cs="仿宋"/>
                <w:sz w:val="21"/>
                <w:szCs w:val="21"/>
              </w:rPr>
              <w:t>模拟手术刀功能</w:t>
            </w:r>
            <w:r>
              <w:rPr>
                <w:rFonts w:hint="eastAsia" w:ascii="仿宋" w:hAnsi="仿宋" w:eastAsia="仿宋" w:cs="仿宋"/>
                <w:sz w:val="21"/>
                <w:szCs w:val="21"/>
                <w:lang w:val="en-US" w:eastAsia="zh-CN"/>
              </w:rPr>
              <w:t xml:space="preserve"> ；9、具备</w:t>
            </w:r>
            <w:r>
              <w:rPr>
                <w:rFonts w:hint="eastAsia" w:ascii="仿宋" w:hAnsi="仿宋" w:eastAsia="仿宋" w:cs="仿宋"/>
                <w:sz w:val="21"/>
                <w:szCs w:val="21"/>
              </w:rPr>
              <w:t>三维（3D、SSD）软件</w:t>
            </w:r>
            <w:r>
              <w:rPr>
                <w:rFonts w:hint="eastAsia" w:ascii="仿宋" w:hAnsi="仿宋" w:eastAsia="仿宋" w:cs="仿宋"/>
                <w:sz w:val="21"/>
                <w:szCs w:val="21"/>
                <w:lang w:val="en-US" w:eastAsia="zh-CN"/>
              </w:rPr>
              <w:t>10、具备</w:t>
            </w:r>
            <w:r>
              <w:rPr>
                <w:rFonts w:hint="eastAsia" w:ascii="仿宋" w:hAnsi="仿宋" w:eastAsia="仿宋" w:cs="仿宋"/>
                <w:sz w:val="21"/>
                <w:szCs w:val="21"/>
              </w:rPr>
              <w:t>最大及最小密度投影（MIP,MinP）</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 xml:space="preserve"> 11、具备</w:t>
            </w:r>
            <w:r>
              <w:rPr>
                <w:rFonts w:hint="eastAsia" w:ascii="仿宋" w:hAnsi="仿宋" w:eastAsia="仿宋" w:cs="仿宋"/>
                <w:sz w:val="21"/>
                <w:szCs w:val="21"/>
              </w:rPr>
              <w:t>三维容积测量评估功能</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12、具备</w:t>
            </w:r>
            <w:r>
              <w:rPr>
                <w:rFonts w:hint="eastAsia" w:ascii="仿宋" w:hAnsi="仿宋" w:eastAsia="仿宋" w:cs="仿宋"/>
                <w:sz w:val="21"/>
                <w:szCs w:val="21"/>
              </w:rPr>
              <w:t>CT血管造影</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13、具备</w:t>
            </w:r>
            <w:r>
              <w:rPr>
                <w:rFonts w:hint="eastAsia" w:ascii="仿宋" w:hAnsi="仿宋" w:eastAsia="仿宋" w:cs="仿宋"/>
                <w:sz w:val="21"/>
                <w:szCs w:val="21"/>
              </w:rPr>
              <w:t>一键式容积重建</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14、具备</w:t>
            </w:r>
            <w:r>
              <w:rPr>
                <w:rFonts w:hint="eastAsia" w:ascii="仿宋" w:hAnsi="仿宋" w:eastAsia="仿宋" w:cs="仿宋"/>
                <w:sz w:val="21"/>
                <w:szCs w:val="21"/>
              </w:rPr>
              <w:t>血管测量功能</w:t>
            </w:r>
            <w:r>
              <w:rPr>
                <w:rFonts w:hint="eastAsia" w:ascii="仿宋" w:hAnsi="仿宋" w:eastAsia="仿宋" w:cs="仿宋"/>
                <w:sz w:val="21"/>
                <w:szCs w:val="21"/>
                <w:lang w:val="en-US" w:eastAsia="zh-CN"/>
              </w:rPr>
              <w:t>；15、具备</w:t>
            </w:r>
            <w:r>
              <w:rPr>
                <w:rFonts w:hint="eastAsia" w:ascii="仿宋" w:hAnsi="仿宋" w:eastAsia="仿宋" w:cs="仿宋"/>
                <w:sz w:val="21"/>
                <w:szCs w:val="21"/>
              </w:rPr>
              <w:t>一键式去骨功能</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16、具备</w:t>
            </w:r>
            <w:r>
              <w:rPr>
                <w:rFonts w:hint="eastAsia" w:ascii="仿宋" w:hAnsi="仿宋" w:eastAsia="仿宋" w:cs="仿宋"/>
                <w:sz w:val="21"/>
                <w:szCs w:val="21"/>
              </w:rPr>
              <w:t>一键式骨分离功能</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17、</w:t>
            </w:r>
            <w:r>
              <w:rPr>
                <w:rFonts w:hint="eastAsia" w:ascii="仿宋" w:hAnsi="仿宋" w:eastAsia="仿宋" w:cs="仿宋"/>
                <w:sz w:val="21"/>
                <w:szCs w:val="21"/>
              </w:rPr>
              <w:t>具备容积漫游（VRT</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18、</w:t>
            </w:r>
            <w:r>
              <w:rPr>
                <w:rFonts w:hint="eastAsia" w:ascii="仿宋" w:hAnsi="仿宋" w:eastAsia="仿宋" w:cs="仿宋"/>
                <w:sz w:val="21"/>
                <w:szCs w:val="21"/>
              </w:rPr>
              <w:t>具备三维肺小结节分析评估软件，用于肺肿瘤筛查</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19、</w:t>
            </w:r>
            <w:r>
              <w:rPr>
                <w:rFonts w:hint="eastAsia" w:ascii="仿宋" w:hAnsi="仿宋" w:eastAsia="仿宋" w:cs="仿宋"/>
                <w:sz w:val="21"/>
                <w:szCs w:val="21"/>
              </w:rPr>
              <w:t>具备计算机辅助肺结节自动探查，肺结节CAD软件</w:t>
            </w:r>
            <w:r>
              <w:rPr>
                <w:rFonts w:hint="eastAsia" w:ascii="仿宋" w:hAnsi="仿宋" w:eastAsia="仿宋" w:cs="仿宋"/>
                <w:sz w:val="21"/>
                <w:szCs w:val="21"/>
                <w:lang w:val="en-US" w:eastAsia="zh-CN"/>
              </w:rPr>
              <w:t xml:space="preserve"> ；20、</w:t>
            </w:r>
            <w:r>
              <w:rPr>
                <w:rFonts w:hint="eastAsia" w:ascii="仿宋" w:hAnsi="仿宋" w:eastAsia="仿宋" w:cs="仿宋"/>
                <w:sz w:val="21"/>
                <w:szCs w:val="21"/>
              </w:rPr>
              <w:t>具备三维肺气肿分析评估软件</w:t>
            </w:r>
            <w:r>
              <w:rPr>
                <w:rFonts w:hint="eastAsia" w:ascii="仿宋" w:hAnsi="仿宋" w:eastAsia="仿宋" w:cs="仿宋"/>
                <w:sz w:val="21"/>
                <w:szCs w:val="21"/>
              </w:rPr>
              <w:tab/>
            </w:r>
            <w:r>
              <w:rPr>
                <w:rFonts w:hint="eastAsia" w:ascii="仿宋" w:hAnsi="仿宋" w:eastAsia="仿宋" w:cs="仿宋"/>
                <w:sz w:val="21"/>
                <w:szCs w:val="21"/>
              </w:rPr>
              <w:tab/>
            </w:r>
          </w:p>
          <w:p>
            <w:pPr>
              <w:spacing w:line="240" w:lineRule="auto"/>
              <w:ind w:left="0"/>
              <w:jc w:val="left"/>
              <w:rPr>
                <w:rFonts w:hint="eastAsia" w:ascii="仿宋" w:hAnsi="仿宋" w:eastAsia="仿宋" w:cs="仿宋"/>
                <w:b/>
                <w:bCs/>
                <w:sz w:val="21"/>
                <w:szCs w:val="21"/>
              </w:rPr>
            </w:pPr>
            <w:r>
              <w:rPr>
                <w:rFonts w:hint="eastAsia" w:ascii="仿宋" w:hAnsi="仿宋" w:eastAsia="仿宋" w:cs="仿宋"/>
                <w:b/>
                <w:bCs/>
                <w:sz w:val="21"/>
                <w:szCs w:val="21"/>
                <w:lang w:eastAsia="zh-CN"/>
              </w:rPr>
              <w:t>十、</w:t>
            </w:r>
            <w:r>
              <w:rPr>
                <w:rFonts w:hint="eastAsia" w:ascii="仿宋" w:hAnsi="仿宋" w:eastAsia="仿宋" w:cs="仿宋"/>
                <w:b/>
                <w:bCs/>
                <w:sz w:val="21"/>
                <w:szCs w:val="21"/>
              </w:rPr>
              <w:t>铅屏蔽扫描间</w:t>
            </w:r>
          </w:p>
          <w:p>
            <w:pPr>
              <w:spacing w:line="240" w:lineRule="auto"/>
              <w:ind w:left="0"/>
              <w:jc w:val="left"/>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ab/>
            </w:r>
            <w:r>
              <w:rPr>
                <w:rFonts w:hint="eastAsia" w:ascii="仿宋" w:hAnsi="仿宋" w:eastAsia="仿宋" w:cs="仿宋"/>
                <w:sz w:val="21"/>
                <w:szCs w:val="21"/>
              </w:rPr>
              <w:t>扫描间长度</w:t>
            </w:r>
            <w:r>
              <w:rPr>
                <w:rFonts w:hint="eastAsia" w:ascii="仿宋" w:hAnsi="仿宋" w:eastAsia="仿宋" w:cs="仿宋"/>
                <w:sz w:val="21"/>
                <w:szCs w:val="21"/>
                <w:lang w:eastAsia="zh-CN"/>
              </w:rPr>
              <w:t>：</w:t>
            </w:r>
            <w:r>
              <w:rPr>
                <w:rFonts w:hint="eastAsia" w:ascii="仿宋" w:hAnsi="仿宋" w:eastAsia="仿宋" w:cs="仿宋"/>
                <w:sz w:val="21"/>
                <w:szCs w:val="21"/>
              </w:rPr>
              <w:t>≥6米</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2、</w:t>
            </w:r>
            <w:r>
              <w:rPr>
                <w:rFonts w:hint="eastAsia" w:ascii="仿宋" w:hAnsi="仿宋" w:eastAsia="仿宋" w:cs="仿宋"/>
                <w:sz w:val="21"/>
                <w:szCs w:val="21"/>
              </w:rPr>
              <w:t>扫描间宽度</w:t>
            </w:r>
            <w:r>
              <w:rPr>
                <w:rFonts w:hint="eastAsia" w:ascii="仿宋" w:hAnsi="仿宋" w:eastAsia="仿宋" w:cs="仿宋"/>
                <w:sz w:val="21"/>
                <w:szCs w:val="21"/>
                <w:lang w:eastAsia="zh-CN"/>
              </w:rPr>
              <w:t>：</w:t>
            </w:r>
            <w:r>
              <w:rPr>
                <w:rFonts w:hint="eastAsia" w:ascii="仿宋" w:hAnsi="仿宋" w:eastAsia="仿宋" w:cs="仿宋"/>
                <w:sz w:val="21"/>
                <w:szCs w:val="21"/>
              </w:rPr>
              <w:t>≥3米</w:t>
            </w:r>
            <w:r>
              <w:rPr>
                <w:rFonts w:hint="eastAsia" w:ascii="仿宋" w:hAnsi="仿宋" w:eastAsia="仿宋" w:cs="仿宋"/>
                <w:sz w:val="21"/>
                <w:szCs w:val="21"/>
                <w:lang w:eastAsia="zh-CN"/>
              </w:rPr>
              <w:t>；</w:t>
            </w:r>
            <w:r>
              <w:rPr>
                <w:rFonts w:hint="eastAsia" w:ascii="仿宋" w:hAnsi="仿宋" w:eastAsia="仿宋" w:cs="仿宋"/>
                <w:sz w:val="21"/>
                <w:szCs w:val="21"/>
              </w:rPr>
              <w:t>*</w:t>
            </w:r>
            <w:r>
              <w:rPr>
                <w:rFonts w:hint="eastAsia" w:ascii="仿宋" w:hAnsi="仿宋" w:eastAsia="仿宋" w:cs="仿宋"/>
                <w:sz w:val="21"/>
                <w:szCs w:val="21"/>
                <w:lang w:val="en-US" w:eastAsia="zh-CN"/>
              </w:rPr>
              <w:t>3、</w:t>
            </w:r>
            <w:r>
              <w:rPr>
                <w:rFonts w:hint="eastAsia" w:ascii="仿宋" w:hAnsi="仿宋" w:eastAsia="仿宋" w:cs="仿宋"/>
                <w:sz w:val="21"/>
                <w:szCs w:val="21"/>
              </w:rPr>
              <w:t>扫描间面积</w:t>
            </w:r>
            <w:r>
              <w:rPr>
                <w:rFonts w:hint="eastAsia" w:ascii="仿宋" w:hAnsi="仿宋" w:eastAsia="仿宋" w:cs="仿宋"/>
                <w:sz w:val="21"/>
                <w:szCs w:val="21"/>
                <w:lang w:eastAsia="zh-CN"/>
              </w:rPr>
              <w:t>：</w:t>
            </w:r>
            <w:r>
              <w:rPr>
                <w:rFonts w:hint="eastAsia" w:ascii="仿宋" w:hAnsi="仿宋" w:eastAsia="仿宋" w:cs="仿宋"/>
                <w:sz w:val="21"/>
                <w:szCs w:val="21"/>
              </w:rPr>
              <w:t>≥18平方米</w:t>
            </w:r>
            <w:r>
              <w:rPr>
                <w:rFonts w:hint="eastAsia" w:ascii="仿宋" w:hAnsi="仿宋" w:eastAsia="仿宋" w:cs="仿宋"/>
                <w:sz w:val="21"/>
                <w:szCs w:val="21"/>
                <w:lang w:eastAsia="zh-CN"/>
              </w:rPr>
              <w:t>；</w:t>
            </w:r>
            <w:r>
              <w:rPr>
                <w:rFonts w:hint="eastAsia" w:ascii="仿宋" w:hAnsi="仿宋" w:eastAsia="仿宋" w:cs="仿宋"/>
                <w:sz w:val="21"/>
                <w:szCs w:val="21"/>
              </w:rPr>
              <w:t>*</w:t>
            </w:r>
            <w:r>
              <w:rPr>
                <w:rFonts w:hint="eastAsia" w:ascii="仿宋" w:hAnsi="仿宋" w:eastAsia="仿宋" w:cs="仿宋"/>
                <w:sz w:val="21"/>
                <w:szCs w:val="21"/>
                <w:lang w:val="en-US" w:eastAsia="zh-CN"/>
              </w:rPr>
              <w:t>4、</w:t>
            </w:r>
            <w:r>
              <w:rPr>
                <w:rFonts w:hint="eastAsia" w:ascii="仿宋" w:hAnsi="仿宋" w:eastAsia="仿宋" w:cs="仿宋"/>
                <w:sz w:val="21"/>
                <w:szCs w:val="21"/>
              </w:rPr>
              <w:t>扫描间四周防护标准</w:t>
            </w:r>
            <w:r>
              <w:rPr>
                <w:rFonts w:hint="eastAsia" w:ascii="仿宋" w:hAnsi="仿宋" w:eastAsia="仿宋" w:cs="仿宋"/>
                <w:sz w:val="21"/>
                <w:szCs w:val="21"/>
                <w:lang w:eastAsia="zh-CN"/>
              </w:rPr>
              <w:t>：</w:t>
            </w:r>
            <w:r>
              <w:rPr>
                <w:rFonts w:hint="eastAsia" w:ascii="仿宋" w:hAnsi="仿宋" w:eastAsia="仿宋" w:cs="仿宋"/>
                <w:sz w:val="21"/>
                <w:szCs w:val="21"/>
              </w:rPr>
              <w:t>≥4mm/pb</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5、</w:t>
            </w:r>
            <w:r>
              <w:rPr>
                <w:rFonts w:hint="eastAsia" w:ascii="仿宋" w:hAnsi="仿宋" w:eastAsia="仿宋" w:cs="仿宋"/>
                <w:sz w:val="21"/>
                <w:szCs w:val="21"/>
              </w:rPr>
              <w:t>扫描间地面防护标准</w:t>
            </w:r>
            <w:r>
              <w:rPr>
                <w:rFonts w:hint="eastAsia" w:ascii="仿宋" w:hAnsi="仿宋" w:eastAsia="仿宋" w:cs="仿宋"/>
                <w:sz w:val="21"/>
                <w:szCs w:val="21"/>
                <w:lang w:eastAsia="zh-CN"/>
              </w:rPr>
              <w:t>：</w:t>
            </w:r>
            <w:r>
              <w:rPr>
                <w:rFonts w:hint="eastAsia" w:ascii="仿宋" w:hAnsi="仿宋" w:eastAsia="仿宋" w:cs="仿宋"/>
                <w:sz w:val="21"/>
                <w:szCs w:val="21"/>
              </w:rPr>
              <w:t>≥4mm/pb</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6、</w:t>
            </w:r>
            <w:r>
              <w:rPr>
                <w:rFonts w:hint="eastAsia" w:ascii="仿宋" w:hAnsi="仿宋" w:eastAsia="仿宋" w:cs="仿宋"/>
                <w:sz w:val="21"/>
                <w:szCs w:val="21"/>
              </w:rPr>
              <w:t>扫描间顶部防护标准</w:t>
            </w:r>
            <w:r>
              <w:rPr>
                <w:rFonts w:hint="eastAsia" w:ascii="仿宋" w:hAnsi="仿宋" w:eastAsia="仿宋" w:cs="仿宋"/>
                <w:sz w:val="21"/>
                <w:szCs w:val="21"/>
                <w:lang w:eastAsia="zh-CN"/>
              </w:rPr>
              <w:t>：</w:t>
            </w:r>
            <w:r>
              <w:rPr>
                <w:rFonts w:hint="eastAsia" w:ascii="仿宋" w:hAnsi="仿宋" w:eastAsia="仿宋" w:cs="仿宋"/>
                <w:sz w:val="21"/>
                <w:szCs w:val="21"/>
              </w:rPr>
              <w:t>≥4mm/pb</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7、</w:t>
            </w:r>
            <w:r>
              <w:rPr>
                <w:rFonts w:hint="eastAsia" w:ascii="仿宋" w:hAnsi="仿宋" w:eastAsia="仿宋" w:cs="仿宋"/>
                <w:sz w:val="21"/>
                <w:szCs w:val="21"/>
              </w:rPr>
              <w:t>铅玻璃观察窗面积</w:t>
            </w:r>
            <w:r>
              <w:rPr>
                <w:rFonts w:hint="eastAsia" w:ascii="仿宋" w:hAnsi="仿宋" w:eastAsia="仿宋" w:cs="仿宋"/>
                <w:sz w:val="21"/>
                <w:szCs w:val="21"/>
                <w:lang w:eastAsia="zh-CN"/>
              </w:rPr>
              <w:t>：</w:t>
            </w:r>
            <w:r>
              <w:rPr>
                <w:rFonts w:hint="eastAsia" w:ascii="仿宋" w:hAnsi="仿宋" w:eastAsia="仿宋" w:cs="仿宋"/>
                <w:sz w:val="21"/>
                <w:szCs w:val="21"/>
              </w:rPr>
              <w:t>≥0.9平方米*</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8、</w:t>
            </w:r>
            <w:r>
              <w:rPr>
                <w:rFonts w:hint="eastAsia" w:ascii="仿宋" w:hAnsi="仿宋" w:eastAsia="仿宋" w:cs="仿宋"/>
                <w:sz w:val="21"/>
                <w:szCs w:val="21"/>
              </w:rPr>
              <w:t>铅玻璃观察窗防护标准</w:t>
            </w:r>
            <w:r>
              <w:rPr>
                <w:rFonts w:hint="eastAsia" w:ascii="仿宋" w:hAnsi="仿宋" w:eastAsia="仿宋" w:cs="仿宋"/>
                <w:sz w:val="21"/>
                <w:szCs w:val="21"/>
                <w:lang w:eastAsia="zh-CN"/>
              </w:rPr>
              <w:t>：</w:t>
            </w:r>
            <w:r>
              <w:rPr>
                <w:rFonts w:hint="eastAsia" w:ascii="仿宋" w:hAnsi="仿宋" w:eastAsia="仿宋" w:cs="仿宋"/>
                <w:sz w:val="21"/>
                <w:szCs w:val="21"/>
              </w:rPr>
              <w:t>≥4mm/pb</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9、</w:t>
            </w:r>
            <w:r>
              <w:rPr>
                <w:rFonts w:hint="eastAsia" w:ascii="仿宋" w:hAnsi="仿宋" w:eastAsia="仿宋" w:cs="仿宋"/>
                <w:sz w:val="21"/>
                <w:szCs w:val="21"/>
              </w:rPr>
              <w:t>扫描间</w:t>
            </w:r>
            <w:r>
              <w:rPr>
                <w:rFonts w:hint="eastAsia" w:ascii="仿宋" w:hAnsi="仿宋" w:eastAsia="仿宋" w:cs="仿宋"/>
                <w:sz w:val="21"/>
                <w:szCs w:val="21"/>
                <w:lang w:eastAsia="zh-CN"/>
              </w:rPr>
              <w:t>－</w:t>
            </w:r>
            <w:r>
              <w:rPr>
                <w:rFonts w:hint="eastAsia" w:ascii="仿宋" w:hAnsi="仿宋" w:eastAsia="仿宋" w:cs="仿宋"/>
                <w:sz w:val="21"/>
                <w:szCs w:val="21"/>
              </w:rPr>
              <w:t>患者等候区防护门宽度</w:t>
            </w:r>
            <w:r>
              <w:rPr>
                <w:rFonts w:hint="eastAsia" w:ascii="仿宋" w:hAnsi="仿宋" w:eastAsia="仿宋" w:cs="仿宋"/>
                <w:sz w:val="21"/>
                <w:szCs w:val="21"/>
                <w:lang w:eastAsia="zh-CN"/>
              </w:rPr>
              <w:t>：</w:t>
            </w:r>
            <w:r>
              <w:rPr>
                <w:rFonts w:hint="eastAsia" w:ascii="仿宋" w:hAnsi="仿宋" w:eastAsia="仿宋" w:cs="仿宋"/>
                <w:sz w:val="21"/>
                <w:szCs w:val="21"/>
              </w:rPr>
              <w:t>≥0.9米</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10、</w:t>
            </w:r>
            <w:r>
              <w:rPr>
                <w:rFonts w:hint="eastAsia" w:ascii="仿宋" w:hAnsi="仿宋" w:eastAsia="仿宋" w:cs="仿宋"/>
                <w:sz w:val="21"/>
                <w:szCs w:val="21"/>
              </w:rPr>
              <w:t>扫描间</w:t>
            </w:r>
            <w:r>
              <w:rPr>
                <w:rFonts w:hint="eastAsia" w:ascii="仿宋" w:hAnsi="仿宋" w:eastAsia="仿宋" w:cs="仿宋"/>
                <w:sz w:val="21"/>
                <w:szCs w:val="21"/>
                <w:lang w:eastAsia="zh-CN"/>
              </w:rPr>
              <w:t>－</w:t>
            </w:r>
            <w:r>
              <w:rPr>
                <w:rFonts w:hint="eastAsia" w:ascii="仿宋" w:hAnsi="仿宋" w:eastAsia="仿宋" w:cs="仿宋"/>
                <w:sz w:val="21"/>
                <w:szCs w:val="21"/>
              </w:rPr>
              <w:t>患者等候区防护门高度</w:t>
            </w:r>
            <w:r>
              <w:rPr>
                <w:rFonts w:hint="eastAsia" w:ascii="仿宋" w:hAnsi="仿宋" w:eastAsia="仿宋" w:cs="仿宋"/>
                <w:sz w:val="21"/>
                <w:szCs w:val="21"/>
                <w:lang w:eastAsia="zh-CN"/>
              </w:rPr>
              <w:t>：</w:t>
            </w:r>
            <w:r>
              <w:rPr>
                <w:rFonts w:hint="eastAsia" w:ascii="仿宋" w:hAnsi="仿宋" w:eastAsia="仿宋" w:cs="仿宋"/>
                <w:sz w:val="21"/>
                <w:szCs w:val="21"/>
              </w:rPr>
              <w:t>≥2米</w:t>
            </w:r>
            <w:r>
              <w:rPr>
                <w:rFonts w:hint="eastAsia" w:ascii="仿宋" w:hAnsi="仿宋" w:eastAsia="仿宋" w:cs="仿宋"/>
                <w:sz w:val="21"/>
                <w:szCs w:val="21"/>
                <w:lang w:val="en-US" w:eastAsia="zh-CN"/>
              </w:rPr>
              <w:t>11、</w:t>
            </w:r>
            <w:r>
              <w:rPr>
                <w:rFonts w:hint="eastAsia" w:ascii="仿宋" w:hAnsi="仿宋" w:eastAsia="仿宋" w:cs="仿宋"/>
                <w:sz w:val="21"/>
                <w:szCs w:val="21"/>
              </w:rPr>
              <w:t>扫描间</w:t>
            </w:r>
            <w:r>
              <w:rPr>
                <w:rFonts w:hint="eastAsia" w:ascii="仿宋" w:hAnsi="仿宋" w:eastAsia="仿宋" w:cs="仿宋"/>
                <w:sz w:val="21"/>
                <w:szCs w:val="21"/>
                <w:lang w:eastAsia="zh-CN"/>
              </w:rPr>
              <w:t>－</w:t>
            </w:r>
            <w:r>
              <w:rPr>
                <w:rFonts w:hint="eastAsia" w:ascii="仿宋" w:hAnsi="仿宋" w:eastAsia="仿宋" w:cs="仿宋"/>
                <w:sz w:val="21"/>
                <w:szCs w:val="21"/>
              </w:rPr>
              <w:t>患者等候区防护门防护标准</w:t>
            </w:r>
            <w:r>
              <w:rPr>
                <w:rFonts w:hint="eastAsia" w:ascii="仿宋" w:hAnsi="仿宋" w:eastAsia="仿宋" w:cs="仿宋"/>
                <w:sz w:val="21"/>
                <w:szCs w:val="21"/>
                <w:lang w:eastAsia="zh-CN"/>
              </w:rPr>
              <w:t>：</w:t>
            </w:r>
            <w:r>
              <w:rPr>
                <w:rFonts w:hint="eastAsia" w:ascii="仿宋" w:hAnsi="仿宋" w:eastAsia="仿宋" w:cs="仿宋"/>
                <w:sz w:val="21"/>
                <w:szCs w:val="21"/>
              </w:rPr>
              <w:t>≥4mm/pb</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12、</w:t>
            </w:r>
            <w:r>
              <w:rPr>
                <w:rFonts w:hint="eastAsia" w:ascii="仿宋" w:hAnsi="仿宋" w:eastAsia="仿宋" w:cs="仿宋"/>
                <w:sz w:val="21"/>
                <w:szCs w:val="21"/>
              </w:rPr>
              <w:t>扫描间</w:t>
            </w:r>
            <w:r>
              <w:rPr>
                <w:rFonts w:hint="eastAsia" w:ascii="仿宋" w:hAnsi="仿宋" w:eastAsia="仿宋" w:cs="仿宋"/>
                <w:sz w:val="21"/>
                <w:szCs w:val="21"/>
                <w:lang w:eastAsia="zh-CN"/>
              </w:rPr>
              <w:t>－</w:t>
            </w:r>
            <w:r>
              <w:rPr>
                <w:rFonts w:hint="eastAsia" w:ascii="仿宋" w:hAnsi="仿宋" w:eastAsia="仿宋" w:cs="仿宋"/>
                <w:sz w:val="21"/>
                <w:szCs w:val="21"/>
              </w:rPr>
              <w:t>操作间防护门宽度</w:t>
            </w:r>
            <w:r>
              <w:rPr>
                <w:rFonts w:hint="eastAsia" w:ascii="仿宋" w:hAnsi="仿宋" w:eastAsia="仿宋" w:cs="仿宋"/>
                <w:sz w:val="21"/>
                <w:szCs w:val="21"/>
                <w:lang w:eastAsia="zh-CN"/>
              </w:rPr>
              <w:t>：</w:t>
            </w:r>
            <w:r>
              <w:rPr>
                <w:rFonts w:hint="eastAsia" w:ascii="仿宋" w:hAnsi="仿宋" w:eastAsia="仿宋" w:cs="仿宋"/>
                <w:sz w:val="21"/>
                <w:szCs w:val="21"/>
              </w:rPr>
              <w:t>≥0.7米</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13、</w:t>
            </w:r>
            <w:r>
              <w:rPr>
                <w:rFonts w:hint="eastAsia" w:ascii="仿宋" w:hAnsi="仿宋" w:eastAsia="仿宋" w:cs="仿宋"/>
                <w:sz w:val="21"/>
                <w:szCs w:val="21"/>
              </w:rPr>
              <w:t>扫描间</w:t>
            </w:r>
            <w:r>
              <w:rPr>
                <w:rFonts w:hint="eastAsia" w:ascii="仿宋" w:hAnsi="仿宋" w:eastAsia="仿宋" w:cs="仿宋"/>
                <w:sz w:val="21"/>
                <w:szCs w:val="21"/>
                <w:lang w:eastAsia="zh-CN"/>
              </w:rPr>
              <w:t>－</w:t>
            </w:r>
            <w:r>
              <w:rPr>
                <w:rFonts w:hint="eastAsia" w:ascii="仿宋" w:hAnsi="仿宋" w:eastAsia="仿宋" w:cs="仿宋"/>
                <w:sz w:val="21"/>
                <w:szCs w:val="21"/>
              </w:rPr>
              <w:t>操作间防护门高度</w:t>
            </w:r>
            <w:r>
              <w:rPr>
                <w:rFonts w:hint="eastAsia" w:ascii="仿宋" w:hAnsi="仿宋" w:eastAsia="仿宋" w:cs="仿宋"/>
                <w:sz w:val="21"/>
                <w:szCs w:val="21"/>
                <w:lang w:eastAsia="zh-CN"/>
              </w:rPr>
              <w:t>：</w:t>
            </w:r>
            <w:r>
              <w:rPr>
                <w:rFonts w:hint="eastAsia" w:ascii="仿宋" w:hAnsi="仿宋" w:eastAsia="仿宋" w:cs="仿宋"/>
                <w:sz w:val="21"/>
                <w:szCs w:val="21"/>
              </w:rPr>
              <w:t>≥2米</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14、</w:t>
            </w:r>
            <w:r>
              <w:rPr>
                <w:rFonts w:hint="eastAsia" w:ascii="仿宋" w:hAnsi="仿宋" w:eastAsia="仿宋" w:cs="仿宋"/>
                <w:sz w:val="21"/>
                <w:szCs w:val="21"/>
              </w:rPr>
              <w:t>扫描间</w:t>
            </w:r>
            <w:r>
              <w:rPr>
                <w:rFonts w:hint="eastAsia" w:ascii="仿宋" w:hAnsi="仿宋" w:eastAsia="仿宋" w:cs="仿宋"/>
                <w:sz w:val="21"/>
                <w:szCs w:val="21"/>
                <w:lang w:eastAsia="zh-CN"/>
              </w:rPr>
              <w:t>－</w:t>
            </w:r>
            <w:r>
              <w:rPr>
                <w:rFonts w:hint="eastAsia" w:ascii="仿宋" w:hAnsi="仿宋" w:eastAsia="仿宋" w:cs="仿宋"/>
                <w:sz w:val="21"/>
                <w:szCs w:val="21"/>
              </w:rPr>
              <w:t>操作间防护门防护标准</w:t>
            </w:r>
            <w:r>
              <w:rPr>
                <w:rFonts w:hint="eastAsia" w:ascii="仿宋" w:hAnsi="仿宋" w:eastAsia="仿宋" w:cs="仿宋"/>
                <w:sz w:val="21"/>
                <w:szCs w:val="21"/>
                <w:lang w:eastAsia="zh-CN"/>
              </w:rPr>
              <w:t>：</w:t>
            </w:r>
            <w:r>
              <w:rPr>
                <w:rFonts w:hint="eastAsia" w:ascii="仿宋" w:hAnsi="仿宋" w:eastAsia="仿宋" w:cs="仿宋"/>
                <w:sz w:val="21"/>
                <w:szCs w:val="21"/>
              </w:rPr>
              <w:t>≥4mm/pb</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15、</w:t>
            </w:r>
            <w:r>
              <w:rPr>
                <w:rFonts w:hint="eastAsia" w:ascii="仿宋" w:hAnsi="仿宋" w:eastAsia="仿宋" w:cs="仿宋"/>
                <w:sz w:val="21"/>
                <w:szCs w:val="21"/>
              </w:rPr>
              <w:t>机房外人员可能受到照射的年有效剂量小于0.25mSv（相应的周有效剂量小于5μSv）</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16、</w:t>
            </w:r>
            <w:r>
              <w:rPr>
                <w:rFonts w:hint="eastAsia" w:ascii="仿宋" w:hAnsi="仿宋" w:eastAsia="仿宋" w:cs="仿宋"/>
                <w:sz w:val="21"/>
                <w:szCs w:val="21"/>
              </w:rPr>
              <w:t>在距离机房的外表面0.3m处，空气比释能率小于2.5μSv/h</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17、</w:t>
            </w:r>
            <w:r>
              <w:rPr>
                <w:rFonts w:hint="eastAsia" w:ascii="仿宋" w:hAnsi="仿宋" w:eastAsia="仿宋" w:cs="仿宋"/>
                <w:sz w:val="21"/>
                <w:szCs w:val="21"/>
              </w:rPr>
              <w:t>具备扫描间外射线警示灯</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18、</w:t>
            </w:r>
            <w:r>
              <w:rPr>
                <w:rFonts w:hint="eastAsia" w:ascii="仿宋" w:hAnsi="仿宋" w:eastAsia="仿宋" w:cs="仿宋"/>
                <w:sz w:val="21"/>
                <w:szCs w:val="21"/>
              </w:rPr>
              <w:t>具备扫描件外射线标志</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19：机房配置</w:t>
            </w:r>
            <w:r>
              <w:rPr>
                <w:rFonts w:hint="eastAsia" w:ascii="仿宋" w:hAnsi="仿宋" w:eastAsia="仿宋" w:cs="仿宋"/>
                <w:sz w:val="21"/>
                <w:szCs w:val="21"/>
              </w:rPr>
              <w:t>独立空调</w:t>
            </w:r>
            <w:r>
              <w:rPr>
                <w:rFonts w:hint="eastAsia" w:ascii="仿宋" w:hAnsi="仿宋" w:eastAsia="仿宋" w:cs="仿宋"/>
                <w:sz w:val="21"/>
                <w:szCs w:val="21"/>
                <w:lang w:eastAsia="zh-CN"/>
              </w:rPr>
              <w:t>:</w:t>
            </w:r>
            <w:r>
              <w:rPr>
                <w:rFonts w:hint="eastAsia" w:ascii="仿宋" w:hAnsi="仿宋" w:eastAsia="仿宋" w:cs="仿宋"/>
                <w:sz w:val="21"/>
                <w:szCs w:val="21"/>
              </w:rPr>
              <w:t>≥3P</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20：</w:t>
            </w:r>
            <w:r>
              <w:rPr>
                <w:rFonts w:hint="eastAsia" w:ascii="仿宋" w:hAnsi="仿宋" w:eastAsia="仿宋" w:cs="仿宋"/>
                <w:sz w:val="21"/>
                <w:szCs w:val="21"/>
                <w:lang w:eastAsia="zh-CN"/>
              </w:rPr>
              <w:t>配置</w:t>
            </w:r>
            <w:r>
              <w:rPr>
                <w:rFonts w:hint="eastAsia" w:ascii="仿宋" w:hAnsi="仿宋" w:eastAsia="仿宋" w:cs="仿宋"/>
                <w:sz w:val="21"/>
                <w:szCs w:val="21"/>
              </w:rPr>
              <w:t>紫外线消毒灯</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21、</w:t>
            </w:r>
            <w:r>
              <w:rPr>
                <w:rFonts w:hint="eastAsia" w:ascii="仿宋" w:hAnsi="仿宋" w:eastAsia="仿宋" w:cs="仿宋"/>
                <w:sz w:val="21"/>
                <w:szCs w:val="21"/>
                <w:lang w:eastAsia="zh-CN"/>
              </w:rPr>
              <w:t>配置</w:t>
            </w:r>
            <w:r>
              <w:rPr>
                <w:rFonts w:hint="eastAsia" w:ascii="仿宋" w:hAnsi="仿宋" w:eastAsia="仿宋" w:cs="仿宋"/>
                <w:sz w:val="21"/>
                <w:szCs w:val="21"/>
              </w:rPr>
              <w:t>除湿机</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 xml:space="preserve"> 22、</w:t>
            </w:r>
            <w:r>
              <w:rPr>
                <w:rFonts w:hint="eastAsia" w:ascii="仿宋" w:hAnsi="仿宋" w:eastAsia="仿宋" w:cs="仿宋"/>
                <w:sz w:val="21"/>
                <w:szCs w:val="21"/>
              </w:rPr>
              <w:t>具备电控箱</w:t>
            </w:r>
            <w:r>
              <w:rPr>
                <w:rFonts w:hint="eastAsia" w:ascii="仿宋" w:hAnsi="仿宋" w:eastAsia="仿宋" w:cs="仿宋"/>
                <w:sz w:val="21"/>
                <w:szCs w:val="21"/>
              </w:rPr>
              <w:tab/>
            </w:r>
            <w:r>
              <w:rPr>
                <w:rFonts w:hint="eastAsia" w:ascii="仿宋" w:hAnsi="仿宋" w:eastAsia="仿宋" w:cs="仿宋"/>
                <w:sz w:val="21"/>
                <w:szCs w:val="21"/>
              </w:rPr>
              <w:tab/>
            </w:r>
          </w:p>
          <w:p>
            <w:pPr>
              <w:spacing w:line="240" w:lineRule="auto"/>
              <w:ind w:left="0"/>
              <w:jc w:val="left"/>
              <w:rPr>
                <w:rFonts w:hint="eastAsia" w:ascii="仿宋" w:hAnsi="仿宋" w:eastAsia="仿宋" w:cs="仿宋"/>
                <w:b/>
                <w:bCs/>
                <w:sz w:val="21"/>
                <w:szCs w:val="21"/>
              </w:rPr>
            </w:pPr>
            <w:r>
              <w:rPr>
                <w:rFonts w:hint="eastAsia" w:ascii="仿宋" w:hAnsi="仿宋" w:eastAsia="仿宋" w:cs="仿宋"/>
                <w:b/>
                <w:bCs/>
                <w:sz w:val="21"/>
                <w:szCs w:val="21"/>
                <w:lang w:eastAsia="zh-CN"/>
              </w:rPr>
              <w:t>十一、</w:t>
            </w:r>
            <w:r>
              <w:rPr>
                <w:rFonts w:hint="eastAsia" w:ascii="仿宋" w:hAnsi="仿宋" w:eastAsia="仿宋" w:cs="仿宋"/>
                <w:b/>
                <w:bCs/>
                <w:sz w:val="21"/>
                <w:szCs w:val="21"/>
              </w:rPr>
              <w:t>操作间</w:t>
            </w:r>
          </w:p>
          <w:p>
            <w:pPr>
              <w:spacing w:line="240" w:lineRule="auto"/>
              <w:ind w:left="0"/>
              <w:jc w:val="left"/>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ab/>
            </w:r>
            <w:r>
              <w:rPr>
                <w:rFonts w:hint="eastAsia" w:ascii="仿宋" w:hAnsi="仿宋" w:eastAsia="仿宋" w:cs="仿宋"/>
                <w:sz w:val="21"/>
                <w:szCs w:val="21"/>
              </w:rPr>
              <w:t>操作间长度</w:t>
            </w:r>
            <w:r>
              <w:rPr>
                <w:rFonts w:hint="eastAsia" w:ascii="仿宋" w:hAnsi="仿宋" w:eastAsia="仿宋" w:cs="仿宋"/>
                <w:sz w:val="21"/>
                <w:szCs w:val="21"/>
                <w:lang w:eastAsia="zh-CN"/>
              </w:rPr>
              <w:t>：</w:t>
            </w:r>
            <w:r>
              <w:rPr>
                <w:rFonts w:hint="eastAsia" w:ascii="仿宋" w:hAnsi="仿宋" w:eastAsia="仿宋" w:cs="仿宋"/>
                <w:sz w:val="21"/>
                <w:szCs w:val="21"/>
              </w:rPr>
              <w:t>≥2米</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2、</w:t>
            </w:r>
            <w:r>
              <w:rPr>
                <w:rFonts w:hint="eastAsia" w:ascii="仿宋" w:hAnsi="仿宋" w:eastAsia="仿宋" w:cs="仿宋"/>
                <w:sz w:val="21"/>
                <w:szCs w:val="21"/>
              </w:rPr>
              <w:t>操作间宽度</w:t>
            </w:r>
            <w:r>
              <w:rPr>
                <w:rFonts w:hint="eastAsia" w:ascii="仿宋" w:hAnsi="仿宋" w:eastAsia="仿宋" w:cs="仿宋"/>
                <w:sz w:val="21"/>
                <w:szCs w:val="21"/>
                <w:lang w:eastAsia="zh-CN"/>
              </w:rPr>
              <w:t>：</w:t>
            </w:r>
            <w:r>
              <w:rPr>
                <w:rFonts w:hint="eastAsia" w:ascii="仿宋" w:hAnsi="仿宋" w:eastAsia="仿宋" w:cs="仿宋"/>
                <w:sz w:val="21"/>
                <w:szCs w:val="21"/>
              </w:rPr>
              <w:t>≥3米</w:t>
            </w:r>
            <w:r>
              <w:rPr>
                <w:rFonts w:hint="eastAsia" w:ascii="仿宋" w:hAnsi="仿宋" w:eastAsia="仿宋" w:cs="仿宋"/>
                <w:sz w:val="21"/>
                <w:szCs w:val="21"/>
                <w:lang w:eastAsia="zh-CN"/>
              </w:rPr>
              <w:t>；</w:t>
            </w:r>
            <w:r>
              <w:rPr>
                <w:rFonts w:hint="eastAsia" w:ascii="仿宋" w:hAnsi="仿宋" w:eastAsia="仿宋" w:cs="仿宋"/>
                <w:sz w:val="21"/>
                <w:szCs w:val="21"/>
              </w:rPr>
              <w:t>*</w:t>
            </w:r>
            <w:r>
              <w:rPr>
                <w:rFonts w:hint="eastAsia" w:ascii="仿宋" w:hAnsi="仿宋" w:eastAsia="仿宋" w:cs="仿宋"/>
                <w:sz w:val="21"/>
                <w:szCs w:val="21"/>
                <w:lang w:val="en-US" w:eastAsia="zh-CN"/>
              </w:rPr>
              <w:t>3、</w:t>
            </w:r>
            <w:r>
              <w:rPr>
                <w:rFonts w:hint="eastAsia" w:ascii="仿宋" w:hAnsi="仿宋" w:eastAsia="仿宋" w:cs="仿宋"/>
                <w:sz w:val="21"/>
                <w:szCs w:val="21"/>
              </w:rPr>
              <w:t>操作间面积</w:t>
            </w:r>
            <w:r>
              <w:rPr>
                <w:rFonts w:hint="eastAsia" w:ascii="仿宋" w:hAnsi="仿宋" w:eastAsia="仿宋" w:cs="仿宋"/>
                <w:sz w:val="21"/>
                <w:szCs w:val="21"/>
                <w:lang w:eastAsia="zh-CN"/>
              </w:rPr>
              <w:t>：</w:t>
            </w:r>
            <w:r>
              <w:rPr>
                <w:rFonts w:hint="eastAsia" w:ascii="仿宋" w:hAnsi="仿宋" w:eastAsia="仿宋" w:cs="仿宋"/>
                <w:sz w:val="21"/>
                <w:szCs w:val="21"/>
              </w:rPr>
              <w:t>≥7平方米</w:t>
            </w:r>
            <w:r>
              <w:rPr>
                <w:rFonts w:hint="eastAsia" w:ascii="仿宋" w:hAnsi="仿宋" w:eastAsia="仿宋" w:cs="仿宋"/>
                <w:sz w:val="21"/>
                <w:szCs w:val="21"/>
              </w:rPr>
              <w:tab/>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4、</w:t>
            </w:r>
            <w:r>
              <w:rPr>
                <w:rFonts w:hint="eastAsia" w:ascii="仿宋" w:hAnsi="仿宋" w:eastAsia="仿宋" w:cs="仿宋"/>
                <w:sz w:val="21"/>
                <w:szCs w:val="21"/>
              </w:rPr>
              <w:t>操作间</w:t>
            </w:r>
            <w:r>
              <w:rPr>
                <w:rFonts w:hint="eastAsia" w:ascii="仿宋" w:hAnsi="仿宋" w:eastAsia="仿宋" w:cs="仿宋"/>
                <w:sz w:val="21"/>
                <w:szCs w:val="21"/>
                <w:lang w:eastAsia="zh-CN"/>
              </w:rPr>
              <w:t>－</w:t>
            </w:r>
            <w:r>
              <w:rPr>
                <w:rFonts w:hint="eastAsia" w:ascii="仿宋" w:hAnsi="仿宋" w:eastAsia="仿宋" w:cs="仿宋"/>
                <w:sz w:val="21"/>
                <w:szCs w:val="21"/>
              </w:rPr>
              <w:t>外部隔离门宽度</w:t>
            </w:r>
            <w:r>
              <w:rPr>
                <w:rFonts w:hint="eastAsia" w:ascii="仿宋" w:hAnsi="仿宋" w:eastAsia="仿宋" w:cs="仿宋"/>
                <w:sz w:val="21"/>
                <w:szCs w:val="21"/>
                <w:lang w:eastAsia="zh-CN"/>
              </w:rPr>
              <w:t>：</w:t>
            </w:r>
            <w:r>
              <w:rPr>
                <w:rFonts w:hint="eastAsia" w:ascii="仿宋" w:hAnsi="仿宋" w:eastAsia="仿宋" w:cs="仿宋"/>
                <w:sz w:val="21"/>
                <w:szCs w:val="21"/>
              </w:rPr>
              <w:t>≥0.9米</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5、</w:t>
            </w:r>
            <w:r>
              <w:rPr>
                <w:rFonts w:hint="eastAsia" w:ascii="仿宋" w:hAnsi="仿宋" w:eastAsia="仿宋" w:cs="仿宋"/>
                <w:sz w:val="21"/>
                <w:szCs w:val="21"/>
              </w:rPr>
              <w:t>操作间</w:t>
            </w:r>
            <w:r>
              <w:rPr>
                <w:rFonts w:hint="eastAsia" w:ascii="仿宋" w:hAnsi="仿宋" w:eastAsia="仿宋" w:cs="仿宋"/>
                <w:sz w:val="21"/>
                <w:szCs w:val="21"/>
                <w:lang w:eastAsia="zh-CN"/>
              </w:rPr>
              <w:t>－</w:t>
            </w:r>
            <w:r>
              <w:rPr>
                <w:rFonts w:hint="eastAsia" w:ascii="仿宋" w:hAnsi="仿宋" w:eastAsia="仿宋" w:cs="仿宋"/>
                <w:sz w:val="21"/>
                <w:szCs w:val="21"/>
              </w:rPr>
              <w:t>外部隔离门高度</w:t>
            </w:r>
            <w:r>
              <w:rPr>
                <w:rFonts w:hint="eastAsia" w:ascii="仿宋" w:hAnsi="仿宋" w:eastAsia="仿宋" w:cs="仿宋"/>
                <w:sz w:val="21"/>
                <w:szCs w:val="21"/>
                <w:lang w:eastAsia="zh-CN"/>
              </w:rPr>
              <w:t>：</w:t>
            </w:r>
            <w:r>
              <w:rPr>
                <w:rFonts w:hint="eastAsia" w:ascii="仿宋" w:hAnsi="仿宋" w:eastAsia="仿宋" w:cs="仿宋"/>
                <w:sz w:val="21"/>
                <w:szCs w:val="21"/>
              </w:rPr>
              <w:t>≥2米</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6、</w:t>
            </w:r>
            <w:r>
              <w:rPr>
                <w:rFonts w:hint="eastAsia" w:ascii="仿宋" w:hAnsi="仿宋" w:eastAsia="仿宋" w:cs="仿宋"/>
                <w:sz w:val="21"/>
                <w:szCs w:val="21"/>
              </w:rPr>
              <w:t>独立空调</w:t>
            </w:r>
            <w:r>
              <w:rPr>
                <w:rFonts w:hint="eastAsia" w:ascii="仿宋" w:hAnsi="仿宋" w:eastAsia="仿宋" w:cs="仿宋"/>
                <w:sz w:val="21"/>
                <w:szCs w:val="21"/>
                <w:lang w:eastAsia="zh-CN"/>
              </w:rPr>
              <w:t>：</w:t>
            </w:r>
            <w:r>
              <w:rPr>
                <w:rFonts w:hint="eastAsia" w:ascii="仿宋" w:hAnsi="仿宋" w:eastAsia="仿宋" w:cs="仿宋"/>
                <w:sz w:val="21"/>
                <w:szCs w:val="21"/>
              </w:rPr>
              <w:t>≥1.5P</w:t>
            </w:r>
            <w:r>
              <w:rPr>
                <w:rFonts w:hint="eastAsia" w:ascii="仿宋" w:hAnsi="仿宋" w:eastAsia="仿宋" w:cs="仿宋"/>
                <w:sz w:val="21"/>
                <w:szCs w:val="21"/>
              </w:rPr>
              <w:tab/>
            </w:r>
          </w:p>
          <w:p>
            <w:pPr>
              <w:keepNext w:val="0"/>
              <w:keepLines w:val="0"/>
              <w:widowControl/>
              <w:suppressLineNumbers w:val="0"/>
              <w:spacing w:line="240" w:lineRule="auto"/>
              <w:jc w:val="both"/>
              <w:textAlignment w:val="center"/>
              <w:rPr>
                <w:rFonts w:hint="eastAsia" w:ascii="仿宋" w:hAnsi="仿宋" w:eastAsia="仿宋" w:cs="仿宋"/>
                <w:i w:val="0"/>
                <w:color w:val="0000FF"/>
                <w:kern w:val="2"/>
                <w:sz w:val="21"/>
                <w:szCs w:val="21"/>
                <w:u w:val="none"/>
                <w:lang w:val="en-US" w:eastAsia="zh-CN" w:bidi="ar-SA"/>
              </w:rPr>
            </w:pPr>
            <w:r>
              <w:rPr>
                <w:rFonts w:hint="eastAsia" w:ascii="仿宋" w:hAnsi="仿宋" w:eastAsia="仿宋" w:cs="仿宋"/>
                <w:sz w:val="21"/>
                <w:szCs w:val="21"/>
                <w:lang w:eastAsia="zh-CN"/>
              </w:rPr>
              <w:t>十二、配置方舱包括防辐射相关设施设备，方舱按照标准配知冷知热设备（包括操作间及机房），铅衣、铅帽、铅围裙等防护设施，</w:t>
            </w:r>
            <w:r>
              <w:rPr>
                <w:rFonts w:hint="eastAsia" w:ascii="仿宋" w:hAnsi="仿宋" w:eastAsia="仿宋" w:cs="仿宋"/>
                <w:sz w:val="21"/>
                <w:szCs w:val="21"/>
                <w:lang w:val="en-US" w:eastAsia="zh-CN"/>
              </w:rPr>
              <w:t>2个4兆的竖屏显示器、主机2台（配工作站）、配置不小于4TB移动硬盘2个作为应急数据备份工具、按照使用方现有胶片规格配备热敏打印机；系统网络满足使用方网络连接相关要求；整机（不含球管）</w:t>
            </w:r>
            <w:r>
              <w:rPr>
                <w:rFonts w:hint="eastAsia" w:ascii="仿宋" w:hAnsi="仿宋" w:eastAsia="仿宋" w:cs="仿宋"/>
                <w:sz w:val="21"/>
                <w:szCs w:val="21"/>
                <w:lang w:eastAsia="zh-CN"/>
              </w:rPr>
              <w:t>质保期</w:t>
            </w:r>
            <w:r>
              <w:rPr>
                <w:rFonts w:hint="eastAsia" w:ascii="仿宋" w:hAnsi="仿宋" w:eastAsia="仿宋" w:cs="仿宋"/>
                <w:sz w:val="21"/>
                <w:szCs w:val="21"/>
                <w:lang w:val="en-US" w:eastAsia="zh-CN"/>
              </w:rPr>
              <w:t>3年、</w:t>
            </w:r>
            <w:r>
              <w:rPr>
                <w:rFonts w:hint="eastAsia" w:ascii="仿宋" w:hAnsi="仿宋" w:eastAsia="仿宋" w:cs="仿宋"/>
                <w:b w:val="0"/>
                <w:bCs w:val="0"/>
                <w:sz w:val="21"/>
                <w:szCs w:val="21"/>
                <w:lang w:val="en-US" w:eastAsia="zh-CN"/>
              </w:rPr>
              <w:t>球管</w:t>
            </w:r>
            <w:r>
              <w:rPr>
                <w:rFonts w:hint="eastAsia" w:ascii="仿宋" w:hAnsi="仿宋" w:eastAsia="仿宋" w:cs="仿宋"/>
                <w:b w:val="0"/>
                <w:bCs w:val="0"/>
                <w:sz w:val="21"/>
                <w:szCs w:val="21"/>
                <w:lang w:eastAsia="zh-CN"/>
              </w:rPr>
              <w:t>质保期</w:t>
            </w:r>
            <w:r>
              <w:rPr>
                <w:rFonts w:hint="eastAsia" w:ascii="仿宋" w:hAnsi="仿宋" w:eastAsia="仿宋" w:cs="仿宋"/>
                <w:b w:val="0"/>
                <w:bCs w:val="0"/>
                <w:sz w:val="21"/>
                <w:szCs w:val="21"/>
                <w:lang w:val="en-US" w:eastAsia="zh-CN"/>
              </w:rPr>
              <w:t>2年或曝光使用15万秒次。</w:t>
            </w:r>
          </w:p>
          <w:p>
            <w:pPr>
              <w:spacing w:line="240" w:lineRule="auto"/>
              <w:ind w:left="0"/>
              <w:jc w:val="left"/>
              <w:rPr>
                <w:rFonts w:hint="eastAsia" w:ascii="仿宋" w:hAnsi="仿宋" w:eastAsia="仿宋" w:cs="仿宋"/>
                <w:i w:val="0"/>
                <w:iCs w:val="0"/>
                <w:color w:val="000000"/>
                <w:sz w:val="24"/>
                <w:szCs w:val="24"/>
                <w:u w:val="none"/>
              </w:rPr>
            </w:pPr>
            <w:r>
              <w:rPr>
                <w:rFonts w:hint="eastAsia" w:ascii="仿宋" w:hAnsi="仿宋" w:eastAsia="仿宋" w:cs="仿宋"/>
                <w:sz w:val="21"/>
                <w:szCs w:val="21"/>
                <w:lang w:val="en-US" w:eastAsia="zh-CN"/>
              </w:rPr>
              <w:t>稳压电源一套：主机一台：主机容量：EA9010H（10KVA/10KW） 技术参数：1、输入输出相数：单相三线；2、输出频率范围：40～70Hz；3、输入功率因数：≥0.99；4、输入电压可变范围：110～176Vac（50%-100%负载线性降额），176～288Vac（不降额）；5、输出功率因数：1；6、过载能力：102%＜负载≤110%，10分钟后转旁路；110%＜负载≤125%,1分钟后转旁路；125%＜负载≤150%，30秒转旁路；7、切换时间：0ms；8、通信接口：标配：USB、RS232；选配：SNMP卡、RS485、干接点、温度补偿、维修旁路开关等；9、并机数量：4台；10、LCD+LED显示；11、噪声：&lt;58dB（距离设备1米处）；12、电池配置：16节；13、智能化电池管理：采用智能电池管理技术，使用三段式充电，有效的延长电池使用寿命，减少电池维护次数；可定期的对电池进行自检，及时的发现电池问题；设有电池过压，过充等保护功能，最大限度保护电池不损坏；14、主机尺寸宽深高：191*495*350mm 15、系统效率：在线模式：≥94%，EC0模式：≥98%   电池16块：1、UPS配套蓄电池为FM系列100AH，采用12V免维护铅酸蓄电池，蓄电池设计寿命7-10年以上，重量28KG以上。2、蓄电池需获得泰尔认证和检测报告；3、超长的使用寿命：采用板栅和合金设计，有效抵抗极板腐蚀；卓越的大电流放电特性，可靠的快速充电性能，优越的深度放电恢复能力，确保电池的使用寿命。4、免维护的专业设计：采用高可靠的专业阀控密封式设计，确保电池不漏（渗）液、无酸雾、不腐蚀，并在充电时产生的气体基本被吸收还原成电解液，在使用时无需加水、补液和测量电解液比重。5、极小的自放电电流：用优质高纯度材料设计，自放电电流极小，自放电所造成的容量损失每月小于3％，减轻电池存储时的维护工作。6、极宽的工作温度范围：电池可以在－20℃～+50℃甚至更宽范围的温度条件下工作，电池的内阻比常规电池小，在－20℃～+50℃的温度范围内进行大电流放电，其输出功率比同规格的传统式开口电池高。7、良好的批量一致性：领先的设计技术和100％气密性、电压、容量和安全性能检验，保证了大批量生产的电池具有良好的一致性，特别适合于需要多节电池串联使用的场合。8、合理的安装和结构设计：最新国际化的极柱设计和紧凑的整体结构设计，方便安装和拆卸，易于维护，大大节省用户成本。  电池柜一个：V16，16只装 采用冷轧钢板制作，尺寸780×470×1190mm。包括设备、附属设备安装所需的一切附件及材料</w:t>
            </w: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体 外 除 颤 监 护 仪</w:t>
            </w:r>
          </w:p>
        </w:tc>
        <w:tc>
          <w:tcPr>
            <w:tcW w:w="1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1.具备手动除颤、心电监护、呼吸监护、自动体外除颤（AED）功能。2.整机带电极板、电池的重量不超过6kg。</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color w:val="000000"/>
                <w:kern w:val="0"/>
                <w:sz w:val="21"/>
                <w:szCs w:val="21"/>
                <w:u w:val="none"/>
                <w:lang w:val="en-US" w:eastAsia="zh-CN" w:bidi="ar"/>
              </w:rPr>
              <w:t>3.除颤采用双相波技术，具备自动阻抗补偿功能。4.手动除颤分为同步和非同步两种方式，能量分20档以上，可通过体外电极板进行能量选择。5.除颤充电迅速，充电至200J&lt;5s。6.配体外起搏功能，起搏分为固定和按需两种模式。具备慢速起搏功能。7.CPR辅助功能，可指导CPR操作，符合相关指南要求。8.心电波形扫描时间〉10s，扫描长度〉100mm。9.配血氧饱和度监护功能。10.可充电锂电池，支持100次以上200J除颤。11.具备生理报警和技术报警功能，通过声音、灯光等多种方式进行报警。12.成人、小儿一体化电极板，配置除颤起搏监护多功能电极片。13.支持中文操作界面、AED中文语音提示。14.彩色TFT显示屏〉6, 分辨率≥640×480，可显示3通道监护参数波形，有高对比度显示界面。15.50mm记录仪，自动打印除颤记录，可延迟打印心电，延迟时间〉10s。16.可存储24小时连续ECG波形，数据可导出至电脑查看。17.关机状态下设备可自动运行自检，支持大能量自检（不低于150J）、屏幕、按键检测。18.可在－10</w:t>
            </w:r>
            <w:r>
              <w:rPr>
                <w:rStyle w:val="29"/>
                <w:rFonts w:hint="eastAsia" w:ascii="仿宋" w:hAnsi="仿宋" w:eastAsia="仿宋" w:cs="仿宋"/>
                <w:sz w:val="21"/>
                <w:szCs w:val="21"/>
                <w:lang w:val="en-US" w:eastAsia="zh-CN" w:bidi="ar"/>
              </w:rPr>
              <w:t>º</w:t>
            </w:r>
            <w:r>
              <w:rPr>
                <w:rStyle w:val="35"/>
                <w:rFonts w:hint="eastAsia" w:ascii="仿宋" w:hAnsi="仿宋" w:eastAsia="仿宋" w:cs="仿宋"/>
                <w:sz w:val="21"/>
                <w:szCs w:val="21"/>
                <w:lang w:val="en-US" w:eastAsia="zh-CN" w:bidi="ar"/>
              </w:rPr>
              <w:t>C环境正常工作，存储温度－30～70</w:t>
            </w:r>
            <w:r>
              <w:rPr>
                <w:rStyle w:val="29"/>
                <w:rFonts w:hint="eastAsia" w:ascii="仿宋" w:hAnsi="仿宋" w:eastAsia="仿宋" w:cs="仿宋"/>
                <w:sz w:val="21"/>
                <w:szCs w:val="21"/>
                <w:lang w:val="en-US" w:eastAsia="zh-CN" w:bidi="ar"/>
              </w:rPr>
              <w:t>º</w:t>
            </w:r>
            <w:r>
              <w:rPr>
                <w:rStyle w:val="35"/>
                <w:rFonts w:hint="eastAsia" w:ascii="仿宋" w:hAnsi="仿宋" w:eastAsia="仿宋" w:cs="仿宋"/>
                <w:sz w:val="21"/>
                <w:szCs w:val="21"/>
                <w:lang w:val="en-US" w:eastAsia="zh-CN" w:bidi="ar"/>
              </w:rPr>
              <w:t>C。19.符合除颤国家、国际专用安全标准。20.具备良好的防水性能，防水级别IPX4。21.具备优异的抗跌落性能，裸机可承受0.75m跌落冲击。除基本配置外另配本机型使用的监护导联线2套，电池1块，设备质保三年。</w:t>
            </w: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台</w:t>
            </w:r>
          </w:p>
        </w:tc>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数字化超声诊断仪</w:t>
            </w:r>
          </w:p>
        </w:tc>
        <w:tc>
          <w:tcPr>
            <w:tcW w:w="11069" w:type="dxa"/>
            <w:tcBorders>
              <w:top w:val="single" w:color="auto" w:sz="4" w:space="0"/>
              <w:left w:val="single" w:color="auto" w:sz="4" w:space="0"/>
              <w:bottom w:val="single" w:color="auto" w:sz="4" w:space="0"/>
              <w:right w:val="single" w:color="auto" w:sz="4" w:space="0"/>
            </w:tcBorders>
            <w:vAlign w:val="center"/>
          </w:tcPr>
          <w:p>
            <w:pPr>
              <w:pStyle w:val="17"/>
              <w:numPr>
                <w:ilvl w:val="0"/>
                <w:numId w:val="4"/>
              </w:numPr>
              <w:spacing w:line="240" w:lineRule="auto"/>
              <w:ind w:firstLineChars="0"/>
              <w:jc w:val="left"/>
              <w:rPr>
                <w:rFonts w:hint="eastAsia" w:ascii="仿宋" w:hAnsi="仿宋" w:eastAsia="仿宋" w:cs="仿宋"/>
                <w:b/>
                <w:color w:val="36363D"/>
                <w:sz w:val="21"/>
                <w:szCs w:val="21"/>
              </w:rPr>
            </w:pPr>
            <w:r>
              <w:rPr>
                <w:rFonts w:hint="eastAsia" w:ascii="仿宋" w:hAnsi="仿宋" w:eastAsia="仿宋" w:cs="仿宋"/>
                <w:b/>
                <w:color w:val="36363D"/>
                <w:sz w:val="21"/>
                <w:szCs w:val="21"/>
              </w:rPr>
              <w:t>货物名称：全数字高档彩色多普勒超声诊断仪</w:t>
            </w:r>
          </w:p>
          <w:p>
            <w:pPr>
              <w:pStyle w:val="17"/>
              <w:numPr>
                <w:ilvl w:val="0"/>
                <w:numId w:val="4"/>
              </w:numPr>
              <w:spacing w:line="240" w:lineRule="auto"/>
              <w:ind w:firstLineChars="0"/>
              <w:jc w:val="left"/>
              <w:rPr>
                <w:rFonts w:hint="eastAsia" w:ascii="仿宋" w:hAnsi="仿宋" w:eastAsia="仿宋" w:cs="仿宋"/>
                <w:b/>
                <w:color w:val="36363D"/>
                <w:sz w:val="21"/>
                <w:szCs w:val="21"/>
              </w:rPr>
            </w:pPr>
            <w:r>
              <w:rPr>
                <w:rFonts w:hint="eastAsia" w:ascii="仿宋" w:hAnsi="仿宋" w:eastAsia="仿宋" w:cs="仿宋"/>
                <w:b/>
                <w:color w:val="36363D"/>
                <w:sz w:val="21"/>
                <w:szCs w:val="21"/>
              </w:rPr>
              <w:t>用途说明：</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高端全身应用型彩色超声诊断仪</w:t>
            </w:r>
            <w:r>
              <w:rPr>
                <w:rFonts w:hint="eastAsia" w:ascii="仿宋" w:hAnsi="仿宋" w:eastAsia="仿宋" w:cs="仿宋"/>
                <w:color w:val="36363D"/>
                <w:sz w:val="21"/>
                <w:szCs w:val="21"/>
                <w:lang w:eastAsia="zh-CN"/>
              </w:rPr>
              <w:t>：</w:t>
            </w:r>
            <w:r>
              <w:rPr>
                <w:rFonts w:hint="eastAsia" w:ascii="仿宋" w:hAnsi="仿宋" w:eastAsia="仿宋" w:cs="仿宋"/>
                <w:color w:val="36363D"/>
                <w:sz w:val="21"/>
                <w:szCs w:val="21"/>
              </w:rPr>
              <w:t>腹部、产科、妇科、心脏、小器官、泌尿、血管、儿科、急诊、麻醉、其它</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要求为</w:t>
            </w:r>
            <w:r>
              <w:rPr>
                <w:rFonts w:hint="eastAsia" w:ascii="仿宋" w:hAnsi="仿宋" w:eastAsia="仿宋" w:cs="仿宋"/>
                <w:color w:val="36363D"/>
                <w:sz w:val="21"/>
                <w:szCs w:val="21"/>
                <w:lang w:eastAsia="zh-CN"/>
              </w:rPr>
              <w:t>本年度</w:t>
            </w:r>
            <w:r>
              <w:rPr>
                <w:rFonts w:hint="eastAsia" w:ascii="仿宋" w:hAnsi="仿宋" w:eastAsia="仿宋" w:cs="仿宋"/>
                <w:color w:val="36363D"/>
                <w:sz w:val="21"/>
                <w:szCs w:val="21"/>
              </w:rPr>
              <w:t>最新版本及最新机型，支持用户现场和远程更新升级能力，可满足将来临床应用扩展需求</w:t>
            </w:r>
          </w:p>
          <w:p>
            <w:pPr>
              <w:pStyle w:val="17"/>
              <w:numPr>
                <w:ilvl w:val="0"/>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b/>
                <w:color w:val="36363D"/>
                <w:sz w:val="21"/>
                <w:szCs w:val="21"/>
              </w:rPr>
              <w:t>货物数量：</w:t>
            </w:r>
            <w:r>
              <w:rPr>
                <w:rFonts w:hint="eastAsia" w:ascii="仿宋" w:hAnsi="仿宋" w:eastAsia="仿宋" w:cs="仿宋"/>
                <w:color w:val="36363D"/>
                <w:sz w:val="21"/>
                <w:szCs w:val="21"/>
              </w:rPr>
              <w:t>壹套</w:t>
            </w:r>
          </w:p>
          <w:p>
            <w:pPr>
              <w:pStyle w:val="17"/>
              <w:numPr>
                <w:ilvl w:val="0"/>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b/>
                <w:color w:val="36363D"/>
                <w:sz w:val="21"/>
                <w:szCs w:val="21"/>
              </w:rPr>
              <w:t>系统技术规格及概述：</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全数字化彩色多普勒超声诊断系统主机</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≥21英寸高分辨率彩色液晶显示器</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≥13英寸高灵敏度防反光彩色触摸屏，支持滑屏翻页操作</w:t>
            </w:r>
          </w:p>
          <w:p>
            <w:pPr>
              <w:spacing w:line="240" w:lineRule="auto"/>
              <w:jc w:val="left"/>
              <w:rPr>
                <w:rFonts w:hint="eastAsia" w:ascii="仿宋" w:hAnsi="仿宋" w:eastAsia="仿宋" w:cs="仿宋"/>
                <w:color w:val="36363D"/>
                <w:sz w:val="21"/>
                <w:szCs w:val="21"/>
              </w:rPr>
            </w:pPr>
            <w:r>
              <w:rPr>
                <w:rFonts w:hint="eastAsia" w:ascii="仿宋" w:hAnsi="仿宋" w:eastAsia="仿宋" w:cs="仿宋"/>
                <w:color w:val="36363D"/>
                <w:sz w:val="21"/>
                <w:szCs w:val="21"/>
              </w:rPr>
              <w:t>4.3.1触摸屏的菜单项顺序和位置，支持用户自定义排序和拖曳翻页移动位置</w:t>
            </w:r>
          </w:p>
          <w:p>
            <w:pPr>
              <w:spacing w:line="240" w:lineRule="auto"/>
              <w:jc w:val="left"/>
              <w:rPr>
                <w:rFonts w:hint="eastAsia" w:ascii="仿宋" w:hAnsi="仿宋" w:eastAsia="仿宋" w:cs="仿宋"/>
                <w:color w:val="36363D"/>
                <w:sz w:val="21"/>
                <w:szCs w:val="21"/>
              </w:rPr>
            </w:pPr>
            <w:r>
              <w:rPr>
                <w:rFonts w:hint="eastAsia" w:ascii="仿宋" w:hAnsi="仿宋" w:eastAsia="仿宋" w:cs="仿宋"/>
                <w:color w:val="36363D"/>
                <w:sz w:val="21"/>
                <w:szCs w:val="21"/>
              </w:rPr>
              <w:t>4.3.2触摸屏能与主显示器同步显示相同超声图像，并支持测量和注释</w:t>
            </w:r>
          </w:p>
          <w:p>
            <w:pPr>
              <w:spacing w:line="240" w:lineRule="auto"/>
              <w:jc w:val="left"/>
              <w:rPr>
                <w:rFonts w:hint="eastAsia" w:ascii="仿宋" w:hAnsi="仿宋" w:eastAsia="仿宋" w:cs="仿宋"/>
                <w:color w:val="36363D"/>
                <w:sz w:val="21"/>
                <w:szCs w:val="21"/>
              </w:rPr>
            </w:pPr>
            <w:r>
              <w:rPr>
                <w:rFonts w:hint="eastAsia" w:ascii="仿宋" w:hAnsi="仿宋" w:eastAsia="仿宋" w:cs="仿宋"/>
                <w:color w:val="36363D"/>
                <w:sz w:val="21"/>
                <w:szCs w:val="21"/>
              </w:rPr>
              <w:t>4.3.3触摸屏画图示教功能，线条颜色、粗细和透明度支持自定义编辑，方便远程诊断沟通、现场学生带教或演示等场景进行互动交流</w:t>
            </w:r>
          </w:p>
          <w:p>
            <w:pPr>
              <w:spacing w:line="240" w:lineRule="auto"/>
              <w:jc w:val="left"/>
              <w:rPr>
                <w:rFonts w:hint="eastAsia" w:ascii="仿宋" w:hAnsi="仿宋" w:eastAsia="仿宋" w:cs="仿宋"/>
                <w:color w:val="36363D"/>
                <w:kern w:val="0"/>
                <w:sz w:val="21"/>
                <w:szCs w:val="21"/>
              </w:rPr>
            </w:pPr>
            <w:r>
              <w:rPr>
                <w:rFonts w:hint="eastAsia" w:ascii="仿宋" w:hAnsi="仿宋" w:eastAsia="仿宋" w:cs="仿宋"/>
                <w:color w:val="36363D"/>
                <w:sz w:val="21"/>
                <w:szCs w:val="21"/>
              </w:rPr>
              <w:t>4.3.4</w:t>
            </w:r>
            <w:r>
              <w:rPr>
                <w:rFonts w:hint="eastAsia" w:ascii="仿宋" w:hAnsi="仿宋" w:eastAsia="仿宋" w:cs="仿宋"/>
                <w:color w:val="36363D"/>
                <w:kern w:val="0"/>
                <w:sz w:val="21"/>
                <w:szCs w:val="21"/>
              </w:rPr>
              <w:t>体位标记功能≥2种，机器内置体标</w:t>
            </w:r>
            <w:r>
              <w:rPr>
                <w:rFonts w:hint="eastAsia" w:ascii="仿宋" w:hAnsi="仿宋" w:eastAsia="仿宋" w:cs="仿宋"/>
                <w:color w:val="36363D"/>
                <w:kern w:val="0"/>
                <w:sz w:val="21"/>
                <w:szCs w:val="21"/>
                <w:lang w:eastAsia="zh-CN"/>
              </w:rPr>
              <w:t>不少于一种</w:t>
            </w:r>
            <w:r>
              <w:rPr>
                <w:rFonts w:hint="eastAsia" w:ascii="仿宋" w:hAnsi="仿宋" w:eastAsia="仿宋" w:cs="仿宋"/>
                <w:color w:val="36363D"/>
                <w:kern w:val="0"/>
                <w:sz w:val="21"/>
                <w:szCs w:val="21"/>
              </w:rPr>
              <w:t>，物理按键编辑体标指示病变位置；通过触屏画图直观指示病变位置</w:t>
            </w:r>
            <w:r>
              <w:rPr>
                <w:rFonts w:hint="eastAsia" w:ascii="仿宋" w:hAnsi="仿宋" w:eastAsia="仿宋" w:cs="仿宋"/>
                <w:color w:val="36363D"/>
                <w:kern w:val="0"/>
                <w:sz w:val="21"/>
                <w:szCs w:val="21"/>
                <w:lang w:eastAsia="zh-CN"/>
              </w:rPr>
              <w:t>不少于一种</w:t>
            </w:r>
            <w:r>
              <w:rPr>
                <w:rFonts w:hint="eastAsia" w:ascii="仿宋" w:hAnsi="仿宋" w:eastAsia="仿宋" w:cs="仿宋"/>
                <w:color w:val="36363D"/>
                <w:kern w:val="0"/>
                <w:sz w:val="21"/>
                <w:szCs w:val="21"/>
              </w:rPr>
              <w:t>（提供</w:t>
            </w:r>
            <w:r>
              <w:rPr>
                <w:rFonts w:hint="eastAsia" w:ascii="仿宋" w:hAnsi="仿宋" w:eastAsia="仿宋" w:cs="仿宋"/>
                <w:color w:val="36363D"/>
                <w:kern w:val="0"/>
                <w:sz w:val="21"/>
                <w:szCs w:val="21"/>
                <w:lang w:eastAsia="zh-CN"/>
              </w:rPr>
              <w:t>原厂</w:t>
            </w:r>
            <w:r>
              <w:rPr>
                <w:rFonts w:hint="eastAsia" w:ascii="仿宋" w:hAnsi="仿宋" w:eastAsia="仿宋" w:cs="仿宋"/>
                <w:color w:val="36363D"/>
                <w:kern w:val="0"/>
                <w:sz w:val="21"/>
                <w:szCs w:val="21"/>
              </w:rPr>
              <w:t>两者证明图片）</w:t>
            </w:r>
          </w:p>
          <w:p>
            <w:pPr>
              <w:spacing w:line="240" w:lineRule="auto"/>
              <w:jc w:val="left"/>
              <w:rPr>
                <w:rFonts w:hint="eastAsia" w:ascii="仿宋" w:hAnsi="仿宋" w:eastAsia="仿宋" w:cs="仿宋"/>
                <w:color w:val="36363D"/>
                <w:kern w:val="0"/>
                <w:sz w:val="21"/>
                <w:szCs w:val="21"/>
              </w:rPr>
            </w:pPr>
            <w:r>
              <w:rPr>
                <w:rFonts w:hint="eastAsia" w:ascii="仿宋" w:hAnsi="仿宋" w:eastAsia="仿宋" w:cs="仿宋"/>
                <w:color w:val="36363D"/>
                <w:sz w:val="21"/>
                <w:szCs w:val="21"/>
              </w:rPr>
              <w:t>4.3.5支持手动触摸屏上注释，自定义设置注释初始位置，提高工作效率</w:t>
            </w:r>
            <w:r>
              <w:rPr>
                <w:rFonts w:hint="eastAsia" w:ascii="仿宋" w:hAnsi="仿宋" w:eastAsia="仿宋" w:cs="仿宋"/>
                <w:color w:val="36363D"/>
                <w:kern w:val="0"/>
                <w:sz w:val="21"/>
                <w:szCs w:val="21"/>
              </w:rPr>
              <w:t>（提供</w:t>
            </w:r>
            <w:r>
              <w:rPr>
                <w:rFonts w:hint="eastAsia" w:ascii="仿宋" w:hAnsi="仿宋" w:eastAsia="仿宋" w:cs="仿宋"/>
                <w:color w:val="36363D"/>
                <w:kern w:val="0"/>
                <w:sz w:val="21"/>
                <w:szCs w:val="21"/>
                <w:lang w:eastAsia="zh-CN"/>
              </w:rPr>
              <w:t>原厂</w:t>
            </w:r>
            <w:r>
              <w:rPr>
                <w:rFonts w:hint="eastAsia" w:ascii="仿宋" w:hAnsi="仿宋" w:eastAsia="仿宋" w:cs="仿宋"/>
                <w:color w:val="36363D"/>
                <w:kern w:val="0"/>
                <w:sz w:val="21"/>
                <w:szCs w:val="21"/>
              </w:rPr>
              <w:t>证明图片）</w:t>
            </w:r>
          </w:p>
          <w:p>
            <w:pPr>
              <w:spacing w:line="240" w:lineRule="auto"/>
              <w:jc w:val="left"/>
              <w:rPr>
                <w:rFonts w:hint="eastAsia" w:ascii="仿宋" w:hAnsi="仿宋" w:eastAsia="仿宋" w:cs="仿宋"/>
                <w:color w:val="36363D"/>
                <w:kern w:val="0"/>
                <w:sz w:val="21"/>
                <w:szCs w:val="21"/>
              </w:rPr>
            </w:pPr>
            <w:r>
              <w:rPr>
                <w:rFonts w:hint="eastAsia" w:ascii="仿宋" w:hAnsi="仿宋" w:eastAsia="仿宋" w:cs="仿宋"/>
                <w:color w:val="36363D"/>
                <w:sz w:val="21"/>
                <w:szCs w:val="21"/>
              </w:rPr>
              <w:t>4.3.6</w:t>
            </w:r>
            <w:r>
              <w:rPr>
                <w:rFonts w:hint="eastAsia" w:ascii="仿宋" w:hAnsi="仿宋" w:eastAsia="仿宋" w:cs="仿宋"/>
                <w:color w:val="36363D"/>
                <w:kern w:val="0"/>
                <w:sz w:val="21"/>
                <w:szCs w:val="21"/>
              </w:rPr>
              <w:t>触摸屏上支持操作临床图像放大、图像旋转及图像模式切换等功能</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操作平台≥6向调节：电动上下升降、左右旋转和前后拉伸灵活调节</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操作面板和整机集成式脚踏开关（非外接）自定义按键功能预设（须提供操作面板自定义按键和脚踏开关自定义成像功能配置证明图片）</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智能程序化操作流程自定义编辑功能，可根据医生习惯自定义检查规范，减少重复操作的，如：自动注释、体标（体标上探头的位置和方向）等</w:t>
            </w:r>
            <w:r>
              <w:rPr>
                <w:rFonts w:hint="eastAsia" w:ascii="仿宋" w:hAnsi="仿宋" w:eastAsia="仿宋" w:cs="仿宋"/>
                <w:color w:val="0000FF"/>
                <w:sz w:val="21"/>
                <w:szCs w:val="21"/>
              </w:rPr>
              <w:t>，</w:t>
            </w:r>
            <w:r>
              <w:rPr>
                <w:rFonts w:hint="eastAsia" w:ascii="仿宋" w:hAnsi="仿宋" w:eastAsia="仿宋" w:cs="仿宋"/>
                <w:color w:val="auto"/>
                <w:sz w:val="21"/>
                <w:szCs w:val="21"/>
              </w:rPr>
              <w:t>提高扫查效率</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全域动态聚焦技术，即全程发射及全程接收聚焦技术，使得图像近、中、远场保持均匀一致；同时为方便不同操作者的习惯，并支持传统单焦点或双焦点显示调节（须提供图像上无焦点和有焦点两种模式证明图片）</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组织声速特异性成像预设，可根据人体组织真实情况，触屏一键实时自动匹配至最佳成像声速，用于计算成像减少因成像声速值与实际声速值偏差导致图像失真</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可支持在三维容积图像下通过内镜成像技术可与真实内镜图像相比拟，可显示超声剖面信息，为占位和向内生长的组织提供了专业评估工具，使腔内疾病的诊断和手术犹如身临其境（提供图片证明）</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空间复合成像技术，</w:t>
            </w:r>
            <w:r>
              <w:rPr>
                <w:rFonts w:hint="eastAsia" w:ascii="仿宋" w:hAnsi="仿宋" w:eastAsia="仿宋" w:cs="仿宋"/>
                <w:color w:val="36363D"/>
                <w:kern w:val="0"/>
                <w:sz w:val="21"/>
                <w:szCs w:val="21"/>
              </w:rPr>
              <w:t>曲别针实验≥11线偏转</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高清晰斑点噪音抑制技术≥11级可视可调</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二维灰阶模式</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谐波成像模式</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M型模式</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彩色M型模式</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彩色多普勒成像（包括彩色、能量、方向能量多普勒模式）</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频谱多普勒成像（包括脉冲多普勒、高脉冲重复频率、连续波多普勒）</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宽景成像功能可兼容彩色、能量图成像，具备实时扫描速度值提示，速度值颜色提示扫描速度过快和过慢，冻结后自动显示扫描总长度值，并支持旋转、局部放大调节</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扩展成像</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高精细血流成像技术，提高对细小血管、低速血流的检测能力</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kern w:val="0"/>
                <w:sz w:val="21"/>
                <w:szCs w:val="21"/>
              </w:rPr>
              <w:t>二维立体血流成像技术，二维血流显示达到三维显示效果，给与临床更加直观及敏感的图像。</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一键自动优化二维图像、彩色图像和频谱图像</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全屏放大模式≥2种</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局部放大（支持前端、后端放大）</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解剖M型成像技术≥4条取样线可360度任意位置移动，便于快速准确测量心功能（</w:t>
            </w:r>
            <w:r>
              <w:rPr>
                <w:rFonts w:hint="eastAsia" w:ascii="仿宋" w:hAnsi="仿宋" w:eastAsia="仿宋" w:cs="仿宋"/>
                <w:color w:val="36363D"/>
                <w:sz w:val="21"/>
                <w:szCs w:val="21"/>
                <w:lang w:eastAsia="zh-CN"/>
              </w:rPr>
              <w:t>提供本机型相关</w:t>
            </w:r>
            <w:r>
              <w:rPr>
                <w:rFonts w:hint="eastAsia" w:ascii="仿宋" w:hAnsi="仿宋" w:eastAsia="仿宋" w:cs="仿宋"/>
                <w:color w:val="36363D"/>
                <w:sz w:val="21"/>
                <w:szCs w:val="21"/>
              </w:rPr>
              <w:t>图片证明）</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曲线解剖 M 型成像，取样线走行可任意方向、任意形状取样</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组织多普勒成像（具备频谱、能量图、组织速度成像和组织M型4种模式）</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组织追踪心肌运动同步性定量分析，快速显示应变、应变率、位移等多种参数，并支持牛眼图显示</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应变式弹性成像，支持组织硬度定量分析软件、压力曲线提示图标等分析工具</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可支持</w:t>
            </w:r>
            <w:r>
              <w:rPr>
                <w:rFonts w:hint="eastAsia" w:ascii="仿宋" w:hAnsi="仿宋" w:eastAsia="仿宋" w:cs="仿宋"/>
                <w:color w:val="36363D"/>
                <w:kern w:val="0"/>
                <w:sz w:val="21"/>
                <w:szCs w:val="21"/>
              </w:rPr>
              <w:t>剪切波弹性成像</w:t>
            </w:r>
          </w:p>
          <w:p>
            <w:pPr>
              <w:pStyle w:val="17"/>
              <w:numPr>
                <w:ilvl w:val="2"/>
                <w:numId w:val="4"/>
              </w:numPr>
              <w:spacing w:line="240" w:lineRule="auto"/>
              <w:ind w:firstLineChars="0"/>
              <w:jc w:val="left"/>
              <w:rPr>
                <w:rFonts w:hint="eastAsia" w:ascii="仿宋" w:hAnsi="仿宋" w:eastAsia="仿宋" w:cs="仿宋"/>
                <w:color w:val="36363D"/>
                <w:kern w:val="0"/>
                <w:sz w:val="21"/>
                <w:szCs w:val="21"/>
              </w:rPr>
            </w:pPr>
            <w:r>
              <w:rPr>
                <w:rFonts w:hint="eastAsia" w:ascii="仿宋" w:hAnsi="仿宋" w:eastAsia="仿宋" w:cs="仿宋"/>
                <w:color w:val="36363D"/>
                <w:kern w:val="0"/>
                <w:sz w:val="21"/>
                <w:szCs w:val="21"/>
              </w:rPr>
              <w:t>支持腹部和浅表探头</w:t>
            </w:r>
          </w:p>
          <w:p>
            <w:pPr>
              <w:pStyle w:val="17"/>
              <w:numPr>
                <w:ilvl w:val="2"/>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kern w:val="0"/>
                <w:sz w:val="21"/>
                <w:szCs w:val="21"/>
              </w:rPr>
              <w:t>支持动态显示二维剪切波弹性成像图</w:t>
            </w:r>
          </w:p>
          <w:p>
            <w:pPr>
              <w:pStyle w:val="17"/>
              <w:numPr>
                <w:ilvl w:val="2"/>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kern w:val="0"/>
                <w:sz w:val="21"/>
                <w:szCs w:val="21"/>
              </w:rPr>
              <w:t>弹性定量参数包括弹性模量、剪切模量和剪切波速度定量组织的硬度信息</w:t>
            </w:r>
          </w:p>
          <w:p>
            <w:pPr>
              <w:pStyle w:val="17"/>
              <w:numPr>
                <w:ilvl w:val="2"/>
                <w:numId w:val="4"/>
              </w:numPr>
              <w:spacing w:line="240" w:lineRule="auto"/>
              <w:ind w:firstLineChars="0"/>
              <w:jc w:val="left"/>
              <w:rPr>
                <w:rFonts w:hint="eastAsia" w:ascii="仿宋" w:hAnsi="仿宋" w:eastAsia="仿宋" w:cs="仿宋"/>
                <w:color w:val="36363D"/>
                <w:kern w:val="0"/>
                <w:sz w:val="21"/>
                <w:szCs w:val="21"/>
              </w:rPr>
            </w:pPr>
            <w:r>
              <w:rPr>
                <w:rFonts w:hint="eastAsia" w:ascii="仿宋" w:hAnsi="仿宋" w:eastAsia="仿宋" w:cs="仿宋"/>
                <w:color w:val="36363D"/>
                <w:kern w:val="0"/>
                <w:sz w:val="21"/>
                <w:szCs w:val="21"/>
              </w:rPr>
              <w:t>支持可信度图，可通过颜色显示剪切波检测效果图像，判断适合使用剪切波成像的组织区域、测量区域等多种质控模式（须提供</w:t>
            </w:r>
            <w:r>
              <w:rPr>
                <w:rFonts w:hint="eastAsia" w:ascii="仿宋" w:hAnsi="仿宋" w:eastAsia="仿宋" w:cs="仿宋"/>
                <w:color w:val="36363D"/>
                <w:kern w:val="0"/>
                <w:sz w:val="21"/>
                <w:szCs w:val="21"/>
                <w:lang w:eastAsia="zh-CN"/>
              </w:rPr>
              <w:t>至少</w:t>
            </w:r>
            <w:r>
              <w:rPr>
                <w:rFonts w:hint="eastAsia" w:ascii="仿宋" w:hAnsi="仿宋" w:eastAsia="仿宋" w:cs="仿宋"/>
                <w:color w:val="36363D"/>
                <w:kern w:val="0"/>
                <w:sz w:val="21"/>
                <w:szCs w:val="21"/>
              </w:rPr>
              <w:t>三种质控证明图片）</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新生儿髋关节发育评估自动测量功能，快速地对发育性髋脱位或发育性髋关节异常做出快速诊断</w:t>
            </w:r>
          </w:p>
          <w:p>
            <w:pPr>
              <w:spacing w:line="240" w:lineRule="auto"/>
              <w:jc w:val="left"/>
              <w:rPr>
                <w:rFonts w:hint="eastAsia" w:ascii="仿宋" w:hAnsi="仿宋" w:eastAsia="仿宋" w:cs="仿宋"/>
                <w:color w:val="36363D"/>
                <w:sz w:val="21"/>
                <w:szCs w:val="21"/>
              </w:rPr>
            </w:pPr>
            <w:r>
              <w:rPr>
                <w:rFonts w:hint="eastAsia" w:ascii="仿宋" w:hAnsi="仿宋" w:eastAsia="仿宋" w:cs="仿宋"/>
                <w:color w:val="36363D"/>
                <w:sz w:val="21"/>
                <w:szCs w:val="21"/>
              </w:rPr>
              <w:t>4.34.1一键识别骨性结构建立参考基准线自动标记</w:t>
            </w:r>
            <w:r>
              <w:rPr>
                <w:rFonts w:hint="eastAsia" w:ascii="仿宋" w:hAnsi="仿宋" w:eastAsia="仿宋" w:cs="仿宋"/>
                <w:color w:val="36363D"/>
                <w:sz w:val="21"/>
                <w:szCs w:val="21"/>
                <w:lang w:val="el-GR"/>
              </w:rPr>
              <w:t>α</w:t>
            </w:r>
            <w:r>
              <w:rPr>
                <w:rFonts w:hint="eastAsia" w:ascii="仿宋" w:hAnsi="仿宋" w:eastAsia="仿宋" w:cs="仿宋"/>
                <w:color w:val="36363D"/>
                <w:sz w:val="21"/>
                <w:szCs w:val="21"/>
              </w:rPr>
              <w:t>和</w:t>
            </w:r>
            <w:r>
              <w:rPr>
                <w:rFonts w:hint="eastAsia" w:ascii="仿宋" w:hAnsi="仿宋" w:eastAsia="仿宋" w:cs="仿宋"/>
                <w:color w:val="36363D"/>
                <w:sz w:val="21"/>
                <w:szCs w:val="21"/>
                <w:lang w:val="el-GR"/>
              </w:rPr>
              <w:t>β</w:t>
            </w:r>
            <w:r>
              <w:rPr>
                <w:rFonts w:hint="eastAsia" w:ascii="仿宋" w:hAnsi="仿宋" w:eastAsia="仿宋" w:cs="仿宋"/>
                <w:color w:val="36363D"/>
                <w:sz w:val="21"/>
                <w:szCs w:val="21"/>
              </w:rPr>
              <w:t>角并测量</w:t>
            </w:r>
          </w:p>
          <w:p>
            <w:pPr>
              <w:spacing w:line="240" w:lineRule="auto"/>
              <w:jc w:val="left"/>
              <w:rPr>
                <w:rFonts w:hint="eastAsia" w:ascii="仿宋" w:hAnsi="仿宋" w:eastAsia="仿宋" w:cs="仿宋"/>
                <w:color w:val="36363D"/>
                <w:sz w:val="21"/>
                <w:szCs w:val="21"/>
              </w:rPr>
            </w:pPr>
            <w:r>
              <w:rPr>
                <w:rFonts w:hint="eastAsia" w:ascii="仿宋" w:hAnsi="仿宋" w:eastAsia="仿宋" w:cs="仿宋"/>
                <w:color w:val="36363D"/>
                <w:sz w:val="21"/>
                <w:szCs w:val="21"/>
              </w:rPr>
              <w:t>4.34.2自动提示</w:t>
            </w:r>
            <w:r>
              <w:rPr>
                <w:rFonts w:hint="eastAsia" w:ascii="仿宋" w:hAnsi="仿宋" w:eastAsia="仿宋" w:cs="仿宋"/>
                <w:color w:val="36363D"/>
                <w:sz w:val="21"/>
                <w:szCs w:val="21"/>
                <w:lang w:val="en-GB"/>
              </w:rPr>
              <w:t>Graf</w:t>
            </w:r>
            <w:r>
              <w:rPr>
                <w:rFonts w:hint="eastAsia" w:ascii="仿宋" w:hAnsi="仿宋" w:eastAsia="仿宋" w:cs="仿宋"/>
                <w:color w:val="36363D"/>
                <w:sz w:val="21"/>
                <w:szCs w:val="21"/>
              </w:rPr>
              <w:t>临床分型</w:t>
            </w:r>
          </w:p>
          <w:p>
            <w:pPr>
              <w:spacing w:line="240" w:lineRule="auto"/>
              <w:jc w:val="left"/>
              <w:rPr>
                <w:rFonts w:hint="eastAsia" w:ascii="仿宋" w:hAnsi="仿宋" w:eastAsia="仿宋" w:cs="仿宋"/>
                <w:color w:val="36363D"/>
                <w:sz w:val="21"/>
                <w:szCs w:val="21"/>
              </w:rPr>
            </w:pPr>
            <w:r>
              <w:rPr>
                <w:rFonts w:hint="eastAsia" w:ascii="仿宋" w:hAnsi="仿宋" w:eastAsia="仿宋" w:cs="仿宋"/>
                <w:color w:val="36363D"/>
                <w:sz w:val="21"/>
                <w:szCs w:val="21"/>
              </w:rPr>
              <w:t>4.34.3具备测量质控向导图标显示</w:t>
            </w:r>
          </w:p>
          <w:p>
            <w:pPr>
              <w:spacing w:line="240" w:lineRule="auto"/>
              <w:jc w:val="left"/>
              <w:rPr>
                <w:rFonts w:hint="eastAsia" w:ascii="仿宋" w:hAnsi="仿宋" w:eastAsia="仿宋" w:cs="仿宋"/>
                <w:color w:val="36363D"/>
                <w:sz w:val="21"/>
                <w:szCs w:val="21"/>
              </w:rPr>
            </w:pPr>
            <w:r>
              <w:rPr>
                <w:rFonts w:hint="eastAsia" w:ascii="仿宋" w:hAnsi="仿宋" w:eastAsia="仿宋" w:cs="仿宋"/>
                <w:color w:val="36363D"/>
                <w:sz w:val="21"/>
                <w:szCs w:val="21"/>
              </w:rPr>
              <w:t>4.34.4支持基准线微调</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二维卵泡自动测量功能，一键自动识别卵泡无回声信息，用不同颜色、序号来区分和标识卵泡的数量、大小，并自动生成测量数据表格，方便对卵泡发育状况进行评估（提供证明图片）</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穿刺针增强技术，提高穿刺介入时穿刺针显影</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穿刺引导功能：支持单线、双线、容差线区间引导及中心线穿刺定位等四种引导方式（须提供四种引导证明图片）</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教学助手：帮助临床医生或初级超声医生更快适应超声图像的识别，支持医生对超声扫查的自学和训练，实现标准化</w:t>
            </w:r>
          </w:p>
          <w:p>
            <w:pPr>
              <w:spacing w:line="240" w:lineRule="auto"/>
              <w:jc w:val="left"/>
              <w:rPr>
                <w:rFonts w:hint="eastAsia" w:ascii="仿宋" w:hAnsi="仿宋" w:eastAsia="仿宋" w:cs="仿宋"/>
                <w:color w:val="36363D"/>
                <w:sz w:val="21"/>
                <w:szCs w:val="21"/>
              </w:rPr>
            </w:pPr>
            <w:r>
              <w:rPr>
                <w:rFonts w:hint="eastAsia" w:ascii="仿宋" w:hAnsi="仿宋" w:eastAsia="仿宋" w:cs="仿宋"/>
                <w:color w:val="36363D"/>
                <w:sz w:val="21"/>
                <w:szCs w:val="21"/>
              </w:rPr>
              <w:t>4.39.1支持腹部、浅表、血管和肌骨关节等标准超声扫查教学内容</w:t>
            </w:r>
          </w:p>
          <w:p>
            <w:pPr>
              <w:spacing w:line="240" w:lineRule="auto"/>
              <w:jc w:val="left"/>
              <w:rPr>
                <w:rFonts w:hint="eastAsia" w:ascii="仿宋" w:hAnsi="仿宋" w:eastAsia="仿宋" w:cs="仿宋"/>
                <w:color w:val="36363D"/>
                <w:sz w:val="21"/>
                <w:szCs w:val="21"/>
              </w:rPr>
            </w:pPr>
            <w:r>
              <w:rPr>
                <w:rFonts w:hint="eastAsia" w:ascii="仿宋" w:hAnsi="仿宋" w:eastAsia="仿宋" w:cs="仿宋"/>
                <w:color w:val="36363D"/>
                <w:sz w:val="21"/>
                <w:szCs w:val="21"/>
              </w:rPr>
              <w:t>4.39.2支持扫查教学操作步骤语音解读和扫查手法技巧介绍</w:t>
            </w:r>
          </w:p>
          <w:p>
            <w:pPr>
              <w:spacing w:line="240" w:lineRule="auto"/>
              <w:jc w:val="left"/>
              <w:rPr>
                <w:rFonts w:hint="eastAsia" w:ascii="仿宋" w:hAnsi="仿宋" w:eastAsia="仿宋" w:cs="仿宋"/>
                <w:color w:val="36363D"/>
                <w:sz w:val="21"/>
                <w:szCs w:val="21"/>
              </w:rPr>
            </w:pPr>
            <w:r>
              <w:rPr>
                <w:rFonts w:hint="eastAsia" w:ascii="仿宋" w:hAnsi="仿宋" w:eastAsia="仿宋" w:cs="仿宋"/>
                <w:color w:val="36363D"/>
                <w:sz w:val="21"/>
                <w:szCs w:val="21"/>
              </w:rPr>
              <w:t>4.39.3支持探头放置切面体表投影</w:t>
            </w:r>
          </w:p>
          <w:p>
            <w:pPr>
              <w:spacing w:line="240" w:lineRule="auto"/>
              <w:jc w:val="left"/>
              <w:rPr>
                <w:rFonts w:hint="eastAsia" w:ascii="仿宋" w:hAnsi="仿宋" w:eastAsia="仿宋" w:cs="仿宋"/>
                <w:color w:val="36363D"/>
                <w:sz w:val="21"/>
                <w:szCs w:val="21"/>
                <w:highlight w:val="yellow"/>
              </w:rPr>
            </w:pPr>
            <w:r>
              <w:rPr>
                <w:rFonts w:hint="eastAsia" w:ascii="仿宋" w:hAnsi="仿宋" w:eastAsia="仿宋" w:cs="仿宋"/>
                <w:color w:val="36363D"/>
                <w:sz w:val="21"/>
                <w:szCs w:val="21"/>
              </w:rPr>
              <w:t>4.39.4支持实时动态3D组织解剖结构和标准超声组织结构的实时动态扫查视频同屏对照显示</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自由臂三维成像</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实时高分辨率三维容积成像</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胎儿面部自动识别功能，一键自动去除胎儿颜面部前面的遮挡物，使胎儿三维颜面部显示更清晰</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虚拟光源成像，通过虚拟光源位置的改变可得到常规容积成像难以获得的多方位容积增强显示，提供更多临床信息</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容积渲染成像功能，快捷生成更自然真实的高清晰容积影像</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深度映射成像，通过深度伪彩的强弱显示不同距离间三维信息</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剪切功能，可任意切割A/B/C三平面及3D\4D图像，快速获得感兴趣图像</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反转成像模式，可显示低回声或液性暗区的立体结构</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智能三维容积计算，支持3D图像厚度壳成像、阈值分析和灰阶直方图显示模式</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超声断层成像</w:t>
            </w:r>
            <w:r>
              <w:rPr>
                <w:rFonts w:hint="eastAsia" w:ascii="仿宋" w:hAnsi="仿宋" w:eastAsia="仿宋" w:cs="仿宋"/>
                <w:color w:val="36363D"/>
                <w:sz w:val="21"/>
                <w:szCs w:val="21"/>
                <w:lang w:eastAsia="zh-CN"/>
              </w:rPr>
              <w:t>：</w:t>
            </w:r>
            <w:r>
              <w:rPr>
                <w:rFonts w:hint="eastAsia" w:ascii="仿宋" w:hAnsi="仿宋" w:eastAsia="仿宋" w:cs="仿宋"/>
                <w:color w:val="36363D"/>
                <w:sz w:val="21"/>
                <w:szCs w:val="21"/>
              </w:rPr>
              <w:t>可将3D立体数据沿A、B、C三个正交平面分别进行连续平行断层切割，并可实时扫查，同屏显示≥24幅不同深度图像，断层间距可调</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组织器官透视成像功能，使组织内部和外部结构可视化，区分组织边界和解剖结构，提供解剖结构的细节信息</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三维卵泡智能识别分析功能，智能化自动识别卵泡信息，对卵泡进行三维重建并用不同颜色及序号来区分和标识卵泡的数量及大小，并自动生成测量数据表格，由此对卵泡发育状况进行评估</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3D/4D 子宫输卵管超声造影成像功能，通过宫腔内注入造影剂，在腔内容积探头下，可进行三维及四维输卵管造影成像，用于诊断子宫宫腔病变及评价输卵管通畅性</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智能盆底解决方案</w:t>
            </w:r>
          </w:p>
          <w:p>
            <w:pPr>
              <w:spacing w:line="240" w:lineRule="auto"/>
              <w:rPr>
                <w:rFonts w:hint="eastAsia" w:ascii="仿宋" w:hAnsi="仿宋" w:eastAsia="仿宋" w:cs="仿宋"/>
                <w:color w:val="36363D"/>
                <w:sz w:val="21"/>
                <w:szCs w:val="21"/>
              </w:rPr>
            </w:pPr>
            <w:r>
              <w:rPr>
                <w:rFonts w:hint="eastAsia" w:ascii="仿宋" w:hAnsi="仿宋" w:eastAsia="仿宋" w:cs="仿宋"/>
                <w:color w:val="36363D"/>
                <w:sz w:val="21"/>
                <w:szCs w:val="21"/>
              </w:rPr>
              <w:t>4.54.1盆底前盆腔自动测量，可同屏显示质控向导图标，自动建立参考线全自动计算并获取盆底超声检查所需的膀胱尿道后角、尿道倾斜角等参数</w:t>
            </w:r>
          </w:p>
          <w:p>
            <w:pPr>
              <w:spacing w:line="240" w:lineRule="auto"/>
              <w:rPr>
                <w:rFonts w:hint="eastAsia" w:ascii="仿宋" w:hAnsi="仿宋" w:eastAsia="仿宋" w:cs="仿宋"/>
                <w:color w:val="36363D"/>
                <w:sz w:val="21"/>
                <w:szCs w:val="21"/>
              </w:rPr>
            </w:pPr>
            <w:r>
              <w:rPr>
                <w:rFonts w:hint="eastAsia" w:ascii="仿宋" w:hAnsi="仿宋" w:eastAsia="仿宋" w:cs="仿宋"/>
                <w:color w:val="36363D"/>
                <w:sz w:val="21"/>
                <w:szCs w:val="21"/>
              </w:rPr>
              <w:t>4.54.2肛提肌裂孔自动测量，为方便不同医生的操作习惯，提供两种测量方式：一种是一键全自动测量并支持微调；一种是手动定位尿道中心点和肛提肌下缘再进行半自动测量</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任意剖面成像：3D立体数据内任意切割进行剖面成像，通过单条直线或曲线切割后进行剖面成像</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支持语言，英语</w:t>
            </w:r>
            <w:r>
              <w:rPr>
                <w:rFonts w:hint="eastAsia" w:ascii="仿宋" w:hAnsi="仿宋" w:eastAsia="仿宋" w:cs="仿宋"/>
                <w:color w:val="36363D"/>
                <w:sz w:val="21"/>
                <w:szCs w:val="21"/>
                <w:lang w:eastAsia="zh-CN"/>
              </w:rPr>
              <w:t>，</w:t>
            </w:r>
            <w:r>
              <w:rPr>
                <w:rFonts w:hint="eastAsia" w:ascii="仿宋" w:hAnsi="仿宋" w:eastAsia="仿宋" w:cs="仿宋"/>
                <w:color w:val="36363D"/>
                <w:sz w:val="21"/>
                <w:szCs w:val="21"/>
              </w:rPr>
              <w:t>中文（包括键盘输入、注释、操作面板等）</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主机一体化内置耦合剂加热装置</w:t>
            </w:r>
            <w:r>
              <w:rPr>
                <w:rFonts w:hint="eastAsia" w:ascii="仿宋" w:hAnsi="仿宋" w:eastAsia="仿宋" w:cs="仿宋"/>
                <w:color w:val="36363D"/>
                <w:sz w:val="21"/>
                <w:szCs w:val="21"/>
                <w:lang w:eastAsia="zh-CN"/>
              </w:rPr>
              <w:t>（</w:t>
            </w:r>
            <w:r>
              <w:rPr>
                <w:rFonts w:hint="eastAsia" w:ascii="仿宋" w:hAnsi="仿宋" w:eastAsia="仿宋" w:cs="仿宋"/>
                <w:color w:val="36363D"/>
                <w:sz w:val="21"/>
                <w:szCs w:val="21"/>
              </w:rPr>
              <w:t>非外接，无电源线外露，提供图片证明</w:t>
            </w:r>
            <w:r>
              <w:rPr>
                <w:rFonts w:hint="eastAsia" w:ascii="仿宋" w:hAnsi="仿宋" w:eastAsia="仿宋" w:cs="仿宋"/>
                <w:color w:val="36363D"/>
                <w:sz w:val="21"/>
                <w:szCs w:val="21"/>
                <w:lang w:eastAsia="zh-CN"/>
              </w:rPr>
              <w:t>）</w:t>
            </w:r>
          </w:p>
          <w:p>
            <w:pPr>
              <w:pStyle w:val="17"/>
              <w:numPr>
                <w:ilvl w:val="0"/>
                <w:numId w:val="4"/>
              </w:numPr>
              <w:spacing w:line="240" w:lineRule="auto"/>
              <w:ind w:firstLineChars="0"/>
              <w:jc w:val="left"/>
              <w:rPr>
                <w:rFonts w:hint="eastAsia" w:ascii="仿宋" w:hAnsi="仿宋" w:eastAsia="仿宋" w:cs="仿宋"/>
                <w:b/>
                <w:color w:val="36363D"/>
                <w:sz w:val="21"/>
                <w:szCs w:val="21"/>
              </w:rPr>
            </w:pPr>
            <w:r>
              <w:rPr>
                <w:rFonts w:hint="eastAsia" w:ascii="仿宋" w:hAnsi="仿宋" w:eastAsia="仿宋" w:cs="仿宋"/>
                <w:b/>
                <w:color w:val="36363D"/>
                <w:sz w:val="21"/>
                <w:szCs w:val="21"/>
              </w:rPr>
              <w:t>测量/分析和报告</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血管内中膜自动测量，可同时进行血管前、后壁的内中膜一段距离的自动描记、自动生成测量数据结果，并具备ＩＭＴ评估曲线分析</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支持血管内中膜自动实时测量</w:t>
            </w:r>
            <w:r>
              <w:rPr>
                <w:rFonts w:hint="eastAsia" w:ascii="仿宋" w:hAnsi="仿宋" w:eastAsia="仿宋" w:cs="仿宋"/>
                <w:color w:val="36363D"/>
                <w:sz w:val="21"/>
                <w:szCs w:val="21"/>
                <w:lang w:eastAsia="zh-CN"/>
              </w:rPr>
              <w:t>，</w:t>
            </w:r>
            <w:r>
              <w:rPr>
                <w:rFonts w:hint="eastAsia" w:ascii="仿宋" w:hAnsi="仿宋" w:eastAsia="仿宋" w:cs="仿宋"/>
                <w:color w:val="36363D"/>
                <w:sz w:val="21"/>
                <w:szCs w:val="21"/>
              </w:rPr>
              <w:t>自动获取≥3组IMT内膜厚度值</w:t>
            </w:r>
            <w:r>
              <w:rPr>
                <w:rFonts w:hint="eastAsia" w:ascii="仿宋" w:hAnsi="仿宋" w:eastAsia="仿宋" w:cs="仿宋"/>
                <w:color w:val="36363D"/>
                <w:sz w:val="21"/>
                <w:szCs w:val="21"/>
                <w:lang w:eastAsia="zh-CN"/>
              </w:rPr>
              <w:t>，</w:t>
            </w:r>
            <w:r>
              <w:rPr>
                <w:rFonts w:hint="eastAsia" w:ascii="仿宋" w:hAnsi="仿宋" w:eastAsia="仿宋" w:cs="仿宋"/>
                <w:color w:val="36363D"/>
                <w:sz w:val="21"/>
                <w:szCs w:val="21"/>
              </w:rPr>
              <w:t>并实时更新</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产科测量≥5包胎（须提供证明图片）</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胎儿生长指标和软指标的半自动测量：胎儿双顶径、头围、腹围、股骨长、肱骨长、颈后透明层NT和颅内透明层IT</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实时扫查状态一键自动识别胎儿生物学切面（非冻结状态）智能测量：OFD/BPD/HC、AC、FL和HL等测量项</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胎儿心脏评估软件：用于胎儿心脏发育异常产前筛查评估，支持心脏15个测量项目，并同时获得心脏发育评分</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心功能自动测量，自动描迹心内膜</w:t>
            </w:r>
          </w:p>
          <w:p>
            <w:pPr>
              <w:pStyle w:val="17"/>
              <w:numPr>
                <w:ilvl w:val="0"/>
                <w:numId w:val="4"/>
              </w:numPr>
              <w:spacing w:line="240" w:lineRule="auto"/>
              <w:ind w:firstLineChars="0"/>
              <w:jc w:val="left"/>
              <w:rPr>
                <w:rFonts w:hint="eastAsia" w:ascii="仿宋" w:hAnsi="仿宋" w:eastAsia="仿宋" w:cs="仿宋"/>
                <w:b/>
                <w:color w:val="36363D"/>
                <w:sz w:val="21"/>
                <w:szCs w:val="21"/>
              </w:rPr>
            </w:pPr>
            <w:r>
              <w:rPr>
                <w:rFonts w:hint="eastAsia" w:ascii="仿宋" w:hAnsi="仿宋" w:eastAsia="仿宋" w:cs="仿宋"/>
                <w:b/>
                <w:color w:val="36363D"/>
                <w:sz w:val="21"/>
                <w:szCs w:val="21"/>
              </w:rPr>
              <w:t>电影回放和原始数据处理</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所有模式下可用</w:t>
            </w:r>
          </w:p>
          <w:p>
            <w:pPr>
              <w:pStyle w:val="17"/>
              <w:spacing w:line="240" w:lineRule="auto"/>
              <w:ind w:left="571" w:leftChars="272" w:firstLine="0"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支持手动、自动回放</w:t>
            </w:r>
          </w:p>
          <w:p>
            <w:pPr>
              <w:pStyle w:val="17"/>
              <w:spacing w:line="240" w:lineRule="auto"/>
              <w:ind w:left="571" w:leftChars="272" w:firstLine="0"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支持4D 电影回放</w:t>
            </w:r>
          </w:p>
          <w:p>
            <w:pPr>
              <w:pStyle w:val="17"/>
              <w:spacing w:line="240" w:lineRule="auto"/>
              <w:ind w:left="571" w:leftChars="272" w:firstLine="0"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支持向后存储和向前存储，时间长度可预置，存储≥5分钟的电影</w:t>
            </w:r>
          </w:p>
          <w:p>
            <w:pPr>
              <w:pStyle w:val="17"/>
              <w:spacing w:line="240" w:lineRule="auto"/>
              <w:ind w:left="571" w:leftChars="272" w:firstLine="0"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支持图像对比（动态、静态）</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原始数据处理，支持动、静态图像冻结后，最大可进行3６项参数调节。</w:t>
            </w:r>
          </w:p>
          <w:p>
            <w:pPr>
              <w:pStyle w:val="17"/>
              <w:numPr>
                <w:ilvl w:val="0"/>
                <w:numId w:val="4"/>
              </w:numPr>
              <w:spacing w:line="240" w:lineRule="auto"/>
              <w:ind w:firstLineChars="0"/>
              <w:jc w:val="left"/>
              <w:rPr>
                <w:rFonts w:hint="eastAsia" w:ascii="仿宋" w:hAnsi="仿宋" w:eastAsia="仿宋" w:cs="仿宋"/>
                <w:b/>
                <w:color w:val="36363D"/>
                <w:sz w:val="21"/>
                <w:szCs w:val="21"/>
              </w:rPr>
            </w:pPr>
            <w:r>
              <w:rPr>
                <w:rFonts w:hint="eastAsia" w:ascii="仿宋" w:hAnsi="仿宋" w:eastAsia="仿宋" w:cs="仿宋"/>
                <w:b/>
                <w:color w:val="36363D"/>
                <w:sz w:val="21"/>
                <w:szCs w:val="21"/>
              </w:rPr>
              <w:t>检查存储和管理（内置超声工作站）</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检查存储</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≥1T硬盘</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内置超声工作站</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多种导出图像格式：动态图像、静态图像以PC格式直接导出，无需特殊软件即能在普通PC 机上直接观看图像</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导出、备份图像数据资料同时，可进行实时检查，不影响检查操作</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支持录屏模式，时长≥1700s，视频风格≥2种</w:t>
            </w:r>
          </w:p>
          <w:p>
            <w:pPr>
              <w:pStyle w:val="17"/>
              <w:numPr>
                <w:ilvl w:val="0"/>
                <w:numId w:val="4"/>
              </w:numPr>
              <w:spacing w:line="240" w:lineRule="auto"/>
              <w:ind w:firstLineChars="0"/>
              <w:jc w:val="left"/>
              <w:rPr>
                <w:rFonts w:hint="eastAsia" w:ascii="仿宋" w:hAnsi="仿宋" w:eastAsia="仿宋" w:cs="仿宋"/>
                <w:b/>
                <w:color w:val="36363D"/>
                <w:sz w:val="21"/>
                <w:szCs w:val="21"/>
              </w:rPr>
            </w:pPr>
            <w:r>
              <w:rPr>
                <w:rFonts w:hint="eastAsia" w:ascii="仿宋" w:hAnsi="仿宋" w:eastAsia="仿宋" w:cs="仿宋"/>
                <w:b/>
                <w:color w:val="36363D"/>
                <w:sz w:val="21"/>
                <w:szCs w:val="21"/>
              </w:rPr>
              <w:t>连通性要求</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支持网络和蓝牙连接</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超声机存储的动态和静态图像可一键上传至云端，供超声远程会诊交流</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※可远程调节超声机器图像参数和系统参数，可远程进行故障分析，可远程进行软件更新或升级</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 xml:space="preserve">DICOM 3.0 </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视频/音频输入、输出</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支持ECG/PCG信号</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3.0 USB接口</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DVD R/W 刻录光驱</w:t>
            </w:r>
          </w:p>
          <w:p>
            <w:pPr>
              <w:pStyle w:val="17"/>
              <w:numPr>
                <w:ilvl w:val="0"/>
                <w:numId w:val="4"/>
              </w:numPr>
              <w:spacing w:line="240" w:lineRule="auto"/>
              <w:ind w:firstLineChars="0"/>
              <w:jc w:val="left"/>
              <w:rPr>
                <w:rFonts w:hint="eastAsia" w:ascii="仿宋" w:hAnsi="仿宋" w:eastAsia="仿宋" w:cs="仿宋"/>
                <w:b/>
                <w:color w:val="36363D"/>
                <w:sz w:val="21"/>
                <w:szCs w:val="21"/>
              </w:rPr>
            </w:pPr>
            <w:r>
              <w:rPr>
                <w:rFonts w:hint="eastAsia" w:ascii="仿宋" w:hAnsi="仿宋" w:eastAsia="仿宋" w:cs="仿宋"/>
                <w:b/>
                <w:color w:val="36363D"/>
                <w:sz w:val="21"/>
                <w:szCs w:val="21"/>
              </w:rPr>
              <w:t>系统技术参数及要求</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 xml:space="preserve">≥21寸高分辨率彩色液晶显示器 </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≥13寸高灵敏度防反光彩色触摸屏，支持滑屏翻页操作</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探头接口≥５个激活无针触点式接口，部分探头支持与同品牌便携机通用（提供图片证明）</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二维灰阶模式</w:t>
            </w:r>
          </w:p>
          <w:p>
            <w:pPr>
              <w:pStyle w:val="17"/>
              <w:spacing w:line="240" w:lineRule="auto"/>
              <w:ind w:left="571" w:leftChars="272" w:firstLine="0"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数字化声束形成器</w:t>
            </w:r>
          </w:p>
          <w:p>
            <w:pPr>
              <w:pStyle w:val="17"/>
              <w:spacing w:line="240" w:lineRule="auto"/>
              <w:ind w:left="571" w:leftChars="272" w:firstLine="0"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全程动态聚焦</w:t>
            </w:r>
          </w:p>
          <w:p>
            <w:pPr>
              <w:pStyle w:val="17"/>
              <w:spacing w:line="240" w:lineRule="auto"/>
              <w:ind w:left="571" w:leftChars="272" w:firstLine="0"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多倍信号并行处理</w:t>
            </w:r>
          </w:p>
          <w:p>
            <w:pPr>
              <w:pStyle w:val="17"/>
              <w:spacing w:line="240" w:lineRule="auto"/>
              <w:ind w:left="571" w:leftChars="272" w:firstLine="0"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最大显示深度</w:t>
            </w:r>
            <w:r>
              <w:rPr>
                <w:rFonts w:hint="eastAsia" w:ascii="仿宋" w:hAnsi="仿宋" w:eastAsia="仿宋" w:cs="仿宋"/>
                <w:color w:val="36363D"/>
                <w:sz w:val="21"/>
                <w:szCs w:val="21"/>
                <w:lang w:eastAsia="zh-CN"/>
              </w:rPr>
              <w:t>：</w:t>
            </w:r>
            <w:r>
              <w:rPr>
                <w:rFonts w:hint="eastAsia" w:ascii="仿宋" w:hAnsi="仿宋" w:eastAsia="仿宋" w:cs="仿宋"/>
                <w:color w:val="36363D"/>
                <w:sz w:val="21"/>
                <w:szCs w:val="21"/>
              </w:rPr>
              <w:t>≥38cm</w:t>
            </w:r>
          </w:p>
          <w:p>
            <w:pPr>
              <w:pStyle w:val="17"/>
              <w:spacing w:line="240" w:lineRule="auto"/>
              <w:ind w:left="571" w:leftChars="272" w:firstLine="0"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TGC增益补偿≥8段，具有实体键及触摸屏调节两种模式，方便操作（须提供图片证明）</w:t>
            </w:r>
          </w:p>
          <w:p>
            <w:pPr>
              <w:pStyle w:val="17"/>
              <w:spacing w:line="240" w:lineRule="auto"/>
              <w:ind w:left="571" w:leftChars="272" w:firstLine="0"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LGC: ≥8段</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彩色多普勒成像</w:t>
            </w:r>
          </w:p>
          <w:p>
            <w:pPr>
              <w:pStyle w:val="17"/>
              <w:spacing w:line="240" w:lineRule="auto"/>
              <w:ind w:left="571" w:leftChars="272" w:firstLine="0"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包括速度、速度方差、能量、方向能量显示等</w:t>
            </w:r>
          </w:p>
          <w:p>
            <w:pPr>
              <w:pStyle w:val="17"/>
              <w:spacing w:line="240" w:lineRule="auto"/>
              <w:ind w:left="571" w:leftChars="272" w:firstLine="0"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显示方式：B/C、B/C/M、B/POWER、B/C/PW</w:t>
            </w:r>
          </w:p>
          <w:p>
            <w:pPr>
              <w:pStyle w:val="17"/>
              <w:spacing w:line="240" w:lineRule="auto"/>
              <w:ind w:left="571" w:leftChars="272" w:firstLine="0"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取样框偏转</w:t>
            </w:r>
            <w:r>
              <w:rPr>
                <w:rFonts w:hint="eastAsia" w:ascii="仿宋" w:hAnsi="仿宋" w:eastAsia="仿宋" w:cs="仿宋"/>
                <w:color w:val="36363D"/>
                <w:sz w:val="21"/>
                <w:szCs w:val="21"/>
                <w:lang w:eastAsia="zh-CN"/>
              </w:rPr>
              <w:t>：</w:t>
            </w:r>
            <w:r>
              <w:rPr>
                <w:rFonts w:hint="eastAsia" w:ascii="仿宋" w:hAnsi="仿宋" w:eastAsia="仿宋" w:cs="仿宋"/>
                <w:color w:val="36363D"/>
                <w:sz w:val="21"/>
                <w:szCs w:val="21"/>
              </w:rPr>
              <w:t xml:space="preserve"> ≥±30度 </w:t>
            </w:r>
            <w:r>
              <w:rPr>
                <w:rFonts w:hint="eastAsia" w:ascii="仿宋" w:hAnsi="仿宋" w:eastAsia="仿宋" w:cs="仿宋"/>
                <w:color w:val="36363D"/>
                <w:sz w:val="21"/>
                <w:szCs w:val="21"/>
                <w:lang w:eastAsia="zh-CN"/>
              </w:rPr>
              <w:t>（</w:t>
            </w:r>
            <w:r>
              <w:rPr>
                <w:rFonts w:hint="eastAsia" w:ascii="仿宋" w:hAnsi="仿宋" w:eastAsia="仿宋" w:cs="仿宋"/>
                <w:color w:val="36363D"/>
                <w:sz w:val="21"/>
                <w:szCs w:val="21"/>
              </w:rPr>
              <w:t>线阵探头</w:t>
            </w:r>
            <w:r>
              <w:rPr>
                <w:rFonts w:hint="eastAsia" w:ascii="仿宋" w:hAnsi="仿宋" w:eastAsia="仿宋" w:cs="仿宋"/>
                <w:color w:val="36363D"/>
                <w:sz w:val="21"/>
                <w:szCs w:val="21"/>
                <w:lang w:eastAsia="zh-CN"/>
              </w:rPr>
              <w:t>）</w:t>
            </w:r>
          </w:p>
          <w:p>
            <w:pPr>
              <w:pStyle w:val="17"/>
              <w:spacing w:line="240" w:lineRule="auto"/>
              <w:ind w:left="571" w:leftChars="272" w:firstLine="0"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支持B/C 同宽（须提供图片证明）</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频谱多普勒模式</w:t>
            </w:r>
          </w:p>
          <w:p>
            <w:pPr>
              <w:pStyle w:val="17"/>
              <w:spacing w:line="240" w:lineRule="auto"/>
              <w:ind w:left="571" w:leftChars="272" w:firstLine="0"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包括脉冲多普勒、高脉冲重复频率、连续多普勒</w:t>
            </w:r>
          </w:p>
          <w:p>
            <w:pPr>
              <w:pStyle w:val="17"/>
              <w:spacing w:line="240" w:lineRule="auto"/>
              <w:ind w:left="571" w:leftChars="272" w:firstLine="0"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显示方式：B,PW，B/PW, B/C/PW, B/CW, B/C/CW等等</w:t>
            </w:r>
          </w:p>
          <w:p>
            <w:pPr>
              <w:pStyle w:val="17"/>
              <w:spacing w:line="240" w:lineRule="auto"/>
              <w:ind w:left="571" w:leftChars="272" w:firstLine="0"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显示控制：反转、零移位、B刷新、D扩展、B/D扩展等</w:t>
            </w:r>
          </w:p>
          <w:p>
            <w:pPr>
              <w:pStyle w:val="17"/>
              <w:spacing w:line="240" w:lineRule="auto"/>
              <w:ind w:left="571" w:leftChars="272" w:firstLine="0"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最大速度</w:t>
            </w:r>
            <w:r>
              <w:rPr>
                <w:rFonts w:hint="eastAsia" w:ascii="仿宋" w:hAnsi="仿宋" w:eastAsia="仿宋" w:cs="仿宋"/>
                <w:color w:val="36363D"/>
                <w:sz w:val="21"/>
                <w:szCs w:val="21"/>
                <w:lang w:eastAsia="zh-CN"/>
              </w:rPr>
              <w:t>：</w:t>
            </w:r>
            <w:r>
              <w:rPr>
                <w:rFonts w:hint="eastAsia" w:ascii="仿宋" w:hAnsi="仿宋" w:eastAsia="仿宋" w:cs="仿宋"/>
                <w:color w:val="36363D"/>
                <w:sz w:val="21"/>
                <w:szCs w:val="21"/>
              </w:rPr>
              <w:t xml:space="preserve"> ≥9m/s（连续多普勒速度</w:t>
            </w:r>
            <w:r>
              <w:rPr>
                <w:rFonts w:hint="eastAsia" w:ascii="仿宋" w:hAnsi="仿宋" w:eastAsia="仿宋" w:cs="仿宋"/>
                <w:color w:val="36363D"/>
                <w:sz w:val="21"/>
                <w:szCs w:val="21"/>
                <w:lang w:eastAsia="zh-CN"/>
              </w:rPr>
              <w:t>：</w:t>
            </w:r>
            <w:r>
              <w:rPr>
                <w:rFonts w:hint="eastAsia" w:ascii="仿宋" w:hAnsi="仿宋" w:eastAsia="仿宋" w:cs="仿宋"/>
                <w:color w:val="36363D"/>
                <w:sz w:val="21"/>
                <w:szCs w:val="21"/>
              </w:rPr>
              <w:t xml:space="preserve"> ≥15m/s）</w:t>
            </w:r>
          </w:p>
          <w:p>
            <w:pPr>
              <w:pStyle w:val="17"/>
              <w:spacing w:line="240" w:lineRule="auto"/>
              <w:ind w:left="571" w:leftChars="272" w:firstLine="0" w:firstLineChars="0"/>
              <w:jc w:val="left"/>
              <w:rPr>
                <w:rFonts w:hint="eastAsia" w:ascii="仿宋" w:hAnsi="仿宋" w:eastAsia="仿宋" w:cs="仿宋"/>
                <w:bCs/>
                <w:color w:val="36363D"/>
                <w:sz w:val="21"/>
                <w:szCs w:val="21"/>
              </w:rPr>
            </w:pPr>
            <w:r>
              <w:rPr>
                <w:rFonts w:hint="eastAsia" w:ascii="仿宋" w:hAnsi="仿宋" w:eastAsia="仿宋" w:cs="仿宋"/>
                <w:bCs/>
                <w:color w:val="36363D"/>
                <w:sz w:val="21"/>
                <w:szCs w:val="21"/>
              </w:rPr>
              <w:t>最小速度</w:t>
            </w:r>
            <w:r>
              <w:rPr>
                <w:rFonts w:hint="eastAsia" w:ascii="仿宋" w:hAnsi="仿宋" w:eastAsia="仿宋" w:cs="仿宋"/>
                <w:bCs/>
                <w:color w:val="36363D"/>
                <w:sz w:val="21"/>
                <w:szCs w:val="21"/>
                <w:lang w:eastAsia="zh-CN"/>
              </w:rPr>
              <w:t>：</w:t>
            </w:r>
            <w:r>
              <w:rPr>
                <w:rFonts w:hint="eastAsia" w:ascii="仿宋" w:hAnsi="仿宋" w:eastAsia="仿宋" w:cs="仿宋"/>
                <w:bCs/>
                <w:color w:val="36363D"/>
                <w:sz w:val="21"/>
                <w:szCs w:val="21"/>
              </w:rPr>
              <w:t xml:space="preserve"> ≤1 mm /s（非噪声信号）</w:t>
            </w:r>
          </w:p>
          <w:p>
            <w:pPr>
              <w:pStyle w:val="17"/>
              <w:spacing w:line="240" w:lineRule="auto"/>
              <w:ind w:left="571" w:leftChars="272" w:firstLine="0"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※取样容积</w:t>
            </w:r>
            <w:r>
              <w:rPr>
                <w:rFonts w:hint="eastAsia" w:ascii="仿宋" w:hAnsi="仿宋" w:eastAsia="仿宋" w:cs="仿宋"/>
                <w:color w:val="36363D"/>
                <w:sz w:val="21"/>
                <w:szCs w:val="21"/>
                <w:lang w:eastAsia="zh-CN"/>
              </w:rPr>
              <w:t>：</w:t>
            </w:r>
            <w:r>
              <w:rPr>
                <w:rFonts w:hint="eastAsia" w:ascii="仿宋" w:hAnsi="仿宋" w:eastAsia="仿宋" w:cs="仿宋"/>
                <w:color w:val="36363D"/>
                <w:sz w:val="21"/>
                <w:szCs w:val="21"/>
              </w:rPr>
              <w:t xml:space="preserve"> 0.5-30mm </w:t>
            </w:r>
            <w:r>
              <w:rPr>
                <w:rFonts w:hint="eastAsia" w:ascii="仿宋" w:hAnsi="仿宋" w:eastAsia="仿宋" w:cs="仿宋"/>
                <w:color w:val="36363D"/>
                <w:sz w:val="21"/>
                <w:szCs w:val="21"/>
                <w:lang w:eastAsia="zh-CN"/>
              </w:rPr>
              <w:t>，</w:t>
            </w:r>
            <w:r>
              <w:rPr>
                <w:rFonts w:hint="eastAsia" w:ascii="仿宋" w:hAnsi="仿宋" w:eastAsia="仿宋" w:cs="仿宋"/>
                <w:color w:val="36363D"/>
                <w:sz w:val="21"/>
                <w:szCs w:val="21"/>
              </w:rPr>
              <w:t>支持所有探头</w:t>
            </w:r>
          </w:p>
          <w:p>
            <w:pPr>
              <w:pStyle w:val="17"/>
              <w:spacing w:line="240" w:lineRule="auto"/>
              <w:ind w:left="571" w:leftChars="272" w:firstLine="0"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※偏转角度</w:t>
            </w:r>
            <w:r>
              <w:rPr>
                <w:rFonts w:hint="eastAsia" w:ascii="仿宋" w:hAnsi="仿宋" w:eastAsia="仿宋" w:cs="仿宋"/>
                <w:color w:val="36363D"/>
                <w:sz w:val="21"/>
                <w:szCs w:val="21"/>
                <w:lang w:eastAsia="zh-CN"/>
              </w:rPr>
              <w:t>：</w:t>
            </w:r>
            <w:r>
              <w:rPr>
                <w:rFonts w:hint="eastAsia" w:ascii="仿宋" w:hAnsi="仿宋" w:eastAsia="仿宋" w:cs="仿宋"/>
                <w:color w:val="36363D"/>
                <w:sz w:val="21"/>
                <w:szCs w:val="21"/>
              </w:rPr>
              <w:t xml:space="preserve"> ≥±30度 </w:t>
            </w:r>
            <w:r>
              <w:rPr>
                <w:rFonts w:hint="eastAsia" w:ascii="仿宋" w:hAnsi="仿宋" w:eastAsia="仿宋" w:cs="仿宋"/>
                <w:color w:val="36363D"/>
                <w:sz w:val="21"/>
                <w:szCs w:val="21"/>
                <w:lang w:eastAsia="zh-CN"/>
              </w:rPr>
              <w:t>（</w:t>
            </w:r>
            <w:r>
              <w:rPr>
                <w:rFonts w:hint="eastAsia" w:ascii="仿宋" w:hAnsi="仿宋" w:eastAsia="仿宋" w:cs="仿宋"/>
                <w:color w:val="36363D"/>
                <w:sz w:val="21"/>
                <w:szCs w:val="21"/>
              </w:rPr>
              <w:t>线阵探头</w:t>
            </w:r>
            <w:r>
              <w:rPr>
                <w:rFonts w:hint="eastAsia" w:ascii="仿宋" w:hAnsi="仿宋" w:eastAsia="仿宋" w:cs="仿宋"/>
                <w:color w:val="36363D"/>
                <w:sz w:val="21"/>
                <w:szCs w:val="21"/>
                <w:lang w:eastAsia="zh-CN"/>
              </w:rPr>
              <w:t>）</w:t>
            </w:r>
          </w:p>
          <w:p>
            <w:pPr>
              <w:pStyle w:val="17"/>
              <w:spacing w:line="240" w:lineRule="auto"/>
              <w:ind w:left="571" w:leftChars="272" w:firstLine="0"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快速角度校正</w:t>
            </w:r>
          </w:p>
          <w:p>
            <w:pPr>
              <w:pStyle w:val="17"/>
              <w:spacing w:line="240" w:lineRule="auto"/>
              <w:ind w:left="571" w:leftChars="272" w:firstLine="0"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支持频谱自动测量</w:t>
            </w:r>
          </w:p>
          <w:p>
            <w:pPr>
              <w:pStyle w:val="17"/>
              <w:numPr>
                <w:ilvl w:val="0"/>
                <w:numId w:val="4"/>
              </w:numPr>
              <w:spacing w:line="240" w:lineRule="auto"/>
              <w:ind w:firstLineChars="0"/>
              <w:jc w:val="left"/>
              <w:rPr>
                <w:rFonts w:hint="eastAsia" w:ascii="仿宋" w:hAnsi="仿宋" w:eastAsia="仿宋" w:cs="仿宋"/>
                <w:b/>
                <w:color w:val="36363D"/>
                <w:sz w:val="21"/>
                <w:szCs w:val="21"/>
              </w:rPr>
            </w:pPr>
            <w:r>
              <w:rPr>
                <w:rFonts w:hint="eastAsia" w:ascii="仿宋" w:hAnsi="仿宋" w:eastAsia="仿宋" w:cs="仿宋"/>
                <w:b/>
                <w:color w:val="36363D"/>
                <w:sz w:val="21"/>
                <w:szCs w:val="21"/>
              </w:rPr>
              <w:t xml:space="preserve">探头规格  </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频率：超宽频变频探头</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二维、彩色、多普勒均可独立变频</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标配腹部单晶体探头、心脏单晶体探头</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探头频率：</w:t>
            </w:r>
          </w:p>
          <w:p>
            <w:pPr>
              <w:pStyle w:val="17"/>
              <w:spacing w:line="240" w:lineRule="auto"/>
              <w:ind w:left="571" w:leftChars="272" w:firstLine="0"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lang w:val="zh-CN"/>
              </w:rPr>
              <w:t>超宽频带探头技术支持不同探头变频1 MHz 到2</w:t>
            </w:r>
            <w:r>
              <w:rPr>
                <w:rFonts w:hint="eastAsia" w:ascii="仿宋" w:hAnsi="仿宋" w:eastAsia="仿宋" w:cs="仿宋"/>
                <w:color w:val="36363D"/>
                <w:sz w:val="21"/>
                <w:szCs w:val="21"/>
              </w:rPr>
              <w:t>2</w:t>
            </w:r>
            <w:r>
              <w:rPr>
                <w:rFonts w:hint="eastAsia" w:ascii="仿宋" w:hAnsi="仿宋" w:eastAsia="仿宋" w:cs="仿宋"/>
                <w:color w:val="36363D"/>
                <w:sz w:val="21"/>
                <w:szCs w:val="21"/>
                <w:lang w:val="zh-CN"/>
              </w:rPr>
              <w:t>MHz之间选择</w:t>
            </w:r>
            <w:r>
              <w:rPr>
                <w:rFonts w:hint="eastAsia" w:ascii="仿宋" w:hAnsi="仿宋" w:eastAsia="仿宋" w:cs="仿宋"/>
                <w:color w:val="36363D"/>
                <w:sz w:val="21"/>
                <w:szCs w:val="21"/>
              </w:rPr>
              <w:t>（须提供≥22MHz证明图片）</w:t>
            </w:r>
          </w:p>
          <w:p>
            <w:pPr>
              <w:pStyle w:val="17"/>
              <w:spacing w:line="240" w:lineRule="auto"/>
              <w:ind w:left="571" w:leftChars="272" w:firstLine="0"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所有探头均为宽频变频探头</w:t>
            </w:r>
            <w:r>
              <w:rPr>
                <w:rFonts w:hint="eastAsia" w:ascii="仿宋" w:hAnsi="仿宋" w:eastAsia="仿宋" w:cs="仿宋"/>
                <w:color w:val="36363D"/>
                <w:sz w:val="21"/>
                <w:szCs w:val="21"/>
                <w:lang w:eastAsia="zh-CN"/>
              </w:rPr>
              <w:t>，</w:t>
            </w:r>
            <w:r>
              <w:rPr>
                <w:rFonts w:hint="eastAsia" w:ascii="仿宋" w:hAnsi="仿宋" w:eastAsia="仿宋" w:cs="仿宋"/>
                <w:color w:val="36363D"/>
                <w:sz w:val="21"/>
                <w:szCs w:val="21"/>
              </w:rPr>
              <w:t>二维、谐波、彩色及频谱多普勒模式分别独立变频≥3段</w:t>
            </w:r>
          </w:p>
          <w:p>
            <w:pPr>
              <w:pStyle w:val="17"/>
              <w:spacing w:line="240" w:lineRule="auto"/>
              <w:ind w:left="571" w:leftChars="272" w:firstLine="0"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电子凸阵：超声频率</w:t>
            </w:r>
            <w:r>
              <w:rPr>
                <w:rFonts w:hint="eastAsia" w:ascii="仿宋" w:hAnsi="仿宋" w:eastAsia="仿宋" w:cs="仿宋"/>
                <w:color w:val="36363D"/>
                <w:sz w:val="21"/>
                <w:szCs w:val="21"/>
              </w:rPr>
              <w:tab/>
            </w:r>
            <w:r>
              <w:rPr>
                <w:rFonts w:hint="eastAsia" w:ascii="仿宋" w:hAnsi="仿宋" w:eastAsia="仿宋" w:cs="仿宋"/>
                <w:color w:val="36363D"/>
                <w:sz w:val="21"/>
                <w:szCs w:val="21"/>
              </w:rPr>
              <w:t>2.0-6.0MHz</w:t>
            </w:r>
          </w:p>
          <w:p>
            <w:pPr>
              <w:pStyle w:val="17"/>
              <w:spacing w:line="240" w:lineRule="auto"/>
              <w:ind w:left="571" w:leftChars="272" w:firstLine="0"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电子线阵：超声频率6.0-15MHz</w:t>
            </w:r>
          </w:p>
          <w:p>
            <w:pPr>
              <w:pStyle w:val="17"/>
              <w:spacing w:line="240" w:lineRule="auto"/>
              <w:ind w:left="571" w:leftChars="272" w:firstLine="0"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电子相控阵：超声频率1.0-5.5MHz</w:t>
            </w:r>
          </w:p>
          <w:p>
            <w:pPr>
              <w:pStyle w:val="17"/>
              <w:spacing w:line="240" w:lineRule="auto"/>
              <w:ind w:left="571" w:leftChars="272" w:firstLine="0"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电子腔内：超声频率5.0-11.0MHz</w:t>
            </w:r>
          </w:p>
          <w:p>
            <w:pPr>
              <w:pStyle w:val="17"/>
              <w:numPr>
                <w:ilvl w:val="0"/>
                <w:numId w:val="4"/>
              </w:numPr>
              <w:spacing w:line="240" w:lineRule="auto"/>
              <w:ind w:firstLineChars="0"/>
              <w:jc w:val="left"/>
              <w:rPr>
                <w:rFonts w:hint="eastAsia" w:ascii="仿宋" w:hAnsi="仿宋" w:eastAsia="仿宋" w:cs="仿宋"/>
                <w:b/>
                <w:color w:val="36363D"/>
                <w:sz w:val="21"/>
                <w:szCs w:val="21"/>
              </w:rPr>
            </w:pPr>
            <w:r>
              <w:rPr>
                <w:rFonts w:hint="eastAsia" w:ascii="仿宋" w:hAnsi="仿宋" w:eastAsia="仿宋" w:cs="仿宋"/>
                <w:b/>
                <w:color w:val="36363D"/>
                <w:sz w:val="21"/>
                <w:szCs w:val="21"/>
              </w:rPr>
              <w:t>声功率输出调节</w:t>
            </w:r>
          </w:p>
          <w:p>
            <w:pPr>
              <w:pStyle w:val="17"/>
              <w:spacing w:line="240" w:lineRule="auto"/>
              <w:ind w:left="425" w:firstLine="0" w:firstLineChars="0"/>
              <w:jc w:val="left"/>
              <w:rPr>
                <w:rFonts w:hint="eastAsia" w:ascii="仿宋" w:hAnsi="仿宋" w:eastAsia="仿宋" w:cs="仿宋"/>
                <w:b/>
                <w:color w:val="36363D"/>
                <w:sz w:val="21"/>
                <w:szCs w:val="21"/>
              </w:rPr>
            </w:pPr>
            <w:r>
              <w:rPr>
                <w:rFonts w:hint="eastAsia" w:ascii="仿宋" w:hAnsi="仿宋" w:eastAsia="仿宋" w:cs="仿宋"/>
                <w:color w:val="36363D"/>
                <w:sz w:val="21"/>
                <w:szCs w:val="21"/>
              </w:rPr>
              <w:t>B/M、彩色、频谱多普勒输出功率可选择分级调节</w:t>
            </w:r>
          </w:p>
          <w:p>
            <w:pPr>
              <w:pStyle w:val="17"/>
              <w:numPr>
                <w:ilvl w:val="0"/>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b/>
                <w:color w:val="36363D"/>
                <w:sz w:val="21"/>
                <w:szCs w:val="21"/>
              </w:rPr>
              <w:t>远程超声会诊系统：</w:t>
            </w:r>
          </w:p>
          <w:p>
            <w:pPr>
              <w:pStyle w:val="17"/>
              <w:numPr>
                <w:ilvl w:val="1"/>
                <w:numId w:val="5"/>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支持实时会诊，专家端和基层端实时视频交流，专家端可查看三路实时画面，包括超声图像，基层端操作者打图手法和操作者画面</w:t>
            </w:r>
          </w:p>
          <w:p>
            <w:pPr>
              <w:pStyle w:val="17"/>
              <w:numPr>
                <w:ilvl w:val="1"/>
                <w:numId w:val="5"/>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实时会诊多路信号高精度同步，提供诊断级高清超声影像采集与传输</w:t>
            </w:r>
          </w:p>
          <w:p>
            <w:pPr>
              <w:pStyle w:val="17"/>
              <w:numPr>
                <w:ilvl w:val="1"/>
                <w:numId w:val="5"/>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实时会诊支持同步标注描迹、超声录制、回放及采图功能</w:t>
            </w:r>
          </w:p>
          <w:p>
            <w:pPr>
              <w:pStyle w:val="17"/>
              <w:numPr>
                <w:ilvl w:val="1"/>
                <w:numId w:val="5"/>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 xml:space="preserve"> 实时会诊支持预约机制，基层端的预约申请可发送至专家端的管理员，由管理员进行分诊和时间确定</w:t>
            </w:r>
          </w:p>
          <w:p>
            <w:pPr>
              <w:pStyle w:val="17"/>
              <w:numPr>
                <w:ilvl w:val="1"/>
                <w:numId w:val="5"/>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超声主机内置一键传输功能，支持一键将动态和静态图像快速传输至PC端和移动端</w:t>
            </w:r>
          </w:p>
          <w:p>
            <w:pPr>
              <w:pStyle w:val="17"/>
              <w:numPr>
                <w:ilvl w:val="1"/>
                <w:numId w:val="5"/>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已上传云端的静态图像或动态视频可进行亮度和对比度调节，支持还原超声主机触摸屏测量界面项目，使测量更佳简便快捷</w:t>
            </w:r>
          </w:p>
          <w:p>
            <w:pPr>
              <w:pStyle w:val="17"/>
              <w:numPr>
                <w:ilvl w:val="1"/>
                <w:numId w:val="5"/>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已上传云端的乳腺病例动态视频播放时，支持智能实时辅助检测病灶位置，提示BI-RADS分类，且冻结后自动描迹测量病灶大小并提示BI-RADS分类，自动生成报告</w:t>
            </w:r>
          </w:p>
          <w:p>
            <w:pPr>
              <w:pStyle w:val="17"/>
              <w:numPr>
                <w:ilvl w:val="1"/>
                <w:numId w:val="5"/>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已上传云端的肝脏病例动态视频播放时，支持智能实时辅助检测病灶位置，提示病灶类型且冻结后自动描迹测量，自动生成报告</w:t>
            </w:r>
          </w:p>
          <w:p>
            <w:pPr>
              <w:pStyle w:val="17"/>
              <w:numPr>
                <w:ilvl w:val="1"/>
                <w:numId w:val="5"/>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已上传云端的颈动脉病例，支持智能3D模型创建、内膜、斑块检测及狭窄率的计算等，自动生成报告</w:t>
            </w:r>
          </w:p>
          <w:p>
            <w:pPr>
              <w:pStyle w:val="17"/>
              <w:numPr>
                <w:ilvl w:val="1"/>
                <w:numId w:val="5"/>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支持自定义报告模板和词条模板，以满足不同用户使用需求</w:t>
            </w:r>
          </w:p>
          <w:p>
            <w:pPr>
              <w:pStyle w:val="17"/>
              <w:numPr>
                <w:ilvl w:val="1"/>
                <w:numId w:val="5"/>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对于云端图像和报告，支持扫码分享或直接复制链接分享</w:t>
            </w:r>
          </w:p>
          <w:p>
            <w:pPr>
              <w:pStyle w:val="17"/>
              <w:numPr>
                <w:ilvl w:val="1"/>
                <w:numId w:val="5"/>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支持远程实时质控，可在一个屏幕上同时监管多个诊室</w:t>
            </w:r>
          </w:p>
          <w:p>
            <w:pPr>
              <w:pStyle w:val="17"/>
              <w:numPr>
                <w:ilvl w:val="1"/>
                <w:numId w:val="5"/>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支持报告质控，专家端可对基层端自行出具的报告予以质控</w:t>
            </w:r>
          </w:p>
          <w:p>
            <w:pPr>
              <w:pStyle w:val="17"/>
              <w:numPr>
                <w:ilvl w:val="1"/>
                <w:numId w:val="5"/>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支持远程调节超声机器图像参数和系统参数</w:t>
            </w:r>
          </w:p>
          <w:p>
            <w:pPr>
              <w:pStyle w:val="17"/>
              <w:numPr>
                <w:ilvl w:val="1"/>
                <w:numId w:val="5"/>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支持远程进行故障分析，可远程进行软件更新或升级</w:t>
            </w:r>
          </w:p>
          <w:p>
            <w:pPr>
              <w:pStyle w:val="17"/>
              <w:numPr>
                <w:ilvl w:val="1"/>
                <w:numId w:val="5"/>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软件支持在多种终端设备上运行，包括</w:t>
            </w:r>
            <w:r>
              <w:rPr>
                <w:rFonts w:hint="eastAsia" w:ascii="仿宋" w:hAnsi="仿宋" w:eastAsia="仿宋" w:cs="仿宋"/>
                <w:color w:val="36363D"/>
                <w:sz w:val="21"/>
                <w:szCs w:val="21"/>
                <w:lang w:eastAsia="zh-CN"/>
              </w:rPr>
              <w:t>台式</w:t>
            </w:r>
            <w:r>
              <w:rPr>
                <w:rFonts w:hint="eastAsia" w:ascii="仿宋" w:hAnsi="仿宋" w:eastAsia="仿宋" w:cs="仿宋"/>
                <w:color w:val="36363D"/>
                <w:sz w:val="21"/>
                <w:szCs w:val="21"/>
              </w:rPr>
              <w:t>电脑和平板电脑</w:t>
            </w:r>
          </w:p>
          <w:p>
            <w:pPr>
              <w:pStyle w:val="17"/>
              <w:numPr>
                <w:ilvl w:val="1"/>
                <w:numId w:val="5"/>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远程超声会诊系统除支持连接所投产品品牌超声机外，还需适配市场上其它品牌的超声产品（提供相关连接证明资料）</w:t>
            </w:r>
          </w:p>
          <w:p>
            <w:pPr>
              <w:pStyle w:val="17"/>
              <w:numPr>
                <w:ilvl w:val="0"/>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b/>
                <w:color w:val="36363D"/>
                <w:sz w:val="21"/>
                <w:szCs w:val="21"/>
              </w:rPr>
              <w:t>备件、技术及维修服务，培训要求及其它</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备件要求</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卖方应在用户当地或省会中心城市设置备件库，存入所有必须的备件，保证必要时可以及时供应</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技术及维修服务</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工程技术人员随时提供开箱验货、安装、调试或维修等服务</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技术培训要求</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在用户当地或省会中心城市，卖方应配置专业技术人员提供现场技术培训，保证使用人员正常操作设备的各种功能</w:t>
            </w:r>
          </w:p>
          <w:p>
            <w:pPr>
              <w:pStyle w:val="17"/>
              <w:numPr>
                <w:ilvl w:val="0"/>
                <w:numId w:val="4"/>
              </w:numPr>
              <w:spacing w:line="240" w:lineRule="auto"/>
              <w:ind w:firstLineChars="0"/>
              <w:jc w:val="left"/>
              <w:rPr>
                <w:rFonts w:hint="eastAsia" w:ascii="仿宋" w:hAnsi="仿宋" w:eastAsia="仿宋" w:cs="仿宋"/>
                <w:b/>
                <w:color w:val="36363D"/>
                <w:sz w:val="21"/>
                <w:szCs w:val="21"/>
              </w:rPr>
            </w:pPr>
            <w:r>
              <w:rPr>
                <w:rFonts w:hint="eastAsia" w:ascii="仿宋" w:hAnsi="仿宋" w:eastAsia="仿宋" w:cs="仿宋"/>
                <w:b/>
                <w:color w:val="36363D"/>
                <w:sz w:val="21"/>
                <w:szCs w:val="21"/>
              </w:rPr>
              <w:t>其他商务条款：</w:t>
            </w:r>
          </w:p>
          <w:p>
            <w:pPr>
              <w:pStyle w:val="17"/>
              <w:numPr>
                <w:ilvl w:val="1"/>
                <w:numId w:val="4"/>
              </w:numPr>
              <w:spacing w:line="240" w:lineRule="auto"/>
              <w:ind w:firstLineChars="0"/>
              <w:jc w:val="left"/>
              <w:rPr>
                <w:rFonts w:hint="eastAsia" w:ascii="仿宋" w:hAnsi="仿宋" w:eastAsia="仿宋" w:cs="仿宋"/>
                <w:color w:val="36363D"/>
                <w:sz w:val="21"/>
                <w:szCs w:val="21"/>
              </w:rPr>
            </w:pPr>
            <w:r>
              <w:rPr>
                <w:rFonts w:hint="eastAsia" w:ascii="仿宋" w:hAnsi="仿宋" w:eastAsia="仿宋" w:cs="仿宋"/>
                <w:color w:val="36363D"/>
                <w:sz w:val="21"/>
                <w:szCs w:val="21"/>
              </w:rPr>
              <w:t>要求提供生产厂家提供驻新疆售后服务机构</w:t>
            </w:r>
          </w:p>
          <w:p>
            <w:pPr>
              <w:pStyle w:val="17"/>
              <w:numPr>
                <w:ilvl w:val="1"/>
                <w:numId w:val="4"/>
              </w:numPr>
              <w:spacing w:line="240" w:lineRule="auto"/>
              <w:ind w:firstLineChars="0"/>
              <w:jc w:val="left"/>
              <w:rPr>
                <w:rFonts w:hint="eastAsia" w:ascii="仿宋" w:hAnsi="仿宋" w:eastAsia="仿宋" w:cs="仿宋"/>
                <w:b/>
                <w:color w:val="36363D"/>
                <w:sz w:val="21"/>
                <w:szCs w:val="21"/>
              </w:rPr>
            </w:pPr>
            <w:r>
              <w:rPr>
                <w:rFonts w:hint="eastAsia" w:ascii="仿宋" w:hAnsi="仿宋" w:eastAsia="仿宋" w:cs="仿宋"/>
                <w:color w:val="36363D"/>
                <w:sz w:val="21"/>
                <w:szCs w:val="21"/>
              </w:rPr>
              <w:t>整机质保三年</w:t>
            </w:r>
            <w:r>
              <w:rPr>
                <w:rFonts w:hint="eastAsia" w:ascii="仿宋" w:hAnsi="仿宋" w:eastAsia="仿宋" w:cs="仿宋"/>
                <w:color w:val="36363D"/>
                <w:sz w:val="21"/>
                <w:szCs w:val="21"/>
                <w:lang w:eastAsia="zh-CN"/>
              </w:rPr>
              <w:t>，除基本配置外配专用电动超声诊断床</w:t>
            </w:r>
            <w:r>
              <w:rPr>
                <w:rFonts w:hint="eastAsia" w:ascii="仿宋" w:hAnsi="仿宋" w:eastAsia="仿宋" w:cs="仿宋"/>
                <w:color w:val="36363D"/>
                <w:sz w:val="21"/>
                <w:szCs w:val="21"/>
                <w:lang w:val="en-US" w:eastAsia="zh-CN"/>
              </w:rPr>
              <w:t>1张、医生超声诊断椅3把，不间断UPS电源1套、与使用方信息网络匹配的工作站，影像传输线3根；工作站（包括硬件设施、软件连接）高配置电脑、打印机一套</w:t>
            </w:r>
            <w:r>
              <w:rPr>
                <w:rFonts w:hint="eastAsia" w:ascii="仿宋" w:hAnsi="仿宋" w:eastAsia="仿宋" w:cs="仿宋"/>
                <w:color w:val="36363D"/>
                <w:sz w:val="21"/>
                <w:szCs w:val="21"/>
              </w:rPr>
              <w:t>。</w:t>
            </w:r>
            <w:r>
              <w:rPr>
                <w:rFonts w:hint="eastAsia" w:ascii="仿宋" w:hAnsi="仿宋" w:eastAsia="仿宋" w:cs="仿宋"/>
                <w:color w:val="36363D"/>
                <w:sz w:val="21"/>
                <w:szCs w:val="21"/>
                <w:lang w:eastAsia="zh-CN"/>
              </w:rPr>
              <w:t>包括机房内按照面积配置制冷设备。</w:t>
            </w:r>
          </w:p>
          <w:p>
            <w:pPr>
              <w:pStyle w:val="17"/>
              <w:numPr>
                <w:ilvl w:val="0"/>
                <w:numId w:val="4"/>
              </w:numPr>
              <w:spacing w:line="240" w:lineRule="auto"/>
              <w:ind w:firstLineChars="0"/>
              <w:jc w:val="left"/>
              <w:rPr>
                <w:rFonts w:hint="eastAsia" w:ascii="仿宋" w:hAnsi="仿宋" w:eastAsia="仿宋" w:cs="仿宋"/>
                <w:b/>
                <w:color w:val="36363D"/>
                <w:sz w:val="21"/>
                <w:szCs w:val="21"/>
              </w:rPr>
            </w:pPr>
            <w:r>
              <w:rPr>
                <w:rFonts w:hint="eastAsia" w:ascii="仿宋" w:hAnsi="仿宋" w:eastAsia="仿宋" w:cs="仿宋"/>
                <w:b/>
                <w:color w:val="36363D"/>
                <w:sz w:val="21"/>
                <w:szCs w:val="21"/>
              </w:rPr>
              <w:t>配置</w:t>
            </w:r>
          </w:p>
          <w:p>
            <w:pPr>
              <w:spacing w:line="240" w:lineRule="auto"/>
              <w:jc w:val="left"/>
              <w:rPr>
                <w:rFonts w:hint="eastAsia" w:ascii="仿宋" w:hAnsi="仿宋" w:eastAsia="仿宋" w:cs="仿宋"/>
                <w:color w:val="36363D"/>
                <w:sz w:val="21"/>
                <w:szCs w:val="21"/>
                <w:lang w:eastAsia="zh-CN"/>
              </w:rPr>
            </w:pPr>
            <w:r>
              <w:rPr>
                <w:rFonts w:hint="eastAsia" w:ascii="仿宋" w:hAnsi="仿宋" w:eastAsia="仿宋" w:cs="仿宋"/>
                <w:color w:val="36363D"/>
                <w:sz w:val="21"/>
                <w:szCs w:val="21"/>
              </w:rPr>
              <w:t>15.1 高档全数字化彩色多普勒超声诊断 一台</w:t>
            </w:r>
            <w:r>
              <w:rPr>
                <w:rFonts w:hint="eastAsia" w:ascii="仿宋" w:hAnsi="仿宋" w:eastAsia="仿宋" w:cs="仿宋"/>
                <w:color w:val="36363D"/>
                <w:sz w:val="21"/>
                <w:szCs w:val="21"/>
                <w:lang w:eastAsia="zh-CN"/>
              </w:rPr>
              <w:t>；</w:t>
            </w:r>
            <w:r>
              <w:rPr>
                <w:rFonts w:hint="eastAsia" w:ascii="仿宋" w:hAnsi="仿宋" w:eastAsia="仿宋" w:cs="仿宋"/>
                <w:color w:val="36363D"/>
                <w:sz w:val="21"/>
                <w:szCs w:val="21"/>
              </w:rPr>
              <w:t>15.2 单晶体腹部探头一把</w:t>
            </w:r>
            <w:r>
              <w:rPr>
                <w:rFonts w:hint="eastAsia" w:ascii="仿宋" w:hAnsi="仿宋" w:eastAsia="仿宋" w:cs="仿宋"/>
                <w:color w:val="36363D"/>
                <w:sz w:val="21"/>
                <w:szCs w:val="21"/>
                <w:lang w:eastAsia="zh-CN"/>
              </w:rPr>
              <w:t>；</w:t>
            </w:r>
            <w:r>
              <w:rPr>
                <w:rFonts w:hint="eastAsia" w:ascii="仿宋" w:hAnsi="仿宋" w:eastAsia="仿宋" w:cs="仿宋"/>
                <w:color w:val="36363D"/>
                <w:sz w:val="21"/>
                <w:szCs w:val="21"/>
              </w:rPr>
              <w:t>15.3 单晶体心脏探头两把</w:t>
            </w:r>
            <w:r>
              <w:rPr>
                <w:rFonts w:hint="eastAsia" w:ascii="仿宋" w:hAnsi="仿宋" w:eastAsia="仿宋" w:cs="仿宋"/>
                <w:color w:val="36363D"/>
                <w:sz w:val="21"/>
                <w:szCs w:val="21"/>
                <w:lang w:eastAsia="zh-CN"/>
              </w:rPr>
              <w:t>；</w:t>
            </w:r>
            <w:r>
              <w:rPr>
                <w:rFonts w:hint="eastAsia" w:ascii="仿宋" w:hAnsi="仿宋" w:eastAsia="仿宋" w:cs="仿宋"/>
                <w:color w:val="36363D"/>
                <w:sz w:val="21"/>
                <w:szCs w:val="21"/>
              </w:rPr>
              <w:t>15.4 腔内探头一把</w:t>
            </w:r>
            <w:r>
              <w:rPr>
                <w:rFonts w:hint="eastAsia" w:ascii="仿宋" w:hAnsi="仿宋" w:eastAsia="仿宋" w:cs="仿宋"/>
                <w:color w:val="36363D"/>
                <w:sz w:val="21"/>
                <w:szCs w:val="21"/>
                <w:lang w:eastAsia="zh-CN"/>
              </w:rPr>
              <w:t>；</w:t>
            </w:r>
            <w:r>
              <w:rPr>
                <w:rFonts w:hint="eastAsia" w:ascii="仿宋" w:hAnsi="仿宋" w:eastAsia="仿宋" w:cs="仿宋"/>
                <w:color w:val="36363D"/>
                <w:sz w:val="21"/>
                <w:szCs w:val="21"/>
              </w:rPr>
              <w:t>15.5 线阵探头一把</w:t>
            </w:r>
            <w:r>
              <w:rPr>
                <w:rFonts w:hint="eastAsia" w:ascii="仿宋" w:hAnsi="仿宋" w:eastAsia="仿宋" w:cs="仿宋"/>
                <w:color w:val="36363D"/>
                <w:sz w:val="21"/>
                <w:szCs w:val="21"/>
                <w:lang w:eastAsia="zh-CN"/>
              </w:rPr>
              <w:t>；</w:t>
            </w:r>
            <w:r>
              <w:rPr>
                <w:rFonts w:hint="eastAsia" w:ascii="仿宋" w:hAnsi="仿宋" w:eastAsia="仿宋" w:cs="仿宋"/>
                <w:color w:val="36363D"/>
                <w:sz w:val="21"/>
                <w:szCs w:val="21"/>
              </w:rPr>
              <w:t>15.6 品牌电脑、打印机及工作软件 一套</w:t>
            </w:r>
            <w:r>
              <w:rPr>
                <w:rFonts w:hint="eastAsia" w:ascii="仿宋" w:hAnsi="仿宋" w:eastAsia="仿宋" w:cs="仿宋"/>
                <w:color w:val="36363D"/>
                <w:sz w:val="21"/>
                <w:szCs w:val="21"/>
                <w:lang w:eastAsia="zh-CN"/>
              </w:rPr>
              <w:t>，质保期三年，包括配套设施设备</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台</w:t>
            </w:r>
          </w:p>
        </w:tc>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呼吸机</w:t>
            </w:r>
          </w:p>
        </w:tc>
        <w:tc>
          <w:tcPr>
            <w:tcW w:w="11069"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 w:hAnsi="仿宋" w:eastAsia="仿宋" w:cs="仿宋"/>
                <w:sz w:val="21"/>
                <w:szCs w:val="21"/>
              </w:rPr>
            </w:pPr>
            <w:r>
              <w:rPr>
                <w:rFonts w:hint="eastAsia" w:ascii="仿宋" w:hAnsi="仿宋" w:eastAsia="仿宋" w:cs="仿宋"/>
                <w:sz w:val="21"/>
                <w:szCs w:val="21"/>
              </w:rPr>
              <w:t>一、基本特征</w:t>
            </w:r>
          </w:p>
          <w:p>
            <w:pPr>
              <w:spacing w:line="240" w:lineRule="auto"/>
              <w:rPr>
                <w:rFonts w:hint="eastAsia" w:ascii="仿宋" w:hAnsi="仿宋" w:eastAsia="仿宋" w:cs="仿宋"/>
                <w:sz w:val="21"/>
                <w:szCs w:val="21"/>
              </w:rPr>
            </w:pPr>
            <w:r>
              <w:rPr>
                <w:rFonts w:hint="eastAsia" w:ascii="仿宋" w:hAnsi="仿宋" w:eastAsia="仿宋" w:cs="仿宋"/>
                <w:sz w:val="21"/>
                <w:szCs w:val="21"/>
              </w:rPr>
              <w:t>1.1 适用于对成人、小儿患者进行通气辅助及呼吸支持的呼吸机，中文操作界面。</w:t>
            </w:r>
          </w:p>
          <w:p>
            <w:pPr>
              <w:spacing w:line="240" w:lineRule="auto"/>
              <w:rPr>
                <w:rFonts w:hint="eastAsia" w:ascii="仿宋" w:hAnsi="仿宋" w:eastAsia="仿宋" w:cs="仿宋"/>
                <w:sz w:val="21"/>
                <w:szCs w:val="21"/>
              </w:rPr>
            </w:pPr>
            <w:r>
              <w:rPr>
                <w:rFonts w:hint="eastAsia" w:ascii="仿宋" w:hAnsi="仿宋" w:eastAsia="仿宋" w:cs="仿宋"/>
                <w:sz w:val="21"/>
                <w:szCs w:val="21"/>
              </w:rPr>
              <w:t>1.2 ★采用≥12.1英寸彩色TFT电容触摸屏，屏幕采用全贴合设计，可自由翻转，分辨率1280*800。</w:t>
            </w:r>
          </w:p>
          <w:p>
            <w:pPr>
              <w:spacing w:line="240" w:lineRule="auto"/>
              <w:rPr>
                <w:rFonts w:hint="eastAsia" w:ascii="仿宋" w:hAnsi="仿宋" w:eastAsia="仿宋" w:cs="仿宋"/>
                <w:sz w:val="21"/>
                <w:szCs w:val="21"/>
              </w:rPr>
            </w:pPr>
            <w:r>
              <w:rPr>
                <w:rFonts w:hint="eastAsia" w:ascii="仿宋" w:hAnsi="仿宋" w:eastAsia="仿宋" w:cs="仿宋"/>
                <w:sz w:val="21"/>
                <w:szCs w:val="21"/>
              </w:rPr>
              <w:t>1.3 ≥280分钟内置后备可充电电池（2块电池）。</w:t>
            </w:r>
          </w:p>
          <w:p>
            <w:pPr>
              <w:spacing w:line="240" w:lineRule="auto"/>
              <w:rPr>
                <w:rFonts w:hint="eastAsia" w:ascii="仿宋" w:hAnsi="仿宋" w:eastAsia="仿宋" w:cs="仿宋"/>
                <w:sz w:val="21"/>
                <w:szCs w:val="21"/>
              </w:rPr>
            </w:pPr>
            <w:r>
              <w:rPr>
                <w:rFonts w:hint="eastAsia" w:ascii="仿宋" w:hAnsi="仿宋" w:eastAsia="仿宋" w:cs="仿宋"/>
                <w:sz w:val="21"/>
                <w:szCs w:val="21"/>
              </w:rPr>
              <w:t>1.4 ▲电动电控呼吸机（涡轮驱动产生空气气源），方便进行转运。</w:t>
            </w:r>
          </w:p>
          <w:p>
            <w:pPr>
              <w:spacing w:line="240" w:lineRule="auto"/>
              <w:rPr>
                <w:rFonts w:hint="eastAsia" w:ascii="仿宋" w:hAnsi="仿宋" w:eastAsia="仿宋" w:cs="仿宋"/>
                <w:sz w:val="21"/>
                <w:szCs w:val="21"/>
              </w:rPr>
            </w:pPr>
            <w:r>
              <w:rPr>
                <w:rFonts w:hint="eastAsia" w:ascii="仿宋" w:hAnsi="仿宋" w:eastAsia="仿宋" w:cs="仿宋"/>
                <w:sz w:val="21"/>
                <w:szCs w:val="21"/>
              </w:rPr>
              <w:t>1.5 呼吸机提供系统自检和设备自检功能，检查系统管道阻力、泄漏量和顺应性，测试流量传感器、呼气阀和安全阀等部件</w:t>
            </w:r>
          </w:p>
          <w:p>
            <w:pPr>
              <w:spacing w:line="240" w:lineRule="auto"/>
              <w:rPr>
                <w:rFonts w:hint="eastAsia" w:ascii="仿宋" w:hAnsi="仿宋" w:eastAsia="仿宋" w:cs="仿宋"/>
                <w:sz w:val="21"/>
                <w:szCs w:val="21"/>
              </w:rPr>
            </w:pPr>
            <w:r>
              <w:rPr>
                <w:rFonts w:hint="eastAsia" w:ascii="仿宋" w:hAnsi="仿宋" w:eastAsia="仿宋" w:cs="仿宋"/>
                <w:sz w:val="21"/>
                <w:szCs w:val="21"/>
              </w:rPr>
              <w:t>1.6 具有有创通气模式和无创通气模式。</w:t>
            </w:r>
          </w:p>
          <w:p>
            <w:pPr>
              <w:spacing w:line="240" w:lineRule="auto"/>
              <w:rPr>
                <w:rFonts w:hint="eastAsia" w:ascii="仿宋" w:hAnsi="仿宋" w:eastAsia="仿宋" w:cs="仿宋"/>
                <w:sz w:val="21"/>
                <w:szCs w:val="21"/>
              </w:rPr>
            </w:pPr>
            <w:r>
              <w:rPr>
                <w:rFonts w:hint="eastAsia" w:ascii="仿宋" w:hAnsi="仿宋" w:eastAsia="仿宋" w:cs="仿宋"/>
                <w:sz w:val="21"/>
                <w:szCs w:val="21"/>
              </w:rPr>
              <w:t>1.7 病人信息，当前的设置参数、报警限和趋势等数据可导出。</w:t>
            </w:r>
          </w:p>
          <w:p>
            <w:pPr>
              <w:spacing w:line="240" w:lineRule="auto"/>
              <w:rPr>
                <w:rFonts w:hint="eastAsia" w:ascii="仿宋" w:hAnsi="仿宋" w:eastAsia="仿宋" w:cs="仿宋"/>
                <w:sz w:val="21"/>
                <w:szCs w:val="21"/>
              </w:rPr>
            </w:pPr>
            <w:r>
              <w:rPr>
                <w:rFonts w:hint="eastAsia" w:ascii="仿宋" w:hAnsi="仿宋" w:eastAsia="仿宋" w:cs="仿宋"/>
                <w:sz w:val="21"/>
                <w:szCs w:val="21"/>
              </w:rPr>
              <w:t>1.8 ▲吸气安全阀和呼气安全阀组件可徒手拆卸，并能高温高压蒸汽消毒（134℃），以防止交叉感染</w:t>
            </w:r>
          </w:p>
          <w:p>
            <w:pPr>
              <w:spacing w:line="240" w:lineRule="auto"/>
              <w:rPr>
                <w:rFonts w:hint="eastAsia" w:ascii="仿宋" w:hAnsi="仿宋" w:eastAsia="仿宋" w:cs="仿宋"/>
                <w:sz w:val="21"/>
                <w:szCs w:val="21"/>
              </w:rPr>
            </w:pPr>
            <w:r>
              <w:rPr>
                <w:rFonts w:hint="eastAsia" w:ascii="仿宋" w:hAnsi="仿宋" w:eastAsia="仿宋" w:cs="仿宋"/>
                <w:sz w:val="21"/>
                <w:szCs w:val="21"/>
              </w:rPr>
              <w:t>二、呼吸模式及功能</w:t>
            </w:r>
          </w:p>
          <w:p>
            <w:pPr>
              <w:spacing w:line="240" w:lineRule="auto"/>
              <w:rPr>
                <w:rFonts w:hint="eastAsia" w:ascii="仿宋" w:hAnsi="仿宋" w:eastAsia="仿宋" w:cs="仿宋"/>
                <w:sz w:val="21"/>
                <w:szCs w:val="21"/>
              </w:rPr>
            </w:pPr>
            <w:r>
              <w:rPr>
                <w:rFonts w:hint="eastAsia" w:ascii="仿宋" w:hAnsi="仿宋" w:eastAsia="仿宋" w:cs="仿宋"/>
                <w:sz w:val="21"/>
                <w:szCs w:val="21"/>
              </w:rPr>
              <w:t>2.1 ★模式配置：具有V-A/C、P-A/C、P-SIMV、V-SIMV、CPAP/PSV、DuoVent、PRVC、PRVC-SIMV、APRV、nCPAP、NIPPV、PSV-S/T、VS等12种通气模式</w:t>
            </w:r>
          </w:p>
          <w:p>
            <w:pPr>
              <w:spacing w:line="240" w:lineRule="auto"/>
              <w:rPr>
                <w:rFonts w:hint="eastAsia" w:ascii="仿宋" w:hAnsi="仿宋" w:eastAsia="仿宋" w:cs="仿宋"/>
                <w:sz w:val="21"/>
                <w:szCs w:val="21"/>
              </w:rPr>
            </w:pPr>
            <w:r>
              <w:rPr>
                <w:rFonts w:hint="eastAsia" w:ascii="仿宋" w:hAnsi="仿宋" w:eastAsia="仿宋" w:cs="仿宋"/>
                <w:sz w:val="21"/>
                <w:szCs w:val="21"/>
              </w:rPr>
              <w:t>2.2 其他功能：增氧、雾化、吸气保持、呼气保持、吸痰、手动呼吸、叹息功能、自动插管补偿、P-V工具、P0.1、近端监测辅助等功能</w:t>
            </w:r>
          </w:p>
          <w:p>
            <w:pPr>
              <w:spacing w:line="240" w:lineRule="auto"/>
              <w:rPr>
                <w:rFonts w:hint="eastAsia" w:ascii="仿宋" w:hAnsi="仿宋" w:eastAsia="仿宋" w:cs="仿宋"/>
                <w:sz w:val="21"/>
                <w:szCs w:val="21"/>
              </w:rPr>
            </w:pPr>
            <w:r>
              <w:rPr>
                <w:rFonts w:hint="eastAsia" w:ascii="仿宋" w:hAnsi="仿宋" w:eastAsia="仿宋" w:cs="仿宋"/>
                <w:sz w:val="21"/>
                <w:szCs w:val="21"/>
              </w:rPr>
              <w:t>2.3 具有自动插管阻力补偿（ATRC）功能，选择不同孔径的气管插管，呼吸机可以自动调节送气压力，使插管末端的压力与呼吸机压力设置值保持一致</w:t>
            </w:r>
          </w:p>
          <w:p>
            <w:pPr>
              <w:spacing w:line="240" w:lineRule="auto"/>
              <w:rPr>
                <w:rFonts w:hint="eastAsia" w:ascii="仿宋" w:hAnsi="仿宋" w:eastAsia="仿宋" w:cs="仿宋"/>
                <w:sz w:val="21"/>
                <w:szCs w:val="21"/>
              </w:rPr>
            </w:pPr>
            <w:r>
              <w:rPr>
                <w:rFonts w:hint="eastAsia" w:ascii="仿宋" w:hAnsi="仿宋" w:eastAsia="仿宋" w:cs="仿宋"/>
                <w:sz w:val="21"/>
                <w:szCs w:val="21"/>
              </w:rPr>
              <w:t>2.4 配氧疗功能，可以调节氧疗流速和氧浓度</w:t>
            </w:r>
          </w:p>
          <w:p>
            <w:pPr>
              <w:spacing w:line="240" w:lineRule="auto"/>
              <w:rPr>
                <w:rFonts w:hint="eastAsia" w:ascii="仿宋" w:hAnsi="仿宋" w:eastAsia="仿宋" w:cs="仿宋"/>
                <w:sz w:val="21"/>
                <w:szCs w:val="21"/>
              </w:rPr>
            </w:pPr>
            <w:r>
              <w:rPr>
                <w:rFonts w:hint="eastAsia" w:ascii="仿宋" w:hAnsi="仿宋" w:eastAsia="仿宋" w:cs="仿宋"/>
                <w:sz w:val="21"/>
                <w:szCs w:val="21"/>
              </w:rPr>
              <w:t>2.5 具有单位理想体重输送的潮气量 （TVe/IBW）监测功能。</w:t>
            </w:r>
          </w:p>
          <w:p>
            <w:pPr>
              <w:spacing w:line="240" w:lineRule="auto"/>
              <w:rPr>
                <w:rFonts w:hint="eastAsia" w:ascii="仿宋" w:hAnsi="仿宋" w:eastAsia="仿宋" w:cs="仿宋"/>
                <w:sz w:val="21"/>
                <w:szCs w:val="21"/>
              </w:rPr>
            </w:pPr>
            <w:r>
              <w:rPr>
                <w:rFonts w:hint="eastAsia" w:ascii="仿宋" w:hAnsi="仿宋" w:eastAsia="仿宋" w:cs="仿宋"/>
                <w:sz w:val="21"/>
                <w:szCs w:val="21"/>
              </w:rPr>
              <w:t>2.6 具有智能同步技术：根据病人的肺特性，智能调节【呼气触发】至最佳值，提高人机同步，使病人呼吸更加舒适，可以减少治疗过程中频繁的呼吸机设置值调节</w:t>
            </w:r>
          </w:p>
          <w:p>
            <w:pPr>
              <w:spacing w:line="240" w:lineRule="auto"/>
              <w:rPr>
                <w:rFonts w:hint="eastAsia" w:ascii="仿宋" w:hAnsi="仿宋" w:eastAsia="仿宋" w:cs="仿宋"/>
                <w:sz w:val="21"/>
                <w:szCs w:val="21"/>
              </w:rPr>
            </w:pPr>
            <w:r>
              <w:rPr>
                <w:rFonts w:hint="eastAsia" w:ascii="仿宋" w:hAnsi="仿宋" w:eastAsia="仿宋" w:cs="仿宋"/>
                <w:sz w:val="21"/>
                <w:szCs w:val="21"/>
              </w:rPr>
              <w:t>2.7 ★具有肺复张工具，在机械通气过程中给予高于常规平均气道压的压力并维持一定的时间，可以使更多的萎陷肺泡复张以及防止小潮气量通气所带来的继发性肺不张。</w:t>
            </w:r>
          </w:p>
          <w:p>
            <w:pPr>
              <w:spacing w:line="240" w:lineRule="auto"/>
              <w:rPr>
                <w:rFonts w:hint="eastAsia" w:ascii="仿宋" w:hAnsi="仿宋" w:eastAsia="仿宋" w:cs="仿宋"/>
                <w:sz w:val="21"/>
                <w:szCs w:val="21"/>
              </w:rPr>
            </w:pPr>
            <w:r>
              <w:rPr>
                <w:rFonts w:hint="eastAsia" w:ascii="仿宋" w:hAnsi="仿宋" w:eastAsia="仿宋" w:cs="仿宋"/>
                <w:sz w:val="21"/>
                <w:szCs w:val="21"/>
              </w:rPr>
              <w:t>2.8 具有动态肺视图界面，以图形形式实时显示肺动力学参数。</w:t>
            </w:r>
          </w:p>
          <w:p>
            <w:pPr>
              <w:spacing w:line="240" w:lineRule="auto"/>
              <w:rPr>
                <w:rFonts w:hint="eastAsia" w:ascii="仿宋" w:hAnsi="仿宋" w:eastAsia="仿宋" w:cs="仿宋"/>
                <w:sz w:val="21"/>
                <w:szCs w:val="21"/>
              </w:rPr>
            </w:pPr>
            <w:r>
              <w:rPr>
                <w:rFonts w:hint="eastAsia" w:ascii="仿宋" w:hAnsi="仿宋" w:eastAsia="仿宋" w:cs="仿宋"/>
                <w:sz w:val="21"/>
                <w:szCs w:val="21"/>
              </w:rPr>
              <w:t>三、设置参数</w:t>
            </w:r>
          </w:p>
          <w:p>
            <w:pPr>
              <w:spacing w:line="240" w:lineRule="auto"/>
              <w:rPr>
                <w:rFonts w:hint="eastAsia" w:ascii="仿宋" w:hAnsi="仿宋" w:eastAsia="仿宋" w:cs="仿宋"/>
                <w:sz w:val="21"/>
                <w:szCs w:val="21"/>
              </w:rPr>
            </w:pPr>
            <w:r>
              <w:rPr>
                <w:rFonts w:hint="eastAsia" w:ascii="仿宋" w:hAnsi="仿宋" w:eastAsia="仿宋" w:cs="仿宋"/>
                <w:sz w:val="21"/>
                <w:szCs w:val="21"/>
              </w:rPr>
              <w:t>3.1 ★潮气量：20ml-2200ml</w:t>
            </w:r>
            <w:r>
              <w:rPr>
                <w:rFonts w:hint="eastAsia" w:ascii="仿宋" w:hAnsi="仿宋" w:eastAsia="仿宋" w:cs="仿宋"/>
                <w:sz w:val="21"/>
                <w:szCs w:val="21"/>
                <w:lang w:eastAsia="zh-CN"/>
              </w:rPr>
              <w:t>；</w:t>
            </w:r>
            <w:r>
              <w:rPr>
                <w:rFonts w:hint="eastAsia" w:ascii="仿宋" w:hAnsi="仿宋" w:eastAsia="仿宋" w:cs="仿宋"/>
                <w:sz w:val="21"/>
                <w:szCs w:val="21"/>
              </w:rPr>
              <w:t>3.2 呼吸频率：1-100次/min</w:t>
            </w:r>
            <w:r>
              <w:rPr>
                <w:rFonts w:hint="eastAsia" w:ascii="仿宋" w:hAnsi="仿宋" w:eastAsia="仿宋" w:cs="仿宋"/>
                <w:sz w:val="21"/>
                <w:szCs w:val="21"/>
                <w:lang w:eastAsia="zh-CN"/>
              </w:rPr>
              <w:t>；</w:t>
            </w:r>
            <w:r>
              <w:rPr>
                <w:rFonts w:hint="eastAsia" w:ascii="仿宋" w:hAnsi="仿宋" w:eastAsia="仿宋" w:cs="仿宋"/>
                <w:sz w:val="21"/>
                <w:szCs w:val="21"/>
              </w:rPr>
              <w:t>3.3 SIMV频率：1-60次/min</w:t>
            </w:r>
            <w:r>
              <w:rPr>
                <w:rFonts w:hint="eastAsia" w:ascii="仿宋" w:hAnsi="仿宋" w:eastAsia="仿宋" w:cs="仿宋"/>
                <w:sz w:val="21"/>
                <w:szCs w:val="21"/>
                <w:lang w:eastAsia="zh-CN"/>
              </w:rPr>
              <w:t>；</w:t>
            </w:r>
            <w:r>
              <w:rPr>
                <w:rFonts w:hint="eastAsia" w:ascii="仿宋" w:hAnsi="仿宋" w:eastAsia="仿宋" w:cs="仿宋"/>
                <w:sz w:val="21"/>
                <w:szCs w:val="21"/>
              </w:rPr>
              <w:t>3.4 吸/呼比：4:1-1:10</w:t>
            </w:r>
          </w:p>
          <w:p>
            <w:pPr>
              <w:spacing w:line="240" w:lineRule="auto"/>
              <w:rPr>
                <w:rFonts w:hint="eastAsia" w:ascii="仿宋" w:hAnsi="仿宋" w:eastAsia="仿宋" w:cs="仿宋"/>
                <w:sz w:val="21"/>
                <w:szCs w:val="21"/>
                <w:lang w:eastAsia="zh-CN"/>
              </w:rPr>
            </w:pPr>
            <w:r>
              <w:rPr>
                <w:rFonts w:hint="eastAsia" w:ascii="仿宋" w:hAnsi="仿宋" w:eastAsia="仿宋" w:cs="仿宋"/>
                <w:sz w:val="21"/>
                <w:szCs w:val="21"/>
              </w:rPr>
              <w:t>3.5 最大峰值流速：≥210L/min</w:t>
            </w:r>
            <w:r>
              <w:rPr>
                <w:rFonts w:hint="eastAsia" w:ascii="仿宋" w:hAnsi="仿宋" w:eastAsia="仿宋" w:cs="仿宋"/>
                <w:sz w:val="21"/>
                <w:szCs w:val="21"/>
                <w:lang w:eastAsia="zh-CN"/>
              </w:rPr>
              <w:t>；</w:t>
            </w:r>
            <w:r>
              <w:rPr>
                <w:rFonts w:hint="eastAsia" w:ascii="仿宋" w:hAnsi="仿宋" w:eastAsia="仿宋" w:cs="仿宋"/>
                <w:sz w:val="21"/>
                <w:szCs w:val="21"/>
              </w:rPr>
              <w:t>3.6 吸气压力：5-80 cmH2O</w:t>
            </w:r>
            <w:r>
              <w:rPr>
                <w:rFonts w:hint="eastAsia" w:ascii="仿宋" w:hAnsi="仿宋" w:eastAsia="仿宋" w:cs="仿宋"/>
                <w:sz w:val="21"/>
                <w:szCs w:val="21"/>
                <w:lang w:eastAsia="zh-CN"/>
              </w:rPr>
              <w:t>；</w:t>
            </w:r>
            <w:r>
              <w:rPr>
                <w:rFonts w:hint="eastAsia" w:ascii="仿宋" w:hAnsi="仿宋" w:eastAsia="仿宋" w:cs="仿宋"/>
                <w:sz w:val="21"/>
                <w:szCs w:val="21"/>
              </w:rPr>
              <w:t>3.7 气道压力：1-50cmH2O</w:t>
            </w:r>
            <w:r>
              <w:rPr>
                <w:rFonts w:hint="eastAsia" w:ascii="仿宋" w:hAnsi="仿宋" w:eastAsia="仿宋" w:cs="仿宋"/>
                <w:sz w:val="21"/>
                <w:szCs w:val="21"/>
                <w:lang w:eastAsia="zh-CN"/>
              </w:rPr>
              <w:t>；</w:t>
            </w:r>
            <w:r>
              <w:rPr>
                <w:rFonts w:hint="eastAsia" w:ascii="仿宋" w:hAnsi="仿宋" w:eastAsia="仿宋" w:cs="仿宋"/>
                <w:sz w:val="21"/>
                <w:szCs w:val="21"/>
              </w:rPr>
              <w:t>3.8 压力支持：0-80cmH2O</w:t>
            </w:r>
            <w:r>
              <w:rPr>
                <w:rFonts w:hint="eastAsia" w:ascii="仿宋" w:hAnsi="仿宋" w:eastAsia="仿宋" w:cs="仿宋"/>
                <w:sz w:val="21"/>
                <w:szCs w:val="21"/>
                <w:lang w:eastAsia="zh-CN"/>
              </w:rPr>
              <w:t>；</w:t>
            </w:r>
          </w:p>
          <w:p>
            <w:pPr>
              <w:spacing w:line="240" w:lineRule="auto"/>
              <w:rPr>
                <w:rFonts w:hint="eastAsia" w:ascii="仿宋" w:hAnsi="仿宋" w:eastAsia="仿宋" w:cs="仿宋"/>
                <w:sz w:val="21"/>
                <w:szCs w:val="21"/>
              </w:rPr>
            </w:pPr>
            <w:r>
              <w:rPr>
                <w:rFonts w:hint="eastAsia" w:ascii="仿宋" w:hAnsi="仿宋" w:eastAsia="仿宋" w:cs="仿宋"/>
                <w:sz w:val="21"/>
                <w:szCs w:val="21"/>
              </w:rPr>
              <w:t>3.9 间歇性呼末正压：OFF-45 cmH2O</w:t>
            </w:r>
            <w:r>
              <w:rPr>
                <w:rFonts w:hint="eastAsia" w:ascii="仿宋" w:hAnsi="仿宋" w:eastAsia="仿宋" w:cs="仿宋"/>
                <w:sz w:val="21"/>
                <w:szCs w:val="21"/>
                <w:lang w:eastAsia="zh-CN"/>
              </w:rPr>
              <w:t>；</w:t>
            </w:r>
            <w:r>
              <w:rPr>
                <w:rFonts w:hint="eastAsia" w:ascii="仿宋" w:hAnsi="仿宋" w:eastAsia="仿宋" w:cs="仿宋"/>
                <w:sz w:val="21"/>
                <w:szCs w:val="21"/>
              </w:rPr>
              <w:t>3.10 压力触发灵敏度：-10 —- 0.5cmH2O</w:t>
            </w:r>
            <w:r>
              <w:rPr>
                <w:rFonts w:hint="eastAsia" w:ascii="仿宋" w:hAnsi="仿宋" w:eastAsia="仿宋" w:cs="仿宋"/>
                <w:sz w:val="21"/>
                <w:szCs w:val="21"/>
                <w:lang w:eastAsia="zh-CN"/>
              </w:rPr>
              <w:t>；</w:t>
            </w:r>
            <w:r>
              <w:rPr>
                <w:rFonts w:hint="eastAsia" w:ascii="仿宋" w:hAnsi="仿宋" w:eastAsia="仿宋" w:cs="仿宋"/>
                <w:sz w:val="21"/>
                <w:szCs w:val="21"/>
              </w:rPr>
              <w:t>3.11 流速触发灵敏度：0.5—15L/ min</w:t>
            </w:r>
            <w:r>
              <w:rPr>
                <w:rFonts w:hint="eastAsia" w:ascii="仿宋" w:hAnsi="仿宋" w:eastAsia="仿宋" w:cs="仿宋"/>
                <w:sz w:val="21"/>
                <w:szCs w:val="21"/>
                <w:lang w:eastAsia="zh-CN"/>
              </w:rPr>
              <w:t>；</w:t>
            </w:r>
            <w:r>
              <w:rPr>
                <w:rFonts w:hint="eastAsia" w:ascii="仿宋" w:hAnsi="仿宋" w:eastAsia="仿宋" w:cs="仿宋"/>
                <w:sz w:val="21"/>
                <w:szCs w:val="21"/>
              </w:rPr>
              <w:t>3.12 ★氧疗流量：2~60L/min</w:t>
            </w:r>
          </w:p>
          <w:p>
            <w:pPr>
              <w:spacing w:line="240" w:lineRule="auto"/>
              <w:rPr>
                <w:rFonts w:hint="eastAsia" w:ascii="仿宋" w:hAnsi="仿宋" w:eastAsia="仿宋" w:cs="仿宋"/>
                <w:sz w:val="21"/>
                <w:szCs w:val="21"/>
              </w:rPr>
            </w:pPr>
            <w:r>
              <w:rPr>
                <w:rFonts w:hint="eastAsia" w:ascii="仿宋" w:hAnsi="仿宋" w:eastAsia="仿宋" w:cs="仿宋"/>
                <w:sz w:val="21"/>
                <w:szCs w:val="21"/>
              </w:rPr>
              <w:t>四、监测参数</w:t>
            </w:r>
          </w:p>
          <w:p>
            <w:pPr>
              <w:spacing w:line="240" w:lineRule="auto"/>
              <w:rPr>
                <w:rFonts w:hint="eastAsia" w:ascii="仿宋" w:hAnsi="仿宋" w:eastAsia="仿宋" w:cs="仿宋"/>
                <w:sz w:val="21"/>
                <w:szCs w:val="21"/>
              </w:rPr>
            </w:pPr>
            <w:r>
              <w:rPr>
                <w:rFonts w:hint="eastAsia" w:ascii="仿宋" w:hAnsi="仿宋" w:eastAsia="仿宋" w:cs="仿宋"/>
                <w:sz w:val="21"/>
                <w:szCs w:val="21"/>
              </w:rPr>
              <w:t>4.1 压力监测：PEEP、气道峰压、平台压、平均压、最小压等监测。</w:t>
            </w:r>
          </w:p>
          <w:p>
            <w:pPr>
              <w:spacing w:line="240" w:lineRule="auto"/>
              <w:rPr>
                <w:rFonts w:hint="eastAsia" w:ascii="仿宋" w:hAnsi="仿宋" w:eastAsia="仿宋" w:cs="仿宋"/>
                <w:sz w:val="21"/>
                <w:szCs w:val="21"/>
              </w:rPr>
            </w:pPr>
            <w:r>
              <w:rPr>
                <w:rFonts w:hint="eastAsia" w:ascii="仿宋" w:hAnsi="仿宋" w:eastAsia="仿宋" w:cs="仿宋"/>
                <w:sz w:val="21"/>
                <w:szCs w:val="21"/>
              </w:rPr>
              <w:t>4.2 每分钟呼出通气量：总的分钟通气量、自主呼吸的分钟通气量、泄漏的分钟通气量的监测。</w:t>
            </w:r>
          </w:p>
          <w:p>
            <w:pPr>
              <w:spacing w:line="240" w:lineRule="auto"/>
              <w:rPr>
                <w:rFonts w:hint="eastAsia" w:ascii="仿宋" w:hAnsi="仿宋" w:eastAsia="仿宋" w:cs="仿宋"/>
                <w:sz w:val="21"/>
                <w:szCs w:val="21"/>
              </w:rPr>
            </w:pPr>
            <w:r>
              <w:rPr>
                <w:rFonts w:hint="eastAsia" w:ascii="仿宋" w:hAnsi="仿宋" w:eastAsia="仿宋" w:cs="仿宋"/>
                <w:sz w:val="21"/>
                <w:szCs w:val="21"/>
              </w:rPr>
              <w:t>4.3 潮气量的监测：吸入潮气量、呼出潮气量、支持潮气量的监测。</w:t>
            </w:r>
          </w:p>
          <w:p>
            <w:pPr>
              <w:spacing w:line="240" w:lineRule="auto"/>
              <w:rPr>
                <w:rFonts w:hint="eastAsia" w:ascii="仿宋" w:hAnsi="仿宋" w:eastAsia="仿宋" w:cs="仿宋"/>
                <w:sz w:val="21"/>
                <w:szCs w:val="21"/>
              </w:rPr>
            </w:pPr>
            <w:r>
              <w:rPr>
                <w:rFonts w:hint="eastAsia" w:ascii="仿宋" w:hAnsi="仿宋" w:eastAsia="仿宋" w:cs="仿宋"/>
                <w:sz w:val="21"/>
                <w:szCs w:val="21"/>
              </w:rPr>
              <w:t>4.4 呼吸频率监测：总的呼吸频率、自主呼吸频率、机控呼吸频率的监测。</w:t>
            </w:r>
          </w:p>
          <w:p>
            <w:pPr>
              <w:spacing w:line="240" w:lineRule="auto"/>
              <w:rPr>
                <w:rFonts w:hint="eastAsia" w:ascii="仿宋" w:hAnsi="仿宋" w:eastAsia="仿宋" w:cs="仿宋"/>
                <w:sz w:val="21"/>
                <w:szCs w:val="21"/>
              </w:rPr>
            </w:pPr>
            <w:r>
              <w:rPr>
                <w:rFonts w:hint="eastAsia" w:ascii="仿宋" w:hAnsi="仿宋" w:eastAsia="仿宋" w:cs="仿宋"/>
                <w:sz w:val="21"/>
                <w:szCs w:val="21"/>
              </w:rPr>
              <w:t>4.5 波形显示：压力/时间、流速/时间、容量/时间。</w:t>
            </w:r>
          </w:p>
          <w:p>
            <w:pPr>
              <w:spacing w:line="240" w:lineRule="auto"/>
              <w:rPr>
                <w:rFonts w:hint="eastAsia" w:ascii="仿宋" w:hAnsi="仿宋" w:eastAsia="仿宋" w:cs="仿宋"/>
                <w:sz w:val="21"/>
                <w:szCs w:val="21"/>
              </w:rPr>
            </w:pPr>
            <w:r>
              <w:rPr>
                <w:rFonts w:hint="eastAsia" w:ascii="仿宋" w:hAnsi="仿宋" w:eastAsia="仿宋" w:cs="仿宋"/>
                <w:sz w:val="21"/>
                <w:szCs w:val="21"/>
              </w:rPr>
              <w:t>4.6 吸入的氧浓度的监测。</w:t>
            </w:r>
          </w:p>
          <w:p>
            <w:pPr>
              <w:spacing w:line="240" w:lineRule="auto"/>
              <w:rPr>
                <w:rFonts w:hint="eastAsia" w:ascii="仿宋" w:hAnsi="仿宋" w:eastAsia="仿宋" w:cs="仿宋"/>
                <w:sz w:val="21"/>
                <w:szCs w:val="21"/>
              </w:rPr>
            </w:pPr>
            <w:r>
              <w:rPr>
                <w:rFonts w:hint="eastAsia" w:ascii="仿宋" w:hAnsi="仿宋" w:eastAsia="仿宋" w:cs="仿宋"/>
                <w:sz w:val="21"/>
                <w:szCs w:val="21"/>
              </w:rPr>
              <w:t>4.7 ★SpO2监测：脉搏氧饱和度SpO2、脉率Pulse的监测</w:t>
            </w:r>
          </w:p>
          <w:p>
            <w:pPr>
              <w:spacing w:line="240" w:lineRule="auto"/>
              <w:rPr>
                <w:rFonts w:hint="eastAsia" w:ascii="仿宋" w:hAnsi="仿宋" w:eastAsia="仿宋" w:cs="仿宋"/>
                <w:sz w:val="21"/>
                <w:szCs w:val="21"/>
              </w:rPr>
            </w:pPr>
            <w:r>
              <w:rPr>
                <w:rFonts w:hint="eastAsia" w:ascii="仿宋" w:hAnsi="仿宋" w:eastAsia="仿宋" w:cs="仿宋"/>
                <w:sz w:val="21"/>
                <w:szCs w:val="21"/>
              </w:rPr>
              <w:t>趋势图和趋势表显示。</w:t>
            </w:r>
          </w:p>
          <w:p>
            <w:pPr>
              <w:spacing w:line="240" w:lineRule="auto"/>
              <w:rPr>
                <w:rFonts w:hint="eastAsia" w:ascii="仿宋" w:hAnsi="仿宋" w:eastAsia="仿宋" w:cs="仿宋"/>
                <w:sz w:val="21"/>
                <w:szCs w:val="21"/>
              </w:rPr>
            </w:pPr>
            <w:r>
              <w:rPr>
                <w:rFonts w:hint="eastAsia" w:ascii="仿宋" w:hAnsi="仿宋" w:eastAsia="仿宋" w:cs="仿宋"/>
                <w:sz w:val="21"/>
                <w:szCs w:val="21"/>
              </w:rPr>
              <w:t>4.8 ★具有压力</w:t>
            </w:r>
            <w:r>
              <w:rPr>
                <w:rFonts w:hint="eastAsia" w:ascii="仿宋" w:hAnsi="仿宋" w:eastAsia="仿宋" w:cs="仿宋"/>
                <w:sz w:val="21"/>
                <w:szCs w:val="21"/>
                <w:lang w:eastAsia="zh-CN"/>
              </w:rPr>
              <w:t>－</w:t>
            </w:r>
            <w:r>
              <w:rPr>
                <w:rFonts w:hint="eastAsia" w:ascii="仿宋" w:hAnsi="仿宋" w:eastAsia="仿宋" w:cs="仿宋"/>
                <w:sz w:val="21"/>
                <w:szCs w:val="21"/>
              </w:rPr>
              <w:t>容积环图、流量</w:t>
            </w:r>
            <w:r>
              <w:rPr>
                <w:rFonts w:hint="eastAsia" w:ascii="仿宋" w:hAnsi="仿宋" w:eastAsia="仿宋" w:cs="仿宋"/>
                <w:sz w:val="21"/>
                <w:szCs w:val="21"/>
                <w:lang w:eastAsia="zh-CN"/>
              </w:rPr>
              <w:t>－</w:t>
            </w:r>
            <w:r>
              <w:rPr>
                <w:rFonts w:hint="eastAsia" w:ascii="仿宋" w:hAnsi="仿宋" w:eastAsia="仿宋" w:cs="仿宋"/>
                <w:sz w:val="21"/>
                <w:szCs w:val="21"/>
              </w:rPr>
              <w:t>容积环图、流量</w:t>
            </w:r>
            <w:r>
              <w:rPr>
                <w:rFonts w:hint="eastAsia" w:ascii="仿宋" w:hAnsi="仿宋" w:eastAsia="仿宋" w:cs="仿宋"/>
                <w:sz w:val="21"/>
                <w:szCs w:val="21"/>
                <w:lang w:eastAsia="zh-CN"/>
              </w:rPr>
              <w:t>－</w:t>
            </w:r>
            <w:r>
              <w:rPr>
                <w:rFonts w:hint="eastAsia" w:ascii="仿宋" w:hAnsi="仿宋" w:eastAsia="仿宋" w:cs="仿宋"/>
                <w:sz w:val="21"/>
                <w:szCs w:val="21"/>
              </w:rPr>
              <w:t>压力环图、容积</w:t>
            </w:r>
            <w:r>
              <w:rPr>
                <w:rFonts w:hint="eastAsia" w:ascii="仿宋" w:hAnsi="仿宋" w:eastAsia="仿宋" w:cs="仿宋"/>
                <w:sz w:val="21"/>
                <w:szCs w:val="21"/>
                <w:lang w:eastAsia="zh-CN"/>
              </w:rPr>
              <w:t>－</w:t>
            </w:r>
            <w:r>
              <w:rPr>
                <w:rFonts w:hint="eastAsia" w:ascii="仿宋" w:hAnsi="仿宋" w:eastAsia="仿宋" w:cs="仿宋"/>
                <w:sz w:val="21"/>
                <w:szCs w:val="21"/>
              </w:rPr>
              <w:t>CO2环图四种呼吸环监测。</w:t>
            </w:r>
          </w:p>
          <w:p>
            <w:pPr>
              <w:spacing w:line="240" w:lineRule="auto"/>
              <w:rPr>
                <w:rFonts w:hint="eastAsia" w:ascii="仿宋" w:hAnsi="仿宋" w:eastAsia="仿宋" w:cs="仿宋"/>
                <w:sz w:val="21"/>
                <w:szCs w:val="21"/>
              </w:rPr>
            </w:pPr>
            <w:r>
              <w:rPr>
                <w:rFonts w:hint="eastAsia" w:ascii="仿宋" w:hAnsi="仿宋" w:eastAsia="仿宋" w:cs="仿宋"/>
                <w:sz w:val="21"/>
                <w:szCs w:val="21"/>
              </w:rPr>
              <w:t>4.9 肺的力学：气道阻力、顺应性、RSB浅快呼吸指数、P0.1口腔闭合压、最大吸气负压、PEEPi内源性peep、Vtrap、呼吸功的监测。</w:t>
            </w:r>
          </w:p>
          <w:p>
            <w:pPr>
              <w:spacing w:line="240" w:lineRule="auto"/>
              <w:rPr>
                <w:rFonts w:hint="eastAsia" w:ascii="仿宋" w:hAnsi="仿宋" w:eastAsia="仿宋" w:cs="仿宋"/>
                <w:sz w:val="21"/>
                <w:szCs w:val="21"/>
              </w:rPr>
            </w:pPr>
            <w:r>
              <w:rPr>
                <w:rFonts w:hint="eastAsia" w:ascii="仿宋" w:hAnsi="仿宋" w:eastAsia="仿宋" w:cs="仿宋"/>
                <w:sz w:val="21"/>
                <w:szCs w:val="21"/>
              </w:rPr>
              <w:t>五、其他功能</w:t>
            </w:r>
          </w:p>
          <w:p>
            <w:pPr>
              <w:spacing w:line="240" w:lineRule="auto"/>
              <w:rPr>
                <w:rFonts w:hint="eastAsia" w:ascii="仿宋" w:hAnsi="仿宋" w:eastAsia="仿宋" w:cs="仿宋"/>
                <w:sz w:val="21"/>
                <w:szCs w:val="21"/>
              </w:rPr>
            </w:pPr>
            <w:r>
              <w:rPr>
                <w:rFonts w:hint="eastAsia" w:ascii="仿宋" w:hAnsi="仿宋" w:eastAsia="仿宋" w:cs="仿宋"/>
                <w:sz w:val="21"/>
                <w:szCs w:val="21"/>
              </w:rPr>
              <w:t>5.1 呼吸机提供锁屏功能</w:t>
            </w:r>
            <w:r>
              <w:rPr>
                <w:rFonts w:hint="eastAsia" w:ascii="仿宋" w:hAnsi="仿宋" w:eastAsia="仿宋" w:cs="仿宋"/>
                <w:sz w:val="21"/>
                <w:szCs w:val="21"/>
                <w:lang w:eastAsia="zh-CN"/>
              </w:rPr>
              <w:t>；</w:t>
            </w:r>
            <w:r>
              <w:rPr>
                <w:rFonts w:hint="eastAsia" w:ascii="仿宋" w:hAnsi="仿宋" w:eastAsia="仿宋" w:cs="仿宋"/>
                <w:sz w:val="21"/>
                <w:szCs w:val="21"/>
              </w:rPr>
              <w:t>5.2 呼吸波形及呼吸环可截图，屏幕导出保存U盘。</w:t>
            </w:r>
          </w:p>
          <w:p>
            <w:pPr>
              <w:spacing w:line="240" w:lineRule="auto"/>
              <w:rPr>
                <w:rFonts w:hint="eastAsia" w:ascii="仿宋" w:hAnsi="仿宋" w:eastAsia="仿宋" w:cs="仿宋"/>
                <w:sz w:val="21"/>
                <w:szCs w:val="21"/>
              </w:rPr>
            </w:pPr>
            <w:r>
              <w:rPr>
                <w:rFonts w:hint="eastAsia" w:ascii="仿宋" w:hAnsi="仿宋" w:eastAsia="仿宋" w:cs="仿宋"/>
                <w:sz w:val="21"/>
                <w:szCs w:val="21"/>
              </w:rPr>
              <w:t>5.3 ★可存储8000事件日志，包括报警日志和操作日志</w:t>
            </w:r>
          </w:p>
          <w:p>
            <w:pPr>
              <w:spacing w:line="240" w:lineRule="auto"/>
              <w:rPr>
                <w:rFonts w:hint="eastAsia" w:ascii="仿宋" w:hAnsi="仿宋" w:eastAsia="仿宋" w:cs="仿宋"/>
                <w:sz w:val="21"/>
                <w:szCs w:val="21"/>
              </w:rPr>
            </w:pPr>
            <w:r>
              <w:rPr>
                <w:rFonts w:hint="eastAsia" w:ascii="仿宋" w:hAnsi="仿宋" w:eastAsia="仿宋" w:cs="仿宋"/>
                <w:sz w:val="21"/>
                <w:szCs w:val="21"/>
              </w:rPr>
              <w:t>5.4 具有顺应性补偿、泄漏补偿、海拔补偿、插管补偿功能</w:t>
            </w:r>
          </w:p>
          <w:p>
            <w:pPr>
              <w:spacing w:line="240" w:lineRule="auto"/>
              <w:rPr>
                <w:rFonts w:hint="eastAsia" w:ascii="仿宋" w:hAnsi="仿宋" w:eastAsia="仿宋" w:cs="仿宋"/>
                <w:sz w:val="21"/>
                <w:szCs w:val="21"/>
              </w:rPr>
            </w:pPr>
            <w:r>
              <w:rPr>
                <w:rFonts w:hint="eastAsia" w:ascii="仿宋" w:hAnsi="仿宋" w:eastAsia="仿宋" w:cs="仿宋"/>
                <w:sz w:val="21"/>
                <w:szCs w:val="21"/>
              </w:rPr>
              <w:t>5.5 提供</w:t>
            </w:r>
            <w:r>
              <w:rPr>
                <w:rFonts w:hint="eastAsia" w:ascii="仿宋" w:hAnsi="仿宋" w:eastAsia="仿宋" w:cs="仿宋"/>
                <w:sz w:val="21"/>
                <w:szCs w:val="21"/>
                <w:lang w:eastAsia="zh-CN"/>
              </w:rPr>
              <w:t>不少于</w:t>
            </w:r>
            <w:r>
              <w:rPr>
                <w:rFonts w:hint="eastAsia" w:ascii="仿宋" w:hAnsi="仿宋" w:eastAsia="仿宋" w:cs="仿宋"/>
                <w:sz w:val="21"/>
                <w:szCs w:val="21"/>
              </w:rPr>
              <w:t>高压氧气气源和低压氧气气源两种方式</w:t>
            </w:r>
          </w:p>
          <w:p>
            <w:pPr>
              <w:spacing w:line="240" w:lineRule="auto"/>
              <w:rPr>
                <w:rFonts w:hint="eastAsia" w:ascii="仿宋" w:hAnsi="仿宋" w:eastAsia="仿宋" w:cs="仿宋"/>
                <w:sz w:val="21"/>
                <w:szCs w:val="21"/>
              </w:rPr>
            </w:pPr>
            <w:r>
              <w:rPr>
                <w:rFonts w:hint="eastAsia" w:ascii="仿宋" w:hAnsi="仿宋" w:eastAsia="仿宋" w:cs="仿宋"/>
                <w:sz w:val="21"/>
                <w:szCs w:val="21"/>
              </w:rPr>
              <w:t>5.6 具有HDMI接口，可外接显示器分屏显示</w:t>
            </w:r>
            <w:r>
              <w:rPr>
                <w:rFonts w:hint="eastAsia" w:ascii="仿宋" w:hAnsi="仿宋" w:eastAsia="仿宋" w:cs="仿宋"/>
                <w:sz w:val="21"/>
                <w:szCs w:val="21"/>
                <w:lang w:eastAsia="zh-CN"/>
              </w:rPr>
              <w:t>；</w:t>
            </w:r>
            <w:r>
              <w:rPr>
                <w:rFonts w:hint="eastAsia" w:ascii="仿宋" w:hAnsi="仿宋" w:eastAsia="仿宋" w:cs="仿宋"/>
                <w:sz w:val="21"/>
                <w:szCs w:val="21"/>
              </w:rPr>
              <w:t>5.7 具有护士呼叫接口</w:t>
            </w:r>
          </w:p>
          <w:p>
            <w:pPr>
              <w:spacing w:line="240" w:lineRule="auto"/>
              <w:rPr>
                <w:rFonts w:hint="eastAsia" w:ascii="仿宋" w:hAnsi="仿宋" w:eastAsia="仿宋" w:cs="仿宋"/>
                <w:i w:val="0"/>
                <w:iCs w:val="0"/>
                <w:color w:val="000000"/>
                <w:sz w:val="24"/>
                <w:szCs w:val="24"/>
                <w:u w:val="none"/>
                <w:lang w:val="en-US"/>
              </w:rPr>
            </w:pPr>
            <w:r>
              <w:rPr>
                <w:rFonts w:hint="eastAsia" w:ascii="仿宋" w:hAnsi="仿宋" w:eastAsia="仿宋" w:cs="仿宋"/>
                <w:kern w:val="0"/>
                <w:sz w:val="21"/>
                <w:szCs w:val="21"/>
                <w:lang w:val="en-US" w:eastAsia="zh-CN"/>
              </w:rPr>
              <w:t>5.8每台设备配可重复使用的呼吸管路每套设备不少于2套，国标、德标、氧气瓶气源管路不少于1套、呼吸面罩（大、中、小）2套作为备件，设备质保期三年</w:t>
            </w: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台</w:t>
            </w:r>
          </w:p>
        </w:tc>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_GB2312" w:hAnsi="宋体" w:eastAsia="仿宋_GB2312" w:cs="仿宋_GB2312"/>
                <w:i w:val="0"/>
                <w:color w:val="000000"/>
                <w:kern w:val="2"/>
                <w:sz w:val="24"/>
                <w:szCs w:val="24"/>
                <w:u w:val="none"/>
                <w:lang w:val="en-US" w:eastAsia="zh-CN" w:bidi="ar-SA"/>
              </w:rPr>
              <w:t>有创+无创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心电图机）</w:t>
            </w:r>
          </w:p>
        </w:tc>
        <w:tc>
          <w:tcPr>
            <w:tcW w:w="11069"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1.导联：12导联同步采集、显示、打印</w:t>
            </w:r>
          </w:p>
          <w:p>
            <w:pPr>
              <w:numPr>
                <w:ilvl w:val="0"/>
                <w:numId w:val="0"/>
              </w:numPr>
              <w:spacing w:line="240" w:lineRule="auto"/>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2.★增益：2.5mm/mV、5mm/mV、10mm/mV、20mm/mV、AGC、分级增益：10/5mm/mV 、20/10mm/mV（提供证明文件）</w:t>
            </w:r>
          </w:p>
          <w:p>
            <w:pPr>
              <w:numPr>
                <w:ilvl w:val="0"/>
                <w:numId w:val="0"/>
              </w:numPr>
              <w:spacing w:line="240" w:lineRule="auto"/>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3.数字滤波器：交流滤波</w:t>
            </w:r>
            <w:r>
              <w:rPr>
                <w:rFonts w:hint="eastAsia" w:ascii="仿宋" w:hAnsi="仿宋" w:eastAsia="仿宋" w:cs="仿宋"/>
                <w:sz w:val="21"/>
                <w:szCs w:val="21"/>
                <w:lang w:eastAsia="zh-CN"/>
              </w:rPr>
              <w:t>：</w:t>
            </w:r>
            <w:r>
              <w:rPr>
                <w:rFonts w:hint="eastAsia" w:ascii="仿宋" w:hAnsi="仿宋" w:eastAsia="仿宋" w:cs="仿宋"/>
                <w:sz w:val="21"/>
                <w:szCs w:val="21"/>
              </w:rPr>
              <w:t xml:space="preserve">50Hz/60Hz，肌电滤波：25Hz/35Hz/45Hz，漂移滤波：0.05Hz/0.15Hz/0.25Hz/0.50Hz，低通滤波：70Hz/100Hz/150Hz </w:t>
            </w:r>
          </w:p>
          <w:p>
            <w:pPr>
              <w:numPr>
                <w:ilvl w:val="0"/>
                <w:numId w:val="0"/>
              </w:numPr>
              <w:spacing w:line="240" w:lineRule="auto"/>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4.定标电压：1mV±1%</w:t>
            </w:r>
          </w:p>
          <w:p>
            <w:pPr>
              <w:numPr>
                <w:ilvl w:val="0"/>
                <w:numId w:val="0"/>
              </w:numPr>
              <w:spacing w:line="240" w:lineRule="auto"/>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5.噪声电平：≤15uVp-p</w:t>
            </w:r>
          </w:p>
          <w:p>
            <w:pPr>
              <w:numPr>
                <w:ilvl w:val="0"/>
                <w:numId w:val="0"/>
              </w:numPr>
              <w:spacing w:line="240" w:lineRule="auto"/>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6.频率特性：0.05Hz-150Hz</w:t>
            </w:r>
          </w:p>
          <w:p>
            <w:pPr>
              <w:numPr>
                <w:ilvl w:val="0"/>
                <w:numId w:val="0"/>
              </w:numPr>
              <w:spacing w:line="240" w:lineRule="auto"/>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7.★时间常数：≥4.9S（提供证明文件）</w:t>
            </w:r>
          </w:p>
          <w:p>
            <w:pPr>
              <w:numPr>
                <w:ilvl w:val="0"/>
                <w:numId w:val="0"/>
              </w:numPr>
              <w:spacing w:line="240" w:lineRule="auto"/>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8.输入阻抗：≥50MΩ</w:t>
            </w:r>
          </w:p>
          <w:p>
            <w:pPr>
              <w:numPr>
                <w:ilvl w:val="0"/>
                <w:numId w:val="0"/>
              </w:numPr>
              <w:spacing w:line="240" w:lineRule="auto"/>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9.输入回路电流：≤50nA</w:t>
            </w:r>
          </w:p>
          <w:p>
            <w:pPr>
              <w:numPr>
                <w:ilvl w:val="0"/>
                <w:numId w:val="0"/>
              </w:numPr>
              <w:spacing w:line="240" w:lineRule="auto"/>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10.★抗击化电压：≥645mV（提供证明文件）</w:t>
            </w:r>
          </w:p>
          <w:p>
            <w:pPr>
              <w:numPr>
                <w:ilvl w:val="0"/>
                <w:numId w:val="0"/>
              </w:numPr>
              <w:spacing w:line="240" w:lineRule="auto"/>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11.★共模拟制比：≥105dB</w:t>
            </w:r>
          </w:p>
          <w:p>
            <w:pPr>
              <w:numPr>
                <w:ilvl w:val="0"/>
                <w:numId w:val="0"/>
              </w:numPr>
              <w:spacing w:line="240" w:lineRule="auto"/>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12.节律导联方式：单通道与三通道选择，每通道12导联任选.</w:t>
            </w:r>
          </w:p>
          <w:p>
            <w:pPr>
              <w:numPr>
                <w:ilvl w:val="0"/>
                <w:numId w:val="0"/>
              </w:numPr>
              <w:spacing w:line="240" w:lineRule="auto"/>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13.记录速度：5mm/s、10mm/s、12.5mm/s、25mm/s、50mm/s.</w:t>
            </w:r>
          </w:p>
          <w:p>
            <w:pPr>
              <w:numPr>
                <w:ilvl w:val="0"/>
                <w:numId w:val="0"/>
              </w:numPr>
              <w:spacing w:line="240" w:lineRule="auto"/>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14.★记录纸：支持卷纸/折叠纸：规格：210mm，并具有12X1、6X2、6X2+1R、3X4+3R、3X4、一分钟节律导联、平均模板、自动分析、中文自动诊断报告等输出打印格式，可记录导联标记、增益、走纸速度、患者信息、分析报告等详细信息。（提供证明文件）</w:t>
            </w:r>
          </w:p>
          <w:p>
            <w:pPr>
              <w:numPr>
                <w:ilvl w:val="0"/>
                <w:numId w:val="0"/>
              </w:numPr>
              <w:spacing w:line="240" w:lineRule="auto"/>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15.★5.7英寸单色液晶屏，带背光灯按键</w:t>
            </w:r>
          </w:p>
          <w:p>
            <w:pPr>
              <w:numPr>
                <w:ilvl w:val="0"/>
                <w:numId w:val="0"/>
              </w:numPr>
              <w:spacing w:line="240" w:lineRule="auto"/>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16.交直流两用</w:t>
            </w:r>
            <w:r>
              <w:rPr>
                <w:rFonts w:hint="eastAsia" w:ascii="仿宋" w:hAnsi="仿宋" w:eastAsia="仿宋" w:cs="仿宋"/>
                <w:sz w:val="21"/>
                <w:szCs w:val="21"/>
                <w:lang w:eastAsia="zh-CN"/>
              </w:rPr>
              <w:t>，</w:t>
            </w:r>
            <w:r>
              <w:rPr>
                <w:rFonts w:hint="eastAsia" w:ascii="仿宋" w:hAnsi="仿宋" w:eastAsia="仿宋" w:cs="仿宋"/>
                <w:sz w:val="21"/>
                <w:szCs w:val="21"/>
              </w:rPr>
              <w:t>内置环保耐用型锂电电池</w:t>
            </w:r>
            <w:r>
              <w:rPr>
                <w:rFonts w:hint="eastAsia" w:ascii="仿宋" w:hAnsi="仿宋" w:eastAsia="仿宋" w:cs="仿宋"/>
                <w:sz w:val="21"/>
                <w:szCs w:val="21"/>
                <w:lang w:eastAsia="zh-CN"/>
              </w:rPr>
              <w:t>，</w:t>
            </w:r>
            <w:r>
              <w:rPr>
                <w:rFonts w:hint="eastAsia" w:ascii="仿宋" w:hAnsi="仿宋" w:eastAsia="仿宋" w:cs="仿宋"/>
                <w:sz w:val="21"/>
                <w:szCs w:val="21"/>
              </w:rPr>
              <w:t>能连续工作2小时以上。</w:t>
            </w:r>
          </w:p>
          <w:p>
            <w:pPr>
              <w:numPr>
                <w:ilvl w:val="0"/>
                <w:numId w:val="0"/>
              </w:numPr>
              <w:spacing w:line="240" w:lineRule="auto"/>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17.★可存储最近2分钟12导联波形。（提供证明文件）</w:t>
            </w:r>
          </w:p>
          <w:p>
            <w:pPr>
              <w:numPr>
                <w:ilvl w:val="0"/>
                <w:numId w:val="0"/>
              </w:numPr>
              <w:spacing w:line="240" w:lineRule="auto"/>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18.分析多达122种心律失常类型。</w:t>
            </w:r>
          </w:p>
          <w:p>
            <w:pPr>
              <w:numPr>
                <w:ilvl w:val="0"/>
                <w:numId w:val="0"/>
              </w:numPr>
              <w:spacing w:line="240" w:lineRule="auto"/>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19.可存储回放300例病人数据</w:t>
            </w:r>
            <w:r>
              <w:rPr>
                <w:rFonts w:hint="eastAsia" w:ascii="仿宋" w:hAnsi="仿宋" w:eastAsia="仿宋" w:cs="仿宋"/>
                <w:sz w:val="21"/>
                <w:szCs w:val="21"/>
                <w:lang w:eastAsia="zh-CN"/>
              </w:rPr>
              <w:t>，</w:t>
            </w:r>
            <w:r>
              <w:rPr>
                <w:rFonts w:hint="eastAsia" w:ascii="仿宋" w:hAnsi="仿宋" w:eastAsia="仿宋" w:cs="仿宋"/>
                <w:sz w:val="21"/>
                <w:szCs w:val="21"/>
              </w:rPr>
              <w:t>并可通过U盘</w:t>
            </w:r>
            <w:r>
              <w:rPr>
                <w:rFonts w:hint="eastAsia" w:ascii="仿宋" w:hAnsi="仿宋" w:eastAsia="仿宋" w:cs="仿宋"/>
                <w:sz w:val="21"/>
                <w:szCs w:val="21"/>
                <w:lang w:eastAsia="zh-CN"/>
              </w:rPr>
              <w:t>，</w:t>
            </w:r>
            <w:r>
              <w:rPr>
                <w:rFonts w:hint="eastAsia" w:ascii="仿宋" w:hAnsi="仿宋" w:eastAsia="仿宋" w:cs="仿宋"/>
                <w:sz w:val="21"/>
                <w:szCs w:val="21"/>
              </w:rPr>
              <w:t>扩展内存容量。</w:t>
            </w:r>
          </w:p>
          <w:p>
            <w:pPr>
              <w:numPr>
                <w:ilvl w:val="0"/>
                <w:numId w:val="0"/>
              </w:numPr>
              <w:spacing w:line="240" w:lineRule="auto"/>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20.★具有导联连接示意图</w:t>
            </w:r>
            <w:r>
              <w:rPr>
                <w:rFonts w:hint="eastAsia" w:ascii="仿宋" w:hAnsi="仿宋" w:eastAsia="仿宋" w:cs="仿宋"/>
                <w:sz w:val="21"/>
                <w:szCs w:val="21"/>
                <w:lang w:eastAsia="zh-CN"/>
              </w:rPr>
              <w:t>，</w:t>
            </w:r>
            <w:r>
              <w:rPr>
                <w:rFonts w:hint="eastAsia" w:ascii="仿宋" w:hAnsi="仿宋" w:eastAsia="仿宋" w:cs="仿宋"/>
                <w:sz w:val="21"/>
                <w:szCs w:val="21"/>
              </w:rPr>
              <w:t>能准确判定接触不良的电极，提示各个导联脱落的信息。（提供证明文件）</w:t>
            </w:r>
          </w:p>
          <w:p>
            <w:pPr>
              <w:numPr>
                <w:ilvl w:val="0"/>
                <w:numId w:val="0"/>
              </w:numPr>
              <w:spacing w:line="240" w:lineRule="auto"/>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21.★Cali-RecTM智能打印校正系统（提供证明文件）</w:t>
            </w:r>
          </w:p>
          <w:p>
            <w:pPr>
              <w:numPr>
                <w:ilvl w:val="0"/>
                <w:numId w:val="0"/>
              </w:numPr>
              <w:spacing w:line="240" w:lineRule="auto"/>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22.★具有Wilson（标准导联）和Cabrera导联两种导联模式（提供证明文件）</w:t>
            </w:r>
          </w:p>
          <w:p>
            <w:pPr>
              <w:numPr>
                <w:ilvl w:val="0"/>
                <w:numId w:val="0"/>
              </w:numPr>
              <w:spacing w:line="240" w:lineRule="auto"/>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23.具有便携式提手</w:t>
            </w:r>
          </w:p>
          <w:p>
            <w:pPr>
              <w:numPr>
                <w:ilvl w:val="0"/>
                <w:numId w:val="0"/>
              </w:numPr>
              <w:spacing w:line="240" w:lineRule="auto"/>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24.★通过CE认证</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1"/>
                <w:szCs w:val="21"/>
              </w:rPr>
              <w:t>25.在本地区或省会城市设有专门的办事处和维修中心，整机保修三年</w:t>
            </w: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台</w:t>
            </w:r>
          </w:p>
        </w:tc>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_GB2312" w:hAnsi="宋体" w:eastAsia="仿宋_GB2312" w:cs="仿宋_GB2312"/>
                <w:i w:val="0"/>
                <w:color w:val="000000"/>
                <w:kern w:val="2"/>
                <w:sz w:val="24"/>
                <w:szCs w:val="24"/>
                <w:u w:val="none"/>
                <w:lang w:val="en-US" w:eastAsia="zh-CN" w:bidi="ar-SA"/>
              </w:rPr>
              <w:t>其中一台为移动式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病 人 监 护 仪</w:t>
            </w:r>
          </w:p>
        </w:tc>
        <w:tc>
          <w:tcPr>
            <w:tcW w:w="11069"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 w:hAnsi="仿宋" w:eastAsia="仿宋" w:cs="仿宋"/>
                <w:b/>
                <w:bCs/>
                <w:sz w:val="21"/>
                <w:szCs w:val="21"/>
              </w:rPr>
            </w:pPr>
            <w:r>
              <w:rPr>
                <w:rFonts w:hint="eastAsia" w:ascii="仿宋" w:hAnsi="仿宋" w:eastAsia="仿宋" w:cs="仿宋"/>
                <w:b/>
                <w:bCs/>
                <w:sz w:val="21"/>
                <w:szCs w:val="21"/>
              </w:rPr>
              <w:t>一、硬件</w:t>
            </w:r>
          </w:p>
          <w:p>
            <w:pPr>
              <w:spacing w:line="240" w:lineRule="auto"/>
              <w:rPr>
                <w:rFonts w:hint="eastAsia" w:ascii="仿宋" w:hAnsi="仿宋" w:eastAsia="仿宋" w:cs="仿宋"/>
                <w:sz w:val="21"/>
                <w:szCs w:val="21"/>
              </w:rPr>
            </w:pPr>
            <w:r>
              <w:rPr>
                <w:rFonts w:hint="eastAsia" w:ascii="仿宋" w:hAnsi="仿宋" w:eastAsia="仿宋" w:cs="仿宋"/>
                <w:sz w:val="21"/>
                <w:szCs w:val="21"/>
              </w:rPr>
              <w:t>1.1 产品为适用于手术室、ICU、CCU病房监护及床边监护的插件式监护仪。</w:t>
            </w:r>
          </w:p>
          <w:p>
            <w:pPr>
              <w:spacing w:line="240" w:lineRule="auto"/>
              <w:rPr>
                <w:rFonts w:hint="eastAsia" w:ascii="仿宋" w:hAnsi="仿宋" w:eastAsia="仿宋" w:cs="仿宋"/>
                <w:sz w:val="21"/>
                <w:szCs w:val="21"/>
              </w:rPr>
            </w:pPr>
            <w:r>
              <w:rPr>
                <w:rFonts w:hint="eastAsia" w:ascii="仿宋" w:hAnsi="仿宋" w:eastAsia="仿宋" w:cs="仿宋"/>
                <w:sz w:val="21"/>
                <w:szCs w:val="21"/>
              </w:rPr>
              <w:t>1.2 ≥12英寸LED高清液晶显示屏，屏幕为电容屏非电阻屏，分辨率为1280×800像素（需提供证明文件）。</w:t>
            </w:r>
          </w:p>
          <w:p>
            <w:pPr>
              <w:spacing w:line="240" w:lineRule="auto"/>
              <w:rPr>
                <w:rFonts w:hint="eastAsia" w:ascii="仿宋" w:hAnsi="仿宋" w:eastAsia="仿宋" w:cs="仿宋"/>
                <w:sz w:val="21"/>
                <w:szCs w:val="21"/>
              </w:rPr>
            </w:pPr>
            <w:r>
              <w:rPr>
                <w:rFonts w:hint="eastAsia" w:ascii="仿宋" w:hAnsi="仿宋" w:eastAsia="仿宋" w:cs="仿宋"/>
                <w:sz w:val="21"/>
                <w:szCs w:val="21"/>
              </w:rPr>
              <w:t>1.3 主机具有4个插件槽。</w:t>
            </w:r>
          </w:p>
          <w:p>
            <w:pPr>
              <w:spacing w:line="240" w:lineRule="auto"/>
              <w:rPr>
                <w:rFonts w:hint="eastAsia" w:ascii="仿宋" w:hAnsi="仿宋" w:eastAsia="仿宋" w:cs="仿宋"/>
                <w:sz w:val="21"/>
                <w:szCs w:val="21"/>
              </w:rPr>
            </w:pPr>
            <w:r>
              <w:rPr>
                <w:rFonts w:hint="eastAsia" w:ascii="仿宋" w:hAnsi="仿宋" w:eastAsia="仿宋" w:cs="仿宋"/>
                <w:sz w:val="21"/>
                <w:szCs w:val="21"/>
              </w:rPr>
              <w:t>1.4 具有智能光感器，自动调节屏幕亮度功能。</w:t>
            </w:r>
          </w:p>
          <w:p>
            <w:pPr>
              <w:spacing w:line="240" w:lineRule="auto"/>
              <w:rPr>
                <w:rFonts w:hint="eastAsia" w:ascii="仿宋" w:hAnsi="仿宋" w:eastAsia="仿宋" w:cs="仿宋"/>
                <w:sz w:val="21"/>
                <w:szCs w:val="21"/>
              </w:rPr>
            </w:pPr>
            <w:r>
              <w:rPr>
                <w:rFonts w:hint="eastAsia" w:ascii="仿宋" w:hAnsi="仿宋" w:eastAsia="仿宋" w:cs="仿宋"/>
                <w:sz w:val="21"/>
                <w:szCs w:val="21"/>
              </w:rPr>
              <w:t>1.5 具有触摸操作，软键盘可支持中文手写、拼音、英文3种输入法（需提供文件证明）。</w:t>
            </w:r>
          </w:p>
          <w:p>
            <w:pPr>
              <w:spacing w:line="240" w:lineRule="auto"/>
              <w:rPr>
                <w:rFonts w:hint="eastAsia" w:ascii="仿宋" w:hAnsi="仿宋" w:eastAsia="仿宋" w:cs="仿宋"/>
                <w:sz w:val="21"/>
                <w:szCs w:val="21"/>
              </w:rPr>
            </w:pPr>
            <w:r>
              <w:rPr>
                <w:rFonts w:hint="eastAsia" w:ascii="仿宋" w:hAnsi="仿宋" w:eastAsia="仿宋" w:cs="仿宋"/>
                <w:sz w:val="21"/>
                <w:szCs w:val="21"/>
              </w:rPr>
              <w:t>1.6 具有单独的电池仓</w:t>
            </w:r>
            <w:r>
              <w:rPr>
                <w:rFonts w:hint="eastAsia" w:ascii="仿宋" w:hAnsi="仿宋" w:eastAsia="仿宋" w:cs="仿宋"/>
                <w:sz w:val="21"/>
                <w:szCs w:val="21"/>
                <w:lang w:eastAsia="zh-CN"/>
              </w:rPr>
              <w:t>并按照电池仓数量配原装电池</w:t>
            </w:r>
            <w:r>
              <w:rPr>
                <w:rFonts w:hint="eastAsia" w:ascii="仿宋" w:hAnsi="仿宋" w:eastAsia="仿宋" w:cs="仿宋"/>
                <w:sz w:val="21"/>
                <w:szCs w:val="21"/>
              </w:rPr>
              <w:t>，免螺丝刀拆卸更换电池。</w:t>
            </w:r>
          </w:p>
          <w:p>
            <w:pPr>
              <w:spacing w:line="240" w:lineRule="auto"/>
              <w:rPr>
                <w:rFonts w:hint="eastAsia" w:ascii="仿宋" w:hAnsi="仿宋" w:eastAsia="仿宋" w:cs="仿宋"/>
                <w:sz w:val="21"/>
                <w:szCs w:val="21"/>
              </w:rPr>
            </w:pPr>
            <w:r>
              <w:rPr>
                <w:rFonts w:hint="eastAsia" w:ascii="仿宋" w:hAnsi="仿宋" w:eastAsia="仿宋" w:cs="仿宋"/>
                <w:sz w:val="21"/>
                <w:szCs w:val="21"/>
              </w:rPr>
              <w:t>1.7 具备通信网络接口，网络接口为千兆网络接口。</w:t>
            </w:r>
          </w:p>
          <w:p>
            <w:pPr>
              <w:numPr>
                <w:ilvl w:val="0"/>
                <w:numId w:val="6"/>
              </w:numPr>
              <w:spacing w:line="240" w:lineRule="auto"/>
              <w:rPr>
                <w:rFonts w:hint="eastAsia" w:ascii="仿宋" w:hAnsi="仿宋" w:eastAsia="仿宋" w:cs="仿宋"/>
                <w:b/>
                <w:bCs/>
                <w:sz w:val="21"/>
                <w:szCs w:val="21"/>
              </w:rPr>
            </w:pPr>
            <w:r>
              <w:rPr>
                <w:rFonts w:hint="eastAsia" w:ascii="仿宋" w:hAnsi="仿宋" w:eastAsia="仿宋" w:cs="仿宋"/>
                <w:b/>
                <w:bCs/>
                <w:sz w:val="21"/>
                <w:szCs w:val="21"/>
              </w:rPr>
              <w:t>监测参数</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rPr>
              <w:t xml:space="preserve">2.1 </w:t>
            </w:r>
            <w:r>
              <w:rPr>
                <w:rFonts w:hint="eastAsia" w:ascii="仿宋" w:hAnsi="仿宋" w:eastAsia="仿宋" w:cs="仿宋"/>
                <w:sz w:val="21"/>
                <w:szCs w:val="21"/>
                <w:lang w:val="en-US" w:eastAsia="zh-CN"/>
              </w:rPr>
              <w:t xml:space="preserve"> 其中2台监护仪</w:t>
            </w:r>
            <w:r>
              <w:rPr>
                <w:rFonts w:hint="eastAsia" w:ascii="仿宋" w:hAnsi="仿宋" w:eastAsia="仿宋" w:cs="仿宋"/>
                <w:sz w:val="21"/>
                <w:szCs w:val="21"/>
              </w:rPr>
              <w:t>标配监测心电、血氧、</w:t>
            </w:r>
            <w:r>
              <w:rPr>
                <w:rFonts w:hint="eastAsia" w:ascii="仿宋" w:hAnsi="仿宋" w:eastAsia="仿宋" w:cs="仿宋"/>
                <w:sz w:val="21"/>
                <w:szCs w:val="21"/>
                <w:lang w:eastAsia="zh-CN"/>
              </w:rPr>
              <w:t>脉搏</w:t>
            </w:r>
            <w:r>
              <w:rPr>
                <w:rFonts w:hint="eastAsia" w:ascii="仿宋" w:hAnsi="仿宋" w:eastAsia="仿宋" w:cs="仿宋"/>
                <w:sz w:val="21"/>
                <w:szCs w:val="21"/>
              </w:rPr>
              <w:t>、无创血压、呼吸、呼末二氧化碳、模块</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其中2台监护仪</w:t>
            </w:r>
            <w:r>
              <w:rPr>
                <w:rFonts w:hint="eastAsia" w:ascii="仿宋" w:hAnsi="仿宋" w:eastAsia="仿宋" w:cs="仿宋"/>
                <w:sz w:val="21"/>
                <w:szCs w:val="21"/>
              </w:rPr>
              <w:t>标配监测心电、血氧、脉博、无创血压、有创血压模块</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其中6台监护仪</w:t>
            </w:r>
            <w:r>
              <w:rPr>
                <w:rFonts w:hint="eastAsia" w:ascii="仿宋" w:hAnsi="仿宋" w:eastAsia="仿宋" w:cs="仿宋"/>
                <w:sz w:val="21"/>
                <w:szCs w:val="21"/>
              </w:rPr>
              <w:t>标配监测心电、血氧、脉博、无创血压模块</w:t>
            </w:r>
            <w:r>
              <w:rPr>
                <w:rFonts w:hint="eastAsia" w:ascii="仿宋" w:hAnsi="仿宋" w:eastAsia="仿宋" w:cs="仿宋"/>
                <w:sz w:val="21"/>
                <w:szCs w:val="21"/>
                <w:lang w:eastAsia="zh-CN"/>
              </w:rPr>
              <w:t>。</w:t>
            </w:r>
          </w:p>
          <w:p>
            <w:pPr>
              <w:spacing w:line="240" w:lineRule="auto"/>
              <w:rPr>
                <w:rFonts w:hint="eastAsia" w:ascii="仿宋" w:hAnsi="仿宋" w:eastAsia="仿宋" w:cs="仿宋"/>
                <w:sz w:val="21"/>
                <w:szCs w:val="21"/>
              </w:rPr>
            </w:pPr>
            <w:r>
              <w:rPr>
                <w:rFonts w:hint="eastAsia" w:ascii="仿宋" w:hAnsi="仿宋" w:eastAsia="仿宋" w:cs="仿宋"/>
                <w:sz w:val="21"/>
                <w:szCs w:val="21"/>
              </w:rPr>
              <w:t>2.2 可选配升级AG、麻醉深度、氧浓度、窒息唤醒</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有创血压监测、</w:t>
            </w:r>
            <w:r>
              <w:rPr>
                <w:rFonts w:hint="eastAsia" w:ascii="仿宋" w:hAnsi="仿宋" w:eastAsia="仿宋" w:cs="仿宋"/>
                <w:sz w:val="21"/>
                <w:szCs w:val="21"/>
              </w:rPr>
              <w:t>呼吸、呼末二氧化碳等参数模块，以上参数均适用于成人、小儿和新生儿。</w:t>
            </w:r>
          </w:p>
          <w:p>
            <w:pPr>
              <w:spacing w:line="240" w:lineRule="auto"/>
              <w:rPr>
                <w:rFonts w:hint="eastAsia" w:ascii="仿宋" w:hAnsi="仿宋" w:eastAsia="仿宋" w:cs="仿宋"/>
                <w:sz w:val="21"/>
                <w:szCs w:val="21"/>
              </w:rPr>
            </w:pPr>
            <w:r>
              <w:rPr>
                <w:rFonts w:hint="eastAsia" w:ascii="仿宋" w:hAnsi="仿宋" w:eastAsia="仿宋" w:cs="仿宋"/>
                <w:sz w:val="21"/>
                <w:szCs w:val="21"/>
              </w:rPr>
              <w:t>2.3 支持3/5/6/12导心电，具有智能导联脱落，多导同步分析功能。</w:t>
            </w:r>
          </w:p>
          <w:p>
            <w:pPr>
              <w:spacing w:line="240" w:lineRule="auto"/>
              <w:rPr>
                <w:rFonts w:hint="eastAsia" w:ascii="仿宋" w:hAnsi="仿宋" w:eastAsia="仿宋" w:cs="仿宋"/>
                <w:sz w:val="21"/>
                <w:szCs w:val="21"/>
              </w:rPr>
            </w:pPr>
            <w:r>
              <w:rPr>
                <w:rFonts w:hint="eastAsia" w:ascii="仿宋" w:hAnsi="仿宋" w:eastAsia="仿宋" w:cs="仿宋"/>
                <w:sz w:val="21"/>
                <w:szCs w:val="21"/>
              </w:rPr>
              <w:t xml:space="preserve">2.4 具有强大的心电抗干扰能力，耐极化电压：±850mV。（需提供证明文件） </w:t>
            </w:r>
          </w:p>
          <w:p>
            <w:pPr>
              <w:spacing w:line="240" w:lineRule="auto"/>
              <w:rPr>
                <w:rFonts w:hint="eastAsia" w:ascii="仿宋" w:hAnsi="仿宋" w:eastAsia="仿宋" w:cs="仿宋"/>
                <w:sz w:val="21"/>
                <w:szCs w:val="21"/>
              </w:rPr>
            </w:pPr>
            <w:r>
              <w:rPr>
                <w:rFonts w:hint="eastAsia" w:ascii="仿宋" w:hAnsi="仿宋" w:eastAsia="仿宋" w:cs="仿宋"/>
                <w:sz w:val="21"/>
                <w:szCs w:val="21"/>
              </w:rPr>
              <w:t>2.5 心电模式具有诊断、手术、监护、ST模式，其中手术、监护、ST模式共模抑制能力</w:t>
            </w:r>
            <w:r>
              <w:rPr>
                <w:rFonts w:hint="eastAsia" w:ascii="仿宋" w:hAnsi="仿宋" w:eastAsia="仿宋" w:cs="仿宋"/>
                <w:sz w:val="21"/>
                <w:szCs w:val="21"/>
                <w:lang w:eastAsia="zh-CN"/>
              </w:rPr>
              <w:t>〉</w:t>
            </w:r>
            <w:r>
              <w:rPr>
                <w:rFonts w:hint="eastAsia" w:ascii="仿宋" w:hAnsi="仿宋" w:eastAsia="仿宋" w:cs="仿宋"/>
                <w:sz w:val="21"/>
                <w:szCs w:val="21"/>
              </w:rPr>
              <w:t>106db。</w:t>
            </w:r>
          </w:p>
          <w:p>
            <w:pPr>
              <w:spacing w:line="240" w:lineRule="auto"/>
              <w:rPr>
                <w:rFonts w:hint="eastAsia" w:ascii="仿宋" w:hAnsi="仿宋" w:eastAsia="仿宋" w:cs="仿宋"/>
                <w:sz w:val="21"/>
                <w:szCs w:val="21"/>
              </w:rPr>
            </w:pPr>
            <w:r>
              <w:rPr>
                <w:rFonts w:hint="eastAsia" w:ascii="仿宋" w:hAnsi="仿宋" w:eastAsia="仿宋" w:cs="仿宋"/>
                <w:sz w:val="21"/>
                <w:szCs w:val="21"/>
              </w:rPr>
              <w:t>2.6具备心拍类型识别功能，可区分正常心拍、异常心拍、起搏心拍。（需提供证明文件）</w:t>
            </w:r>
          </w:p>
          <w:p>
            <w:pPr>
              <w:spacing w:line="240" w:lineRule="auto"/>
              <w:rPr>
                <w:rFonts w:hint="eastAsia" w:ascii="仿宋" w:hAnsi="仿宋" w:eastAsia="仿宋" w:cs="仿宋"/>
                <w:sz w:val="21"/>
                <w:szCs w:val="21"/>
              </w:rPr>
            </w:pPr>
            <w:r>
              <w:rPr>
                <w:rFonts w:hint="eastAsia" w:ascii="仿宋" w:hAnsi="仿宋" w:eastAsia="仿宋" w:cs="仿宋"/>
                <w:sz w:val="21"/>
                <w:szCs w:val="21"/>
              </w:rPr>
              <w:t>2.8 ≥26种心律失常分析，包括房颤、室颤、停搏等。（需提供证明文件）</w:t>
            </w:r>
          </w:p>
          <w:p>
            <w:pPr>
              <w:pStyle w:val="21"/>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2.9 具有ST段分析和ST View功能，可实时监测ST段，测量范围</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2.5mV——+2.5mV。</w:t>
            </w:r>
          </w:p>
          <w:p>
            <w:pPr>
              <w:spacing w:line="240" w:lineRule="auto"/>
              <w:rPr>
                <w:rFonts w:hint="eastAsia" w:ascii="仿宋" w:hAnsi="仿宋" w:eastAsia="仿宋" w:cs="仿宋"/>
                <w:sz w:val="21"/>
                <w:szCs w:val="21"/>
              </w:rPr>
            </w:pPr>
            <w:r>
              <w:rPr>
                <w:rFonts w:hint="eastAsia" w:ascii="仿宋" w:hAnsi="仿宋" w:eastAsia="仿宋" w:cs="仿宋"/>
                <w:sz w:val="21"/>
                <w:szCs w:val="21"/>
              </w:rPr>
              <w:t>2.10 具有QT/QTc测量功能，提供QT、QTc参数值，测量范围：200-800ms。</w:t>
            </w:r>
          </w:p>
          <w:p>
            <w:pPr>
              <w:spacing w:line="240" w:lineRule="auto"/>
              <w:rPr>
                <w:rFonts w:hint="eastAsia" w:ascii="仿宋" w:hAnsi="仿宋" w:eastAsia="仿宋" w:cs="仿宋"/>
                <w:sz w:val="21"/>
                <w:szCs w:val="21"/>
              </w:rPr>
            </w:pPr>
            <w:r>
              <w:rPr>
                <w:rFonts w:hint="eastAsia" w:ascii="仿宋" w:hAnsi="仿宋" w:eastAsia="仿宋" w:cs="仿宋"/>
                <w:sz w:val="21"/>
                <w:szCs w:val="21"/>
              </w:rPr>
              <w:t>2.11 血氧可显示弱灌注指数（PI），PI弱灌注指数范围：0.02-20%（需提供文件证明）。</w:t>
            </w:r>
          </w:p>
          <w:p>
            <w:pPr>
              <w:spacing w:line="240" w:lineRule="auto"/>
              <w:rPr>
                <w:rFonts w:hint="eastAsia" w:ascii="仿宋" w:hAnsi="仿宋" w:eastAsia="仿宋" w:cs="仿宋"/>
                <w:sz w:val="21"/>
                <w:szCs w:val="21"/>
              </w:rPr>
            </w:pPr>
            <w:r>
              <w:rPr>
                <w:rFonts w:hint="eastAsia" w:ascii="仿宋" w:hAnsi="仿宋" w:eastAsia="仿宋" w:cs="仿宋"/>
                <w:sz w:val="21"/>
                <w:szCs w:val="21"/>
              </w:rPr>
              <w:t>2.12 NIBP测量范围：成人：收缩压 25 mmHg -290mmHg，舒张压 10 mmHg-250mmHg，平均压 15mmHg -260mmHg；小儿：收缩压 25 mmHg -250mmHg，舒张压 15 mmHg-210mmHg，平均压 15 mmHg-225mmHg；新生儿：收缩压 25 mmHg -140mmHg，舒张压 10 mmHg-115mmHg，平均压 15mmHg -125mmHg（需提供文件证明）；</w:t>
            </w:r>
          </w:p>
          <w:p>
            <w:pPr>
              <w:spacing w:line="240" w:lineRule="auto"/>
              <w:rPr>
                <w:rFonts w:hint="eastAsia" w:ascii="仿宋" w:hAnsi="仿宋" w:eastAsia="仿宋" w:cs="仿宋"/>
                <w:sz w:val="21"/>
                <w:szCs w:val="21"/>
              </w:rPr>
            </w:pPr>
            <w:r>
              <w:rPr>
                <w:rFonts w:hint="eastAsia" w:ascii="仿宋" w:hAnsi="仿宋" w:eastAsia="仿宋" w:cs="仿宋"/>
                <w:sz w:val="21"/>
                <w:szCs w:val="21"/>
              </w:rPr>
              <w:t>2.13 血压测量模式：手动、自动、序列、整点和连续测量。</w:t>
            </w:r>
          </w:p>
          <w:p>
            <w:pPr>
              <w:spacing w:line="240" w:lineRule="auto"/>
              <w:rPr>
                <w:rFonts w:hint="eastAsia" w:ascii="仿宋" w:hAnsi="仿宋" w:eastAsia="仿宋" w:cs="仿宋"/>
                <w:sz w:val="21"/>
                <w:szCs w:val="21"/>
              </w:rPr>
            </w:pPr>
            <w:r>
              <w:rPr>
                <w:rFonts w:hint="eastAsia" w:ascii="仿宋" w:hAnsi="仿宋" w:eastAsia="仿宋" w:cs="仿宋"/>
                <w:sz w:val="21"/>
                <w:szCs w:val="21"/>
              </w:rPr>
              <w:t>2.14 具有动态血压监测界面，分析界面下查看病人测量时间段的收缩压和舒张压的正常数据、低于正常数据以及高于正常数据的百分率，同时还可以看到收缩压和舒张压的平均值、最大值和最小值。</w:t>
            </w:r>
          </w:p>
          <w:p>
            <w:pPr>
              <w:spacing w:line="240" w:lineRule="auto"/>
              <w:rPr>
                <w:rFonts w:hint="eastAsia" w:ascii="仿宋" w:hAnsi="仿宋" w:eastAsia="仿宋" w:cs="仿宋"/>
                <w:sz w:val="21"/>
                <w:szCs w:val="21"/>
              </w:rPr>
            </w:pPr>
            <w:r>
              <w:rPr>
                <w:rFonts w:hint="eastAsia" w:ascii="仿宋" w:hAnsi="仿宋" w:eastAsia="仿宋" w:cs="仿宋"/>
                <w:sz w:val="21"/>
                <w:szCs w:val="21"/>
              </w:rPr>
              <w:t>2.15 呼末二氧化碳采用旁流式测量方式，适用于成人到新生儿全年龄段病人。</w:t>
            </w:r>
          </w:p>
          <w:p>
            <w:pPr>
              <w:spacing w:line="240" w:lineRule="auto"/>
              <w:rPr>
                <w:rFonts w:hint="eastAsia" w:ascii="仿宋" w:hAnsi="仿宋" w:eastAsia="仿宋" w:cs="仿宋"/>
                <w:sz w:val="21"/>
                <w:szCs w:val="21"/>
              </w:rPr>
            </w:pPr>
            <w:r>
              <w:rPr>
                <w:rFonts w:hint="eastAsia" w:ascii="仿宋" w:hAnsi="仿宋" w:eastAsia="仿宋" w:cs="仿宋"/>
                <w:sz w:val="21"/>
                <w:szCs w:val="21"/>
              </w:rPr>
              <w:t>2.16  CO2测量范围：0-190mmHg，awRR范围：0-150rpm；旁流采样率：≤50ml/min</w:t>
            </w:r>
          </w:p>
          <w:p>
            <w:pPr>
              <w:spacing w:line="240" w:lineRule="auto"/>
              <w:rPr>
                <w:rFonts w:hint="eastAsia" w:ascii="仿宋" w:hAnsi="仿宋" w:eastAsia="仿宋" w:cs="仿宋"/>
                <w:sz w:val="21"/>
                <w:szCs w:val="21"/>
              </w:rPr>
            </w:pPr>
            <w:r>
              <w:rPr>
                <w:rFonts w:hint="eastAsia" w:ascii="仿宋" w:hAnsi="仿宋" w:eastAsia="仿宋" w:cs="仿宋"/>
                <w:sz w:val="21"/>
                <w:szCs w:val="21"/>
              </w:rPr>
              <w:t>2.17 双有创血压可测量压力：ART、PA、CVP、RAP、LAP、ICP、AO、UAP、BAP、FAP、UBP、LV、IAP、CPP等。</w:t>
            </w:r>
          </w:p>
          <w:p>
            <w:pPr>
              <w:spacing w:line="240" w:lineRule="auto"/>
              <w:rPr>
                <w:rFonts w:hint="eastAsia" w:ascii="仿宋" w:hAnsi="仿宋" w:eastAsia="仿宋" w:cs="仿宋"/>
                <w:sz w:val="21"/>
                <w:szCs w:val="21"/>
              </w:rPr>
            </w:pPr>
            <w:r>
              <w:rPr>
                <w:rFonts w:hint="eastAsia" w:ascii="仿宋" w:hAnsi="仿宋" w:eastAsia="仿宋" w:cs="仿宋"/>
                <w:sz w:val="21"/>
                <w:szCs w:val="21"/>
              </w:rPr>
              <w:t>2.18 双有创血压具有PPV和SPV测量功能。（提供证明文件）</w:t>
            </w:r>
          </w:p>
          <w:p>
            <w:pPr>
              <w:spacing w:line="240" w:lineRule="auto"/>
              <w:rPr>
                <w:rFonts w:hint="eastAsia" w:ascii="仿宋" w:hAnsi="仿宋" w:eastAsia="仿宋" w:cs="仿宋"/>
                <w:b/>
                <w:bCs/>
                <w:sz w:val="21"/>
                <w:szCs w:val="21"/>
              </w:rPr>
            </w:pPr>
            <w:r>
              <w:rPr>
                <w:rFonts w:hint="eastAsia" w:ascii="仿宋" w:hAnsi="仿宋" w:eastAsia="仿宋" w:cs="仿宋"/>
                <w:b/>
                <w:bCs/>
                <w:sz w:val="21"/>
                <w:szCs w:val="21"/>
              </w:rPr>
              <w:t>三、软件功能</w:t>
            </w:r>
          </w:p>
          <w:p>
            <w:pPr>
              <w:spacing w:line="240" w:lineRule="auto"/>
              <w:rPr>
                <w:rFonts w:hint="eastAsia" w:ascii="仿宋" w:hAnsi="仿宋" w:eastAsia="仿宋" w:cs="仿宋"/>
                <w:sz w:val="21"/>
                <w:szCs w:val="21"/>
              </w:rPr>
            </w:pPr>
            <w:r>
              <w:rPr>
                <w:rFonts w:hint="eastAsia" w:ascii="仿宋" w:hAnsi="仿宋" w:eastAsia="仿宋" w:cs="仿宋"/>
                <w:sz w:val="21"/>
                <w:szCs w:val="21"/>
              </w:rPr>
              <w:t xml:space="preserve">3.1 </w:t>
            </w:r>
            <w:r>
              <w:rPr>
                <w:rFonts w:hint="eastAsia" w:ascii="仿宋" w:hAnsi="仿宋" w:eastAsia="仿宋" w:cs="仿宋"/>
                <w:color w:val="000000"/>
                <w:sz w:val="21"/>
                <w:szCs w:val="21"/>
              </w:rPr>
              <w:t>具备监护模式、演示模式、待机模式、夜间模式、体外循环模式、插管模式。</w:t>
            </w:r>
            <w:r>
              <w:rPr>
                <w:rFonts w:hint="eastAsia" w:ascii="仿宋" w:hAnsi="仿宋" w:eastAsia="仿宋" w:cs="仿宋"/>
                <w:sz w:val="21"/>
                <w:szCs w:val="21"/>
              </w:rPr>
              <w:t>3.2 用户可随意调节界面布局波形和参数功能。3.3 支持计时器功能，可以同时显示最多4个计时器，可以分别对每个计时器进行设置，计时器在设定的时间到达后会进行提示。</w:t>
            </w:r>
          </w:p>
          <w:p>
            <w:pPr>
              <w:spacing w:line="240" w:lineRule="auto"/>
              <w:rPr>
                <w:rFonts w:hint="eastAsia" w:ascii="仿宋" w:hAnsi="仿宋" w:eastAsia="仿宋" w:cs="仿宋"/>
                <w:sz w:val="21"/>
                <w:szCs w:val="21"/>
              </w:rPr>
            </w:pPr>
            <w:r>
              <w:rPr>
                <w:rFonts w:hint="eastAsia" w:ascii="仿宋" w:hAnsi="仿宋" w:eastAsia="仿宋" w:cs="仿宋"/>
                <w:sz w:val="21"/>
                <w:szCs w:val="21"/>
              </w:rPr>
              <w:t>3.4 计算功能：具有药物计算、肾功能计算、氧合计算、通气计算、血流动力学计算和滴定表功能；</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1"/>
                <w:szCs w:val="21"/>
              </w:rPr>
              <w:t>3.5 可支持≥160小时趋势图/表、≥2000组报警事件、≥48小时全息波形、≥48小时心律失常数据的存储和回顾（需提供文件证明）。</w:t>
            </w:r>
            <w:r>
              <w:rPr>
                <w:rFonts w:hint="eastAsia" w:ascii="仿宋" w:hAnsi="仿宋" w:eastAsia="仿宋" w:cs="仿宋"/>
                <w:sz w:val="21"/>
                <w:szCs w:val="21"/>
                <w:lang w:eastAsia="zh-CN"/>
              </w:rPr>
              <w:t>除基本配置以外各部件导联线另配至少</w:t>
            </w:r>
            <w:r>
              <w:rPr>
                <w:rFonts w:hint="eastAsia" w:ascii="仿宋" w:hAnsi="仿宋" w:eastAsia="仿宋" w:cs="仿宋"/>
                <w:sz w:val="21"/>
                <w:szCs w:val="21"/>
                <w:lang w:val="en-US" w:eastAsia="zh-CN"/>
              </w:rPr>
              <w:t>1套作为备件，</w:t>
            </w:r>
            <w:r>
              <w:rPr>
                <w:rFonts w:hint="eastAsia" w:ascii="仿宋" w:hAnsi="仿宋" w:eastAsia="仿宋" w:cs="仿宋"/>
                <w:sz w:val="21"/>
                <w:szCs w:val="21"/>
                <w:lang w:eastAsia="zh-CN"/>
              </w:rPr>
              <w:t>设备质保期三年</w:t>
            </w: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台</w:t>
            </w:r>
          </w:p>
        </w:tc>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床 单 位 臭 氧 消 毒 机</w:t>
            </w:r>
          </w:p>
        </w:tc>
        <w:tc>
          <w:tcPr>
            <w:tcW w:w="11069"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 w:hAnsi="仿宋" w:eastAsia="仿宋" w:cs="仿宋"/>
                <w:b w:val="0"/>
                <w:bCs w:val="0"/>
                <w:color w:val="36363D"/>
                <w:sz w:val="21"/>
                <w:szCs w:val="21"/>
                <w:lang w:val="en-US" w:eastAsia="zh-CN"/>
              </w:rPr>
            </w:pPr>
            <w:r>
              <w:rPr>
                <w:rFonts w:hint="eastAsia" w:ascii="仿宋" w:hAnsi="仿宋" w:eastAsia="仿宋" w:cs="仿宋"/>
                <w:b w:val="0"/>
                <w:bCs w:val="0"/>
                <w:color w:val="36363D"/>
                <w:sz w:val="21"/>
                <w:szCs w:val="21"/>
                <w:lang w:val="en-US" w:eastAsia="zh-CN"/>
              </w:rPr>
              <w:t>一、产品名称：床单位消毒器</w:t>
            </w:r>
          </w:p>
          <w:p>
            <w:pPr>
              <w:spacing w:line="240" w:lineRule="auto"/>
              <w:jc w:val="left"/>
              <w:rPr>
                <w:rFonts w:hint="eastAsia" w:ascii="仿宋" w:hAnsi="仿宋" w:eastAsia="仿宋" w:cs="仿宋"/>
                <w:b w:val="0"/>
                <w:bCs w:val="0"/>
                <w:color w:val="36363D"/>
                <w:sz w:val="21"/>
                <w:szCs w:val="21"/>
                <w:lang w:val="en-US" w:eastAsia="zh-CN"/>
              </w:rPr>
            </w:pPr>
            <w:r>
              <w:rPr>
                <w:rFonts w:hint="eastAsia" w:ascii="仿宋" w:hAnsi="仿宋" w:eastAsia="仿宋" w:cs="仿宋"/>
                <w:b w:val="0"/>
                <w:bCs w:val="0"/>
                <w:color w:val="36363D"/>
                <w:sz w:val="21"/>
                <w:szCs w:val="21"/>
                <w:lang w:val="en-US" w:eastAsia="zh-CN"/>
              </w:rPr>
              <w:t>二、产品用途：用于医院床单位（包括棉被、床垫、床单、枕芯、被芯等床上用品）的消毒。</w:t>
            </w:r>
          </w:p>
          <w:p>
            <w:pPr>
              <w:spacing w:line="240" w:lineRule="auto"/>
              <w:jc w:val="left"/>
              <w:rPr>
                <w:rFonts w:hint="eastAsia" w:ascii="仿宋" w:hAnsi="仿宋" w:eastAsia="仿宋" w:cs="仿宋"/>
                <w:b w:val="0"/>
                <w:bCs w:val="0"/>
                <w:color w:val="36363D"/>
                <w:sz w:val="21"/>
                <w:szCs w:val="21"/>
                <w:lang w:val="en-US" w:eastAsia="zh-CN"/>
              </w:rPr>
            </w:pPr>
            <w:r>
              <w:rPr>
                <w:rFonts w:hint="eastAsia" w:ascii="仿宋" w:hAnsi="仿宋" w:eastAsia="仿宋" w:cs="仿宋"/>
                <w:b w:val="0"/>
                <w:bCs w:val="0"/>
                <w:color w:val="36363D"/>
                <w:sz w:val="21"/>
                <w:szCs w:val="21"/>
                <w:lang w:val="en-US" w:eastAsia="zh-CN"/>
              </w:rPr>
              <w:t>三、技术参数要求：</w:t>
            </w:r>
          </w:p>
          <w:p>
            <w:pPr>
              <w:spacing w:line="240" w:lineRule="auto"/>
              <w:jc w:val="left"/>
              <w:rPr>
                <w:rFonts w:hint="eastAsia" w:ascii="仿宋" w:hAnsi="仿宋" w:eastAsia="仿宋" w:cs="仿宋"/>
                <w:b w:val="0"/>
                <w:bCs w:val="0"/>
                <w:color w:val="36363D"/>
                <w:sz w:val="21"/>
                <w:szCs w:val="21"/>
                <w:lang w:val="en-US" w:eastAsia="zh-CN"/>
              </w:rPr>
            </w:pPr>
            <w:r>
              <w:rPr>
                <w:rFonts w:hint="eastAsia" w:ascii="仿宋" w:hAnsi="仿宋" w:eastAsia="仿宋" w:cs="仿宋"/>
                <w:b w:val="0"/>
                <w:bCs w:val="0"/>
                <w:color w:val="36363D"/>
                <w:sz w:val="21"/>
                <w:szCs w:val="21"/>
                <w:lang w:val="en-US" w:eastAsia="zh-CN"/>
              </w:rPr>
              <w:t>1、采用臭氧消毒，杀菌广谱、彻底，消毒完毕后自动还原为氧气，无死角、无残留、无污染；</w:t>
            </w:r>
          </w:p>
          <w:p>
            <w:pPr>
              <w:spacing w:line="240" w:lineRule="auto"/>
              <w:jc w:val="left"/>
              <w:rPr>
                <w:rFonts w:hint="eastAsia" w:ascii="仿宋" w:hAnsi="仿宋" w:eastAsia="仿宋" w:cs="仿宋"/>
                <w:b w:val="0"/>
                <w:bCs w:val="0"/>
                <w:color w:val="36363D"/>
                <w:sz w:val="21"/>
                <w:szCs w:val="21"/>
                <w:lang w:val="en-US" w:eastAsia="zh-CN"/>
              </w:rPr>
            </w:pPr>
            <w:r>
              <w:rPr>
                <w:rFonts w:hint="eastAsia" w:ascii="仿宋" w:hAnsi="仿宋" w:eastAsia="仿宋" w:cs="仿宋"/>
                <w:b w:val="0"/>
                <w:bCs w:val="0"/>
                <w:color w:val="36363D"/>
                <w:sz w:val="21"/>
                <w:szCs w:val="21"/>
                <w:lang w:val="en-US" w:eastAsia="zh-CN"/>
              </w:rPr>
              <w:t>2、床单位消毒器机身采用全金属阻燃材料制作，并且配备内外双保险丝，使用寿命长、安全系数高；</w:t>
            </w:r>
          </w:p>
          <w:p>
            <w:pPr>
              <w:spacing w:line="240" w:lineRule="auto"/>
              <w:jc w:val="left"/>
              <w:rPr>
                <w:rFonts w:hint="eastAsia" w:ascii="仿宋" w:hAnsi="仿宋" w:eastAsia="仿宋" w:cs="仿宋"/>
                <w:b w:val="0"/>
                <w:bCs w:val="0"/>
                <w:color w:val="36363D"/>
                <w:sz w:val="21"/>
                <w:szCs w:val="21"/>
                <w:lang w:val="en-US" w:eastAsia="zh-CN"/>
              </w:rPr>
            </w:pPr>
            <w:r>
              <w:rPr>
                <w:rFonts w:hint="eastAsia" w:ascii="仿宋" w:hAnsi="仿宋" w:eastAsia="仿宋" w:cs="仿宋"/>
                <w:b w:val="0"/>
                <w:bCs w:val="0"/>
                <w:color w:val="36363D"/>
                <w:sz w:val="21"/>
                <w:szCs w:val="21"/>
                <w:lang w:val="en-US" w:eastAsia="zh-CN"/>
              </w:rPr>
              <w:t xml:space="preserve">3、机身小巧灵活，占用空间小；配备高品质静音脚轮，易于推动；机体带有两个收纳盒，可单独存放消毒管与电源线； </w:t>
            </w:r>
          </w:p>
          <w:p>
            <w:pPr>
              <w:spacing w:line="240" w:lineRule="auto"/>
              <w:jc w:val="left"/>
              <w:rPr>
                <w:rFonts w:hint="eastAsia" w:ascii="仿宋" w:hAnsi="仿宋" w:eastAsia="仿宋" w:cs="仿宋"/>
                <w:b w:val="0"/>
                <w:bCs w:val="0"/>
                <w:color w:val="36363D"/>
                <w:sz w:val="21"/>
                <w:szCs w:val="21"/>
                <w:lang w:val="en-US" w:eastAsia="zh-CN"/>
              </w:rPr>
            </w:pPr>
            <w:r>
              <w:rPr>
                <w:rFonts w:hint="eastAsia" w:ascii="仿宋" w:hAnsi="仿宋" w:eastAsia="仿宋" w:cs="仿宋"/>
                <w:b w:val="0"/>
                <w:bCs w:val="0"/>
                <w:color w:val="36363D"/>
                <w:sz w:val="21"/>
                <w:szCs w:val="21"/>
                <w:lang w:val="en-US" w:eastAsia="zh-CN"/>
              </w:rPr>
              <w:t>4、消毒效果强力，且整机运行噪音≤55dB，无噪声干扰病人；</w:t>
            </w:r>
          </w:p>
          <w:p>
            <w:pPr>
              <w:spacing w:line="240" w:lineRule="auto"/>
              <w:jc w:val="left"/>
              <w:rPr>
                <w:rFonts w:hint="eastAsia" w:ascii="仿宋" w:hAnsi="仿宋" w:eastAsia="仿宋" w:cs="仿宋"/>
                <w:b w:val="0"/>
                <w:bCs w:val="0"/>
                <w:color w:val="36363D"/>
                <w:sz w:val="21"/>
                <w:szCs w:val="21"/>
                <w:lang w:val="en-US" w:eastAsia="zh-CN"/>
              </w:rPr>
            </w:pPr>
            <w:r>
              <w:rPr>
                <w:rFonts w:hint="eastAsia" w:ascii="仿宋" w:hAnsi="仿宋" w:eastAsia="仿宋" w:cs="仿宋"/>
                <w:b w:val="0"/>
                <w:bCs w:val="0"/>
                <w:color w:val="36363D"/>
                <w:sz w:val="21"/>
                <w:szCs w:val="21"/>
                <w:lang w:val="en-US" w:eastAsia="zh-CN"/>
              </w:rPr>
              <w:t>5、杀菌因子：臭氧；采用新型的沿面放电技术，产生高浓度臭氧，由外至内，深层彻底消毒；</w:t>
            </w:r>
          </w:p>
          <w:p>
            <w:pPr>
              <w:spacing w:line="240" w:lineRule="auto"/>
              <w:jc w:val="left"/>
              <w:rPr>
                <w:rFonts w:hint="eastAsia" w:ascii="仿宋" w:hAnsi="仿宋" w:eastAsia="仿宋" w:cs="仿宋"/>
                <w:b w:val="0"/>
                <w:bCs w:val="0"/>
                <w:color w:val="36363D"/>
                <w:sz w:val="21"/>
                <w:szCs w:val="21"/>
                <w:lang w:val="en-US" w:eastAsia="zh-CN"/>
              </w:rPr>
            </w:pPr>
            <w:r>
              <w:rPr>
                <w:rFonts w:hint="eastAsia" w:ascii="仿宋" w:hAnsi="仿宋" w:eastAsia="仿宋" w:cs="仿宋"/>
                <w:b w:val="0"/>
                <w:bCs w:val="0"/>
                <w:color w:val="36363D"/>
                <w:sz w:val="21"/>
                <w:szCs w:val="21"/>
                <w:lang w:val="en-US" w:eastAsia="zh-CN"/>
              </w:rPr>
              <w:t>6、机器消毒时间0-99min可调，默认时间10min快速消毒；</w:t>
            </w:r>
          </w:p>
          <w:p>
            <w:pPr>
              <w:spacing w:line="240" w:lineRule="auto"/>
              <w:jc w:val="left"/>
              <w:rPr>
                <w:rFonts w:hint="eastAsia" w:ascii="仿宋" w:hAnsi="仿宋" w:eastAsia="仿宋" w:cs="仿宋"/>
                <w:b w:val="0"/>
                <w:bCs w:val="0"/>
                <w:color w:val="36363D"/>
                <w:sz w:val="21"/>
                <w:szCs w:val="21"/>
                <w:lang w:val="en-US" w:eastAsia="zh-CN"/>
              </w:rPr>
            </w:pPr>
            <w:r>
              <w:rPr>
                <w:rFonts w:hint="eastAsia" w:ascii="仿宋" w:hAnsi="仿宋" w:eastAsia="仿宋" w:cs="仿宋"/>
                <w:b w:val="0"/>
                <w:bCs w:val="0"/>
                <w:color w:val="36363D"/>
                <w:sz w:val="21"/>
                <w:szCs w:val="21"/>
                <w:lang w:val="en-US" w:eastAsia="zh-CN"/>
              </w:rPr>
              <w:t>★7、臭氧产出量≥4970mg/h（提供省级疾控中心或第三方检测机构检测报告）</w:t>
            </w:r>
          </w:p>
          <w:p>
            <w:pPr>
              <w:spacing w:line="240" w:lineRule="auto"/>
              <w:jc w:val="left"/>
              <w:rPr>
                <w:rFonts w:hint="eastAsia" w:ascii="仿宋" w:hAnsi="仿宋" w:eastAsia="仿宋" w:cs="仿宋"/>
                <w:b w:val="0"/>
                <w:bCs w:val="0"/>
                <w:color w:val="36363D"/>
                <w:sz w:val="21"/>
                <w:szCs w:val="21"/>
                <w:lang w:val="en-US" w:eastAsia="zh-CN"/>
              </w:rPr>
            </w:pPr>
            <w:r>
              <w:rPr>
                <w:rFonts w:hint="eastAsia" w:ascii="仿宋" w:hAnsi="仿宋" w:eastAsia="仿宋" w:cs="仿宋"/>
                <w:b w:val="0"/>
                <w:bCs w:val="0"/>
                <w:color w:val="36363D"/>
                <w:sz w:val="21"/>
                <w:szCs w:val="21"/>
                <w:lang w:val="en-US" w:eastAsia="zh-CN"/>
              </w:rPr>
              <w:t>★8臭氧浓度≥3000mg/m3 （提供省级疾控中心或第三方检测机构检测报告）</w:t>
            </w:r>
          </w:p>
          <w:p>
            <w:pPr>
              <w:spacing w:line="240" w:lineRule="auto"/>
              <w:jc w:val="left"/>
              <w:rPr>
                <w:rFonts w:hint="eastAsia" w:ascii="仿宋" w:hAnsi="仿宋" w:eastAsia="仿宋" w:cs="仿宋"/>
                <w:b w:val="0"/>
                <w:bCs w:val="0"/>
                <w:color w:val="36363D"/>
                <w:sz w:val="21"/>
                <w:szCs w:val="21"/>
                <w:lang w:val="en-US" w:eastAsia="zh-CN"/>
              </w:rPr>
            </w:pPr>
            <w:r>
              <w:rPr>
                <w:rFonts w:hint="eastAsia" w:ascii="仿宋" w:hAnsi="仿宋" w:eastAsia="仿宋" w:cs="仿宋"/>
                <w:b w:val="0"/>
                <w:bCs w:val="0"/>
                <w:color w:val="36363D"/>
                <w:sz w:val="21"/>
                <w:szCs w:val="21"/>
                <w:lang w:val="en-US" w:eastAsia="zh-CN"/>
              </w:rPr>
              <w:t>★9臭氧泄漏量≤0.01mg/m3（提供省级疾控中心或第三方检测机构检测报告）</w:t>
            </w:r>
          </w:p>
          <w:p>
            <w:pPr>
              <w:spacing w:line="240" w:lineRule="auto"/>
              <w:jc w:val="left"/>
              <w:rPr>
                <w:rFonts w:hint="eastAsia" w:ascii="仿宋" w:hAnsi="仿宋" w:eastAsia="仿宋" w:cs="仿宋"/>
                <w:b w:val="0"/>
                <w:bCs w:val="0"/>
                <w:color w:val="36363D"/>
                <w:sz w:val="21"/>
                <w:szCs w:val="21"/>
                <w:lang w:val="en-US" w:eastAsia="zh-CN"/>
              </w:rPr>
            </w:pPr>
            <w:r>
              <w:rPr>
                <w:rFonts w:hint="eastAsia" w:ascii="仿宋" w:hAnsi="仿宋" w:eastAsia="仿宋" w:cs="仿宋"/>
                <w:b w:val="0"/>
                <w:bCs w:val="0"/>
                <w:color w:val="36363D"/>
                <w:sz w:val="21"/>
                <w:szCs w:val="21"/>
                <w:lang w:val="en-US" w:eastAsia="zh-CN"/>
              </w:rPr>
              <w:t>四、消毒效果要求：</w:t>
            </w:r>
          </w:p>
          <w:p>
            <w:pPr>
              <w:spacing w:line="240" w:lineRule="auto"/>
              <w:jc w:val="left"/>
              <w:rPr>
                <w:rFonts w:hint="eastAsia" w:ascii="仿宋" w:hAnsi="仿宋" w:eastAsia="仿宋" w:cs="仿宋"/>
                <w:b w:val="0"/>
                <w:bCs w:val="0"/>
                <w:color w:val="36363D"/>
                <w:sz w:val="21"/>
                <w:szCs w:val="21"/>
                <w:lang w:val="en-US" w:eastAsia="zh-CN"/>
              </w:rPr>
            </w:pPr>
            <w:r>
              <w:rPr>
                <w:rFonts w:hint="eastAsia" w:ascii="仿宋" w:hAnsi="仿宋" w:eastAsia="仿宋" w:cs="仿宋"/>
                <w:b w:val="0"/>
                <w:bCs w:val="0"/>
                <w:color w:val="36363D"/>
                <w:sz w:val="21"/>
                <w:szCs w:val="21"/>
                <w:lang w:val="en-US" w:eastAsia="zh-CN"/>
              </w:rPr>
              <w:t>★1、消毒效果要求：（提供省级疾控中心或第三方检测机构检测报告）</w:t>
            </w:r>
          </w:p>
          <w:p>
            <w:pPr>
              <w:spacing w:line="240" w:lineRule="auto"/>
              <w:jc w:val="left"/>
              <w:rPr>
                <w:rFonts w:hint="eastAsia" w:ascii="仿宋" w:hAnsi="仿宋" w:eastAsia="仿宋" w:cs="仿宋"/>
                <w:b w:val="0"/>
                <w:bCs w:val="0"/>
                <w:color w:val="36363D"/>
                <w:sz w:val="21"/>
                <w:szCs w:val="21"/>
                <w:lang w:val="en-US" w:eastAsia="zh-CN"/>
              </w:rPr>
            </w:pPr>
            <w:r>
              <w:rPr>
                <w:rFonts w:hint="eastAsia" w:ascii="仿宋" w:hAnsi="仿宋" w:eastAsia="仿宋" w:cs="仿宋"/>
                <w:b w:val="0"/>
                <w:bCs w:val="0"/>
                <w:color w:val="36363D"/>
                <w:sz w:val="21"/>
                <w:szCs w:val="21"/>
                <w:lang w:val="en-US" w:eastAsia="zh-CN"/>
              </w:rPr>
              <w:t xml:space="preserve">1）对大肠杆菌杀灭对数值＞3； </w:t>
            </w:r>
          </w:p>
          <w:p>
            <w:pPr>
              <w:spacing w:line="240" w:lineRule="auto"/>
              <w:jc w:val="left"/>
              <w:rPr>
                <w:rFonts w:hint="eastAsia" w:ascii="仿宋" w:hAnsi="仿宋" w:eastAsia="仿宋" w:cs="仿宋"/>
                <w:b w:val="0"/>
                <w:bCs w:val="0"/>
                <w:color w:val="36363D"/>
                <w:sz w:val="21"/>
                <w:szCs w:val="21"/>
                <w:lang w:val="en-US" w:eastAsia="zh-CN"/>
              </w:rPr>
            </w:pPr>
            <w:r>
              <w:rPr>
                <w:rFonts w:hint="eastAsia" w:ascii="仿宋" w:hAnsi="仿宋" w:eastAsia="仿宋" w:cs="仿宋"/>
                <w:b w:val="0"/>
                <w:bCs w:val="0"/>
                <w:color w:val="36363D"/>
                <w:sz w:val="21"/>
                <w:szCs w:val="21"/>
                <w:lang w:val="en-US" w:eastAsia="zh-CN"/>
              </w:rPr>
              <w:t xml:space="preserve">2）对金黄色葡萄球菌杀灭对数值＞3； </w:t>
            </w:r>
          </w:p>
          <w:p>
            <w:pPr>
              <w:spacing w:line="240" w:lineRule="auto"/>
              <w:jc w:val="left"/>
              <w:rPr>
                <w:rFonts w:hint="eastAsia" w:ascii="仿宋" w:hAnsi="仿宋" w:eastAsia="仿宋" w:cs="仿宋"/>
                <w:b w:val="0"/>
                <w:bCs w:val="0"/>
                <w:color w:val="36363D"/>
                <w:sz w:val="21"/>
                <w:szCs w:val="21"/>
                <w:lang w:val="en-US" w:eastAsia="zh-CN"/>
              </w:rPr>
            </w:pPr>
            <w:r>
              <w:rPr>
                <w:rFonts w:hint="eastAsia" w:ascii="仿宋" w:hAnsi="仿宋" w:eastAsia="仿宋" w:cs="仿宋"/>
                <w:b w:val="0"/>
                <w:bCs w:val="0"/>
                <w:color w:val="36363D"/>
                <w:sz w:val="21"/>
                <w:szCs w:val="21"/>
                <w:lang w:val="en-US" w:eastAsia="zh-CN"/>
              </w:rPr>
              <w:t>3）对白色念珠菌的杀灭对数值＞3。</w:t>
            </w:r>
          </w:p>
          <w:p>
            <w:pPr>
              <w:spacing w:line="240" w:lineRule="auto"/>
              <w:jc w:val="left"/>
              <w:rPr>
                <w:rFonts w:hint="eastAsia" w:ascii="仿宋" w:hAnsi="仿宋" w:eastAsia="仿宋" w:cs="仿宋"/>
                <w:b w:val="0"/>
                <w:bCs w:val="0"/>
                <w:color w:val="36363D"/>
                <w:sz w:val="21"/>
                <w:szCs w:val="21"/>
                <w:lang w:val="en-US" w:eastAsia="zh-CN"/>
              </w:rPr>
            </w:pPr>
            <w:r>
              <w:rPr>
                <w:rFonts w:hint="eastAsia" w:ascii="仿宋" w:hAnsi="仿宋" w:eastAsia="仿宋" w:cs="仿宋"/>
                <w:b w:val="0"/>
                <w:bCs w:val="0"/>
                <w:color w:val="36363D"/>
                <w:sz w:val="21"/>
                <w:szCs w:val="21"/>
                <w:lang w:val="en-US" w:eastAsia="zh-CN"/>
              </w:rPr>
              <w:t>4）对铜绿假单胞菌的杀灭对数值＞3。</w:t>
            </w:r>
          </w:p>
          <w:p>
            <w:pPr>
              <w:spacing w:line="240" w:lineRule="auto"/>
              <w:jc w:val="left"/>
              <w:rPr>
                <w:rFonts w:hint="eastAsia" w:ascii="仿宋" w:hAnsi="仿宋" w:eastAsia="仿宋" w:cs="仿宋"/>
                <w:b w:val="0"/>
                <w:bCs w:val="0"/>
                <w:color w:val="36363D"/>
                <w:sz w:val="21"/>
                <w:szCs w:val="21"/>
                <w:lang w:val="en-US" w:eastAsia="zh-CN"/>
              </w:rPr>
            </w:pPr>
            <w:r>
              <w:rPr>
                <w:rFonts w:hint="eastAsia" w:ascii="仿宋" w:hAnsi="仿宋" w:eastAsia="仿宋" w:cs="仿宋"/>
                <w:b w:val="0"/>
                <w:bCs w:val="0"/>
                <w:color w:val="36363D"/>
                <w:sz w:val="21"/>
                <w:szCs w:val="21"/>
                <w:lang w:val="en-US" w:eastAsia="zh-CN"/>
              </w:rPr>
              <w:t>五、功能及技术先进性要求：</w:t>
            </w:r>
          </w:p>
          <w:p>
            <w:pPr>
              <w:spacing w:line="240" w:lineRule="auto"/>
              <w:jc w:val="left"/>
              <w:rPr>
                <w:rFonts w:hint="eastAsia" w:ascii="仿宋" w:hAnsi="仿宋" w:eastAsia="仿宋" w:cs="仿宋"/>
                <w:b w:val="0"/>
                <w:bCs w:val="0"/>
                <w:color w:val="36363D"/>
                <w:sz w:val="21"/>
                <w:szCs w:val="21"/>
                <w:lang w:val="en-US" w:eastAsia="zh-CN"/>
              </w:rPr>
            </w:pPr>
            <w:r>
              <w:rPr>
                <w:rFonts w:hint="eastAsia" w:ascii="仿宋" w:hAnsi="仿宋" w:eastAsia="仿宋" w:cs="仿宋"/>
                <w:b w:val="0"/>
                <w:bCs w:val="0"/>
                <w:color w:val="36363D"/>
                <w:sz w:val="21"/>
                <w:szCs w:val="21"/>
                <w:lang w:val="en-US" w:eastAsia="zh-CN"/>
              </w:rPr>
              <w:t>1、采用液晶显示屏，按键占比大，操作简单，屏幕显示清晰准确，利于观察操作；</w:t>
            </w:r>
          </w:p>
          <w:p>
            <w:pPr>
              <w:spacing w:line="240" w:lineRule="auto"/>
              <w:jc w:val="left"/>
              <w:rPr>
                <w:rFonts w:hint="eastAsia" w:ascii="仿宋" w:hAnsi="仿宋" w:eastAsia="仿宋" w:cs="仿宋"/>
                <w:b w:val="0"/>
                <w:bCs w:val="0"/>
                <w:color w:val="36363D"/>
                <w:sz w:val="21"/>
                <w:szCs w:val="21"/>
                <w:lang w:val="en-US" w:eastAsia="zh-CN"/>
              </w:rPr>
            </w:pPr>
            <w:r>
              <w:rPr>
                <w:rFonts w:hint="eastAsia" w:ascii="仿宋" w:hAnsi="仿宋" w:eastAsia="仿宋" w:cs="仿宋"/>
                <w:b w:val="0"/>
                <w:bCs w:val="0"/>
                <w:color w:val="36363D"/>
                <w:sz w:val="21"/>
                <w:szCs w:val="21"/>
                <w:lang w:val="en-US" w:eastAsia="zh-CN"/>
              </w:rPr>
              <w:t>2、机器具备抽气、消毒、保持、还原四种功能，且四种功能的作用时间均为0-99min可调；</w:t>
            </w:r>
          </w:p>
          <w:p>
            <w:pPr>
              <w:spacing w:line="240" w:lineRule="auto"/>
              <w:jc w:val="left"/>
              <w:rPr>
                <w:rFonts w:hint="eastAsia" w:ascii="仿宋" w:hAnsi="仿宋" w:eastAsia="仿宋" w:cs="仿宋"/>
                <w:b w:val="0"/>
                <w:bCs w:val="0"/>
                <w:color w:val="36363D"/>
                <w:sz w:val="21"/>
                <w:szCs w:val="21"/>
                <w:lang w:val="en-US" w:eastAsia="zh-CN"/>
              </w:rPr>
            </w:pPr>
            <w:r>
              <w:rPr>
                <w:rFonts w:hint="eastAsia" w:ascii="仿宋" w:hAnsi="仿宋" w:eastAsia="仿宋" w:cs="仿宋"/>
                <w:b w:val="0"/>
                <w:bCs w:val="0"/>
                <w:color w:val="36363D"/>
                <w:sz w:val="21"/>
                <w:szCs w:val="21"/>
                <w:lang w:val="en-US" w:eastAsia="zh-CN"/>
              </w:rPr>
              <w:t>★3、可预先设置自动消毒功能，工作流程可预先设置，抽气、消毒、保持、还原等工序一键式全自动完成，操作方便；</w:t>
            </w:r>
          </w:p>
          <w:p>
            <w:pPr>
              <w:spacing w:line="240" w:lineRule="auto"/>
              <w:jc w:val="left"/>
              <w:rPr>
                <w:rFonts w:hint="eastAsia" w:ascii="仿宋" w:hAnsi="仿宋" w:eastAsia="仿宋" w:cs="仿宋"/>
                <w:b w:val="0"/>
                <w:bCs w:val="0"/>
                <w:color w:val="36363D"/>
                <w:sz w:val="21"/>
                <w:szCs w:val="21"/>
                <w:lang w:val="en-US" w:eastAsia="zh-CN"/>
              </w:rPr>
            </w:pPr>
            <w:r>
              <w:rPr>
                <w:rFonts w:hint="eastAsia" w:ascii="仿宋" w:hAnsi="仿宋" w:eastAsia="仿宋" w:cs="仿宋"/>
                <w:b w:val="0"/>
                <w:bCs w:val="0"/>
                <w:color w:val="36363D"/>
                <w:sz w:val="21"/>
                <w:szCs w:val="21"/>
                <w:lang w:val="en-US" w:eastAsia="zh-CN"/>
              </w:rPr>
              <w:t>★4、采用新型的沿面放电技术，产生高浓度的臭氧通过“抽真空—充臭氧—快还原”的模式使臭氧完全渗透到被褥、床垫、枕芯中，由外至内深层彻底消毒，并且具有防霉、防虫、除异味的作用；</w:t>
            </w:r>
          </w:p>
          <w:p>
            <w:pPr>
              <w:spacing w:line="240" w:lineRule="auto"/>
              <w:jc w:val="left"/>
              <w:rPr>
                <w:rFonts w:hint="eastAsia" w:ascii="仿宋" w:hAnsi="仿宋" w:eastAsia="仿宋" w:cs="仿宋"/>
                <w:b w:val="0"/>
                <w:bCs w:val="0"/>
                <w:color w:val="36363D"/>
                <w:sz w:val="21"/>
                <w:szCs w:val="21"/>
                <w:lang w:val="en-US" w:eastAsia="zh-CN"/>
              </w:rPr>
            </w:pPr>
            <w:r>
              <w:rPr>
                <w:rFonts w:hint="eastAsia" w:ascii="仿宋" w:hAnsi="仿宋" w:eastAsia="仿宋" w:cs="仿宋"/>
                <w:b w:val="0"/>
                <w:bCs w:val="0"/>
                <w:color w:val="36363D"/>
                <w:sz w:val="21"/>
                <w:szCs w:val="21"/>
                <w:lang w:val="en-US" w:eastAsia="zh-CN"/>
              </w:rPr>
              <w:t>5、双管路设计，可同时对2个床单位、4床被褥进行消毒；</w:t>
            </w:r>
          </w:p>
          <w:p>
            <w:pPr>
              <w:spacing w:line="240" w:lineRule="auto"/>
              <w:jc w:val="left"/>
              <w:rPr>
                <w:rFonts w:hint="eastAsia" w:ascii="仿宋" w:hAnsi="仿宋" w:eastAsia="仿宋" w:cs="仿宋"/>
                <w:b w:val="0"/>
                <w:bCs w:val="0"/>
                <w:color w:val="36363D"/>
                <w:sz w:val="21"/>
                <w:szCs w:val="21"/>
                <w:lang w:val="en-US" w:eastAsia="zh-CN"/>
              </w:rPr>
            </w:pPr>
            <w:r>
              <w:rPr>
                <w:rFonts w:hint="eastAsia" w:ascii="仿宋" w:hAnsi="仿宋" w:eastAsia="仿宋" w:cs="仿宋"/>
                <w:b w:val="0"/>
                <w:bCs w:val="0"/>
                <w:color w:val="36363D"/>
                <w:sz w:val="21"/>
                <w:szCs w:val="21"/>
                <w:lang w:val="en-US" w:eastAsia="zh-CN"/>
              </w:rPr>
              <w:t>★6、采用自主知识产权的嵌入式软件，同时具有权威第三方实验室出具的嵌入式软件产品检测报告；</w:t>
            </w:r>
          </w:p>
          <w:p>
            <w:pPr>
              <w:spacing w:line="240" w:lineRule="auto"/>
              <w:jc w:val="left"/>
              <w:rPr>
                <w:rFonts w:hint="eastAsia" w:ascii="仿宋" w:hAnsi="仿宋" w:eastAsia="仿宋" w:cs="仿宋"/>
                <w:b w:val="0"/>
                <w:bCs w:val="0"/>
                <w:color w:val="36363D"/>
                <w:sz w:val="21"/>
                <w:szCs w:val="21"/>
                <w:lang w:val="en-US" w:eastAsia="zh-CN"/>
              </w:rPr>
            </w:pPr>
            <w:r>
              <w:rPr>
                <w:rFonts w:hint="eastAsia" w:ascii="仿宋" w:hAnsi="仿宋" w:eastAsia="仿宋" w:cs="仿宋"/>
                <w:b w:val="0"/>
                <w:bCs w:val="0"/>
                <w:color w:val="36363D"/>
                <w:sz w:val="21"/>
                <w:szCs w:val="21"/>
                <w:lang w:val="en-US" w:eastAsia="zh-CN"/>
              </w:rPr>
              <w:t>7、产品通过ISO9001和ISO13485双认证，中国驰名商标，具有质量保证；（提供以上双管理体系认证证书）</w:t>
            </w:r>
          </w:p>
          <w:p>
            <w:pPr>
              <w:spacing w:line="240" w:lineRule="auto"/>
              <w:jc w:val="left"/>
              <w:rPr>
                <w:rFonts w:hint="eastAsia" w:ascii="仿宋" w:hAnsi="仿宋" w:eastAsia="仿宋" w:cs="仿宋"/>
                <w:b w:val="0"/>
                <w:bCs w:val="0"/>
                <w:color w:val="36363D"/>
                <w:sz w:val="21"/>
                <w:szCs w:val="21"/>
                <w:lang w:val="en-US" w:eastAsia="zh-CN"/>
              </w:rPr>
            </w:pPr>
            <w:r>
              <w:rPr>
                <w:rFonts w:hint="eastAsia" w:ascii="仿宋" w:hAnsi="仿宋" w:eastAsia="仿宋" w:cs="仿宋"/>
                <w:b w:val="0"/>
                <w:bCs w:val="0"/>
                <w:color w:val="36363D"/>
                <w:sz w:val="21"/>
                <w:szCs w:val="21"/>
                <w:lang w:val="en-US" w:eastAsia="zh-CN"/>
              </w:rPr>
              <w:t>六、质量要求：</w:t>
            </w:r>
          </w:p>
          <w:p>
            <w:pPr>
              <w:spacing w:line="240" w:lineRule="auto"/>
              <w:jc w:val="left"/>
              <w:rPr>
                <w:rFonts w:hint="eastAsia" w:ascii="仿宋" w:hAnsi="仿宋" w:eastAsia="仿宋" w:cs="仿宋"/>
                <w:b w:val="0"/>
                <w:bCs w:val="0"/>
                <w:color w:val="36363D"/>
                <w:sz w:val="21"/>
                <w:szCs w:val="21"/>
                <w:lang w:val="en-US" w:eastAsia="zh-CN"/>
              </w:rPr>
            </w:pPr>
            <w:r>
              <w:rPr>
                <w:rFonts w:hint="eastAsia" w:ascii="仿宋" w:hAnsi="仿宋" w:eastAsia="仿宋" w:cs="仿宋"/>
                <w:b w:val="0"/>
                <w:bCs w:val="0"/>
                <w:color w:val="36363D"/>
                <w:sz w:val="21"/>
                <w:szCs w:val="21"/>
                <w:lang w:val="en-US" w:eastAsia="zh-CN"/>
              </w:rPr>
              <w:t>1、 产品证件齐全，公司具有国家颁发的卫生许可证、生产许可证、经营许可证；</w:t>
            </w:r>
          </w:p>
          <w:p>
            <w:pPr>
              <w:spacing w:line="240" w:lineRule="auto"/>
              <w:jc w:val="left"/>
              <w:rPr>
                <w:rFonts w:hint="eastAsia" w:ascii="仿宋" w:hAnsi="仿宋" w:eastAsia="仿宋" w:cs="仿宋"/>
                <w:b w:val="0"/>
                <w:bCs w:val="0"/>
                <w:color w:val="36363D"/>
                <w:sz w:val="21"/>
                <w:szCs w:val="21"/>
                <w:lang w:val="en-US" w:eastAsia="zh-CN"/>
              </w:rPr>
            </w:pPr>
            <w:r>
              <w:rPr>
                <w:rFonts w:hint="eastAsia" w:ascii="仿宋" w:hAnsi="仿宋" w:eastAsia="仿宋" w:cs="仿宋"/>
                <w:b w:val="0"/>
                <w:bCs w:val="0"/>
                <w:color w:val="36363D"/>
                <w:sz w:val="21"/>
                <w:szCs w:val="21"/>
                <w:lang w:val="en-US" w:eastAsia="zh-CN"/>
              </w:rPr>
              <w:t>★2、 床单位消毒器有双保险丝设计，一个内置，一个外置，保证安全。选用具有国家3C认证的高品质电源线、电气元器件，并且采用内置合理化电气工艺布局，线身耐弯曲抗摇摆；</w:t>
            </w:r>
          </w:p>
          <w:p>
            <w:pPr>
              <w:spacing w:line="240" w:lineRule="auto"/>
              <w:jc w:val="left"/>
              <w:rPr>
                <w:rFonts w:hint="eastAsia" w:ascii="仿宋" w:hAnsi="仿宋" w:eastAsia="仿宋" w:cs="仿宋"/>
                <w:b w:val="0"/>
                <w:bCs w:val="0"/>
                <w:color w:val="36363D"/>
                <w:sz w:val="21"/>
                <w:szCs w:val="21"/>
                <w:lang w:val="en-US" w:eastAsia="zh-CN"/>
              </w:rPr>
            </w:pPr>
            <w:r>
              <w:rPr>
                <w:rFonts w:hint="eastAsia" w:ascii="仿宋" w:hAnsi="仿宋" w:eastAsia="仿宋" w:cs="仿宋"/>
                <w:b w:val="0"/>
                <w:bCs w:val="0"/>
                <w:color w:val="36363D"/>
                <w:sz w:val="21"/>
                <w:szCs w:val="21"/>
                <w:lang w:val="en-US" w:eastAsia="zh-CN"/>
              </w:rPr>
              <w:t>★3、产品需在全国消毒产品网上备案信息服务平台备案，并提供备案截图；</w:t>
            </w:r>
          </w:p>
          <w:p>
            <w:pPr>
              <w:spacing w:line="240" w:lineRule="auto"/>
              <w:jc w:val="left"/>
              <w:rPr>
                <w:rFonts w:hint="eastAsia" w:ascii="仿宋" w:hAnsi="仿宋" w:eastAsia="仿宋" w:cs="仿宋"/>
                <w:b w:val="0"/>
                <w:bCs w:val="0"/>
                <w:color w:val="36363D"/>
                <w:sz w:val="21"/>
                <w:szCs w:val="21"/>
                <w:lang w:val="en-US" w:eastAsia="zh-CN"/>
              </w:rPr>
            </w:pPr>
            <w:r>
              <w:rPr>
                <w:rFonts w:hint="eastAsia" w:ascii="仿宋" w:hAnsi="仿宋" w:eastAsia="仿宋" w:cs="仿宋"/>
                <w:b w:val="0"/>
                <w:bCs w:val="0"/>
                <w:color w:val="36363D"/>
                <w:sz w:val="21"/>
                <w:szCs w:val="21"/>
                <w:lang w:val="en-US" w:eastAsia="zh-CN"/>
              </w:rPr>
              <w:t>★4、产品通过CE认证，提供CE认证证书。</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val="0"/>
                <w:color w:val="36363D"/>
                <w:sz w:val="21"/>
                <w:szCs w:val="21"/>
                <w:lang w:val="en-US" w:eastAsia="zh-CN"/>
              </w:rPr>
              <w:t>七、配置清单：每台设备配1、主机加两根硅胶管2、一次性消毒袋20个；3. 一次性消毒罩20个；4、多次性消毒罩10个；</w:t>
            </w:r>
            <w:r>
              <w:rPr>
                <w:rFonts w:hint="eastAsia" w:ascii="仿宋" w:hAnsi="仿宋" w:eastAsia="仿宋" w:cs="仿宋"/>
                <w:kern w:val="2"/>
                <w:sz w:val="21"/>
                <w:szCs w:val="21"/>
                <w:lang w:val="en-US" w:eastAsia="zh-CN" w:bidi="ar-SA"/>
              </w:rPr>
              <w:t>设备质保期三年</w:t>
            </w: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台</w:t>
            </w:r>
          </w:p>
        </w:tc>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sz w:val="24"/>
                <w:szCs w:val="24"/>
                <w:u w:val="none"/>
                <w:lang w:val="en-US" w:eastAsia="zh-CN"/>
              </w:rPr>
              <w:t>间 歇 脉 冲 加 压 抗 栓 系 统</w:t>
            </w:r>
          </w:p>
        </w:tc>
        <w:tc>
          <w:tcPr>
            <w:tcW w:w="11069"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 w:hAnsi="仿宋" w:eastAsia="仿宋" w:cs="仿宋"/>
                <w:sz w:val="21"/>
                <w:szCs w:val="21"/>
              </w:rPr>
            </w:pPr>
            <w:r>
              <w:rPr>
                <w:rFonts w:hint="eastAsia" w:ascii="仿宋" w:hAnsi="仿宋" w:eastAsia="仿宋" w:cs="仿宋"/>
                <w:sz w:val="21"/>
                <w:szCs w:val="21"/>
              </w:rPr>
              <w:t>1、具有间歇脉冲加压抗栓系统功能、空气压力波治疗仪功能、足底泵功能（单独使用足底部位）功能。</w:t>
            </w:r>
          </w:p>
          <w:p>
            <w:pPr>
              <w:spacing w:line="240" w:lineRule="auto"/>
              <w:rPr>
                <w:rFonts w:hint="eastAsia" w:ascii="仿宋" w:hAnsi="仿宋" w:eastAsia="仿宋" w:cs="仿宋"/>
                <w:sz w:val="21"/>
                <w:szCs w:val="21"/>
              </w:rPr>
            </w:pPr>
            <w:r>
              <w:rPr>
                <w:rFonts w:hint="eastAsia" w:ascii="仿宋" w:hAnsi="仿宋" w:eastAsia="仿宋" w:cs="仿宋"/>
                <w:sz w:val="21"/>
                <w:szCs w:val="21"/>
              </w:rPr>
              <w:t>2、治疗时间：0min-600min可选</w:t>
            </w:r>
            <w:r>
              <w:rPr>
                <w:rFonts w:hint="eastAsia" w:ascii="仿宋" w:hAnsi="仿宋" w:eastAsia="仿宋" w:cs="仿宋"/>
                <w:sz w:val="21"/>
                <w:szCs w:val="21"/>
                <w:lang w:eastAsia="zh-CN"/>
              </w:rPr>
              <w:t>（</w:t>
            </w:r>
            <w:r>
              <w:rPr>
                <w:rFonts w:hint="eastAsia" w:ascii="仿宋" w:hAnsi="仿宋" w:eastAsia="仿宋" w:cs="仿宋"/>
                <w:sz w:val="21"/>
                <w:szCs w:val="21"/>
              </w:rPr>
              <w:t>提供文件证明</w:t>
            </w:r>
            <w:r>
              <w:rPr>
                <w:rFonts w:hint="eastAsia" w:ascii="仿宋" w:hAnsi="仿宋" w:eastAsia="仿宋" w:cs="仿宋"/>
                <w:sz w:val="21"/>
                <w:szCs w:val="21"/>
                <w:lang w:eastAsia="zh-CN"/>
              </w:rPr>
              <w:t>）</w:t>
            </w:r>
            <w:r>
              <w:rPr>
                <w:rFonts w:hint="eastAsia" w:ascii="仿宋" w:hAnsi="仿宋" w:eastAsia="仿宋" w:cs="仿宋"/>
                <w:sz w:val="21"/>
                <w:szCs w:val="21"/>
              </w:rPr>
              <w:t>。</w:t>
            </w:r>
          </w:p>
          <w:p>
            <w:pPr>
              <w:spacing w:line="240" w:lineRule="auto"/>
              <w:rPr>
                <w:rFonts w:hint="eastAsia" w:ascii="仿宋" w:hAnsi="仿宋" w:eastAsia="仿宋" w:cs="仿宋"/>
                <w:sz w:val="21"/>
                <w:szCs w:val="21"/>
              </w:rPr>
            </w:pPr>
            <w:r>
              <w:rPr>
                <w:rFonts w:hint="eastAsia" w:ascii="仿宋" w:hAnsi="仿宋" w:eastAsia="仿宋" w:cs="仿宋"/>
                <w:sz w:val="21"/>
                <w:szCs w:val="21"/>
              </w:rPr>
              <w:t>3、治疗模式：具有梯度治疗、标准治疗、组合治疗、高级治疗等</w:t>
            </w:r>
            <w:r>
              <w:rPr>
                <w:rFonts w:hint="eastAsia" w:ascii="仿宋" w:hAnsi="仿宋" w:eastAsia="仿宋" w:cs="仿宋"/>
                <w:sz w:val="21"/>
                <w:szCs w:val="21"/>
                <w:lang w:eastAsia="zh-CN"/>
              </w:rPr>
              <w:t>至少</w:t>
            </w:r>
            <w:r>
              <w:rPr>
                <w:rFonts w:hint="eastAsia" w:ascii="仿宋" w:hAnsi="仿宋" w:eastAsia="仿宋" w:cs="仿宋"/>
                <w:sz w:val="21"/>
                <w:szCs w:val="21"/>
              </w:rPr>
              <w:t>30种治疗模式可选，满足预防血栓、促进淋巴回流、促进血液循环、加强回心血流等不同需求</w:t>
            </w:r>
            <w:r>
              <w:rPr>
                <w:rFonts w:hint="eastAsia" w:ascii="仿宋" w:hAnsi="仿宋" w:eastAsia="仿宋" w:cs="仿宋"/>
                <w:sz w:val="21"/>
                <w:szCs w:val="21"/>
                <w:lang w:eastAsia="zh-CN"/>
              </w:rPr>
              <w:t>（</w:t>
            </w:r>
            <w:r>
              <w:rPr>
                <w:rFonts w:hint="eastAsia" w:ascii="仿宋" w:hAnsi="仿宋" w:eastAsia="仿宋" w:cs="仿宋"/>
                <w:sz w:val="21"/>
                <w:szCs w:val="21"/>
              </w:rPr>
              <w:t>提供文件证明</w:t>
            </w:r>
            <w:r>
              <w:rPr>
                <w:rFonts w:hint="eastAsia" w:ascii="仿宋" w:hAnsi="仿宋" w:eastAsia="仿宋" w:cs="仿宋"/>
                <w:sz w:val="21"/>
                <w:szCs w:val="21"/>
                <w:lang w:eastAsia="zh-CN"/>
              </w:rPr>
              <w:t>）</w:t>
            </w:r>
            <w:r>
              <w:rPr>
                <w:rFonts w:hint="eastAsia" w:ascii="仿宋" w:hAnsi="仿宋" w:eastAsia="仿宋" w:cs="仿宋"/>
                <w:sz w:val="21"/>
                <w:szCs w:val="21"/>
              </w:rPr>
              <w:t>。</w:t>
            </w:r>
          </w:p>
          <w:p>
            <w:pPr>
              <w:spacing w:line="240" w:lineRule="auto"/>
              <w:rPr>
                <w:rFonts w:hint="eastAsia" w:ascii="仿宋" w:hAnsi="仿宋" w:eastAsia="仿宋" w:cs="仿宋"/>
                <w:sz w:val="21"/>
                <w:szCs w:val="21"/>
              </w:rPr>
            </w:pPr>
            <w:r>
              <w:rPr>
                <w:rFonts w:hint="eastAsia" w:ascii="仿宋" w:hAnsi="仿宋" w:eastAsia="仿宋" w:cs="仿宋"/>
                <w:sz w:val="21"/>
                <w:szCs w:val="21"/>
              </w:rPr>
              <w:t>4、自定义模式下具有取消创伤部位不加压治疗功能</w:t>
            </w:r>
            <w:r>
              <w:rPr>
                <w:rFonts w:hint="eastAsia" w:ascii="仿宋" w:hAnsi="仿宋" w:eastAsia="仿宋" w:cs="仿宋"/>
                <w:sz w:val="21"/>
                <w:szCs w:val="21"/>
                <w:lang w:eastAsia="zh-CN"/>
              </w:rPr>
              <w:t>（</w:t>
            </w:r>
            <w:r>
              <w:rPr>
                <w:rFonts w:hint="eastAsia" w:ascii="仿宋" w:hAnsi="仿宋" w:eastAsia="仿宋" w:cs="仿宋"/>
                <w:sz w:val="21"/>
                <w:szCs w:val="21"/>
              </w:rPr>
              <w:t>提供文件证明</w:t>
            </w:r>
            <w:r>
              <w:rPr>
                <w:rFonts w:hint="eastAsia" w:ascii="仿宋" w:hAnsi="仿宋" w:eastAsia="仿宋" w:cs="仿宋"/>
                <w:sz w:val="21"/>
                <w:szCs w:val="21"/>
                <w:lang w:eastAsia="zh-CN"/>
              </w:rPr>
              <w:t>）</w:t>
            </w:r>
            <w:r>
              <w:rPr>
                <w:rFonts w:hint="eastAsia" w:ascii="仿宋" w:hAnsi="仿宋" w:eastAsia="仿宋" w:cs="仿宋"/>
                <w:sz w:val="21"/>
                <w:szCs w:val="21"/>
              </w:rPr>
              <w:t>。</w:t>
            </w:r>
          </w:p>
          <w:p>
            <w:pPr>
              <w:spacing w:line="240" w:lineRule="auto"/>
              <w:rPr>
                <w:rFonts w:hint="eastAsia" w:ascii="仿宋" w:hAnsi="仿宋" w:eastAsia="仿宋" w:cs="仿宋"/>
                <w:sz w:val="21"/>
                <w:szCs w:val="21"/>
              </w:rPr>
            </w:pPr>
            <w:r>
              <w:rPr>
                <w:rFonts w:hint="eastAsia" w:ascii="仿宋" w:hAnsi="仿宋" w:eastAsia="仿宋" w:cs="仿宋"/>
                <w:sz w:val="21"/>
                <w:szCs w:val="21"/>
              </w:rPr>
              <w:t>5、应具有快速对选择治疗部位是否连接加压气囊自动识别功能，实现一键操作治疗。</w:t>
            </w:r>
          </w:p>
          <w:p>
            <w:pPr>
              <w:spacing w:line="240" w:lineRule="auto"/>
              <w:rPr>
                <w:rFonts w:hint="eastAsia" w:ascii="仿宋" w:hAnsi="仿宋" w:eastAsia="仿宋" w:cs="仿宋"/>
                <w:sz w:val="21"/>
                <w:szCs w:val="21"/>
              </w:rPr>
            </w:pPr>
            <w:r>
              <w:rPr>
                <w:rFonts w:hint="eastAsia" w:ascii="仿宋" w:hAnsi="仿宋" w:eastAsia="仿宋" w:cs="仿宋"/>
                <w:sz w:val="21"/>
                <w:szCs w:val="21"/>
              </w:rPr>
              <w:t>6、可手动选择静脉再充盈时间，范围在20s-70s，根据每个病人年龄段的不同，选择更为合适的充盈时间。</w:t>
            </w:r>
          </w:p>
          <w:p>
            <w:pPr>
              <w:spacing w:line="240" w:lineRule="auto"/>
              <w:rPr>
                <w:rFonts w:hint="eastAsia" w:ascii="仿宋" w:hAnsi="仿宋" w:eastAsia="仿宋" w:cs="仿宋"/>
                <w:sz w:val="21"/>
                <w:szCs w:val="21"/>
              </w:rPr>
            </w:pPr>
            <w:r>
              <w:rPr>
                <w:rFonts w:hint="eastAsia" w:ascii="仿宋" w:hAnsi="仿宋" w:eastAsia="仿宋" w:cs="仿宋"/>
                <w:sz w:val="21"/>
                <w:szCs w:val="21"/>
              </w:rPr>
              <w:t>7、充气速度：1-6级可选，能适应对充气速度快慢不同耐受度的病人使用。</w:t>
            </w:r>
          </w:p>
          <w:p>
            <w:pPr>
              <w:spacing w:line="240" w:lineRule="auto"/>
              <w:rPr>
                <w:rFonts w:hint="eastAsia" w:ascii="仿宋" w:hAnsi="仿宋" w:eastAsia="仿宋" w:cs="仿宋"/>
                <w:sz w:val="21"/>
                <w:szCs w:val="21"/>
              </w:rPr>
            </w:pPr>
            <w:r>
              <w:rPr>
                <w:rFonts w:hint="eastAsia" w:ascii="仿宋" w:hAnsi="仿宋" w:eastAsia="仿宋" w:cs="仿宋"/>
                <w:sz w:val="21"/>
                <w:szCs w:val="21"/>
              </w:rPr>
              <w:t>8、支持手掌、手臂（又分为手腕、前臂、上臂）、脚掌、腿部（又分为脚踝、小腿、大腿）四个部位，左上肢和右上肢可以单独选用，左下肢和右下肢可以单独选用。</w:t>
            </w:r>
          </w:p>
          <w:p>
            <w:pPr>
              <w:spacing w:line="240" w:lineRule="auto"/>
              <w:rPr>
                <w:rFonts w:hint="eastAsia" w:ascii="仿宋" w:hAnsi="仿宋" w:eastAsia="仿宋" w:cs="仿宋"/>
                <w:sz w:val="21"/>
                <w:szCs w:val="21"/>
              </w:rPr>
            </w:pPr>
            <w:r>
              <w:rPr>
                <w:rFonts w:hint="eastAsia" w:ascii="仿宋" w:hAnsi="仿宋" w:eastAsia="仿宋" w:cs="仿宋"/>
                <w:sz w:val="21"/>
                <w:szCs w:val="21"/>
              </w:rPr>
              <w:t>9、治疗压力：0mmHg-280mmHg可选，误差：±5mmHg</w:t>
            </w:r>
            <w:r>
              <w:rPr>
                <w:rFonts w:hint="eastAsia" w:ascii="仿宋" w:hAnsi="仿宋" w:eastAsia="仿宋" w:cs="仿宋"/>
                <w:sz w:val="21"/>
                <w:szCs w:val="21"/>
                <w:lang w:eastAsia="zh-CN"/>
              </w:rPr>
              <w:t>（</w:t>
            </w:r>
            <w:r>
              <w:rPr>
                <w:rFonts w:hint="eastAsia" w:ascii="仿宋" w:hAnsi="仿宋" w:eastAsia="仿宋" w:cs="仿宋"/>
                <w:sz w:val="21"/>
                <w:szCs w:val="21"/>
              </w:rPr>
              <w:t>提供文件证明</w:t>
            </w:r>
            <w:r>
              <w:rPr>
                <w:rFonts w:hint="eastAsia" w:ascii="仿宋" w:hAnsi="仿宋" w:eastAsia="仿宋" w:cs="仿宋"/>
                <w:sz w:val="21"/>
                <w:szCs w:val="21"/>
                <w:lang w:eastAsia="zh-CN"/>
              </w:rPr>
              <w:t>）</w:t>
            </w:r>
            <w:r>
              <w:rPr>
                <w:rFonts w:hint="eastAsia" w:ascii="仿宋" w:hAnsi="仿宋" w:eastAsia="仿宋" w:cs="仿宋"/>
                <w:sz w:val="21"/>
                <w:szCs w:val="21"/>
              </w:rPr>
              <w:t>。</w:t>
            </w:r>
          </w:p>
          <w:p>
            <w:pPr>
              <w:spacing w:line="240" w:lineRule="auto"/>
              <w:rPr>
                <w:rFonts w:hint="eastAsia" w:ascii="仿宋" w:hAnsi="仿宋" w:eastAsia="仿宋" w:cs="仿宋"/>
                <w:sz w:val="21"/>
                <w:szCs w:val="21"/>
              </w:rPr>
            </w:pPr>
            <w:r>
              <w:rPr>
                <w:rFonts w:hint="eastAsia" w:ascii="仿宋" w:hAnsi="仿宋" w:eastAsia="仿宋" w:cs="仿宋"/>
                <w:sz w:val="21"/>
                <w:szCs w:val="21"/>
              </w:rPr>
              <w:t>10、当治疗模式为模式1或者自定义模式时：</w:t>
            </w:r>
          </w:p>
          <w:p>
            <w:pPr>
              <w:spacing w:line="240" w:lineRule="auto"/>
              <w:rPr>
                <w:rFonts w:hint="eastAsia" w:ascii="仿宋" w:hAnsi="仿宋" w:eastAsia="仿宋" w:cs="仿宋"/>
                <w:sz w:val="21"/>
                <w:szCs w:val="21"/>
              </w:rPr>
            </w:pPr>
            <w:r>
              <w:rPr>
                <w:rFonts w:hint="eastAsia" w:ascii="仿宋" w:hAnsi="仿宋" w:eastAsia="仿宋" w:cs="仿宋"/>
                <w:sz w:val="21"/>
                <w:szCs w:val="21"/>
              </w:rPr>
              <w:t>脚掌、手掌压力=治疗压力；脚踝、手腕压力=治疗压力</w:t>
            </w:r>
            <w:r>
              <w:rPr>
                <w:rFonts w:hint="eastAsia" w:ascii="仿宋" w:hAnsi="仿宋" w:eastAsia="仿宋" w:cs="仿宋"/>
                <w:sz w:val="21"/>
                <w:szCs w:val="21"/>
                <w:lang w:eastAsia="zh-CN"/>
              </w:rPr>
              <w:t>－</w:t>
            </w:r>
            <w:r>
              <w:rPr>
                <w:rFonts w:hint="eastAsia" w:ascii="仿宋" w:hAnsi="仿宋" w:eastAsia="仿宋" w:cs="仿宋"/>
                <w:sz w:val="21"/>
                <w:szCs w:val="21"/>
              </w:rPr>
              <w:t>15mmHg；小腿、前臂压力=治疗压力</w:t>
            </w:r>
            <w:r>
              <w:rPr>
                <w:rFonts w:hint="eastAsia" w:ascii="仿宋" w:hAnsi="仿宋" w:eastAsia="仿宋" w:cs="仿宋"/>
                <w:sz w:val="21"/>
                <w:szCs w:val="21"/>
                <w:lang w:eastAsia="zh-CN"/>
              </w:rPr>
              <w:t>－</w:t>
            </w:r>
            <w:r>
              <w:rPr>
                <w:rFonts w:hint="eastAsia" w:ascii="仿宋" w:hAnsi="仿宋" w:eastAsia="仿宋" w:cs="仿宋"/>
                <w:sz w:val="21"/>
                <w:szCs w:val="21"/>
              </w:rPr>
              <w:t>30mmHg；大腿、上臂压力=治疗压力</w:t>
            </w:r>
            <w:r>
              <w:rPr>
                <w:rFonts w:hint="eastAsia" w:ascii="仿宋" w:hAnsi="仿宋" w:eastAsia="仿宋" w:cs="仿宋"/>
                <w:sz w:val="21"/>
                <w:szCs w:val="21"/>
                <w:lang w:eastAsia="zh-CN"/>
              </w:rPr>
              <w:t>－</w:t>
            </w:r>
            <w:r>
              <w:rPr>
                <w:rFonts w:hint="eastAsia" w:ascii="仿宋" w:hAnsi="仿宋" w:eastAsia="仿宋" w:cs="仿宋"/>
                <w:sz w:val="21"/>
                <w:szCs w:val="21"/>
              </w:rPr>
              <w:t>45mmHg。</w:t>
            </w:r>
          </w:p>
          <w:p>
            <w:pPr>
              <w:spacing w:line="240" w:lineRule="auto"/>
              <w:rPr>
                <w:rFonts w:hint="eastAsia" w:ascii="仿宋" w:hAnsi="仿宋" w:eastAsia="仿宋" w:cs="仿宋"/>
                <w:sz w:val="21"/>
                <w:szCs w:val="21"/>
              </w:rPr>
            </w:pPr>
            <w:r>
              <w:rPr>
                <w:rFonts w:hint="eastAsia" w:ascii="仿宋" w:hAnsi="仿宋" w:eastAsia="仿宋" w:cs="仿宋"/>
                <w:sz w:val="21"/>
                <w:szCs w:val="21"/>
              </w:rPr>
              <w:t>11、当治疗模式为模式2～模式12时：脚掌、手掌压力=治疗压力；脚踝、手腕压力=治疗压力；小腿、前臂压力=治疗压力；大腿、上臂压力=治疗压力。</w:t>
            </w:r>
          </w:p>
          <w:p>
            <w:pPr>
              <w:spacing w:line="240" w:lineRule="auto"/>
              <w:rPr>
                <w:rFonts w:hint="eastAsia" w:ascii="仿宋" w:hAnsi="仿宋" w:eastAsia="仿宋" w:cs="仿宋"/>
                <w:sz w:val="21"/>
                <w:szCs w:val="21"/>
              </w:rPr>
            </w:pPr>
            <w:r>
              <w:rPr>
                <w:rFonts w:hint="eastAsia" w:ascii="仿宋" w:hAnsi="仿宋" w:eastAsia="仿宋" w:cs="仿宋"/>
                <w:sz w:val="21"/>
                <w:szCs w:val="21"/>
              </w:rPr>
              <w:t>12、治疗部位演示功能，便于医护人员对治疗模式的选择。</w:t>
            </w:r>
          </w:p>
          <w:p>
            <w:pPr>
              <w:spacing w:line="240" w:lineRule="auto"/>
              <w:rPr>
                <w:rFonts w:hint="eastAsia" w:ascii="仿宋" w:hAnsi="仿宋" w:eastAsia="仿宋" w:cs="仿宋"/>
                <w:sz w:val="21"/>
                <w:szCs w:val="21"/>
              </w:rPr>
            </w:pPr>
            <w:r>
              <w:rPr>
                <w:rFonts w:hint="eastAsia" w:ascii="仿宋" w:hAnsi="仿宋" w:eastAsia="仿宋" w:cs="仿宋"/>
                <w:sz w:val="21"/>
                <w:szCs w:val="21"/>
              </w:rPr>
              <w:t>13、主机具有≥4英寸彩色触摸屏，可显示当前治疗的肢体、治疗时间、治疗模式</w:t>
            </w:r>
            <w:r>
              <w:rPr>
                <w:rFonts w:hint="eastAsia" w:ascii="仿宋" w:hAnsi="仿宋" w:eastAsia="仿宋" w:cs="仿宋"/>
                <w:sz w:val="21"/>
                <w:szCs w:val="21"/>
                <w:lang w:eastAsia="zh-CN"/>
              </w:rPr>
              <w:t>（</w:t>
            </w:r>
            <w:r>
              <w:rPr>
                <w:rFonts w:hint="eastAsia" w:ascii="仿宋" w:hAnsi="仿宋" w:eastAsia="仿宋" w:cs="仿宋"/>
                <w:sz w:val="21"/>
                <w:szCs w:val="21"/>
              </w:rPr>
              <w:t>提供文件证明</w:t>
            </w:r>
            <w:r>
              <w:rPr>
                <w:rFonts w:hint="eastAsia" w:ascii="仿宋" w:hAnsi="仿宋" w:eastAsia="仿宋" w:cs="仿宋"/>
                <w:sz w:val="21"/>
                <w:szCs w:val="21"/>
                <w:lang w:eastAsia="zh-CN"/>
              </w:rPr>
              <w:t>）</w:t>
            </w:r>
            <w:r>
              <w:rPr>
                <w:rFonts w:hint="eastAsia" w:ascii="仿宋" w:hAnsi="仿宋" w:eastAsia="仿宋" w:cs="仿宋"/>
                <w:sz w:val="21"/>
                <w:szCs w:val="21"/>
              </w:rPr>
              <w:t>。</w:t>
            </w:r>
          </w:p>
          <w:p>
            <w:pPr>
              <w:spacing w:line="240" w:lineRule="auto"/>
              <w:rPr>
                <w:rFonts w:hint="eastAsia" w:ascii="仿宋" w:hAnsi="仿宋" w:eastAsia="仿宋" w:cs="仿宋"/>
                <w:sz w:val="21"/>
                <w:szCs w:val="21"/>
              </w:rPr>
            </w:pPr>
            <w:r>
              <w:rPr>
                <w:rFonts w:hint="eastAsia" w:ascii="仿宋" w:hAnsi="仿宋" w:eastAsia="仿宋" w:cs="仿宋"/>
                <w:sz w:val="21"/>
                <w:szCs w:val="21"/>
              </w:rPr>
              <w:t>14、设备治疗后应具有锁屏功能，防止治疗过程中非专业人士误操作。</w:t>
            </w:r>
          </w:p>
          <w:p>
            <w:pPr>
              <w:spacing w:line="240" w:lineRule="auto"/>
              <w:rPr>
                <w:rFonts w:hint="eastAsia" w:ascii="仿宋" w:hAnsi="仿宋" w:eastAsia="仿宋" w:cs="仿宋"/>
                <w:sz w:val="21"/>
                <w:szCs w:val="21"/>
              </w:rPr>
            </w:pPr>
            <w:r>
              <w:rPr>
                <w:rFonts w:hint="eastAsia" w:ascii="仿宋" w:hAnsi="仿宋" w:eastAsia="仿宋" w:cs="仿宋"/>
                <w:sz w:val="21"/>
                <w:szCs w:val="21"/>
              </w:rPr>
              <w:t>15、超静音设计，自动化程度高，一键式操作，操作简单，不会影响其他病人的休息。16、上肢气囊和下肢气囊具有重复性和一次性可选。17、具有过压、欠压、系统低压、系统高压、加压套脱落等报警提示。</w:t>
            </w:r>
          </w:p>
          <w:p>
            <w:pPr>
              <w:spacing w:line="240" w:lineRule="auto"/>
              <w:rPr>
                <w:rFonts w:hint="eastAsia" w:ascii="仿宋" w:hAnsi="仿宋" w:eastAsia="仿宋" w:cs="仿宋"/>
                <w:sz w:val="21"/>
                <w:szCs w:val="21"/>
              </w:rPr>
            </w:pPr>
            <w:r>
              <w:rPr>
                <w:rFonts w:hint="eastAsia" w:ascii="仿宋" w:hAnsi="仿宋" w:eastAsia="仿宋" w:cs="仿宋"/>
                <w:sz w:val="21"/>
                <w:szCs w:val="21"/>
              </w:rPr>
              <w:t>18、维护功能：压力检验、漏气检测、气密性检测、硬件检测。19、具有软件过压保护和硬件过压保护双重保护措施，保证治疗安全。20、可充电的锂电池，在断电的情况下可连续工作4小时。</w:t>
            </w:r>
          </w:p>
          <w:p>
            <w:pPr>
              <w:spacing w:line="240" w:lineRule="auto"/>
              <w:rPr>
                <w:rFonts w:hint="eastAsia" w:ascii="仿宋" w:hAnsi="仿宋" w:eastAsia="仿宋" w:cs="仿宋"/>
                <w:sz w:val="21"/>
                <w:szCs w:val="21"/>
                <w:lang w:eastAsia="zh-CN"/>
              </w:rPr>
            </w:pPr>
            <w:r>
              <w:rPr>
                <w:rFonts w:hint="eastAsia" w:ascii="仿宋" w:hAnsi="仿宋" w:eastAsia="仿宋" w:cs="仿宋"/>
                <w:sz w:val="21"/>
                <w:szCs w:val="21"/>
              </w:rPr>
              <w:t>21、支持在线升级功能。22、具有事件记录功能，可存储200条事件</w:t>
            </w:r>
            <w:r>
              <w:rPr>
                <w:rFonts w:hint="eastAsia" w:ascii="仿宋" w:hAnsi="仿宋" w:eastAsia="仿宋" w:cs="仿宋"/>
                <w:sz w:val="21"/>
                <w:szCs w:val="21"/>
                <w:lang w:eastAsia="zh-CN"/>
              </w:rPr>
              <w:t>（</w:t>
            </w:r>
            <w:r>
              <w:rPr>
                <w:rFonts w:hint="eastAsia" w:ascii="仿宋" w:hAnsi="仿宋" w:eastAsia="仿宋" w:cs="仿宋"/>
                <w:sz w:val="21"/>
                <w:szCs w:val="21"/>
              </w:rPr>
              <w:t>提供文件证明</w:t>
            </w:r>
            <w:r>
              <w:rPr>
                <w:rFonts w:hint="eastAsia" w:ascii="仿宋" w:hAnsi="仿宋" w:eastAsia="仿宋" w:cs="仿宋"/>
                <w:sz w:val="21"/>
                <w:szCs w:val="21"/>
                <w:lang w:eastAsia="zh-CN"/>
              </w:rPr>
              <w:t>）</w:t>
            </w:r>
            <w:r>
              <w:rPr>
                <w:rFonts w:hint="eastAsia" w:ascii="仿宋" w:hAnsi="仿宋" w:eastAsia="仿宋" w:cs="仿宋"/>
                <w:sz w:val="21"/>
                <w:szCs w:val="21"/>
              </w:rPr>
              <w:t>。</w:t>
            </w:r>
            <w:r>
              <w:rPr>
                <w:rFonts w:hint="eastAsia" w:ascii="仿宋" w:hAnsi="仿宋" w:eastAsia="仿宋" w:cs="仿宋"/>
                <w:sz w:val="21"/>
                <w:szCs w:val="21"/>
                <w:lang w:eastAsia="zh-CN"/>
              </w:rPr>
              <w:t>设备质保期三年</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台</w:t>
            </w:r>
          </w:p>
        </w:tc>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大写：伍佰叁拾伍万元整</w:t>
            </w: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color w:val="auto"/>
                <w:sz w:val="24"/>
                <w:lang w:val="en-US" w:eastAsia="zh-CN"/>
              </w:rPr>
              <w:t>除单独说明外，设备整机（含配件）质保三年</w:t>
            </w: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77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top"/>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备注：1.若投标产品为医疗器械的，投标产品须符合《医疗器械注册管理办法》要求并提供中华人民共和国医疗器械注册/备案证明材料，投标人须符合《医疗器械监督管理条例》要求并提供医疗器械生产或经营企业许可证；（加盖鲜章复印件）</w:t>
            </w:r>
          </w:p>
          <w:p>
            <w:pPr>
              <w:keepNext w:val="0"/>
              <w:keepLines w:val="0"/>
              <w:widowControl/>
              <w:suppressLineNumbers w:val="0"/>
              <w:jc w:val="left"/>
              <w:textAlignment w:val="top"/>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     是否接受联合体投标:不接受</w:t>
            </w:r>
          </w:p>
          <w:p>
            <w:pPr>
              <w:keepNext w:val="0"/>
              <w:keepLines w:val="0"/>
              <w:widowControl/>
              <w:suppressLineNumbers w:val="0"/>
              <w:jc w:val="left"/>
              <w:textAlignment w:val="top"/>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      2.经营范围：</w:t>
            </w:r>
            <w:r>
              <w:rPr>
                <w:rFonts w:hint="eastAsia" w:ascii="仿宋" w:hAnsi="仿宋" w:eastAsia="仿宋" w:cs="仿宋"/>
                <w:i w:val="0"/>
                <w:caps w:val="0"/>
                <w:color w:val="111F2C"/>
                <w:spacing w:val="0"/>
                <w:sz w:val="22"/>
                <w:szCs w:val="22"/>
                <w:shd w:val="clear" w:fill="FFFFFF"/>
              </w:rPr>
              <w:t>符合医疗器械</w:t>
            </w:r>
            <w:r>
              <w:rPr>
                <w:rFonts w:hint="eastAsia" w:ascii="仿宋" w:hAnsi="仿宋" w:eastAsia="仿宋" w:cs="仿宋"/>
                <w:i w:val="0"/>
                <w:caps w:val="0"/>
                <w:color w:val="111F2C"/>
                <w:spacing w:val="0"/>
                <w:sz w:val="22"/>
                <w:szCs w:val="22"/>
                <w:shd w:val="clear" w:fill="FFFFFF"/>
                <w:lang w:eastAsia="zh-CN"/>
              </w:rPr>
              <w:t>经营</w:t>
            </w:r>
            <w:r>
              <w:rPr>
                <w:rFonts w:hint="eastAsia" w:ascii="仿宋" w:hAnsi="仿宋" w:eastAsia="仿宋" w:cs="仿宋"/>
                <w:i w:val="0"/>
                <w:caps w:val="0"/>
                <w:color w:val="111F2C"/>
                <w:spacing w:val="0"/>
                <w:sz w:val="22"/>
                <w:szCs w:val="22"/>
                <w:shd w:val="clear" w:fill="FFFFFF"/>
              </w:rPr>
              <w:t>相关要求</w:t>
            </w:r>
            <w:r>
              <w:rPr>
                <w:rFonts w:hint="eastAsia" w:ascii="仿宋" w:hAnsi="仿宋" w:eastAsia="仿宋" w:cs="仿宋"/>
                <w:i w:val="0"/>
                <w:color w:val="000000"/>
                <w:kern w:val="0"/>
                <w:sz w:val="22"/>
                <w:szCs w:val="22"/>
                <w:u w:val="none"/>
                <w:lang w:val="en-US" w:eastAsia="zh-CN" w:bidi="ar"/>
              </w:rPr>
              <w:t>；</w:t>
            </w:r>
          </w:p>
          <w:p>
            <w:pPr>
              <w:keepNext w:val="0"/>
              <w:keepLines w:val="0"/>
              <w:widowControl/>
              <w:suppressLineNumbers w:val="0"/>
              <w:jc w:val="left"/>
              <w:textAlignment w:val="top"/>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      3.设备免费质保详见参数；总价包括设备的运输、安装、培训等费用，以及其他与上述设备有关的网络接口等费用；定期开展售后服务及保养；设备出厂日期详见参数。   </w:t>
            </w:r>
          </w:p>
          <w:p>
            <w:pPr>
              <w:keepNext w:val="0"/>
              <w:keepLines w:val="0"/>
              <w:widowControl/>
              <w:suppressLineNumbers w:val="0"/>
              <w:ind w:firstLine="660" w:firstLineChars="300"/>
              <w:jc w:val="left"/>
              <w:textAlignment w:val="top"/>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4.售后保障7*24小时提供技术协助，出现故障48小时内解决。</w:t>
            </w:r>
          </w:p>
          <w:p>
            <w:pPr>
              <w:keepNext w:val="0"/>
              <w:keepLines w:val="0"/>
              <w:widowControl/>
              <w:suppressLineNumbers w:val="0"/>
              <w:ind w:firstLine="660" w:firstLineChars="300"/>
              <w:jc w:val="left"/>
              <w:textAlignment w:val="top"/>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5、采购单位提供现场勘查</w:t>
            </w:r>
          </w:p>
          <w:p>
            <w:pPr>
              <w:keepNext w:val="0"/>
              <w:keepLines w:val="0"/>
              <w:widowControl/>
              <w:suppressLineNumbers w:val="0"/>
              <w:ind w:firstLine="660" w:firstLineChars="300"/>
              <w:jc w:val="left"/>
              <w:textAlignment w:val="top"/>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color w:val="000000"/>
                <w:kern w:val="0"/>
                <w:sz w:val="22"/>
                <w:szCs w:val="22"/>
                <w:u w:val="none"/>
                <w:lang w:val="en-US" w:eastAsia="zh-CN" w:bidi="ar"/>
              </w:rPr>
              <w:t xml:space="preserve">6、投标人提供安装、调试   </w:t>
            </w:r>
          </w:p>
        </w:tc>
      </w:tr>
    </w:tbl>
    <w:p>
      <w:pPr>
        <w:tabs>
          <w:tab w:val="left" w:pos="1161"/>
        </w:tabs>
        <w:bidi w:val="0"/>
        <w:jc w:val="center"/>
        <w:rPr>
          <w:rFonts w:hint="default"/>
          <w:sz w:val="44"/>
          <w:szCs w:val="44"/>
          <w:lang w:val="en-US" w:eastAsia="zh-CN"/>
        </w:rPr>
        <w:sectPr>
          <w:footerReference r:id="rId8" w:type="default"/>
          <w:pgSz w:w="16839" w:h="11906" w:orient="landscape"/>
          <w:pgMar w:top="1134" w:right="1134" w:bottom="1134" w:left="1134" w:header="0" w:footer="1035" w:gutter="0"/>
          <w:pgNumType w:fmt="decimal"/>
          <w:cols w:space="0" w:num="1"/>
          <w:rtlGutter w:val="0"/>
          <w:docGrid w:linePitch="0" w:charSpace="0"/>
        </w:sectPr>
      </w:pPr>
    </w:p>
    <w:p>
      <w:pPr>
        <w:spacing w:before="145" w:line="184" w:lineRule="auto"/>
        <w:jc w:val="center"/>
        <w:outlineLvl w:val="0"/>
        <w:rPr>
          <w:rFonts w:ascii="宋体" w:hAnsi="宋体" w:eastAsia="宋体" w:cs="宋体"/>
          <w:sz w:val="48"/>
          <w:szCs w:val="48"/>
        </w:rPr>
      </w:pPr>
      <w:bookmarkStart w:id="6" w:name="_Toc2833"/>
      <w:r>
        <w:rPr>
          <w:rFonts w:ascii="宋体" w:hAnsi="宋体" w:eastAsia="宋体" w:cs="宋体"/>
          <w:spacing w:val="-2"/>
          <w:sz w:val="48"/>
          <w:szCs w:val="48"/>
        </w:rPr>
        <w:t>第五章</w:t>
      </w:r>
      <w:r>
        <w:rPr>
          <w:rFonts w:ascii="宋体" w:hAnsi="宋体" w:eastAsia="宋体" w:cs="宋体"/>
          <w:spacing w:val="15"/>
          <w:sz w:val="48"/>
          <w:szCs w:val="48"/>
        </w:rPr>
        <w:t xml:space="preserve">  </w:t>
      </w:r>
      <w:r>
        <w:rPr>
          <w:rFonts w:ascii="宋体" w:hAnsi="宋体" w:eastAsia="宋体" w:cs="宋体"/>
          <w:spacing w:val="-2"/>
          <w:sz w:val="48"/>
          <w:szCs w:val="48"/>
        </w:rPr>
        <w:t>通用合同条款及前附表</w:t>
      </w:r>
      <w:bookmarkEnd w:id="6"/>
    </w:p>
    <w:p>
      <w:pPr>
        <w:spacing w:line="466" w:lineRule="auto"/>
        <w:rPr>
          <w:rFonts w:ascii="宋体"/>
        </w:rPr>
      </w:pPr>
    </w:p>
    <w:p>
      <w:pPr>
        <w:spacing w:before="98" w:line="184" w:lineRule="auto"/>
        <w:ind w:firstLine="772"/>
        <w:outlineLvl w:val="1"/>
        <w:rPr>
          <w:rFonts w:ascii="宋体" w:hAnsi="宋体" w:eastAsia="宋体" w:cs="宋体"/>
          <w:sz w:val="30"/>
          <w:szCs w:val="30"/>
        </w:rPr>
      </w:pPr>
      <w:r>
        <w:rPr>
          <w:rFonts w:hint="eastAsia" w:ascii="宋体" w:hAnsi="宋体" w:eastAsia="宋体" w:cs="宋体"/>
          <w:spacing w:val="-2"/>
          <w:sz w:val="30"/>
          <w:szCs w:val="30"/>
          <w:lang w:eastAsia="zh-CN"/>
        </w:rPr>
        <w:t>（</w:t>
      </w:r>
      <w:r>
        <w:rPr>
          <w:rFonts w:ascii="宋体" w:hAnsi="宋体" w:eastAsia="宋体" w:cs="宋体"/>
          <w:spacing w:val="-2"/>
          <w:sz w:val="30"/>
          <w:szCs w:val="30"/>
        </w:rPr>
        <w:t>此合同样本仅供参考</w:t>
      </w:r>
      <w:r>
        <w:rPr>
          <w:rFonts w:hint="eastAsia" w:ascii="宋体" w:hAnsi="宋体" w:eastAsia="宋体" w:cs="宋体"/>
          <w:spacing w:val="-2"/>
          <w:sz w:val="30"/>
          <w:szCs w:val="30"/>
          <w:lang w:eastAsia="zh-CN"/>
        </w:rPr>
        <w:t>，</w:t>
      </w:r>
      <w:r>
        <w:rPr>
          <w:rFonts w:ascii="宋体" w:hAnsi="宋体" w:eastAsia="宋体" w:cs="宋体"/>
          <w:spacing w:val="-2"/>
          <w:sz w:val="30"/>
          <w:szCs w:val="30"/>
        </w:rPr>
        <w:t>合同具体细则以成交双方协定为准</w:t>
      </w:r>
      <w:r>
        <w:rPr>
          <w:rFonts w:hint="eastAsia" w:ascii="宋体" w:hAnsi="宋体" w:eastAsia="宋体" w:cs="宋体"/>
          <w:spacing w:val="-2"/>
          <w:sz w:val="30"/>
          <w:szCs w:val="30"/>
          <w:lang w:eastAsia="zh-CN"/>
        </w:rPr>
        <w:t>）</w:t>
      </w:r>
    </w:p>
    <w:p>
      <w:pPr>
        <w:spacing w:line="295" w:lineRule="auto"/>
        <w:rPr>
          <w:rFonts w:ascii="宋体"/>
        </w:rPr>
      </w:pPr>
    </w:p>
    <w:p>
      <w:pPr>
        <w:spacing w:before="118" w:line="184" w:lineRule="auto"/>
        <w:ind w:firstLine="2580"/>
        <w:outlineLvl w:val="1"/>
        <w:rPr>
          <w:rFonts w:ascii="宋体" w:hAnsi="宋体" w:eastAsia="宋体" w:cs="宋体"/>
          <w:sz w:val="36"/>
          <w:szCs w:val="36"/>
        </w:rPr>
      </w:pPr>
      <w:r>
        <w:rPr>
          <w:rFonts w:ascii="宋体" w:hAnsi="宋体" w:eastAsia="宋体" w:cs="宋体"/>
          <w:spacing w:val="-1"/>
          <w:sz w:val="36"/>
          <w:szCs w:val="36"/>
        </w:rPr>
        <w:t>一、通用合同条款前附表</w:t>
      </w:r>
    </w:p>
    <w:p/>
    <w:p>
      <w:pPr>
        <w:spacing w:line="68" w:lineRule="exact"/>
      </w:pPr>
    </w:p>
    <w:tbl>
      <w:tblPr>
        <w:tblStyle w:val="16"/>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87"/>
        <w:gridCol w:w="2094"/>
        <w:gridCol w:w="65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08" w:hRule="atLeast"/>
        </w:trPr>
        <w:tc>
          <w:tcPr>
            <w:tcW w:w="512" w:type="pct"/>
            <w:textDirection w:val="tbRlV"/>
          </w:tcPr>
          <w:p>
            <w:pPr>
              <w:spacing w:before="274" w:line="180" w:lineRule="auto"/>
              <w:ind w:firstLine="199"/>
              <w:rPr>
                <w:rFonts w:hint="eastAsia" w:ascii="仿宋" w:hAnsi="仿宋" w:eastAsia="仿宋" w:cs="仿宋"/>
                <w:sz w:val="28"/>
                <w:szCs w:val="28"/>
              </w:rPr>
            </w:pPr>
            <w:r>
              <w:rPr>
                <w:rFonts w:hint="eastAsia" w:ascii="仿宋" w:hAnsi="仿宋" w:eastAsia="仿宋" w:cs="仿宋"/>
                <w:spacing w:val="-1"/>
                <w:sz w:val="28"/>
                <w:szCs w:val="28"/>
              </w:rPr>
              <w:t>序</w:t>
            </w:r>
            <w:r>
              <w:rPr>
                <w:rFonts w:hint="eastAsia" w:ascii="仿宋" w:hAnsi="仿宋" w:eastAsia="仿宋" w:cs="仿宋"/>
                <w:spacing w:val="11"/>
                <w:sz w:val="28"/>
                <w:szCs w:val="28"/>
              </w:rPr>
              <w:t xml:space="preserve"> </w:t>
            </w:r>
            <w:r>
              <w:rPr>
                <w:rFonts w:hint="eastAsia" w:ascii="仿宋" w:hAnsi="仿宋" w:eastAsia="仿宋" w:cs="仿宋"/>
                <w:spacing w:val="-1"/>
                <w:sz w:val="28"/>
                <w:szCs w:val="28"/>
              </w:rPr>
              <w:t>号</w:t>
            </w:r>
          </w:p>
        </w:tc>
        <w:tc>
          <w:tcPr>
            <w:tcW w:w="1085" w:type="pct"/>
          </w:tcPr>
          <w:p>
            <w:pPr>
              <w:spacing w:line="326" w:lineRule="auto"/>
              <w:rPr>
                <w:rFonts w:hint="eastAsia" w:ascii="仿宋" w:hAnsi="仿宋" w:eastAsia="仿宋" w:cs="仿宋"/>
                <w:sz w:val="28"/>
                <w:szCs w:val="28"/>
              </w:rPr>
            </w:pPr>
          </w:p>
          <w:p>
            <w:pPr>
              <w:spacing w:before="78" w:line="184" w:lineRule="auto"/>
              <w:ind w:firstLine="489"/>
              <w:rPr>
                <w:rFonts w:hint="eastAsia" w:ascii="仿宋" w:hAnsi="仿宋" w:eastAsia="仿宋" w:cs="仿宋"/>
                <w:sz w:val="28"/>
                <w:szCs w:val="28"/>
              </w:rPr>
            </w:pPr>
            <w:r>
              <w:rPr>
                <w:rFonts w:hint="eastAsia" w:ascii="仿宋" w:hAnsi="仿宋" w:eastAsia="仿宋" w:cs="仿宋"/>
                <w:spacing w:val="-7"/>
                <w:sz w:val="28"/>
                <w:szCs w:val="28"/>
              </w:rPr>
              <w:t>项</w:t>
            </w:r>
            <w:r>
              <w:rPr>
                <w:rFonts w:hint="eastAsia" w:ascii="仿宋" w:hAnsi="仿宋" w:eastAsia="仿宋" w:cs="仿宋"/>
                <w:spacing w:val="27"/>
                <w:sz w:val="28"/>
                <w:szCs w:val="28"/>
              </w:rPr>
              <w:t xml:space="preserve">  </w:t>
            </w:r>
            <w:r>
              <w:rPr>
                <w:rFonts w:hint="eastAsia" w:ascii="仿宋" w:hAnsi="仿宋" w:eastAsia="仿宋" w:cs="仿宋"/>
                <w:spacing w:val="-7"/>
                <w:sz w:val="28"/>
                <w:szCs w:val="28"/>
              </w:rPr>
              <w:t>目</w:t>
            </w:r>
          </w:p>
        </w:tc>
        <w:tc>
          <w:tcPr>
            <w:tcW w:w="3401" w:type="pct"/>
            <w:tcBorders>
              <w:right w:val="single" w:color="auto" w:sz="4" w:space="0"/>
            </w:tcBorders>
          </w:tcPr>
          <w:p>
            <w:pPr>
              <w:spacing w:line="326" w:lineRule="auto"/>
              <w:rPr>
                <w:rFonts w:hint="eastAsia" w:ascii="仿宋" w:hAnsi="仿宋" w:eastAsia="仿宋" w:cs="仿宋"/>
                <w:sz w:val="28"/>
                <w:szCs w:val="28"/>
              </w:rPr>
            </w:pPr>
          </w:p>
          <w:p>
            <w:pPr>
              <w:spacing w:before="78" w:line="184" w:lineRule="auto"/>
              <w:ind w:firstLine="1963"/>
              <w:rPr>
                <w:rFonts w:hint="eastAsia" w:ascii="仿宋" w:hAnsi="仿宋" w:eastAsia="仿宋" w:cs="仿宋"/>
                <w:sz w:val="28"/>
                <w:szCs w:val="28"/>
              </w:rPr>
            </w:pPr>
            <w:r>
              <w:rPr>
                <w:rFonts w:hint="eastAsia" w:ascii="仿宋" w:hAnsi="仿宋" w:eastAsia="仿宋" w:cs="仿宋"/>
                <w:sz w:val="28"/>
                <w:szCs w:val="28"/>
              </w:rPr>
              <w:t>内</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512" w:type="pct"/>
          </w:tcPr>
          <w:p>
            <w:pPr>
              <w:spacing w:before="276" w:line="180" w:lineRule="auto"/>
              <w:ind w:firstLine="360"/>
              <w:rPr>
                <w:rFonts w:hint="eastAsia" w:ascii="仿宋" w:hAnsi="仿宋" w:eastAsia="仿宋" w:cs="仿宋"/>
                <w:sz w:val="28"/>
                <w:szCs w:val="28"/>
              </w:rPr>
            </w:pPr>
            <w:r>
              <w:rPr>
                <w:rFonts w:hint="eastAsia" w:ascii="仿宋" w:hAnsi="仿宋" w:eastAsia="仿宋" w:cs="仿宋"/>
                <w:sz w:val="28"/>
                <w:szCs w:val="28"/>
              </w:rPr>
              <w:t>1</w:t>
            </w:r>
          </w:p>
        </w:tc>
        <w:tc>
          <w:tcPr>
            <w:tcW w:w="1085" w:type="pct"/>
          </w:tcPr>
          <w:p>
            <w:pPr>
              <w:spacing w:before="240" w:line="184" w:lineRule="auto"/>
              <w:ind w:firstLine="371"/>
              <w:rPr>
                <w:rFonts w:hint="eastAsia" w:ascii="仿宋" w:hAnsi="仿宋" w:eastAsia="仿宋" w:cs="仿宋"/>
                <w:sz w:val="28"/>
                <w:szCs w:val="28"/>
              </w:rPr>
            </w:pPr>
            <w:r>
              <w:rPr>
                <w:rFonts w:hint="eastAsia" w:ascii="仿宋" w:hAnsi="仿宋" w:eastAsia="仿宋" w:cs="仿宋"/>
                <w:spacing w:val="-4"/>
                <w:sz w:val="28"/>
                <w:szCs w:val="28"/>
              </w:rPr>
              <w:t>结算时间</w:t>
            </w:r>
          </w:p>
        </w:tc>
        <w:tc>
          <w:tcPr>
            <w:tcW w:w="3401" w:type="pct"/>
            <w:tcBorders>
              <w:right w:val="single" w:color="auto" w:sz="4" w:space="0"/>
            </w:tcBorders>
          </w:tcPr>
          <w:p>
            <w:pPr>
              <w:spacing w:before="211" w:line="184" w:lineRule="auto"/>
              <w:ind w:firstLine="115"/>
              <w:rPr>
                <w:rFonts w:hint="eastAsia" w:ascii="仿宋" w:hAnsi="仿宋" w:eastAsia="仿宋" w:cs="仿宋"/>
                <w:sz w:val="28"/>
                <w:szCs w:val="28"/>
              </w:rPr>
            </w:pPr>
            <w:r>
              <w:rPr>
                <w:rFonts w:hint="eastAsia" w:ascii="仿宋" w:hAnsi="仿宋" w:eastAsia="仿宋" w:cs="仿宋"/>
                <w:spacing w:val="-3"/>
                <w:sz w:val="28"/>
                <w:szCs w:val="28"/>
              </w:rPr>
              <w:t>合同约定。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512" w:type="pct"/>
          </w:tcPr>
          <w:p>
            <w:pPr>
              <w:spacing w:before="292" w:line="180" w:lineRule="auto"/>
              <w:ind w:firstLine="345"/>
              <w:rPr>
                <w:rFonts w:hint="eastAsia" w:ascii="仿宋" w:hAnsi="仿宋" w:eastAsia="仿宋" w:cs="仿宋"/>
                <w:sz w:val="28"/>
                <w:szCs w:val="28"/>
              </w:rPr>
            </w:pPr>
            <w:r>
              <w:rPr>
                <w:rFonts w:hint="eastAsia" w:ascii="仿宋" w:hAnsi="仿宋" w:eastAsia="仿宋" w:cs="仿宋"/>
                <w:sz w:val="28"/>
                <w:szCs w:val="28"/>
              </w:rPr>
              <w:t>2</w:t>
            </w:r>
          </w:p>
        </w:tc>
        <w:tc>
          <w:tcPr>
            <w:tcW w:w="1085" w:type="pct"/>
          </w:tcPr>
          <w:p>
            <w:pPr>
              <w:spacing w:before="254" w:line="184" w:lineRule="auto"/>
              <w:ind w:firstLine="371"/>
              <w:rPr>
                <w:rFonts w:hint="eastAsia" w:ascii="仿宋" w:hAnsi="仿宋" w:eastAsia="仿宋" w:cs="仿宋"/>
                <w:sz w:val="28"/>
                <w:szCs w:val="28"/>
              </w:rPr>
            </w:pPr>
            <w:r>
              <w:rPr>
                <w:rFonts w:hint="eastAsia" w:ascii="仿宋" w:hAnsi="仿宋" w:eastAsia="仿宋" w:cs="仿宋"/>
                <w:spacing w:val="-4"/>
                <w:sz w:val="28"/>
                <w:szCs w:val="28"/>
              </w:rPr>
              <w:t>结算价格</w:t>
            </w:r>
          </w:p>
        </w:tc>
        <w:tc>
          <w:tcPr>
            <w:tcW w:w="3401" w:type="pct"/>
            <w:tcBorders>
              <w:right w:val="single" w:color="auto" w:sz="4" w:space="0"/>
            </w:tcBorders>
          </w:tcPr>
          <w:p>
            <w:pPr>
              <w:spacing w:before="254" w:line="184" w:lineRule="auto"/>
              <w:ind w:firstLine="115"/>
              <w:rPr>
                <w:rFonts w:hint="eastAsia" w:ascii="仿宋" w:hAnsi="仿宋" w:eastAsia="仿宋" w:cs="仿宋"/>
                <w:sz w:val="28"/>
                <w:szCs w:val="28"/>
              </w:rPr>
            </w:pPr>
            <w:r>
              <w:rPr>
                <w:rFonts w:hint="eastAsia" w:ascii="仿宋" w:hAnsi="仿宋" w:eastAsia="仿宋" w:cs="仿宋"/>
                <w:spacing w:val="-1"/>
                <w:sz w:val="28"/>
                <w:szCs w:val="28"/>
              </w:rPr>
              <w:t>招标人以中标价格结算货款。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12" w:type="pct"/>
          </w:tcPr>
          <w:p>
            <w:pPr>
              <w:spacing w:before="298" w:line="180" w:lineRule="auto"/>
              <w:ind w:firstLine="347"/>
              <w:rPr>
                <w:rFonts w:hint="eastAsia" w:ascii="仿宋" w:hAnsi="仿宋" w:eastAsia="仿宋" w:cs="仿宋"/>
                <w:sz w:val="28"/>
                <w:szCs w:val="28"/>
              </w:rPr>
            </w:pPr>
            <w:r>
              <w:rPr>
                <w:rFonts w:hint="eastAsia" w:ascii="仿宋" w:hAnsi="仿宋" w:eastAsia="仿宋" w:cs="仿宋"/>
                <w:sz w:val="28"/>
                <w:szCs w:val="28"/>
              </w:rPr>
              <w:t>3</w:t>
            </w:r>
          </w:p>
        </w:tc>
        <w:tc>
          <w:tcPr>
            <w:tcW w:w="1085" w:type="pct"/>
          </w:tcPr>
          <w:p>
            <w:pPr>
              <w:spacing w:before="260" w:line="184" w:lineRule="auto"/>
              <w:ind w:firstLine="371"/>
              <w:rPr>
                <w:rFonts w:hint="eastAsia" w:ascii="仿宋" w:hAnsi="仿宋" w:eastAsia="仿宋" w:cs="仿宋"/>
                <w:sz w:val="28"/>
                <w:szCs w:val="28"/>
              </w:rPr>
            </w:pPr>
            <w:r>
              <w:rPr>
                <w:rFonts w:hint="eastAsia" w:ascii="仿宋" w:hAnsi="仿宋" w:eastAsia="仿宋" w:cs="仿宋"/>
                <w:spacing w:val="-4"/>
                <w:sz w:val="28"/>
                <w:szCs w:val="28"/>
              </w:rPr>
              <w:t>结算方式</w:t>
            </w:r>
          </w:p>
        </w:tc>
        <w:tc>
          <w:tcPr>
            <w:tcW w:w="3401" w:type="pct"/>
            <w:tcBorders>
              <w:right w:val="single" w:color="auto" w:sz="4" w:space="0"/>
            </w:tcBorders>
          </w:tcPr>
          <w:p>
            <w:pPr>
              <w:spacing w:before="260" w:line="184" w:lineRule="auto"/>
              <w:ind w:firstLine="143"/>
              <w:rPr>
                <w:rFonts w:hint="eastAsia" w:ascii="仿宋" w:hAnsi="仿宋" w:eastAsia="仿宋" w:cs="仿宋"/>
                <w:sz w:val="28"/>
                <w:szCs w:val="28"/>
              </w:rPr>
            </w:pPr>
            <w:r>
              <w:rPr>
                <w:rFonts w:hint="eastAsia" w:ascii="仿宋" w:hAnsi="仿宋" w:eastAsia="仿宋" w:cs="仿宋"/>
                <w:spacing w:val="-3"/>
                <w:sz w:val="28"/>
                <w:szCs w:val="28"/>
              </w:rPr>
              <w:t>由招标人直接同中标人结算货款。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0" w:hRule="atLeast"/>
        </w:trPr>
        <w:tc>
          <w:tcPr>
            <w:tcW w:w="512" w:type="pct"/>
          </w:tcPr>
          <w:p>
            <w:pPr>
              <w:spacing w:before="317" w:line="180" w:lineRule="auto"/>
              <w:ind w:firstLine="341"/>
              <w:rPr>
                <w:rFonts w:hint="eastAsia" w:ascii="仿宋" w:hAnsi="仿宋" w:eastAsia="仿宋" w:cs="仿宋"/>
                <w:sz w:val="28"/>
                <w:szCs w:val="28"/>
              </w:rPr>
            </w:pPr>
            <w:r>
              <w:rPr>
                <w:rFonts w:hint="eastAsia" w:ascii="仿宋" w:hAnsi="仿宋" w:eastAsia="仿宋" w:cs="仿宋"/>
                <w:sz w:val="28"/>
                <w:szCs w:val="28"/>
              </w:rPr>
              <w:t>4</w:t>
            </w:r>
          </w:p>
        </w:tc>
        <w:tc>
          <w:tcPr>
            <w:tcW w:w="1085" w:type="pct"/>
          </w:tcPr>
          <w:p>
            <w:pPr>
              <w:spacing w:before="279" w:line="184" w:lineRule="auto"/>
              <w:ind w:firstLine="370"/>
              <w:rPr>
                <w:rFonts w:hint="eastAsia" w:ascii="仿宋" w:hAnsi="仿宋" w:eastAsia="仿宋" w:cs="仿宋"/>
                <w:sz w:val="28"/>
                <w:szCs w:val="28"/>
              </w:rPr>
            </w:pPr>
            <w:r>
              <w:rPr>
                <w:rFonts w:hint="eastAsia" w:ascii="仿宋" w:hAnsi="仿宋" w:eastAsia="仿宋" w:cs="仿宋"/>
                <w:spacing w:val="-4"/>
                <w:sz w:val="28"/>
                <w:szCs w:val="28"/>
              </w:rPr>
              <w:t>交货时间</w:t>
            </w:r>
          </w:p>
        </w:tc>
        <w:tc>
          <w:tcPr>
            <w:tcW w:w="3401" w:type="pct"/>
            <w:tcBorders>
              <w:right w:val="single" w:color="auto" w:sz="4" w:space="0"/>
            </w:tcBorders>
          </w:tcPr>
          <w:p>
            <w:pPr>
              <w:spacing w:before="279" w:line="184" w:lineRule="auto"/>
              <w:ind w:firstLine="115"/>
              <w:rPr>
                <w:rFonts w:hint="eastAsia" w:ascii="仿宋" w:hAnsi="仿宋" w:eastAsia="仿宋" w:cs="仿宋"/>
                <w:sz w:val="28"/>
                <w:szCs w:val="28"/>
              </w:rPr>
            </w:pPr>
            <w:r>
              <w:rPr>
                <w:rFonts w:hint="eastAsia" w:ascii="仿宋" w:hAnsi="仿宋" w:eastAsia="仿宋" w:cs="仿宋"/>
                <w:spacing w:val="-3"/>
                <w:sz w:val="28"/>
                <w:szCs w:val="28"/>
              </w:rPr>
              <w:t>合同约定。</w:t>
            </w:r>
          </w:p>
        </w:tc>
      </w:tr>
    </w:tbl>
    <w:p>
      <w:pPr>
        <w:rPr>
          <w:rFonts w:ascii="宋体"/>
        </w:rPr>
      </w:pPr>
    </w:p>
    <w:p>
      <w:pPr>
        <w:sectPr>
          <w:footerReference r:id="rId9" w:type="default"/>
          <w:pgSz w:w="11906" w:h="16839"/>
          <w:pgMar w:top="1134" w:right="1134" w:bottom="1134" w:left="1134" w:header="0" w:footer="1033" w:gutter="0"/>
          <w:pgNumType w:fmt="decimal"/>
          <w:cols w:space="0" w:num="1"/>
          <w:rtlGutter w:val="0"/>
          <w:docGrid w:linePitch="0" w:charSpace="0"/>
        </w:sectPr>
      </w:pPr>
    </w:p>
    <w:p>
      <w:pPr>
        <w:spacing w:before="72" w:line="184" w:lineRule="auto"/>
        <w:ind w:firstLine="2652"/>
        <w:outlineLvl w:val="1"/>
        <w:rPr>
          <w:rFonts w:ascii="宋体" w:hAnsi="宋体" w:eastAsia="宋体" w:cs="宋体"/>
          <w:sz w:val="36"/>
          <w:szCs w:val="36"/>
        </w:rPr>
      </w:pPr>
      <w:r>
        <w:rPr>
          <w:rFonts w:ascii="宋体" w:hAnsi="宋体" w:eastAsia="宋体" w:cs="宋体"/>
          <w:spacing w:val="-4"/>
          <w:sz w:val="36"/>
          <w:szCs w:val="36"/>
        </w:rPr>
        <w:t>二、</w:t>
      </w:r>
      <w:r>
        <w:rPr>
          <w:rFonts w:ascii="宋体" w:hAnsi="宋体" w:eastAsia="宋体" w:cs="宋体"/>
          <w:spacing w:val="21"/>
          <w:sz w:val="36"/>
          <w:szCs w:val="36"/>
        </w:rPr>
        <w:t xml:space="preserve"> </w:t>
      </w:r>
      <w:r>
        <w:rPr>
          <w:rFonts w:ascii="宋体" w:hAnsi="宋体" w:eastAsia="宋体" w:cs="宋体"/>
          <w:spacing w:val="-4"/>
          <w:sz w:val="36"/>
          <w:szCs w:val="36"/>
        </w:rPr>
        <w:t>通用合同条款</w:t>
      </w:r>
    </w:p>
    <w:p>
      <w:pPr>
        <w:spacing w:line="243" w:lineRule="auto"/>
        <w:rPr>
          <w:rFonts w:ascii="宋体"/>
        </w:rPr>
      </w:pPr>
    </w:p>
    <w:p>
      <w:pPr>
        <w:spacing w:before="97" w:line="184" w:lineRule="auto"/>
        <w:ind w:firstLine="3577"/>
        <w:rPr>
          <w:rFonts w:ascii="宋体" w:hAnsi="宋体" w:eastAsia="宋体" w:cs="宋体"/>
          <w:sz w:val="30"/>
          <w:szCs w:val="30"/>
        </w:rPr>
      </w:pPr>
      <w:r>
        <w:rPr>
          <w:rFonts w:ascii="宋体" w:hAnsi="宋体" w:eastAsia="宋体" w:cs="宋体"/>
          <w:spacing w:val="-3"/>
          <w:sz w:val="30"/>
          <w:szCs w:val="30"/>
        </w:rPr>
        <w:t>第一部分</w:t>
      </w:r>
    </w:p>
    <w:p>
      <w:pPr>
        <w:spacing w:line="310" w:lineRule="auto"/>
        <w:rPr>
          <w:rFonts w:ascii="宋体"/>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
        <w:textAlignment w:val="baseline"/>
        <w:outlineLvl w:val="0"/>
        <w:rPr>
          <w:rFonts w:hint="eastAsia" w:ascii="仿宋" w:hAnsi="仿宋" w:eastAsia="仿宋" w:cs="仿宋"/>
          <w:sz w:val="28"/>
          <w:szCs w:val="28"/>
        </w:rPr>
      </w:pPr>
      <w:bookmarkStart w:id="7" w:name="_Toc3268"/>
      <w:bookmarkStart w:id="8" w:name="_Toc28396"/>
      <w:r>
        <w:rPr>
          <w:rFonts w:hint="eastAsia" w:ascii="仿宋" w:hAnsi="仿宋" w:eastAsia="仿宋" w:cs="仿宋"/>
          <w:spacing w:val="-7"/>
          <w:sz w:val="28"/>
          <w:szCs w:val="28"/>
        </w:rPr>
        <w:t>1．定义</w:t>
      </w:r>
      <w:bookmarkEnd w:id="7"/>
      <w:bookmarkEnd w:id="8"/>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28"/>
        <w:textAlignment w:val="baseline"/>
        <w:rPr>
          <w:rFonts w:hint="eastAsia" w:ascii="仿宋" w:hAnsi="仿宋" w:eastAsia="仿宋" w:cs="仿宋"/>
          <w:sz w:val="28"/>
          <w:szCs w:val="28"/>
        </w:rPr>
      </w:pPr>
      <w:r>
        <w:rPr>
          <w:rFonts w:hint="eastAsia" w:ascii="仿宋" w:hAnsi="仿宋" w:eastAsia="仿宋" w:cs="仿宋"/>
          <w:spacing w:val="-1"/>
          <w:sz w:val="28"/>
          <w:szCs w:val="28"/>
        </w:rPr>
        <w:t>本合同下列术语应解释为</w:t>
      </w:r>
      <w:r>
        <w:rPr>
          <w:rFonts w:hint="eastAsia" w:ascii="仿宋" w:hAnsi="仿宋" w:eastAsia="仿宋" w:cs="仿宋"/>
          <w:spacing w:val="-1"/>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60"/>
        <w:textAlignment w:val="baseline"/>
        <w:rPr>
          <w:rFonts w:hint="eastAsia" w:ascii="仿宋" w:hAnsi="仿宋" w:eastAsia="仿宋" w:cs="仿宋"/>
          <w:sz w:val="28"/>
          <w:szCs w:val="28"/>
        </w:rPr>
      </w:pPr>
      <w:r>
        <w:rPr>
          <w:rFonts w:hint="eastAsia" w:ascii="仿宋" w:hAnsi="仿宋" w:eastAsia="仿宋" w:cs="仿宋"/>
          <w:spacing w:val="-4"/>
          <w:sz w:val="28"/>
          <w:szCs w:val="28"/>
        </w:rPr>
        <w:t>1.1“合同”，是指招标人和投标人按照该项目购销合同格式签署的协议，内</w:t>
      </w:r>
      <w:r>
        <w:rPr>
          <w:rFonts w:hint="eastAsia" w:ascii="仿宋" w:hAnsi="仿宋" w:eastAsia="仿宋" w:cs="仿宋"/>
          <w:spacing w:val="19"/>
          <w:sz w:val="28"/>
          <w:szCs w:val="28"/>
        </w:rPr>
        <w:t xml:space="preserve"> </w:t>
      </w:r>
      <w:r>
        <w:rPr>
          <w:rFonts w:hint="eastAsia" w:ascii="仿宋" w:hAnsi="仿宋" w:eastAsia="仿宋" w:cs="仿宋"/>
          <w:spacing w:val="-4"/>
          <w:sz w:val="28"/>
          <w:szCs w:val="28"/>
        </w:rPr>
        <w:t>容包括：</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612"/>
        <w:textAlignment w:val="baseline"/>
        <w:rPr>
          <w:rFonts w:hint="eastAsia" w:ascii="仿宋" w:hAnsi="仿宋" w:eastAsia="仿宋" w:cs="仿宋"/>
          <w:sz w:val="28"/>
          <w:szCs w:val="28"/>
        </w:rPr>
      </w:pPr>
      <w:r>
        <w:rPr>
          <w:rFonts w:hint="eastAsia" w:ascii="仿宋" w:hAnsi="仿宋" w:eastAsia="仿宋" w:cs="仿宋"/>
          <w:spacing w:val="-2"/>
          <w:sz w:val="28"/>
          <w:szCs w:val="28"/>
        </w:rPr>
        <w:t>1.1.1</w:t>
      </w:r>
      <w:r>
        <w:rPr>
          <w:rFonts w:hint="eastAsia" w:ascii="仿宋" w:hAnsi="仿宋" w:eastAsia="仿宋" w:cs="仿宋"/>
          <w:spacing w:val="-46"/>
          <w:sz w:val="28"/>
          <w:szCs w:val="28"/>
        </w:rPr>
        <w:t xml:space="preserve"> </w:t>
      </w:r>
      <w:r>
        <w:rPr>
          <w:rFonts w:hint="eastAsia" w:ascii="仿宋" w:hAnsi="仿宋" w:eastAsia="仿宋" w:cs="仿宋"/>
          <w:spacing w:val="-2"/>
          <w:sz w:val="28"/>
          <w:szCs w:val="28"/>
        </w:rPr>
        <w:t>投标人提交的投标函和投标一览表；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612"/>
        <w:textAlignment w:val="baseline"/>
        <w:rPr>
          <w:rFonts w:hint="eastAsia" w:ascii="仿宋" w:hAnsi="仿宋" w:eastAsia="仿宋" w:cs="仿宋"/>
          <w:sz w:val="28"/>
          <w:szCs w:val="28"/>
        </w:rPr>
      </w:pPr>
      <w:r>
        <w:rPr>
          <w:rFonts w:hint="eastAsia" w:ascii="仿宋" w:hAnsi="仿宋" w:eastAsia="仿宋" w:cs="仿宋"/>
          <w:spacing w:val="-4"/>
          <w:sz w:val="28"/>
          <w:szCs w:val="28"/>
        </w:rPr>
        <w:t>1.1.2</w:t>
      </w:r>
      <w:r>
        <w:rPr>
          <w:rFonts w:hint="eastAsia" w:ascii="仿宋" w:hAnsi="仿宋" w:eastAsia="仿宋" w:cs="仿宋"/>
          <w:spacing w:val="-36"/>
          <w:sz w:val="28"/>
          <w:szCs w:val="28"/>
        </w:rPr>
        <w:t xml:space="preserve"> </w:t>
      </w:r>
      <w:r>
        <w:rPr>
          <w:rFonts w:hint="eastAsia" w:ascii="仿宋" w:hAnsi="仿宋" w:eastAsia="仿宋" w:cs="仿宋"/>
          <w:spacing w:val="-4"/>
          <w:sz w:val="28"/>
          <w:szCs w:val="28"/>
        </w:rPr>
        <w:t>资格文件声明函；</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612"/>
        <w:textAlignment w:val="baseline"/>
        <w:rPr>
          <w:rFonts w:hint="eastAsia" w:ascii="仿宋" w:hAnsi="仿宋" w:eastAsia="仿宋" w:cs="仿宋"/>
          <w:sz w:val="28"/>
          <w:szCs w:val="28"/>
        </w:rPr>
      </w:pPr>
      <w:r>
        <w:rPr>
          <w:rFonts w:hint="eastAsia" w:ascii="仿宋" w:hAnsi="仿宋" w:eastAsia="仿宋" w:cs="仿宋"/>
          <w:spacing w:val="-6"/>
          <w:sz w:val="28"/>
          <w:szCs w:val="28"/>
        </w:rPr>
        <w:t>1.1.3</w:t>
      </w:r>
      <w:r>
        <w:rPr>
          <w:rFonts w:hint="eastAsia" w:ascii="仿宋" w:hAnsi="仿宋" w:eastAsia="仿宋" w:cs="仿宋"/>
          <w:spacing w:val="38"/>
          <w:sz w:val="28"/>
          <w:szCs w:val="28"/>
        </w:rPr>
        <w:t xml:space="preserve"> </w:t>
      </w:r>
      <w:r>
        <w:rPr>
          <w:rFonts w:hint="eastAsia" w:ascii="仿宋" w:hAnsi="仿宋" w:eastAsia="仿宋" w:cs="仿宋"/>
          <w:spacing w:val="-6"/>
          <w:sz w:val="28"/>
          <w:szCs w:val="28"/>
        </w:rPr>
        <w:t>中标通知书；</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612"/>
        <w:textAlignment w:val="baseline"/>
        <w:rPr>
          <w:rFonts w:hint="eastAsia" w:ascii="仿宋" w:hAnsi="仿宋" w:eastAsia="仿宋" w:cs="仿宋"/>
          <w:sz w:val="28"/>
          <w:szCs w:val="28"/>
        </w:rPr>
      </w:pPr>
      <w:r>
        <w:rPr>
          <w:rFonts w:hint="eastAsia" w:ascii="仿宋" w:hAnsi="仿宋" w:eastAsia="仿宋" w:cs="仿宋"/>
          <w:spacing w:val="-2"/>
          <w:sz w:val="28"/>
          <w:szCs w:val="28"/>
        </w:rPr>
        <w:t>1.1.4</w:t>
      </w:r>
      <w:r>
        <w:rPr>
          <w:rFonts w:hint="eastAsia" w:ascii="仿宋" w:hAnsi="仿宋" w:eastAsia="仿宋" w:cs="仿宋"/>
          <w:spacing w:val="-46"/>
          <w:sz w:val="28"/>
          <w:szCs w:val="28"/>
        </w:rPr>
        <w:t xml:space="preserve"> </w:t>
      </w:r>
      <w:r>
        <w:rPr>
          <w:rFonts w:hint="eastAsia" w:ascii="仿宋" w:hAnsi="仿宋" w:eastAsia="仿宋" w:cs="仿宋"/>
          <w:spacing w:val="-2"/>
          <w:sz w:val="28"/>
          <w:szCs w:val="28"/>
        </w:rPr>
        <w:t>本项目购销合同和采购项目一览表；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612"/>
        <w:textAlignment w:val="baseline"/>
        <w:rPr>
          <w:rFonts w:hint="eastAsia" w:ascii="仿宋" w:hAnsi="仿宋" w:eastAsia="仿宋" w:cs="仿宋"/>
          <w:sz w:val="28"/>
          <w:szCs w:val="28"/>
        </w:rPr>
      </w:pPr>
      <w:r>
        <w:rPr>
          <w:rFonts w:hint="eastAsia" w:ascii="仿宋" w:hAnsi="仿宋" w:eastAsia="仿宋" w:cs="仿宋"/>
          <w:spacing w:val="-3"/>
          <w:sz w:val="28"/>
          <w:szCs w:val="28"/>
        </w:rPr>
        <w:t>1.1.5</w:t>
      </w:r>
      <w:r>
        <w:rPr>
          <w:rFonts w:hint="eastAsia" w:ascii="仿宋" w:hAnsi="仿宋" w:eastAsia="仿宋" w:cs="仿宋"/>
          <w:spacing w:val="-46"/>
          <w:sz w:val="28"/>
          <w:szCs w:val="28"/>
        </w:rPr>
        <w:t xml:space="preserve"> </w:t>
      </w:r>
      <w:r>
        <w:rPr>
          <w:rFonts w:hint="eastAsia" w:ascii="仿宋" w:hAnsi="仿宋" w:eastAsia="仿宋" w:cs="仿宋"/>
          <w:spacing w:val="-3"/>
          <w:sz w:val="28"/>
          <w:szCs w:val="28"/>
        </w:rPr>
        <w:t>其他相关投标文件。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62"/>
        <w:textAlignment w:val="baseline"/>
        <w:rPr>
          <w:rFonts w:hint="eastAsia" w:ascii="仿宋" w:hAnsi="仿宋" w:eastAsia="仿宋" w:cs="仿宋"/>
          <w:sz w:val="28"/>
          <w:szCs w:val="28"/>
        </w:rPr>
      </w:pPr>
      <w:r>
        <w:rPr>
          <w:rFonts w:hint="eastAsia" w:ascii="仿宋" w:hAnsi="仿宋" w:eastAsia="仿宋" w:cs="仿宋"/>
          <w:spacing w:val="-1"/>
          <w:sz w:val="28"/>
          <w:szCs w:val="28"/>
        </w:rPr>
        <w:t>1.2</w:t>
      </w:r>
      <w:r>
        <w:rPr>
          <w:rFonts w:hint="eastAsia" w:ascii="仿宋" w:hAnsi="仿宋" w:eastAsia="仿宋" w:cs="仿宋"/>
          <w:spacing w:val="4"/>
          <w:sz w:val="28"/>
          <w:szCs w:val="28"/>
        </w:rPr>
        <w:t xml:space="preserve"> </w:t>
      </w:r>
      <w:r>
        <w:rPr>
          <w:rFonts w:hint="eastAsia" w:ascii="仿宋" w:hAnsi="仿宋" w:eastAsia="仿宋" w:cs="仿宋"/>
          <w:spacing w:val="-1"/>
          <w:sz w:val="28"/>
          <w:szCs w:val="28"/>
        </w:rPr>
        <w:t>“合同签订金额”</w:t>
      </w:r>
      <w:r>
        <w:rPr>
          <w:rFonts w:hint="eastAsia" w:ascii="仿宋" w:hAnsi="仿宋" w:eastAsia="仿宋" w:cs="仿宋"/>
          <w:spacing w:val="-91"/>
          <w:sz w:val="28"/>
          <w:szCs w:val="28"/>
        </w:rPr>
        <w:t xml:space="preserve"> </w:t>
      </w:r>
      <w:r>
        <w:rPr>
          <w:rFonts w:hint="eastAsia" w:ascii="仿宋" w:hAnsi="仿宋" w:eastAsia="仿宋" w:cs="仿宋"/>
          <w:spacing w:val="-1"/>
          <w:sz w:val="28"/>
          <w:szCs w:val="28"/>
        </w:rPr>
        <w:t>，是指投标人完全履行合同义务后招标人应支付给投</w:t>
      </w:r>
      <w:r>
        <w:rPr>
          <w:rFonts w:hint="eastAsia" w:ascii="仿宋" w:hAnsi="仿宋" w:eastAsia="仿宋" w:cs="仿宋"/>
          <w:sz w:val="28"/>
          <w:szCs w:val="28"/>
        </w:rPr>
        <w:t xml:space="preserve"> </w:t>
      </w:r>
      <w:r>
        <w:rPr>
          <w:rFonts w:hint="eastAsia" w:ascii="仿宋" w:hAnsi="仿宋" w:eastAsia="仿宋" w:cs="仿宋"/>
          <w:spacing w:val="-1"/>
          <w:sz w:val="28"/>
          <w:szCs w:val="28"/>
        </w:rPr>
        <w:t>标人的价格，也可解释为投标人对招标人的实际供应价。</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62"/>
        <w:textAlignment w:val="baseline"/>
        <w:rPr>
          <w:rFonts w:hint="eastAsia" w:ascii="仿宋" w:hAnsi="仿宋" w:eastAsia="仿宋" w:cs="仿宋"/>
          <w:sz w:val="28"/>
          <w:szCs w:val="28"/>
        </w:rPr>
      </w:pPr>
      <w:r>
        <w:rPr>
          <w:rFonts w:hint="eastAsia" w:ascii="仿宋" w:hAnsi="仿宋" w:eastAsia="仿宋" w:cs="仿宋"/>
          <w:spacing w:val="-1"/>
          <w:sz w:val="28"/>
          <w:szCs w:val="28"/>
        </w:rPr>
        <w:t>1.3</w:t>
      </w:r>
      <w:r>
        <w:rPr>
          <w:rFonts w:hint="eastAsia" w:ascii="仿宋" w:hAnsi="仿宋" w:eastAsia="仿宋" w:cs="仿宋"/>
          <w:spacing w:val="4"/>
          <w:sz w:val="28"/>
          <w:szCs w:val="28"/>
        </w:rPr>
        <w:t xml:space="preserve"> </w:t>
      </w:r>
      <w:r>
        <w:rPr>
          <w:rFonts w:hint="eastAsia" w:ascii="仿宋" w:hAnsi="仿宋" w:eastAsia="仿宋" w:cs="仿宋"/>
          <w:spacing w:val="-1"/>
          <w:sz w:val="28"/>
          <w:szCs w:val="28"/>
        </w:rPr>
        <w:t>“伴随服务”</w:t>
      </w:r>
      <w:r>
        <w:rPr>
          <w:rFonts w:hint="eastAsia" w:ascii="仿宋" w:hAnsi="仿宋" w:eastAsia="仿宋" w:cs="仿宋"/>
          <w:spacing w:val="-91"/>
          <w:sz w:val="28"/>
          <w:szCs w:val="28"/>
        </w:rPr>
        <w:t xml:space="preserve"> </w:t>
      </w:r>
      <w:r>
        <w:rPr>
          <w:rFonts w:hint="eastAsia" w:ascii="仿宋" w:hAnsi="仿宋" w:eastAsia="仿宋" w:cs="仿宋"/>
          <w:spacing w:val="-1"/>
          <w:sz w:val="28"/>
          <w:szCs w:val="28"/>
        </w:rPr>
        <w:t>，是指根据合同规定投标人承担的供货有关的辅助服务和</w:t>
      </w:r>
      <w:r>
        <w:rPr>
          <w:rFonts w:hint="eastAsia" w:ascii="仿宋" w:hAnsi="仿宋" w:eastAsia="仿宋" w:cs="仿宋"/>
          <w:sz w:val="28"/>
          <w:szCs w:val="28"/>
        </w:rPr>
        <w:t xml:space="preserve"> </w:t>
      </w:r>
      <w:r>
        <w:rPr>
          <w:rFonts w:hint="eastAsia" w:ascii="仿宋" w:hAnsi="仿宋" w:eastAsia="仿宋" w:cs="仿宋"/>
          <w:spacing w:val="-1"/>
          <w:sz w:val="28"/>
          <w:szCs w:val="28"/>
        </w:rPr>
        <w:t>合同中规定投标人应承担的其它义务。</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39"/>
        <w:textAlignment w:val="baseline"/>
        <w:rPr>
          <w:rFonts w:hint="eastAsia" w:ascii="仿宋" w:hAnsi="仿宋" w:eastAsia="仿宋" w:cs="仿宋"/>
          <w:sz w:val="28"/>
          <w:szCs w:val="28"/>
        </w:rPr>
      </w:pPr>
      <w:r>
        <w:rPr>
          <w:rFonts w:hint="eastAsia" w:ascii="仿宋" w:hAnsi="仿宋" w:eastAsia="仿宋" w:cs="仿宋"/>
          <w:spacing w:val="-3"/>
          <w:sz w:val="28"/>
          <w:szCs w:val="28"/>
        </w:rPr>
        <w:t>1.4</w:t>
      </w:r>
      <w:r>
        <w:rPr>
          <w:rFonts w:hint="eastAsia" w:ascii="仿宋" w:hAnsi="仿宋" w:eastAsia="仿宋" w:cs="仿宋"/>
          <w:spacing w:val="-29"/>
          <w:sz w:val="28"/>
          <w:szCs w:val="28"/>
        </w:rPr>
        <w:t xml:space="preserve"> </w:t>
      </w:r>
      <w:r>
        <w:rPr>
          <w:rFonts w:hint="eastAsia" w:ascii="仿宋" w:hAnsi="仿宋" w:eastAsia="仿宋" w:cs="仿宋"/>
          <w:spacing w:val="-3"/>
          <w:sz w:val="28"/>
          <w:szCs w:val="28"/>
        </w:rPr>
        <w:t>“招标人”</w:t>
      </w:r>
      <w:r>
        <w:rPr>
          <w:rFonts w:hint="eastAsia" w:ascii="仿宋" w:hAnsi="仿宋" w:eastAsia="仿宋" w:cs="仿宋"/>
          <w:spacing w:val="13"/>
          <w:sz w:val="28"/>
          <w:szCs w:val="28"/>
        </w:rPr>
        <w:t xml:space="preserve"> </w:t>
      </w:r>
      <w:r>
        <w:rPr>
          <w:rFonts w:hint="eastAsia" w:ascii="仿宋" w:hAnsi="仿宋" w:eastAsia="仿宋" w:cs="仿宋"/>
          <w:spacing w:val="-3"/>
          <w:sz w:val="28"/>
          <w:szCs w:val="28"/>
        </w:rPr>
        <w:t>是指本次公开招标采购活动的单位。与公开采购的“招标人”</w:t>
      </w:r>
      <w:r>
        <w:rPr>
          <w:rFonts w:hint="eastAsia" w:ascii="仿宋" w:hAnsi="仿宋" w:eastAsia="仿宋" w:cs="仿宋"/>
          <w:sz w:val="28"/>
          <w:szCs w:val="28"/>
        </w:rPr>
        <w:t xml:space="preserve"> </w:t>
      </w:r>
      <w:r>
        <w:rPr>
          <w:rFonts w:hint="eastAsia" w:ascii="仿宋" w:hAnsi="仿宋" w:eastAsia="仿宋" w:cs="仿宋"/>
          <w:spacing w:val="-2"/>
          <w:sz w:val="28"/>
          <w:szCs w:val="28"/>
        </w:rPr>
        <w:t>同义。此文件中特指</w:t>
      </w:r>
      <w:r>
        <w:rPr>
          <w:rFonts w:hint="eastAsia" w:ascii="仿宋" w:hAnsi="仿宋" w:eastAsia="仿宋" w:cs="仿宋"/>
          <w:spacing w:val="-2"/>
          <w:sz w:val="28"/>
          <w:szCs w:val="28"/>
          <w:lang w:eastAsia="zh-CN"/>
        </w:rPr>
        <w:t>乌什县人民医院</w:t>
      </w:r>
      <w:r>
        <w:rPr>
          <w:rFonts w:hint="eastAsia" w:ascii="仿宋" w:hAnsi="仿宋" w:eastAsia="仿宋" w:cs="仿宋"/>
          <w:spacing w:val="1"/>
          <w:sz w:val="28"/>
          <w:szCs w:val="28"/>
        </w:rPr>
        <w:t xml:space="preserve">   </w:t>
      </w:r>
      <w:r>
        <w:rPr>
          <w:rFonts w:hint="eastAsia" w:ascii="仿宋" w:hAnsi="仿宋" w:eastAsia="仿宋" w:cs="仿宋"/>
          <w:spacing w:val="-2"/>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01"/>
        <w:textAlignment w:val="baseline"/>
        <w:rPr>
          <w:rFonts w:hint="eastAsia" w:ascii="仿宋" w:hAnsi="仿宋" w:eastAsia="仿宋" w:cs="仿宋"/>
          <w:sz w:val="28"/>
          <w:szCs w:val="28"/>
        </w:rPr>
      </w:pPr>
      <w:r>
        <w:rPr>
          <w:rFonts w:hint="eastAsia" w:ascii="仿宋" w:hAnsi="仿宋" w:eastAsia="仿宋" w:cs="仿宋"/>
          <w:spacing w:val="-7"/>
          <w:sz w:val="28"/>
          <w:szCs w:val="28"/>
        </w:rPr>
        <w:t>1.5</w:t>
      </w:r>
      <w:r>
        <w:rPr>
          <w:rFonts w:hint="eastAsia" w:ascii="仿宋" w:hAnsi="仿宋" w:eastAsia="仿宋" w:cs="仿宋"/>
          <w:spacing w:val="-27"/>
          <w:sz w:val="28"/>
          <w:szCs w:val="28"/>
        </w:rPr>
        <w:t xml:space="preserve"> </w:t>
      </w:r>
      <w:r>
        <w:rPr>
          <w:rFonts w:hint="eastAsia" w:ascii="仿宋" w:hAnsi="仿宋" w:eastAsia="仿宋" w:cs="仿宋"/>
          <w:spacing w:val="-7"/>
          <w:sz w:val="28"/>
          <w:szCs w:val="28"/>
        </w:rPr>
        <w:t>“投标人”，</w:t>
      </w:r>
      <w:r>
        <w:rPr>
          <w:rFonts w:hint="eastAsia" w:ascii="仿宋" w:hAnsi="仿宋" w:eastAsia="仿宋" w:cs="仿宋"/>
          <w:spacing w:val="31"/>
          <w:sz w:val="28"/>
          <w:szCs w:val="28"/>
        </w:rPr>
        <w:t xml:space="preserve"> </w:t>
      </w:r>
      <w:r>
        <w:rPr>
          <w:rFonts w:hint="eastAsia" w:ascii="仿宋" w:hAnsi="仿宋" w:eastAsia="仿宋" w:cs="仿宋"/>
          <w:spacing w:val="-7"/>
          <w:sz w:val="28"/>
          <w:szCs w:val="28"/>
        </w:rPr>
        <w:t>是指为本次招标人提供设备及服务的生产企业和经营企业。</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60"/>
        <w:textAlignment w:val="baseline"/>
        <w:rPr>
          <w:rFonts w:hint="eastAsia" w:ascii="仿宋" w:hAnsi="仿宋" w:eastAsia="仿宋" w:cs="仿宋"/>
          <w:sz w:val="28"/>
          <w:szCs w:val="28"/>
        </w:rPr>
      </w:pPr>
      <w:r>
        <w:rPr>
          <w:rFonts w:hint="eastAsia" w:ascii="仿宋" w:hAnsi="仿宋" w:eastAsia="仿宋" w:cs="仿宋"/>
          <w:spacing w:val="-2"/>
          <w:sz w:val="28"/>
          <w:szCs w:val="28"/>
        </w:rPr>
        <w:t>1.6</w:t>
      </w:r>
      <w:r>
        <w:rPr>
          <w:rFonts w:hint="eastAsia" w:ascii="仿宋" w:hAnsi="仿宋" w:eastAsia="仿宋" w:cs="仿宋"/>
          <w:spacing w:val="27"/>
          <w:sz w:val="28"/>
          <w:szCs w:val="28"/>
        </w:rPr>
        <w:t xml:space="preserve"> </w:t>
      </w:r>
      <w:r>
        <w:rPr>
          <w:rFonts w:hint="eastAsia" w:ascii="仿宋" w:hAnsi="仿宋" w:eastAsia="仿宋" w:cs="仿宋"/>
          <w:spacing w:val="-2"/>
          <w:sz w:val="28"/>
          <w:szCs w:val="28"/>
        </w:rPr>
        <w:t>“采购代理机构”,</w:t>
      </w:r>
      <w:r>
        <w:rPr>
          <w:rFonts w:hint="eastAsia" w:ascii="仿宋" w:hAnsi="仿宋" w:eastAsia="仿宋" w:cs="仿宋"/>
          <w:spacing w:val="13"/>
          <w:sz w:val="28"/>
          <w:szCs w:val="28"/>
        </w:rPr>
        <w:t xml:space="preserve"> </w:t>
      </w:r>
      <w:r>
        <w:rPr>
          <w:rFonts w:hint="eastAsia" w:ascii="仿宋" w:hAnsi="仿宋" w:eastAsia="仿宋" w:cs="仿宋"/>
          <w:spacing w:val="-2"/>
          <w:sz w:val="28"/>
          <w:szCs w:val="28"/>
        </w:rPr>
        <w:t>是指中华人民共和国财政部授予的甲级政府采购代</w:t>
      </w:r>
      <w:r>
        <w:rPr>
          <w:rFonts w:hint="eastAsia" w:ascii="仿宋" w:hAnsi="仿宋" w:eastAsia="仿宋" w:cs="仿宋"/>
          <w:sz w:val="28"/>
          <w:szCs w:val="28"/>
        </w:rPr>
        <w:t xml:space="preserve"> </w:t>
      </w:r>
      <w:r>
        <w:rPr>
          <w:rFonts w:hint="eastAsia" w:ascii="仿宋" w:hAnsi="仿宋" w:eastAsia="仿宋" w:cs="仿宋"/>
          <w:spacing w:val="-4"/>
          <w:sz w:val="28"/>
          <w:szCs w:val="28"/>
        </w:rPr>
        <w:t>理机构，专业从事政府采购代理业务并提供相关服务的专门机构。本招标文件特</w:t>
      </w:r>
      <w:r>
        <w:rPr>
          <w:rFonts w:hint="eastAsia" w:ascii="仿宋" w:hAnsi="仿宋" w:eastAsia="仿宋" w:cs="仿宋"/>
          <w:spacing w:val="19"/>
          <w:sz w:val="28"/>
          <w:szCs w:val="28"/>
        </w:rPr>
        <w:t xml:space="preserve"> </w:t>
      </w:r>
      <w:r>
        <w:rPr>
          <w:rFonts w:hint="eastAsia" w:ascii="仿宋" w:hAnsi="仿宋" w:eastAsia="仿宋" w:cs="仿宋"/>
          <w:spacing w:val="-1"/>
          <w:sz w:val="28"/>
          <w:szCs w:val="28"/>
        </w:rPr>
        <w:t>指</w:t>
      </w:r>
      <w:r>
        <w:rPr>
          <w:rFonts w:hint="eastAsia" w:ascii="仿宋" w:hAnsi="仿宋" w:eastAsia="仿宋" w:cs="仿宋"/>
          <w:spacing w:val="-1"/>
          <w:sz w:val="28"/>
          <w:szCs w:val="28"/>
          <w:lang w:eastAsia="zh-CN"/>
        </w:rPr>
        <w:t>新疆大源工程管理有限公司</w:t>
      </w:r>
      <w:r>
        <w:rPr>
          <w:rFonts w:hint="eastAsia" w:ascii="仿宋" w:hAnsi="仿宋" w:eastAsia="仿宋" w:cs="仿宋"/>
          <w:spacing w:val="-1"/>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6"/>
        <w:textAlignment w:val="baseline"/>
        <w:rPr>
          <w:rFonts w:hint="eastAsia" w:ascii="仿宋" w:hAnsi="仿宋" w:eastAsia="仿宋" w:cs="仿宋"/>
          <w:sz w:val="28"/>
          <w:szCs w:val="28"/>
        </w:rPr>
      </w:pPr>
      <w:r>
        <w:rPr>
          <w:rFonts w:hint="eastAsia" w:ascii="仿宋" w:hAnsi="仿宋" w:eastAsia="仿宋" w:cs="仿宋"/>
          <w:spacing w:val="-3"/>
          <w:sz w:val="28"/>
          <w:szCs w:val="28"/>
        </w:rPr>
        <w:t>2．产地</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6"/>
        <w:textAlignment w:val="baseline"/>
        <w:rPr>
          <w:rFonts w:hint="eastAsia" w:ascii="仿宋" w:hAnsi="仿宋" w:eastAsia="仿宋" w:cs="仿宋"/>
          <w:sz w:val="28"/>
          <w:szCs w:val="28"/>
        </w:rPr>
      </w:pPr>
      <w:r>
        <w:rPr>
          <w:rFonts w:hint="eastAsia" w:ascii="仿宋" w:hAnsi="仿宋" w:eastAsia="仿宋" w:cs="仿宋"/>
          <w:spacing w:val="-2"/>
          <w:sz w:val="28"/>
          <w:szCs w:val="28"/>
        </w:rPr>
        <w:t>“产地”</w:t>
      </w:r>
      <w:r>
        <w:rPr>
          <w:rFonts w:hint="eastAsia" w:ascii="仿宋" w:hAnsi="仿宋" w:eastAsia="仿宋" w:cs="仿宋"/>
          <w:spacing w:val="-81"/>
          <w:sz w:val="28"/>
          <w:szCs w:val="28"/>
        </w:rPr>
        <w:t xml:space="preserve"> </w:t>
      </w:r>
      <w:r>
        <w:rPr>
          <w:rFonts w:hint="eastAsia" w:ascii="仿宋" w:hAnsi="仿宋" w:eastAsia="仿宋" w:cs="仿宋"/>
          <w:spacing w:val="-2"/>
          <w:sz w:val="28"/>
          <w:szCs w:val="28"/>
        </w:rPr>
        <w:t>，是设备生产企业所在地。</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8"/>
        <w:textAlignment w:val="baseline"/>
        <w:rPr>
          <w:rFonts w:hint="eastAsia" w:ascii="仿宋" w:hAnsi="仿宋" w:eastAsia="仿宋" w:cs="仿宋"/>
          <w:sz w:val="28"/>
          <w:szCs w:val="28"/>
        </w:rPr>
      </w:pPr>
      <w:r>
        <w:rPr>
          <w:rFonts w:hint="eastAsia" w:ascii="仿宋" w:hAnsi="仿宋" w:eastAsia="仿宋" w:cs="仿宋"/>
          <w:spacing w:val="-3"/>
          <w:sz w:val="28"/>
          <w:szCs w:val="28"/>
        </w:rPr>
        <w:t>3．规格</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8"/>
        <w:textAlignment w:val="baseline"/>
        <w:outlineLvl w:val="0"/>
        <w:rPr>
          <w:rFonts w:hint="eastAsia" w:ascii="仿宋" w:hAnsi="仿宋" w:eastAsia="仿宋" w:cs="仿宋"/>
          <w:sz w:val="28"/>
          <w:szCs w:val="28"/>
        </w:rPr>
      </w:pPr>
      <w:bookmarkStart w:id="9" w:name="_Toc4535"/>
      <w:bookmarkStart w:id="10" w:name="_Toc25468"/>
      <w:r>
        <w:rPr>
          <w:rFonts w:hint="eastAsia" w:ascii="仿宋" w:hAnsi="仿宋" w:eastAsia="仿宋" w:cs="仿宋"/>
          <w:spacing w:val="-2"/>
          <w:sz w:val="28"/>
          <w:szCs w:val="28"/>
        </w:rPr>
        <w:t>3.1</w:t>
      </w:r>
      <w:r>
        <w:rPr>
          <w:rFonts w:hint="eastAsia" w:ascii="仿宋" w:hAnsi="仿宋" w:eastAsia="仿宋" w:cs="仿宋"/>
          <w:spacing w:val="37"/>
          <w:sz w:val="28"/>
          <w:szCs w:val="28"/>
        </w:rPr>
        <w:t xml:space="preserve"> </w:t>
      </w:r>
      <w:r>
        <w:rPr>
          <w:rFonts w:hint="eastAsia" w:ascii="仿宋" w:hAnsi="仿宋" w:eastAsia="仿宋" w:cs="仿宋"/>
          <w:spacing w:val="-2"/>
          <w:sz w:val="28"/>
          <w:szCs w:val="28"/>
        </w:rPr>
        <w:t>交付设备的规格应与中标通知书规定的规格相一致。</w:t>
      </w:r>
      <w:bookmarkEnd w:id="9"/>
      <w:bookmarkEnd w:id="10"/>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8"/>
        <w:textAlignment w:val="baseline"/>
        <w:rPr>
          <w:rFonts w:hint="eastAsia" w:ascii="仿宋" w:hAnsi="仿宋" w:eastAsia="仿宋" w:cs="仿宋"/>
          <w:sz w:val="28"/>
          <w:szCs w:val="28"/>
        </w:rPr>
      </w:pPr>
      <w:r>
        <w:rPr>
          <w:rFonts w:hint="eastAsia" w:ascii="仿宋" w:hAnsi="仿宋" w:eastAsia="仿宋" w:cs="仿宋"/>
          <w:spacing w:val="-2"/>
          <w:sz w:val="28"/>
          <w:szCs w:val="28"/>
        </w:rPr>
        <w:t>3.2</w:t>
      </w:r>
      <w:r>
        <w:rPr>
          <w:rFonts w:hint="eastAsia" w:ascii="仿宋" w:hAnsi="仿宋" w:eastAsia="仿宋" w:cs="仿宋"/>
          <w:spacing w:val="13"/>
          <w:sz w:val="28"/>
          <w:szCs w:val="28"/>
        </w:rPr>
        <w:t xml:space="preserve"> </w:t>
      </w:r>
      <w:r>
        <w:rPr>
          <w:rFonts w:hint="eastAsia" w:ascii="仿宋" w:hAnsi="仿宋" w:eastAsia="仿宋" w:cs="仿宋"/>
          <w:spacing w:val="-2"/>
          <w:sz w:val="28"/>
          <w:szCs w:val="28"/>
        </w:rPr>
        <w:t>计量单位应该使用公制。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2"/>
        <w:textAlignment w:val="baseline"/>
        <w:rPr>
          <w:rFonts w:hint="eastAsia" w:ascii="仿宋" w:hAnsi="仿宋" w:eastAsia="仿宋" w:cs="仿宋"/>
          <w:sz w:val="28"/>
          <w:szCs w:val="28"/>
        </w:rPr>
      </w:pPr>
      <w:r>
        <w:rPr>
          <w:rFonts w:hint="eastAsia" w:ascii="仿宋" w:hAnsi="仿宋" w:eastAsia="仿宋" w:cs="仿宋"/>
          <w:spacing w:val="-2"/>
          <w:sz w:val="28"/>
          <w:szCs w:val="28"/>
        </w:rPr>
        <w:t>4．专利权</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3"/>
        <w:textAlignment w:val="baseline"/>
        <w:rPr>
          <w:rFonts w:hint="eastAsia" w:ascii="仿宋" w:hAnsi="仿宋" w:eastAsia="仿宋" w:cs="仿宋"/>
          <w:sz w:val="28"/>
          <w:szCs w:val="28"/>
        </w:rPr>
      </w:pPr>
      <w:r>
        <w:rPr>
          <w:rFonts w:hint="eastAsia" w:ascii="仿宋" w:hAnsi="仿宋" w:eastAsia="仿宋" w:cs="仿宋"/>
          <w:spacing w:val="6"/>
          <w:sz w:val="28"/>
          <w:szCs w:val="28"/>
        </w:rPr>
        <w:t>投标人应保证招标人在使用该中标设备时，不受第三方提出的侵犯其专利</w:t>
      </w:r>
      <w:r>
        <w:rPr>
          <w:rFonts w:hint="eastAsia" w:ascii="仿宋" w:hAnsi="仿宋" w:eastAsia="仿宋" w:cs="仿宋"/>
          <w:spacing w:val="1"/>
          <w:sz w:val="28"/>
          <w:szCs w:val="28"/>
        </w:rPr>
        <w:t xml:space="preserve"> </w:t>
      </w:r>
      <w:r>
        <w:rPr>
          <w:rFonts w:hint="eastAsia" w:ascii="仿宋" w:hAnsi="仿宋" w:eastAsia="仿宋" w:cs="仿宋"/>
          <w:spacing w:val="-1"/>
          <w:sz w:val="28"/>
          <w:szCs w:val="28"/>
        </w:rPr>
        <w:t>权、商标权或保护期的起诉。</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8"/>
        <w:textAlignment w:val="baseline"/>
        <w:rPr>
          <w:rFonts w:hint="eastAsia" w:ascii="仿宋" w:hAnsi="仿宋" w:eastAsia="仿宋" w:cs="仿宋"/>
          <w:sz w:val="28"/>
          <w:szCs w:val="28"/>
        </w:rPr>
      </w:pPr>
      <w:r>
        <w:rPr>
          <w:rFonts w:hint="eastAsia" w:ascii="仿宋" w:hAnsi="仿宋" w:eastAsia="仿宋" w:cs="仿宋"/>
          <w:spacing w:val="-3"/>
          <w:sz w:val="28"/>
          <w:szCs w:val="28"/>
        </w:rPr>
        <w:t>5．包装</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60"/>
        <w:textAlignment w:val="baseline"/>
        <w:rPr>
          <w:rFonts w:hint="eastAsia" w:ascii="仿宋" w:hAnsi="仿宋" w:eastAsia="仿宋" w:cs="仿宋"/>
          <w:sz w:val="28"/>
          <w:szCs w:val="28"/>
        </w:rPr>
      </w:pPr>
      <w:r>
        <w:rPr>
          <w:rFonts w:hint="eastAsia" w:ascii="仿宋" w:hAnsi="仿宋" w:eastAsia="仿宋" w:cs="仿宋"/>
          <w:spacing w:val="-6"/>
          <w:sz w:val="28"/>
          <w:szCs w:val="28"/>
        </w:rPr>
        <w:t>5.1</w:t>
      </w:r>
      <w:r>
        <w:rPr>
          <w:rFonts w:hint="eastAsia" w:ascii="仿宋" w:hAnsi="仿宋" w:eastAsia="仿宋" w:cs="仿宋"/>
          <w:spacing w:val="51"/>
          <w:sz w:val="28"/>
          <w:szCs w:val="28"/>
        </w:rPr>
        <w:t xml:space="preserve"> </w:t>
      </w:r>
      <w:r>
        <w:rPr>
          <w:rFonts w:hint="eastAsia" w:ascii="仿宋" w:hAnsi="仿宋" w:eastAsia="仿宋" w:cs="仿宋"/>
          <w:spacing w:val="-6"/>
          <w:sz w:val="28"/>
          <w:szCs w:val="28"/>
        </w:rPr>
        <w:t>除非对包装另有规定，投标人提供的设备均应按标准保护措施进行包装，</w:t>
      </w:r>
      <w:r>
        <w:rPr>
          <w:rFonts w:hint="eastAsia" w:ascii="仿宋" w:hAnsi="仿宋" w:eastAsia="仿宋" w:cs="仿宋"/>
          <w:sz w:val="28"/>
          <w:szCs w:val="28"/>
        </w:rPr>
        <w:t xml:space="preserve"> </w:t>
      </w:r>
      <w:r>
        <w:rPr>
          <w:rFonts w:hint="eastAsia" w:ascii="仿宋" w:hAnsi="仿宋" w:eastAsia="仿宋" w:cs="仿宋"/>
          <w:spacing w:val="-3"/>
          <w:sz w:val="28"/>
          <w:szCs w:val="28"/>
        </w:rPr>
        <w:t>以防止设备在转运中损坏，确保设备安全无损运抵指定地点。包装质量要求不得</w:t>
      </w:r>
      <w:r>
        <w:rPr>
          <w:rFonts w:hint="eastAsia" w:ascii="仿宋" w:hAnsi="仿宋" w:eastAsia="仿宋" w:cs="仿宋"/>
          <w:sz w:val="28"/>
          <w:szCs w:val="28"/>
        </w:rPr>
        <w:t xml:space="preserve"> </w:t>
      </w:r>
      <w:r>
        <w:rPr>
          <w:rFonts w:hint="eastAsia" w:ascii="仿宋" w:hAnsi="仿宋" w:eastAsia="仿宋" w:cs="仿宋"/>
          <w:spacing w:val="-1"/>
          <w:sz w:val="28"/>
          <w:szCs w:val="28"/>
        </w:rPr>
        <w:t>低于投标时提交包装质量标准。包装规格与中标时包装规格一致，不得更改。</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8"/>
          <w:szCs w:val="28"/>
        </w:rPr>
        <w:sectPr>
          <w:footerReference r:id="rId10" w:type="default"/>
          <w:pgSz w:w="11906" w:h="16839"/>
          <w:pgMar w:top="1134" w:right="1134" w:bottom="1134" w:left="1134" w:header="0" w:footer="1033" w:gutter="0"/>
          <w:pgNumType w:fmt="decimal"/>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30"/>
        <w:textAlignment w:val="baseline"/>
        <w:rPr>
          <w:rFonts w:hint="eastAsia" w:ascii="仿宋" w:hAnsi="仿宋" w:eastAsia="仿宋" w:cs="仿宋"/>
          <w:sz w:val="28"/>
          <w:szCs w:val="28"/>
        </w:rPr>
      </w:pPr>
      <w:r>
        <w:rPr>
          <w:rFonts w:hint="eastAsia" w:ascii="仿宋" w:hAnsi="仿宋" w:eastAsia="仿宋" w:cs="仿宋"/>
          <w:sz w:val="28"/>
          <w:szCs w:val="28"/>
        </w:rPr>
        <w:t>5.2</w:t>
      </w:r>
      <w:r>
        <w:rPr>
          <w:rFonts w:hint="eastAsia" w:ascii="仿宋" w:hAnsi="仿宋" w:eastAsia="仿宋" w:cs="仿宋"/>
          <w:spacing w:val="12"/>
          <w:sz w:val="28"/>
          <w:szCs w:val="28"/>
        </w:rPr>
        <w:t xml:space="preserve"> </w:t>
      </w:r>
      <w:r>
        <w:rPr>
          <w:rFonts w:hint="eastAsia" w:ascii="仿宋" w:hAnsi="仿宋" w:eastAsia="仿宋" w:cs="仿宋"/>
          <w:sz w:val="28"/>
          <w:szCs w:val="28"/>
        </w:rPr>
        <w:t xml:space="preserve">每套设备应附一份详细装箱单和质量检验报告书。包装、标记和包装箱 </w:t>
      </w:r>
      <w:r>
        <w:rPr>
          <w:rFonts w:hint="eastAsia" w:ascii="仿宋" w:hAnsi="仿宋" w:eastAsia="仿宋" w:cs="仿宋"/>
          <w:spacing w:val="-2"/>
          <w:sz w:val="28"/>
          <w:szCs w:val="28"/>
        </w:rPr>
        <w:t>内外的单据应符合合同的要求，包括招标人后来提出的特殊要求。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5"/>
        <w:textAlignment w:val="baseline"/>
        <w:rPr>
          <w:rFonts w:hint="eastAsia" w:ascii="仿宋" w:hAnsi="仿宋" w:eastAsia="仿宋" w:cs="仿宋"/>
          <w:sz w:val="28"/>
          <w:szCs w:val="28"/>
        </w:rPr>
      </w:pPr>
      <w:r>
        <w:rPr>
          <w:rFonts w:hint="eastAsia" w:ascii="仿宋" w:hAnsi="仿宋" w:eastAsia="仿宋" w:cs="仿宋"/>
          <w:spacing w:val="-3"/>
          <w:sz w:val="28"/>
          <w:szCs w:val="28"/>
        </w:rPr>
        <w:t>6．付款</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5"/>
        <w:textAlignment w:val="baseline"/>
        <w:rPr>
          <w:rFonts w:hint="eastAsia" w:ascii="仿宋" w:hAnsi="仿宋" w:eastAsia="仿宋" w:cs="仿宋"/>
          <w:spacing w:val="-1"/>
          <w:sz w:val="28"/>
          <w:szCs w:val="28"/>
        </w:rPr>
      </w:pPr>
      <w:r>
        <w:rPr>
          <w:rFonts w:hint="eastAsia" w:ascii="仿宋" w:hAnsi="仿宋" w:eastAsia="仿宋" w:cs="仿宋"/>
          <w:spacing w:val="-1"/>
          <w:sz w:val="28"/>
          <w:szCs w:val="28"/>
        </w:rPr>
        <w:t>6.1 本合同条款前附表规定的时间内， 招标人应付清全部款项。</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5"/>
        <w:textAlignment w:val="baseline"/>
        <w:rPr>
          <w:rFonts w:hint="eastAsia" w:ascii="仿宋" w:hAnsi="仿宋" w:eastAsia="仿宋" w:cs="仿宋"/>
          <w:sz w:val="28"/>
          <w:szCs w:val="28"/>
        </w:rPr>
      </w:pPr>
      <w:r>
        <w:rPr>
          <w:rFonts w:hint="eastAsia" w:ascii="仿宋" w:hAnsi="仿宋" w:eastAsia="仿宋" w:cs="仿宋"/>
          <w:spacing w:val="-1"/>
          <w:sz w:val="28"/>
          <w:szCs w:val="28"/>
        </w:rPr>
        <w:t>6.2</w:t>
      </w:r>
      <w:r>
        <w:rPr>
          <w:rFonts w:hint="eastAsia" w:ascii="仿宋" w:hAnsi="仿宋" w:eastAsia="仿宋" w:cs="仿宋"/>
          <w:spacing w:val="19"/>
          <w:sz w:val="28"/>
          <w:szCs w:val="28"/>
        </w:rPr>
        <w:t xml:space="preserve"> </w:t>
      </w:r>
      <w:r>
        <w:rPr>
          <w:rFonts w:hint="eastAsia" w:ascii="仿宋" w:hAnsi="仿宋" w:eastAsia="仿宋" w:cs="仿宋"/>
          <w:spacing w:val="-1"/>
          <w:sz w:val="28"/>
          <w:szCs w:val="28"/>
        </w:rPr>
        <w:t>招标人按照中标设备购销合同规定的方式，同投标人结算货款。</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22"/>
        <w:textAlignment w:val="baseline"/>
        <w:rPr>
          <w:rFonts w:hint="eastAsia" w:ascii="仿宋" w:hAnsi="仿宋" w:eastAsia="仿宋" w:cs="仿宋"/>
          <w:sz w:val="28"/>
          <w:szCs w:val="28"/>
        </w:rPr>
      </w:pPr>
      <w:r>
        <w:rPr>
          <w:rFonts w:hint="eastAsia" w:ascii="仿宋" w:hAnsi="仿宋" w:eastAsia="仿宋" w:cs="仿宋"/>
          <w:spacing w:val="-2"/>
          <w:sz w:val="28"/>
          <w:szCs w:val="28"/>
        </w:rPr>
        <w:t>6.3</w:t>
      </w:r>
      <w:r>
        <w:rPr>
          <w:rFonts w:hint="eastAsia" w:ascii="仿宋" w:hAnsi="仿宋" w:eastAsia="仿宋" w:cs="仿宋"/>
          <w:spacing w:val="13"/>
          <w:sz w:val="28"/>
          <w:szCs w:val="28"/>
        </w:rPr>
        <w:t xml:space="preserve"> </w:t>
      </w:r>
      <w:r>
        <w:rPr>
          <w:rFonts w:hint="eastAsia" w:ascii="仿宋" w:hAnsi="仿宋" w:eastAsia="仿宋" w:cs="仿宋"/>
          <w:spacing w:val="-2"/>
          <w:sz w:val="28"/>
          <w:szCs w:val="28"/>
        </w:rPr>
        <w:t>投标人应向招标人提出付款要求，并提交已交易设备的发票和有关单证</w:t>
      </w:r>
      <w:r>
        <w:rPr>
          <w:rFonts w:hint="eastAsia" w:ascii="仿宋" w:hAnsi="仿宋" w:eastAsia="仿宋" w:cs="仿宋"/>
          <w:sz w:val="28"/>
          <w:szCs w:val="28"/>
        </w:rPr>
        <w:t xml:space="preserve"> </w:t>
      </w:r>
      <w:r>
        <w:rPr>
          <w:rFonts w:hint="eastAsia" w:ascii="仿宋" w:hAnsi="仿宋" w:eastAsia="仿宋" w:cs="仿宋"/>
          <w:spacing w:val="-2"/>
          <w:sz w:val="28"/>
          <w:szCs w:val="28"/>
        </w:rPr>
        <w:t>以及合同规定的其他义务已经履行的证明。</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9"/>
        <w:textAlignment w:val="baseline"/>
        <w:rPr>
          <w:rFonts w:hint="eastAsia" w:ascii="仿宋" w:hAnsi="仿宋" w:eastAsia="仿宋" w:cs="仿宋"/>
          <w:sz w:val="28"/>
          <w:szCs w:val="28"/>
        </w:rPr>
      </w:pPr>
      <w:r>
        <w:rPr>
          <w:rFonts w:hint="eastAsia" w:ascii="仿宋" w:hAnsi="仿宋" w:eastAsia="仿宋" w:cs="仿宋"/>
          <w:spacing w:val="-4"/>
          <w:sz w:val="28"/>
          <w:szCs w:val="28"/>
        </w:rPr>
        <w:t>7．价格</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54"/>
        <w:textAlignment w:val="baseline"/>
        <w:rPr>
          <w:rFonts w:hint="eastAsia" w:ascii="仿宋" w:hAnsi="仿宋" w:eastAsia="仿宋" w:cs="仿宋"/>
          <w:sz w:val="28"/>
          <w:szCs w:val="28"/>
        </w:rPr>
      </w:pPr>
      <w:r>
        <w:rPr>
          <w:rFonts w:hint="eastAsia" w:ascii="仿宋" w:hAnsi="仿宋" w:eastAsia="仿宋" w:cs="仿宋"/>
          <w:sz w:val="28"/>
          <w:szCs w:val="28"/>
        </w:rPr>
        <w:t>在合同有效期内投标人在本合同项下提供的设备和履行服务的价格应该是</w:t>
      </w:r>
      <w:r>
        <w:rPr>
          <w:rFonts w:hint="eastAsia" w:ascii="仿宋" w:hAnsi="仿宋" w:eastAsia="仿宋" w:cs="仿宋"/>
          <w:spacing w:val="22"/>
          <w:sz w:val="28"/>
          <w:szCs w:val="28"/>
        </w:rPr>
        <w:t xml:space="preserve"> </w:t>
      </w:r>
      <w:r>
        <w:rPr>
          <w:rFonts w:hint="eastAsia" w:ascii="仿宋" w:hAnsi="仿宋" w:eastAsia="仿宋" w:cs="仿宋"/>
          <w:spacing w:val="-3"/>
          <w:sz w:val="28"/>
          <w:szCs w:val="28"/>
        </w:rPr>
        <w:t>中标通知书中确认的价格。</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4"/>
        <w:textAlignment w:val="baseline"/>
        <w:rPr>
          <w:rFonts w:hint="eastAsia" w:ascii="仿宋" w:hAnsi="仿宋" w:eastAsia="仿宋" w:cs="仿宋"/>
          <w:sz w:val="28"/>
          <w:szCs w:val="28"/>
        </w:rPr>
      </w:pPr>
      <w:r>
        <w:rPr>
          <w:rFonts w:hint="eastAsia" w:ascii="仿宋" w:hAnsi="仿宋" w:eastAsia="仿宋" w:cs="仿宋"/>
          <w:spacing w:val="-1"/>
          <w:sz w:val="28"/>
          <w:szCs w:val="28"/>
        </w:rPr>
        <w:t>8．伴随服务</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4"/>
        <w:textAlignment w:val="baseline"/>
        <w:outlineLvl w:val="0"/>
        <w:rPr>
          <w:rFonts w:hint="eastAsia" w:ascii="仿宋" w:hAnsi="仿宋" w:eastAsia="仿宋" w:cs="仿宋"/>
          <w:sz w:val="28"/>
          <w:szCs w:val="28"/>
        </w:rPr>
      </w:pPr>
      <w:bookmarkStart w:id="11" w:name="_Toc31098"/>
      <w:bookmarkStart w:id="12" w:name="_Toc10540"/>
      <w:r>
        <w:rPr>
          <w:rFonts w:hint="eastAsia" w:ascii="仿宋" w:hAnsi="仿宋" w:eastAsia="仿宋" w:cs="仿宋"/>
          <w:spacing w:val="-2"/>
          <w:sz w:val="28"/>
          <w:szCs w:val="28"/>
        </w:rPr>
        <w:t>8.1</w:t>
      </w:r>
      <w:r>
        <w:rPr>
          <w:rFonts w:hint="eastAsia" w:ascii="仿宋" w:hAnsi="仿宋" w:eastAsia="仿宋" w:cs="仿宋"/>
          <w:spacing w:val="-39"/>
          <w:sz w:val="28"/>
          <w:szCs w:val="28"/>
        </w:rPr>
        <w:t xml:space="preserve"> </w:t>
      </w:r>
      <w:r>
        <w:rPr>
          <w:rFonts w:hint="eastAsia" w:ascii="仿宋" w:hAnsi="仿宋" w:eastAsia="仿宋" w:cs="仿宋"/>
          <w:spacing w:val="-2"/>
          <w:sz w:val="28"/>
          <w:szCs w:val="28"/>
        </w:rPr>
        <w:t>投标人要履行下列全部服务：</w:t>
      </w:r>
      <w:bookmarkEnd w:id="11"/>
      <w:bookmarkEnd w:id="12"/>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641"/>
        <w:textAlignment w:val="baseline"/>
        <w:rPr>
          <w:rFonts w:hint="eastAsia" w:ascii="仿宋" w:hAnsi="仿宋" w:eastAsia="仿宋" w:cs="仿宋"/>
          <w:sz w:val="28"/>
          <w:szCs w:val="28"/>
        </w:rPr>
      </w:pPr>
      <w:r>
        <w:rPr>
          <w:rFonts w:hint="eastAsia" w:ascii="仿宋" w:hAnsi="仿宋" w:eastAsia="仿宋" w:cs="仿宋"/>
          <w:spacing w:val="-2"/>
          <w:sz w:val="28"/>
          <w:szCs w:val="28"/>
        </w:rPr>
        <w:t>8.1.1</w:t>
      </w:r>
      <w:r>
        <w:rPr>
          <w:rFonts w:hint="eastAsia" w:ascii="仿宋" w:hAnsi="仿宋" w:eastAsia="仿宋" w:cs="仿宋"/>
          <w:spacing w:val="21"/>
          <w:sz w:val="28"/>
          <w:szCs w:val="28"/>
        </w:rPr>
        <w:t xml:space="preserve"> </w:t>
      </w:r>
      <w:r>
        <w:rPr>
          <w:rFonts w:hint="eastAsia" w:ascii="仿宋" w:hAnsi="仿宋" w:eastAsia="仿宋" w:cs="仿宋"/>
          <w:spacing w:val="-2"/>
          <w:sz w:val="28"/>
          <w:szCs w:val="28"/>
        </w:rPr>
        <w:t>设备的运输及安装调试；</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641"/>
        <w:textAlignment w:val="baseline"/>
        <w:rPr>
          <w:rFonts w:hint="eastAsia" w:ascii="仿宋" w:hAnsi="仿宋" w:eastAsia="仿宋" w:cs="仿宋"/>
          <w:sz w:val="28"/>
          <w:szCs w:val="28"/>
        </w:rPr>
      </w:pPr>
      <w:r>
        <w:rPr>
          <w:rFonts w:hint="eastAsia" w:ascii="仿宋" w:hAnsi="仿宋" w:eastAsia="仿宋" w:cs="仿宋"/>
          <w:spacing w:val="-2"/>
          <w:sz w:val="28"/>
          <w:szCs w:val="28"/>
        </w:rPr>
        <w:t>8.1.2</w:t>
      </w:r>
      <w:r>
        <w:rPr>
          <w:rFonts w:hint="eastAsia" w:ascii="仿宋" w:hAnsi="仿宋" w:eastAsia="仿宋" w:cs="仿宋"/>
          <w:spacing w:val="25"/>
          <w:sz w:val="28"/>
          <w:szCs w:val="28"/>
        </w:rPr>
        <w:t xml:space="preserve"> </w:t>
      </w:r>
      <w:r>
        <w:rPr>
          <w:rFonts w:hint="eastAsia" w:ascii="仿宋" w:hAnsi="仿宋" w:eastAsia="仿宋" w:cs="仿宋"/>
          <w:spacing w:val="-2"/>
          <w:sz w:val="28"/>
          <w:szCs w:val="28"/>
        </w:rPr>
        <w:t>提供设备开箱或分装的用具；</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641"/>
        <w:textAlignment w:val="baseline"/>
        <w:rPr>
          <w:rFonts w:hint="eastAsia" w:ascii="仿宋" w:hAnsi="仿宋" w:eastAsia="仿宋" w:cs="仿宋"/>
          <w:sz w:val="28"/>
          <w:szCs w:val="28"/>
        </w:rPr>
      </w:pPr>
      <w:r>
        <w:rPr>
          <w:rFonts w:hint="eastAsia" w:ascii="仿宋" w:hAnsi="仿宋" w:eastAsia="仿宋" w:cs="仿宋"/>
          <w:spacing w:val="-1"/>
          <w:sz w:val="28"/>
          <w:szCs w:val="28"/>
        </w:rPr>
        <w:t>8.1.3</w:t>
      </w:r>
      <w:r>
        <w:rPr>
          <w:rFonts w:hint="eastAsia" w:ascii="仿宋" w:hAnsi="仿宋" w:eastAsia="仿宋" w:cs="仿宋"/>
          <w:spacing w:val="20"/>
          <w:sz w:val="28"/>
          <w:szCs w:val="28"/>
        </w:rPr>
        <w:t xml:space="preserve"> </w:t>
      </w:r>
      <w:r>
        <w:rPr>
          <w:rFonts w:hint="eastAsia" w:ascii="仿宋" w:hAnsi="仿宋" w:eastAsia="仿宋" w:cs="仿宋"/>
          <w:spacing w:val="-1"/>
          <w:sz w:val="28"/>
          <w:szCs w:val="28"/>
        </w:rPr>
        <w:t>对开箱时发现破损的设备或其他不合格包装设备及时更换；</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641"/>
        <w:textAlignment w:val="baseline"/>
        <w:rPr>
          <w:rFonts w:hint="eastAsia" w:ascii="仿宋" w:hAnsi="仿宋" w:eastAsia="仿宋" w:cs="仿宋"/>
          <w:sz w:val="28"/>
          <w:szCs w:val="28"/>
        </w:rPr>
      </w:pPr>
      <w:r>
        <w:rPr>
          <w:rFonts w:hint="eastAsia" w:ascii="仿宋" w:hAnsi="仿宋" w:eastAsia="仿宋" w:cs="仿宋"/>
          <w:spacing w:val="-1"/>
          <w:sz w:val="28"/>
          <w:szCs w:val="28"/>
        </w:rPr>
        <w:t>8.1.4</w:t>
      </w:r>
      <w:r>
        <w:rPr>
          <w:rFonts w:hint="eastAsia" w:ascii="仿宋" w:hAnsi="仿宋" w:eastAsia="仿宋" w:cs="仿宋"/>
          <w:spacing w:val="22"/>
          <w:sz w:val="28"/>
          <w:szCs w:val="28"/>
        </w:rPr>
        <w:t xml:space="preserve"> </w:t>
      </w:r>
      <w:r>
        <w:rPr>
          <w:rFonts w:hint="eastAsia" w:ascii="仿宋" w:hAnsi="仿宋" w:eastAsia="仿宋" w:cs="仿宋"/>
          <w:spacing w:val="-1"/>
          <w:sz w:val="28"/>
          <w:szCs w:val="28"/>
        </w:rPr>
        <w:t>在招标人指定地点为所供设备的临床应用进行现场讲解或培训；</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641"/>
        <w:textAlignment w:val="baseline"/>
        <w:rPr>
          <w:rFonts w:hint="eastAsia" w:ascii="仿宋" w:hAnsi="仿宋" w:eastAsia="仿宋" w:cs="仿宋"/>
          <w:sz w:val="28"/>
          <w:szCs w:val="28"/>
        </w:rPr>
      </w:pPr>
      <w:r>
        <w:rPr>
          <w:rFonts w:hint="eastAsia" w:ascii="仿宋" w:hAnsi="仿宋" w:eastAsia="仿宋" w:cs="仿宋"/>
          <w:spacing w:val="-1"/>
          <w:sz w:val="28"/>
          <w:szCs w:val="28"/>
        </w:rPr>
        <w:t>8.1.5</w:t>
      </w:r>
      <w:r>
        <w:rPr>
          <w:rFonts w:hint="eastAsia" w:ascii="仿宋" w:hAnsi="仿宋" w:eastAsia="仿宋" w:cs="仿宋"/>
          <w:spacing w:val="10"/>
          <w:sz w:val="28"/>
          <w:szCs w:val="28"/>
        </w:rPr>
        <w:t xml:space="preserve"> </w:t>
      </w:r>
      <w:r>
        <w:rPr>
          <w:rFonts w:hint="eastAsia" w:ascii="仿宋" w:hAnsi="仿宋" w:eastAsia="仿宋" w:cs="仿宋"/>
          <w:spacing w:val="-1"/>
          <w:sz w:val="28"/>
          <w:szCs w:val="28"/>
        </w:rPr>
        <w:t>其他投标人应提供的相关服务项目。</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88"/>
        <w:textAlignment w:val="baseline"/>
        <w:rPr>
          <w:rFonts w:hint="eastAsia" w:ascii="仿宋" w:hAnsi="仿宋" w:eastAsia="仿宋" w:cs="仿宋"/>
          <w:sz w:val="28"/>
          <w:szCs w:val="28"/>
        </w:rPr>
      </w:pPr>
      <w:r>
        <w:rPr>
          <w:rFonts w:hint="eastAsia" w:ascii="仿宋" w:hAnsi="仿宋" w:eastAsia="仿宋" w:cs="仿宋"/>
          <w:spacing w:val="5"/>
          <w:sz w:val="28"/>
          <w:szCs w:val="28"/>
        </w:rPr>
        <w:t>8.2</w:t>
      </w:r>
      <w:r>
        <w:rPr>
          <w:rFonts w:hint="eastAsia" w:ascii="仿宋" w:hAnsi="仿宋" w:eastAsia="仿宋" w:cs="仿宋"/>
          <w:spacing w:val="40"/>
          <w:sz w:val="28"/>
          <w:szCs w:val="28"/>
        </w:rPr>
        <w:t xml:space="preserve"> </w:t>
      </w:r>
      <w:r>
        <w:rPr>
          <w:rFonts w:hint="eastAsia" w:ascii="仿宋" w:hAnsi="仿宋" w:eastAsia="仿宋" w:cs="仿宋"/>
          <w:spacing w:val="5"/>
          <w:sz w:val="28"/>
          <w:szCs w:val="28"/>
        </w:rPr>
        <w:t>如果投标人对可能发生的伴随服务需要收取费用，应在报价时予以注</w:t>
      </w:r>
      <w:r>
        <w:rPr>
          <w:rFonts w:hint="eastAsia" w:ascii="仿宋" w:hAnsi="仿宋" w:eastAsia="仿宋" w:cs="仿宋"/>
          <w:sz w:val="28"/>
          <w:szCs w:val="28"/>
        </w:rPr>
        <w:t xml:space="preserve"> </w:t>
      </w:r>
      <w:r>
        <w:rPr>
          <w:rFonts w:hint="eastAsia" w:ascii="仿宋" w:hAnsi="仿宋" w:eastAsia="仿宋" w:cs="仿宋"/>
          <w:spacing w:val="-16"/>
          <w:sz w:val="28"/>
          <w:szCs w:val="28"/>
        </w:rPr>
        <w:t>明。</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4"/>
        <w:textAlignment w:val="baseline"/>
        <w:outlineLvl w:val="0"/>
        <w:rPr>
          <w:rFonts w:hint="eastAsia" w:ascii="仿宋" w:hAnsi="仿宋" w:eastAsia="仿宋" w:cs="仿宋"/>
          <w:sz w:val="28"/>
          <w:szCs w:val="28"/>
        </w:rPr>
      </w:pPr>
      <w:bookmarkStart w:id="13" w:name="_Toc19006"/>
      <w:bookmarkStart w:id="14" w:name="_Toc25211"/>
      <w:r>
        <w:rPr>
          <w:rFonts w:hint="eastAsia" w:ascii="仿宋" w:hAnsi="仿宋" w:eastAsia="仿宋" w:cs="仿宋"/>
          <w:spacing w:val="-1"/>
          <w:sz w:val="28"/>
          <w:szCs w:val="28"/>
        </w:rPr>
        <w:t>9．质量保证及检验</w:t>
      </w:r>
      <w:bookmarkEnd w:id="13"/>
      <w:bookmarkEnd w:id="14"/>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37"/>
        <w:textAlignment w:val="baseline"/>
        <w:rPr>
          <w:rFonts w:hint="eastAsia" w:ascii="仿宋" w:hAnsi="仿宋" w:eastAsia="仿宋" w:cs="仿宋"/>
          <w:sz w:val="28"/>
          <w:szCs w:val="28"/>
        </w:rPr>
      </w:pPr>
      <w:r>
        <w:rPr>
          <w:rFonts w:hint="eastAsia" w:ascii="仿宋" w:hAnsi="仿宋" w:eastAsia="仿宋" w:cs="仿宋"/>
          <w:sz w:val="28"/>
          <w:szCs w:val="28"/>
        </w:rPr>
        <w:t>9.1</w:t>
      </w:r>
      <w:r>
        <w:rPr>
          <w:rFonts w:hint="eastAsia" w:ascii="仿宋" w:hAnsi="仿宋" w:eastAsia="仿宋" w:cs="仿宋"/>
          <w:spacing w:val="18"/>
          <w:sz w:val="28"/>
          <w:szCs w:val="28"/>
        </w:rPr>
        <w:t xml:space="preserve"> </w:t>
      </w:r>
      <w:r>
        <w:rPr>
          <w:rFonts w:hint="eastAsia" w:ascii="仿宋" w:hAnsi="仿宋" w:eastAsia="仿宋" w:cs="仿宋"/>
          <w:sz w:val="28"/>
          <w:szCs w:val="28"/>
        </w:rPr>
        <w:t xml:space="preserve">按合同交付的设备质量应符合国家监督管理部门规定的标准，并与投标 </w:t>
      </w:r>
      <w:r>
        <w:rPr>
          <w:rFonts w:hint="eastAsia" w:ascii="仿宋" w:hAnsi="仿宋" w:eastAsia="仿宋" w:cs="仿宋"/>
          <w:spacing w:val="-2"/>
          <w:sz w:val="28"/>
          <w:szCs w:val="28"/>
        </w:rPr>
        <w:t>时承诺的质量相一致，确保使用的安全有效。</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50"/>
        <w:textAlignment w:val="baseline"/>
        <w:rPr>
          <w:rFonts w:hint="eastAsia" w:ascii="仿宋" w:hAnsi="仿宋" w:eastAsia="仿宋" w:cs="仿宋"/>
          <w:sz w:val="28"/>
          <w:szCs w:val="28"/>
        </w:rPr>
      </w:pPr>
      <w:r>
        <w:rPr>
          <w:rFonts w:hint="eastAsia" w:ascii="仿宋" w:hAnsi="仿宋" w:eastAsia="仿宋" w:cs="仿宋"/>
          <w:sz w:val="28"/>
          <w:szCs w:val="28"/>
        </w:rPr>
        <w:t>9.2</w:t>
      </w:r>
      <w:r>
        <w:rPr>
          <w:rFonts w:hint="eastAsia" w:ascii="仿宋" w:hAnsi="仿宋" w:eastAsia="仿宋" w:cs="仿宋"/>
          <w:spacing w:val="20"/>
          <w:sz w:val="28"/>
          <w:szCs w:val="28"/>
        </w:rPr>
        <w:t xml:space="preserve"> </w:t>
      </w:r>
      <w:r>
        <w:rPr>
          <w:rFonts w:hint="eastAsia" w:ascii="仿宋" w:hAnsi="仿宋" w:eastAsia="仿宋" w:cs="仿宋"/>
          <w:sz w:val="28"/>
          <w:szCs w:val="28"/>
        </w:rPr>
        <w:t xml:space="preserve">如果招标人确认需要对设备进行质量检验，应及时以书面形式把质量检 </w:t>
      </w:r>
      <w:r>
        <w:rPr>
          <w:rFonts w:hint="eastAsia" w:ascii="仿宋" w:hAnsi="仿宋" w:eastAsia="仿宋" w:cs="仿宋"/>
          <w:spacing w:val="-4"/>
          <w:sz w:val="28"/>
          <w:szCs w:val="28"/>
        </w:rPr>
        <w:t>验的具体要求通知投标人。如果投标人同意进行设备质量检验，或者通过检验证</w:t>
      </w:r>
      <w:r>
        <w:rPr>
          <w:rFonts w:hint="eastAsia" w:ascii="仿宋" w:hAnsi="仿宋" w:eastAsia="仿宋" w:cs="仿宋"/>
          <w:spacing w:val="31"/>
          <w:sz w:val="28"/>
          <w:szCs w:val="28"/>
        </w:rPr>
        <w:t xml:space="preserve"> </w:t>
      </w:r>
      <w:r>
        <w:rPr>
          <w:rFonts w:hint="eastAsia" w:ascii="仿宋" w:hAnsi="仿宋" w:eastAsia="仿宋" w:cs="仿宋"/>
          <w:spacing w:val="-4"/>
          <w:sz w:val="28"/>
          <w:szCs w:val="28"/>
        </w:rPr>
        <w:t>明设备存在质量问题，则进行设备质量检验的费用由投标人承担。检验在交货地</w:t>
      </w:r>
      <w:r>
        <w:rPr>
          <w:rFonts w:hint="eastAsia" w:ascii="仿宋" w:hAnsi="仿宋" w:eastAsia="仿宋" w:cs="仿宋"/>
          <w:spacing w:val="31"/>
          <w:sz w:val="28"/>
          <w:szCs w:val="28"/>
        </w:rPr>
        <w:t xml:space="preserve"> </w:t>
      </w:r>
      <w:r>
        <w:rPr>
          <w:rFonts w:hint="eastAsia" w:ascii="仿宋" w:hAnsi="仿宋" w:eastAsia="仿宋" w:cs="仿宋"/>
          <w:spacing w:val="-3"/>
          <w:sz w:val="28"/>
          <w:szCs w:val="28"/>
        </w:rPr>
        <w:t>进行。</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48"/>
        <w:textAlignment w:val="baseline"/>
        <w:rPr>
          <w:rFonts w:hint="eastAsia" w:ascii="仿宋" w:hAnsi="仿宋" w:eastAsia="仿宋" w:cs="仿宋"/>
          <w:sz w:val="28"/>
          <w:szCs w:val="28"/>
        </w:rPr>
      </w:pPr>
      <w:r>
        <w:rPr>
          <w:rFonts w:hint="eastAsia" w:ascii="仿宋" w:hAnsi="仿宋" w:eastAsia="仿宋" w:cs="仿宋"/>
          <w:sz w:val="28"/>
          <w:szCs w:val="28"/>
        </w:rPr>
        <w:t>9.3</w:t>
      </w:r>
      <w:r>
        <w:rPr>
          <w:rFonts w:hint="eastAsia" w:ascii="仿宋" w:hAnsi="仿宋" w:eastAsia="仿宋" w:cs="仿宋"/>
          <w:spacing w:val="18"/>
          <w:sz w:val="28"/>
          <w:szCs w:val="28"/>
        </w:rPr>
        <w:t xml:space="preserve"> </w:t>
      </w:r>
      <w:r>
        <w:rPr>
          <w:rFonts w:hint="eastAsia" w:ascii="仿宋" w:hAnsi="仿宋" w:eastAsia="仿宋" w:cs="仿宋"/>
          <w:sz w:val="28"/>
          <w:szCs w:val="28"/>
        </w:rPr>
        <w:t>招标人在接收设备时</w:t>
      </w:r>
      <w:r>
        <w:rPr>
          <w:rFonts w:hint="eastAsia" w:ascii="仿宋" w:hAnsi="仿宋" w:eastAsia="仿宋" w:cs="仿宋"/>
          <w:sz w:val="28"/>
          <w:szCs w:val="28"/>
          <w:lang w:eastAsia="zh-CN"/>
        </w:rPr>
        <w:t>，</w:t>
      </w:r>
      <w:r>
        <w:rPr>
          <w:rFonts w:hint="eastAsia" w:ascii="仿宋" w:hAnsi="仿宋" w:eastAsia="仿宋" w:cs="仿宋"/>
          <w:sz w:val="28"/>
          <w:szCs w:val="28"/>
        </w:rPr>
        <w:t>应对设备进行验货确认</w:t>
      </w:r>
      <w:r>
        <w:rPr>
          <w:rFonts w:hint="eastAsia" w:ascii="仿宋" w:hAnsi="仿宋" w:eastAsia="仿宋" w:cs="仿宋"/>
          <w:sz w:val="28"/>
          <w:szCs w:val="28"/>
          <w:lang w:eastAsia="zh-CN"/>
        </w:rPr>
        <w:t>，</w:t>
      </w:r>
      <w:r>
        <w:rPr>
          <w:rFonts w:hint="eastAsia" w:ascii="仿宋" w:hAnsi="仿宋" w:eastAsia="仿宋" w:cs="仿宋"/>
          <w:sz w:val="28"/>
          <w:szCs w:val="28"/>
        </w:rPr>
        <w:t xml:space="preserve">对不符合合同要求或质量 </w:t>
      </w:r>
      <w:r>
        <w:rPr>
          <w:rFonts w:hint="eastAsia" w:ascii="仿宋" w:hAnsi="仿宋" w:eastAsia="仿宋" w:cs="仿宋"/>
          <w:spacing w:val="-1"/>
          <w:sz w:val="28"/>
          <w:szCs w:val="28"/>
        </w:rPr>
        <w:t>要求的</w:t>
      </w:r>
      <w:r>
        <w:rPr>
          <w:rFonts w:hint="eastAsia" w:ascii="仿宋" w:hAnsi="仿宋" w:eastAsia="仿宋" w:cs="仿宋"/>
          <w:spacing w:val="-1"/>
          <w:sz w:val="28"/>
          <w:szCs w:val="28"/>
          <w:lang w:eastAsia="zh-CN"/>
        </w:rPr>
        <w:t>，</w:t>
      </w:r>
      <w:r>
        <w:rPr>
          <w:rFonts w:hint="eastAsia" w:ascii="仿宋" w:hAnsi="仿宋" w:eastAsia="仿宋" w:cs="仿宋"/>
          <w:spacing w:val="41"/>
          <w:sz w:val="28"/>
          <w:szCs w:val="28"/>
        </w:rPr>
        <w:t xml:space="preserve"> </w:t>
      </w:r>
      <w:r>
        <w:rPr>
          <w:rFonts w:hint="eastAsia" w:ascii="仿宋" w:hAnsi="仿宋" w:eastAsia="仿宋" w:cs="仿宋"/>
          <w:spacing w:val="-1"/>
          <w:sz w:val="28"/>
          <w:szCs w:val="28"/>
        </w:rPr>
        <w:t>招标人有权拒绝接受。投标人应及时更换被拒绝的设备</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rPr>
        <w:t>不得影响招标</w:t>
      </w:r>
      <w:r>
        <w:rPr>
          <w:rFonts w:hint="eastAsia" w:ascii="仿宋" w:hAnsi="仿宋" w:eastAsia="仿宋" w:cs="仿宋"/>
          <w:spacing w:val="-3"/>
          <w:sz w:val="28"/>
          <w:szCs w:val="28"/>
        </w:rPr>
        <w:t>人的使用。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
        <w:textAlignment w:val="baseline"/>
        <w:outlineLvl w:val="0"/>
        <w:rPr>
          <w:rFonts w:hint="eastAsia" w:ascii="仿宋" w:hAnsi="仿宋" w:eastAsia="仿宋" w:cs="仿宋"/>
          <w:sz w:val="28"/>
          <w:szCs w:val="28"/>
        </w:rPr>
      </w:pPr>
      <w:bookmarkStart w:id="15" w:name="_Toc15404"/>
      <w:bookmarkStart w:id="16" w:name="_Toc31221"/>
      <w:r>
        <w:rPr>
          <w:rFonts w:hint="eastAsia" w:ascii="仿宋" w:hAnsi="仿宋" w:eastAsia="仿宋" w:cs="仿宋"/>
          <w:spacing w:val="-2"/>
          <w:sz w:val="28"/>
          <w:szCs w:val="28"/>
        </w:rPr>
        <w:t>10．投标人履约延误</w:t>
      </w:r>
      <w:bookmarkEnd w:id="15"/>
      <w:bookmarkEnd w:id="16"/>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62"/>
        <w:textAlignment w:val="baseline"/>
        <w:rPr>
          <w:rFonts w:hint="eastAsia" w:ascii="仿宋" w:hAnsi="仿宋" w:eastAsia="仿宋" w:cs="仿宋"/>
          <w:spacing w:val="-2"/>
          <w:sz w:val="28"/>
          <w:szCs w:val="28"/>
        </w:rPr>
      </w:pPr>
      <w:r>
        <w:rPr>
          <w:rFonts w:hint="eastAsia" w:ascii="仿宋" w:hAnsi="仿宋" w:eastAsia="仿宋" w:cs="仿宋"/>
          <w:spacing w:val="-5"/>
          <w:sz w:val="28"/>
          <w:szCs w:val="28"/>
        </w:rPr>
        <w:t>10.1</w:t>
      </w:r>
      <w:r>
        <w:rPr>
          <w:rFonts w:hint="eastAsia" w:ascii="仿宋" w:hAnsi="仿宋" w:eastAsia="仿宋" w:cs="仿宋"/>
          <w:spacing w:val="-48"/>
          <w:sz w:val="28"/>
          <w:szCs w:val="28"/>
        </w:rPr>
        <w:t xml:space="preserve"> </w:t>
      </w:r>
      <w:r>
        <w:rPr>
          <w:rFonts w:hint="eastAsia" w:ascii="仿宋" w:hAnsi="仿宋" w:eastAsia="仿宋" w:cs="仿宋"/>
          <w:spacing w:val="-5"/>
          <w:sz w:val="28"/>
          <w:szCs w:val="28"/>
        </w:rPr>
        <w:t>投标人应按照中标（成交）</w:t>
      </w:r>
      <w:r>
        <w:rPr>
          <w:rFonts w:hint="eastAsia" w:ascii="仿宋" w:hAnsi="仿宋" w:eastAsia="仿宋" w:cs="仿宋"/>
          <w:spacing w:val="-16"/>
          <w:sz w:val="28"/>
          <w:szCs w:val="28"/>
        </w:rPr>
        <w:t xml:space="preserve"> </w:t>
      </w:r>
      <w:r>
        <w:rPr>
          <w:rFonts w:hint="eastAsia" w:ascii="仿宋" w:hAnsi="仿宋" w:eastAsia="仿宋" w:cs="仿宋"/>
          <w:spacing w:val="-5"/>
          <w:sz w:val="28"/>
          <w:szCs w:val="28"/>
        </w:rPr>
        <w:t>合同中招标人规定的时间，运送、安装设备</w:t>
      </w:r>
      <w:r>
        <w:rPr>
          <w:rFonts w:hint="eastAsia" w:ascii="仿宋" w:hAnsi="仿宋" w:eastAsia="仿宋" w:cs="仿宋"/>
          <w:sz w:val="28"/>
          <w:szCs w:val="28"/>
        </w:rPr>
        <w:t xml:space="preserve"> </w:t>
      </w:r>
      <w:r>
        <w:rPr>
          <w:rFonts w:hint="eastAsia" w:ascii="仿宋" w:hAnsi="仿宋" w:eastAsia="仿宋" w:cs="仿宋"/>
          <w:spacing w:val="-2"/>
          <w:sz w:val="28"/>
          <w:szCs w:val="28"/>
        </w:rPr>
        <w:t>并提供伴随服务。</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62"/>
        <w:textAlignment w:val="baseline"/>
        <w:rPr>
          <w:rFonts w:hint="eastAsia" w:ascii="仿宋" w:hAnsi="仿宋" w:eastAsia="仿宋" w:cs="仿宋"/>
          <w:sz w:val="28"/>
          <w:szCs w:val="28"/>
        </w:rPr>
      </w:pPr>
      <w:r>
        <w:rPr>
          <w:rFonts w:hint="eastAsia" w:ascii="仿宋" w:hAnsi="仿宋" w:eastAsia="仿宋" w:cs="仿宋"/>
          <w:spacing w:val="-4"/>
          <w:sz w:val="28"/>
          <w:szCs w:val="28"/>
        </w:rPr>
        <w:t>10.2</w:t>
      </w:r>
      <w:r>
        <w:rPr>
          <w:rFonts w:hint="eastAsia" w:ascii="仿宋" w:hAnsi="仿宋" w:eastAsia="仿宋" w:cs="仿宋"/>
          <w:spacing w:val="19"/>
          <w:sz w:val="28"/>
          <w:szCs w:val="28"/>
        </w:rPr>
        <w:t xml:space="preserve"> </w:t>
      </w:r>
      <w:r>
        <w:rPr>
          <w:rFonts w:hint="eastAsia" w:ascii="仿宋" w:hAnsi="仿宋" w:eastAsia="仿宋" w:cs="仿宋"/>
          <w:spacing w:val="-4"/>
          <w:sz w:val="28"/>
          <w:szCs w:val="28"/>
        </w:rPr>
        <w:t>在履行合同的过程中，如果投标人遇到妨碍按时运送、安装设备和提供</w:t>
      </w:r>
      <w:r>
        <w:rPr>
          <w:rFonts w:hint="eastAsia" w:ascii="仿宋" w:hAnsi="仿宋" w:eastAsia="仿宋" w:cs="仿宋"/>
          <w:sz w:val="28"/>
          <w:szCs w:val="28"/>
        </w:rPr>
        <w:t xml:space="preserve"> </w:t>
      </w:r>
      <w:r>
        <w:rPr>
          <w:rFonts w:hint="eastAsia" w:ascii="仿宋" w:hAnsi="仿宋" w:eastAsia="仿宋" w:cs="仿宋"/>
          <w:spacing w:val="-4"/>
          <w:sz w:val="28"/>
          <w:szCs w:val="28"/>
        </w:rPr>
        <w:t>伴随服务的情况时，应及时以书面形式将拖延的事实、可能拖延的时间和原因通</w:t>
      </w:r>
      <w:r>
        <w:rPr>
          <w:rFonts w:hint="eastAsia" w:ascii="仿宋" w:hAnsi="仿宋" w:eastAsia="仿宋" w:cs="仿宋"/>
          <w:spacing w:val="25"/>
          <w:sz w:val="28"/>
          <w:szCs w:val="28"/>
        </w:rPr>
        <w:t xml:space="preserve"> </w:t>
      </w:r>
      <w:r>
        <w:rPr>
          <w:rFonts w:hint="eastAsia" w:ascii="仿宋" w:hAnsi="仿宋" w:eastAsia="仿宋" w:cs="仿宋"/>
          <w:spacing w:val="-4"/>
          <w:sz w:val="28"/>
          <w:szCs w:val="28"/>
        </w:rPr>
        <w:t>知招标人。招标人在收到投标人通知后，应尽快对情况进行核实，并由招标人确</w:t>
      </w:r>
      <w:r>
        <w:rPr>
          <w:rFonts w:hint="eastAsia" w:ascii="仿宋" w:hAnsi="仿宋" w:eastAsia="仿宋" w:cs="仿宋"/>
          <w:spacing w:val="25"/>
          <w:sz w:val="28"/>
          <w:szCs w:val="28"/>
        </w:rPr>
        <w:t xml:space="preserve"> </w:t>
      </w:r>
      <w:r>
        <w:rPr>
          <w:rFonts w:hint="eastAsia" w:ascii="仿宋" w:hAnsi="仿宋" w:eastAsia="仿宋" w:cs="仿宋"/>
          <w:spacing w:val="-4"/>
          <w:sz w:val="28"/>
          <w:szCs w:val="28"/>
        </w:rPr>
        <w:t>定是否酌情延长交货时间以及是否收取违约金或终止合同。延期应通过修改合同</w:t>
      </w:r>
      <w:r>
        <w:rPr>
          <w:rFonts w:hint="eastAsia" w:ascii="仿宋" w:hAnsi="仿宋" w:eastAsia="仿宋" w:cs="仿宋"/>
          <w:spacing w:val="25"/>
          <w:sz w:val="28"/>
          <w:szCs w:val="28"/>
        </w:rPr>
        <w:t xml:space="preserve"> </w:t>
      </w:r>
      <w:r>
        <w:rPr>
          <w:rFonts w:hint="eastAsia" w:ascii="仿宋" w:hAnsi="仿宋" w:eastAsia="仿宋" w:cs="仿宋"/>
          <w:spacing w:val="-1"/>
          <w:sz w:val="28"/>
          <w:szCs w:val="28"/>
        </w:rPr>
        <w:t>的方式由双方认可并重新签署。</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64"/>
        <w:textAlignment w:val="baseline"/>
        <w:rPr>
          <w:rFonts w:hint="eastAsia" w:ascii="仿宋" w:hAnsi="仿宋" w:eastAsia="仿宋" w:cs="仿宋"/>
          <w:sz w:val="28"/>
          <w:szCs w:val="28"/>
        </w:rPr>
      </w:pPr>
      <w:r>
        <w:rPr>
          <w:rFonts w:hint="eastAsia" w:ascii="仿宋" w:hAnsi="仿宋" w:eastAsia="仿宋" w:cs="仿宋"/>
          <w:spacing w:val="-8"/>
          <w:sz w:val="28"/>
          <w:szCs w:val="28"/>
        </w:rPr>
        <w:t>10.3</w:t>
      </w:r>
      <w:r>
        <w:rPr>
          <w:rFonts w:hint="eastAsia" w:ascii="仿宋" w:hAnsi="仿宋" w:eastAsia="仿宋" w:cs="仿宋"/>
          <w:spacing w:val="27"/>
          <w:sz w:val="28"/>
          <w:szCs w:val="28"/>
        </w:rPr>
        <w:t xml:space="preserve"> </w:t>
      </w:r>
      <w:r>
        <w:rPr>
          <w:rFonts w:hint="eastAsia" w:ascii="仿宋" w:hAnsi="仿宋" w:eastAsia="仿宋" w:cs="仿宋"/>
          <w:spacing w:val="-8"/>
          <w:sz w:val="28"/>
          <w:szCs w:val="28"/>
        </w:rPr>
        <w:t>如投标人无正当理由拖延交货，将受到以下制裁：</w:t>
      </w:r>
      <w:r>
        <w:rPr>
          <w:rFonts w:hint="eastAsia" w:ascii="仿宋" w:hAnsi="仿宋" w:eastAsia="仿宋" w:cs="仿宋"/>
          <w:spacing w:val="12"/>
          <w:sz w:val="28"/>
          <w:szCs w:val="28"/>
        </w:rPr>
        <w:t xml:space="preserve"> </w:t>
      </w:r>
      <w:r>
        <w:rPr>
          <w:rFonts w:hint="eastAsia" w:ascii="仿宋" w:hAnsi="仿宋" w:eastAsia="仿宋" w:cs="仿宋"/>
          <w:spacing w:val="-8"/>
          <w:sz w:val="28"/>
          <w:szCs w:val="28"/>
        </w:rPr>
        <w:t>加收误期赔偿费和或</w:t>
      </w:r>
      <w:r>
        <w:rPr>
          <w:rFonts w:hint="eastAsia" w:ascii="仿宋" w:hAnsi="仿宋" w:eastAsia="仿宋" w:cs="仿宋"/>
          <w:sz w:val="28"/>
          <w:szCs w:val="28"/>
        </w:rPr>
        <w:t xml:space="preserve"> </w:t>
      </w:r>
      <w:r>
        <w:rPr>
          <w:rFonts w:hint="eastAsia" w:ascii="仿宋" w:hAnsi="仿宋" w:eastAsia="仿宋" w:cs="仿宋"/>
          <w:spacing w:val="-3"/>
          <w:sz w:val="28"/>
          <w:szCs w:val="28"/>
        </w:rPr>
        <w:t>终止合同。</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
        <w:textAlignment w:val="baseline"/>
        <w:rPr>
          <w:rFonts w:hint="eastAsia" w:ascii="仿宋" w:hAnsi="仿宋" w:eastAsia="仿宋" w:cs="仿宋"/>
          <w:sz w:val="28"/>
          <w:szCs w:val="28"/>
        </w:rPr>
      </w:pPr>
      <w:r>
        <w:rPr>
          <w:rFonts w:hint="eastAsia" w:ascii="仿宋" w:hAnsi="仿宋" w:eastAsia="仿宋" w:cs="仿宋"/>
          <w:spacing w:val="-4"/>
          <w:sz w:val="28"/>
          <w:szCs w:val="28"/>
        </w:rPr>
        <w:t>11．误期赔偿</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64"/>
        <w:textAlignment w:val="baseline"/>
        <w:rPr>
          <w:rFonts w:hint="eastAsia" w:ascii="仿宋" w:hAnsi="仿宋" w:eastAsia="仿宋" w:cs="仿宋"/>
          <w:sz w:val="28"/>
          <w:szCs w:val="28"/>
        </w:rPr>
      </w:pPr>
      <w:r>
        <w:rPr>
          <w:rFonts w:hint="eastAsia" w:ascii="仿宋" w:hAnsi="仿宋" w:eastAsia="仿宋" w:cs="仿宋"/>
          <w:spacing w:val="-1"/>
          <w:sz w:val="28"/>
          <w:szCs w:val="28"/>
        </w:rPr>
        <w:t>11.1</w:t>
      </w:r>
      <w:r>
        <w:rPr>
          <w:rFonts w:hint="eastAsia" w:ascii="仿宋" w:hAnsi="仿宋" w:eastAsia="仿宋" w:cs="仿宋"/>
          <w:spacing w:val="-14"/>
          <w:sz w:val="28"/>
          <w:szCs w:val="28"/>
        </w:rPr>
        <w:t xml:space="preserve"> </w:t>
      </w:r>
      <w:r>
        <w:rPr>
          <w:rFonts w:hint="eastAsia" w:ascii="仿宋" w:hAnsi="仿宋" w:eastAsia="仿宋" w:cs="仿宋"/>
          <w:spacing w:val="-1"/>
          <w:sz w:val="28"/>
          <w:szCs w:val="28"/>
        </w:rPr>
        <w:t>除本合同条款第</w:t>
      </w:r>
      <w:r>
        <w:rPr>
          <w:rFonts w:hint="eastAsia" w:ascii="仿宋" w:hAnsi="仿宋" w:eastAsia="仿宋" w:cs="仿宋"/>
          <w:spacing w:val="-28"/>
          <w:sz w:val="28"/>
          <w:szCs w:val="28"/>
        </w:rPr>
        <w:t xml:space="preserve"> </w:t>
      </w:r>
      <w:r>
        <w:rPr>
          <w:rFonts w:hint="eastAsia" w:ascii="仿宋" w:hAnsi="仿宋" w:eastAsia="仿宋" w:cs="仿宋"/>
          <w:spacing w:val="-1"/>
          <w:sz w:val="28"/>
          <w:szCs w:val="28"/>
        </w:rPr>
        <w:t>10</w:t>
      </w:r>
      <w:r>
        <w:rPr>
          <w:rFonts w:hint="eastAsia" w:ascii="仿宋" w:hAnsi="仿宋" w:eastAsia="仿宋" w:cs="仿宋"/>
          <w:spacing w:val="-47"/>
          <w:sz w:val="28"/>
          <w:szCs w:val="28"/>
        </w:rPr>
        <w:t xml:space="preserve"> </w:t>
      </w:r>
      <w:r>
        <w:rPr>
          <w:rFonts w:hint="eastAsia" w:ascii="仿宋" w:hAnsi="仿宋" w:eastAsia="仿宋" w:cs="仿宋"/>
          <w:spacing w:val="-1"/>
          <w:sz w:val="28"/>
          <w:szCs w:val="28"/>
        </w:rPr>
        <w:t>条规定的情况外，如果投标人没有按照合同规定的</w:t>
      </w:r>
      <w:r>
        <w:rPr>
          <w:rFonts w:hint="eastAsia" w:ascii="仿宋" w:hAnsi="仿宋" w:eastAsia="仿宋" w:cs="仿宋"/>
          <w:sz w:val="28"/>
          <w:szCs w:val="28"/>
        </w:rPr>
        <w:t xml:space="preserve"> </w:t>
      </w:r>
      <w:r>
        <w:rPr>
          <w:rFonts w:hint="eastAsia" w:ascii="仿宋" w:hAnsi="仿宋" w:eastAsia="仿宋" w:cs="仿宋"/>
          <w:spacing w:val="-4"/>
          <w:sz w:val="28"/>
          <w:szCs w:val="28"/>
        </w:rPr>
        <w:t>时间运送、安装设备并提供伴随服务，招标人应从货款中扣除违约金而不影响本</w:t>
      </w:r>
      <w:r>
        <w:rPr>
          <w:rFonts w:hint="eastAsia" w:ascii="仿宋" w:hAnsi="仿宋" w:eastAsia="仿宋" w:cs="仿宋"/>
          <w:spacing w:val="24"/>
          <w:sz w:val="28"/>
          <w:szCs w:val="28"/>
        </w:rPr>
        <w:t xml:space="preserve"> </w:t>
      </w:r>
      <w:r>
        <w:rPr>
          <w:rFonts w:hint="eastAsia" w:ascii="仿宋" w:hAnsi="仿宋" w:eastAsia="仿宋" w:cs="仿宋"/>
          <w:spacing w:val="-5"/>
          <w:sz w:val="28"/>
          <w:szCs w:val="28"/>
        </w:rPr>
        <w:t>合同项下的其它补救办法。除不可抗拒因素外，每迟交</w:t>
      </w:r>
      <w:r>
        <w:rPr>
          <w:rFonts w:hint="eastAsia" w:ascii="仿宋" w:hAnsi="仿宋" w:eastAsia="仿宋" w:cs="仿宋"/>
          <w:spacing w:val="-16"/>
          <w:sz w:val="28"/>
          <w:szCs w:val="28"/>
        </w:rPr>
        <w:t xml:space="preserve"> </w:t>
      </w:r>
      <w:r>
        <w:rPr>
          <w:rFonts w:hint="eastAsia" w:ascii="仿宋" w:hAnsi="仿宋" w:eastAsia="仿宋" w:cs="仿宋"/>
          <w:spacing w:val="-5"/>
          <w:sz w:val="28"/>
          <w:szCs w:val="28"/>
        </w:rPr>
        <w:t>1</w:t>
      </w:r>
      <w:r>
        <w:rPr>
          <w:rFonts w:hint="eastAsia" w:ascii="仿宋" w:hAnsi="仿宋" w:eastAsia="仿宋" w:cs="仿宋"/>
          <w:spacing w:val="-45"/>
          <w:sz w:val="28"/>
          <w:szCs w:val="28"/>
        </w:rPr>
        <w:t xml:space="preserve"> </w:t>
      </w:r>
      <w:r>
        <w:rPr>
          <w:rFonts w:hint="eastAsia" w:ascii="仿宋" w:hAnsi="仿宋" w:eastAsia="仿宋" w:cs="仿宋"/>
          <w:spacing w:val="-5"/>
          <w:sz w:val="28"/>
          <w:szCs w:val="28"/>
        </w:rPr>
        <w:t>天投标人向招标人缴纳</w:t>
      </w:r>
      <w:r>
        <w:rPr>
          <w:rFonts w:hint="eastAsia" w:ascii="仿宋" w:hAnsi="仿宋" w:eastAsia="仿宋" w:cs="仿宋"/>
          <w:sz w:val="28"/>
          <w:szCs w:val="28"/>
        </w:rPr>
        <w:t xml:space="preserve"> 货款总额</w:t>
      </w:r>
      <w:r>
        <w:rPr>
          <w:rFonts w:hint="eastAsia" w:ascii="仿宋" w:hAnsi="仿宋" w:eastAsia="仿宋" w:cs="仿宋"/>
          <w:spacing w:val="-25"/>
          <w:sz w:val="28"/>
          <w:szCs w:val="28"/>
        </w:rPr>
        <w:t xml:space="preserve"> </w:t>
      </w:r>
      <w:r>
        <w:rPr>
          <w:rFonts w:hint="eastAsia" w:ascii="仿宋" w:hAnsi="仿宋" w:eastAsia="仿宋" w:cs="仿宋"/>
          <w:sz w:val="28"/>
          <w:szCs w:val="28"/>
        </w:rPr>
        <w:t>3‰的违约金，迟交</w:t>
      </w:r>
      <w:r>
        <w:rPr>
          <w:rFonts w:hint="eastAsia" w:ascii="仿宋" w:hAnsi="仿宋" w:eastAsia="仿宋" w:cs="仿宋"/>
          <w:spacing w:val="-48"/>
          <w:sz w:val="28"/>
          <w:szCs w:val="28"/>
        </w:rPr>
        <w:t xml:space="preserve"> </w:t>
      </w:r>
      <w:r>
        <w:rPr>
          <w:rFonts w:hint="eastAsia" w:ascii="仿宋" w:hAnsi="仿宋" w:eastAsia="仿宋" w:cs="仿宋"/>
          <w:sz w:val="28"/>
          <w:szCs w:val="28"/>
        </w:rPr>
        <w:t>20</w:t>
      </w:r>
      <w:r>
        <w:rPr>
          <w:rFonts w:hint="eastAsia" w:ascii="仿宋" w:hAnsi="仿宋" w:eastAsia="仿宋" w:cs="仿宋"/>
          <w:spacing w:val="-44"/>
          <w:sz w:val="28"/>
          <w:szCs w:val="28"/>
        </w:rPr>
        <w:t xml:space="preserve"> </w:t>
      </w:r>
      <w:r>
        <w:rPr>
          <w:rFonts w:hint="eastAsia" w:ascii="仿宋" w:hAnsi="仿宋" w:eastAsia="仿宋" w:cs="仿宋"/>
          <w:sz w:val="28"/>
          <w:szCs w:val="28"/>
        </w:rPr>
        <w:t xml:space="preserve">天招标人有权终止投标人部分或所有中标设备 </w:t>
      </w:r>
      <w:r>
        <w:rPr>
          <w:rFonts w:hint="eastAsia" w:ascii="仿宋" w:hAnsi="仿宋" w:eastAsia="仿宋" w:cs="仿宋"/>
          <w:spacing w:val="-4"/>
          <w:sz w:val="28"/>
          <w:szCs w:val="28"/>
        </w:rPr>
        <w:t>的供货权，并取消投标人今后投标机会，如影响招标人的正常运作将追究投标人</w:t>
      </w:r>
      <w:r>
        <w:rPr>
          <w:rFonts w:hint="eastAsia" w:ascii="仿宋" w:hAnsi="仿宋" w:eastAsia="仿宋" w:cs="仿宋"/>
          <w:spacing w:val="24"/>
          <w:sz w:val="28"/>
          <w:szCs w:val="28"/>
        </w:rPr>
        <w:t xml:space="preserve"> </w:t>
      </w:r>
      <w:r>
        <w:rPr>
          <w:rFonts w:hint="eastAsia" w:ascii="仿宋" w:hAnsi="仿宋" w:eastAsia="仿宋" w:cs="仿宋"/>
          <w:spacing w:val="-3"/>
          <w:sz w:val="28"/>
          <w:szCs w:val="28"/>
        </w:rPr>
        <w:t>连带责任。</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1"/>
        <w:textAlignment w:val="baseline"/>
        <w:rPr>
          <w:rFonts w:hint="eastAsia" w:ascii="仿宋" w:hAnsi="仿宋" w:eastAsia="仿宋" w:cs="仿宋"/>
          <w:sz w:val="28"/>
          <w:szCs w:val="28"/>
        </w:rPr>
      </w:pPr>
      <w:r>
        <w:rPr>
          <w:rFonts w:hint="eastAsia" w:ascii="仿宋" w:hAnsi="仿宋" w:eastAsia="仿宋" w:cs="仿宋"/>
          <w:spacing w:val="-2"/>
          <w:sz w:val="28"/>
          <w:szCs w:val="28"/>
        </w:rPr>
        <w:t>11.2</w:t>
      </w:r>
      <w:r>
        <w:rPr>
          <w:rFonts w:hint="eastAsia" w:ascii="仿宋" w:hAnsi="仿宋" w:eastAsia="仿宋" w:cs="仿宋"/>
          <w:spacing w:val="-32"/>
          <w:sz w:val="28"/>
          <w:szCs w:val="28"/>
        </w:rPr>
        <w:t xml:space="preserve"> </w:t>
      </w:r>
      <w:r>
        <w:rPr>
          <w:rFonts w:hint="eastAsia" w:ascii="仿宋" w:hAnsi="仿宋" w:eastAsia="仿宋" w:cs="仿宋"/>
          <w:spacing w:val="-2"/>
          <w:sz w:val="28"/>
          <w:szCs w:val="28"/>
        </w:rPr>
        <w:t>投标人在支付违约金后，还应当履行应尽的交货义务。</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
        <w:textAlignment w:val="baseline"/>
        <w:rPr>
          <w:rFonts w:hint="eastAsia" w:ascii="仿宋" w:hAnsi="仿宋" w:eastAsia="仿宋" w:cs="仿宋"/>
          <w:sz w:val="28"/>
          <w:szCs w:val="28"/>
        </w:rPr>
      </w:pPr>
      <w:r>
        <w:rPr>
          <w:rFonts w:hint="eastAsia" w:ascii="仿宋" w:hAnsi="仿宋" w:eastAsia="仿宋" w:cs="仿宋"/>
          <w:spacing w:val="-2"/>
          <w:sz w:val="28"/>
          <w:szCs w:val="28"/>
        </w:rPr>
        <w:t>12．招标人履约义务</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1"/>
        <w:textAlignment w:val="baseline"/>
        <w:rPr>
          <w:rFonts w:hint="eastAsia" w:ascii="仿宋" w:hAnsi="仿宋" w:eastAsia="仿宋" w:cs="仿宋"/>
          <w:sz w:val="28"/>
          <w:szCs w:val="28"/>
        </w:rPr>
      </w:pPr>
      <w:r>
        <w:rPr>
          <w:rFonts w:hint="eastAsia" w:ascii="仿宋" w:hAnsi="仿宋" w:eastAsia="仿宋" w:cs="仿宋"/>
          <w:spacing w:val="-2"/>
          <w:sz w:val="28"/>
          <w:szCs w:val="28"/>
        </w:rPr>
        <w:t>12.1</w:t>
      </w:r>
      <w:r>
        <w:rPr>
          <w:rFonts w:hint="eastAsia" w:ascii="仿宋" w:hAnsi="仿宋" w:eastAsia="仿宋" w:cs="仿宋"/>
          <w:spacing w:val="24"/>
          <w:sz w:val="28"/>
          <w:szCs w:val="28"/>
        </w:rPr>
        <w:t xml:space="preserve"> </w:t>
      </w:r>
      <w:r>
        <w:rPr>
          <w:rFonts w:hint="eastAsia" w:ascii="仿宋" w:hAnsi="仿宋" w:eastAsia="仿宋" w:cs="仿宋"/>
          <w:spacing w:val="-2"/>
          <w:sz w:val="28"/>
          <w:szCs w:val="28"/>
        </w:rPr>
        <w:t>招标人将根据中标结果履行中标设备的合同采购。</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1"/>
        <w:textAlignment w:val="baseline"/>
        <w:rPr>
          <w:rFonts w:hint="eastAsia" w:ascii="仿宋" w:hAnsi="仿宋" w:eastAsia="仿宋" w:cs="仿宋"/>
          <w:sz w:val="28"/>
          <w:szCs w:val="28"/>
        </w:rPr>
      </w:pPr>
      <w:r>
        <w:rPr>
          <w:rFonts w:hint="eastAsia" w:ascii="仿宋" w:hAnsi="仿宋" w:eastAsia="仿宋" w:cs="仿宋"/>
          <w:spacing w:val="-2"/>
          <w:sz w:val="28"/>
          <w:szCs w:val="28"/>
        </w:rPr>
        <w:t>12.2</w:t>
      </w:r>
      <w:r>
        <w:rPr>
          <w:rFonts w:hint="eastAsia" w:ascii="仿宋" w:hAnsi="仿宋" w:eastAsia="仿宋" w:cs="仿宋"/>
          <w:spacing w:val="36"/>
          <w:sz w:val="28"/>
          <w:szCs w:val="28"/>
        </w:rPr>
        <w:t xml:space="preserve"> </w:t>
      </w:r>
      <w:r>
        <w:rPr>
          <w:rFonts w:hint="eastAsia" w:ascii="仿宋" w:hAnsi="仿宋" w:eastAsia="仿宋" w:cs="仿宋"/>
          <w:spacing w:val="-2"/>
          <w:sz w:val="28"/>
          <w:szCs w:val="28"/>
        </w:rPr>
        <w:t>如招标人不履行上述合同义务，将支付法定滞纳金或终止合同。</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
        <w:textAlignment w:val="baseline"/>
        <w:rPr>
          <w:rFonts w:hint="eastAsia" w:ascii="仿宋" w:hAnsi="仿宋" w:eastAsia="仿宋" w:cs="仿宋"/>
          <w:sz w:val="28"/>
          <w:szCs w:val="28"/>
        </w:rPr>
      </w:pPr>
      <w:r>
        <w:rPr>
          <w:rFonts w:hint="eastAsia" w:ascii="仿宋" w:hAnsi="仿宋" w:eastAsia="仿宋" w:cs="仿宋"/>
          <w:spacing w:val="-4"/>
          <w:sz w:val="28"/>
          <w:szCs w:val="28"/>
        </w:rPr>
        <w:t>13．不可抗力</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57"/>
        <w:textAlignment w:val="baseline"/>
        <w:rPr>
          <w:rFonts w:hint="eastAsia" w:ascii="仿宋" w:hAnsi="仿宋" w:eastAsia="仿宋" w:cs="仿宋"/>
          <w:sz w:val="28"/>
          <w:szCs w:val="28"/>
        </w:rPr>
      </w:pPr>
      <w:r>
        <w:rPr>
          <w:rFonts w:hint="eastAsia" w:ascii="仿宋" w:hAnsi="仿宋" w:eastAsia="仿宋" w:cs="仿宋"/>
          <w:spacing w:val="-4"/>
          <w:sz w:val="28"/>
          <w:szCs w:val="28"/>
        </w:rPr>
        <w:t>13.1</w:t>
      </w:r>
      <w:r>
        <w:rPr>
          <w:rFonts w:hint="eastAsia" w:ascii="仿宋" w:hAnsi="仿宋" w:eastAsia="仿宋" w:cs="仿宋"/>
          <w:spacing w:val="24"/>
          <w:sz w:val="28"/>
          <w:szCs w:val="28"/>
        </w:rPr>
        <w:t xml:space="preserve"> </w:t>
      </w:r>
      <w:r>
        <w:rPr>
          <w:rFonts w:hint="eastAsia" w:ascii="仿宋" w:hAnsi="仿宋" w:eastAsia="仿宋" w:cs="仿宋"/>
          <w:spacing w:val="-4"/>
          <w:sz w:val="28"/>
          <w:szCs w:val="28"/>
        </w:rPr>
        <w:t>投标人因不可抗力而导致合同实施延误或不能履行合同义务，不应该承</w:t>
      </w:r>
      <w:r>
        <w:rPr>
          <w:rFonts w:hint="eastAsia" w:ascii="仿宋" w:hAnsi="仿宋" w:eastAsia="仿宋" w:cs="仿宋"/>
          <w:sz w:val="28"/>
          <w:szCs w:val="28"/>
        </w:rPr>
        <w:t xml:space="preserve"> </w:t>
      </w:r>
      <w:r>
        <w:rPr>
          <w:rFonts w:hint="eastAsia" w:ascii="仿宋" w:hAnsi="仿宋" w:eastAsia="仿宋" w:cs="仿宋"/>
          <w:spacing w:val="-4"/>
          <w:sz w:val="28"/>
          <w:szCs w:val="28"/>
        </w:rPr>
        <w:t>担误期赔偿或终止合同的责任。所谓不可抗力是指那些投标人无法控制、不可预</w:t>
      </w:r>
      <w:r>
        <w:rPr>
          <w:rFonts w:hint="eastAsia" w:ascii="仿宋" w:hAnsi="仿宋" w:eastAsia="仿宋" w:cs="仿宋"/>
          <w:spacing w:val="21"/>
          <w:sz w:val="28"/>
          <w:szCs w:val="28"/>
        </w:rPr>
        <w:t xml:space="preserve"> </w:t>
      </w:r>
      <w:r>
        <w:rPr>
          <w:rFonts w:hint="eastAsia" w:ascii="仿宋" w:hAnsi="仿宋" w:eastAsia="仿宋" w:cs="仿宋"/>
          <w:spacing w:val="-8"/>
          <w:sz w:val="28"/>
          <w:szCs w:val="28"/>
        </w:rPr>
        <w:t>见的事件，但不包括投标人的违约或疏忽。这些事件包括但不限于：</w:t>
      </w:r>
      <w:r>
        <w:rPr>
          <w:rFonts w:hint="eastAsia" w:ascii="仿宋" w:hAnsi="仿宋" w:eastAsia="仿宋" w:cs="仿宋"/>
          <w:spacing w:val="44"/>
          <w:sz w:val="28"/>
          <w:szCs w:val="28"/>
        </w:rPr>
        <w:t xml:space="preserve"> </w:t>
      </w:r>
      <w:r>
        <w:rPr>
          <w:rFonts w:hint="eastAsia" w:ascii="仿宋" w:hAnsi="仿宋" w:eastAsia="仿宋" w:cs="仿宋"/>
          <w:spacing w:val="-8"/>
          <w:sz w:val="28"/>
          <w:szCs w:val="28"/>
        </w:rPr>
        <w:t>战争、严重</w:t>
      </w:r>
      <w:r>
        <w:rPr>
          <w:rFonts w:hint="eastAsia" w:ascii="仿宋" w:hAnsi="仿宋" w:eastAsia="仿宋" w:cs="仿宋"/>
          <w:sz w:val="28"/>
          <w:szCs w:val="28"/>
        </w:rPr>
        <w:t xml:space="preserve"> </w:t>
      </w:r>
      <w:r>
        <w:rPr>
          <w:rFonts w:hint="eastAsia" w:ascii="仿宋" w:hAnsi="仿宋" w:eastAsia="仿宋" w:cs="仿宋"/>
          <w:spacing w:val="-1"/>
          <w:sz w:val="28"/>
          <w:szCs w:val="28"/>
        </w:rPr>
        <w:t>火灾、洪水、台风、地震及其他双方商定的事件。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63"/>
        <w:textAlignment w:val="baseline"/>
        <w:rPr>
          <w:rFonts w:hint="eastAsia" w:ascii="仿宋" w:hAnsi="仿宋" w:eastAsia="仿宋" w:cs="仿宋"/>
          <w:sz w:val="28"/>
          <w:szCs w:val="28"/>
        </w:rPr>
      </w:pPr>
      <w:r>
        <w:rPr>
          <w:rFonts w:hint="eastAsia" w:ascii="仿宋" w:hAnsi="仿宋" w:eastAsia="仿宋" w:cs="仿宋"/>
          <w:spacing w:val="-4"/>
          <w:sz w:val="28"/>
          <w:szCs w:val="28"/>
        </w:rPr>
        <w:t>13.2</w:t>
      </w:r>
      <w:r>
        <w:rPr>
          <w:rFonts w:hint="eastAsia" w:ascii="仿宋" w:hAnsi="仿宋" w:eastAsia="仿宋" w:cs="仿宋"/>
          <w:spacing w:val="21"/>
          <w:sz w:val="28"/>
          <w:szCs w:val="28"/>
        </w:rPr>
        <w:t xml:space="preserve"> </w:t>
      </w:r>
      <w:r>
        <w:rPr>
          <w:rFonts w:hint="eastAsia" w:ascii="仿宋" w:hAnsi="仿宋" w:eastAsia="仿宋" w:cs="仿宋"/>
          <w:spacing w:val="-4"/>
          <w:sz w:val="28"/>
          <w:szCs w:val="28"/>
        </w:rPr>
        <w:t>在不可抗力事件发生后，投标人应尽快以书面形式将不可抗力的情况和</w:t>
      </w:r>
      <w:r>
        <w:rPr>
          <w:rFonts w:hint="eastAsia" w:ascii="仿宋" w:hAnsi="仿宋" w:eastAsia="仿宋" w:cs="仿宋"/>
          <w:sz w:val="28"/>
          <w:szCs w:val="28"/>
        </w:rPr>
        <w:t xml:space="preserve"> </w:t>
      </w:r>
      <w:r>
        <w:rPr>
          <w:rFonts w:hint="eastAsia" w:ascii="仿宋" w:hAnsi="仿宋" w:eastAsia="仿宋" w:cs="仿宋"/>
          <w:spacing w:val="-9"/>
          <w:sz w:val="28"/>
          <w:szCs w:val="28"/>
        </w:rPr>
        <w:t>原因通知招标人。除招标人另行要求外，投标人应尽实际可能继续履行合同义务，</w:t>
      </w:r>
      <w:r>
        <w:rPr>
          <w:rFonts w:hint="eastAsia" w:ascii="仿宋" w:hAnsi="仿宋" w:eastAsia="仿宋" w:cs="仿宋"/>
          <w:spacing w:val="35"/>
          <w:sz w:val="28"/>
          <w:szCs w:val="28"/>
        </w:rPr>
        <w:t xml:space="preserve"> </w:t>
      </w:r>
      <w:r>
        <w:rPr>
          <w:rFonts w:hint="eastAsia" w:ascii="仿宋" w:hAnsi="仿宋" w:eastAsia="仿宋" w:cs="仿宋"/>
          <w:spacing w:val="-4"/>
          <w:sz w:val="28"/>
          <w:szCs w:val="28"/>
        </w:rPr>
        <w:t>以及寻求采取合理的方案履行不受不可抗力影响的其他事项。不可抗力事件影响</w:t>
      </w:r>
      <w:r>
        <w:rPr>
          <w:rFonts w:hint="eastAsia" w:ascii="仿宋" w:hAnsi="仿宋" w:eastAsia="仿宋" w:cs="仿宋"/>
          <w:spacing w:val="25"/>
          <w:sz w:val="28"/>
          <w:szCs w:val="28"/>
        </w:rPr>
        <w:t xml:space="preserve"> </w:t>
      </w:r>
      <w:r>
        <w:rPr>
          <w:rFonts w:hint="eastAsia" w:ascii="仿宋" w:hAnsi="仿宋" w:eastAsia="仿宋" w:cs="仿宋"/>
          <w:spacing w:val="-1"/>
          <w:sz w:val="28"/>
          <w:szCs w:val="28"/>
        </w:rPr>
        <w:t>消除后，双方可通过协商在合理的时间内达成进一步履行合同的协议。</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
        <w:textAlignment w:val="baseline"/>
        <w:rPr>
          <w:rFonts w:hint="eastAsia" w:ascii="仿宋" w:hAnsi="仿宋" w:eastAsia="仿宋" w:cs="仿宋"/>
          <w:sz w:val="28"/>
          <w:szCs w:val="28"/>
        </w:rPr>
      </w:pPr>
      <w:r>
        <w:rPr>
          <w:rFonts w:hint="eastAsia" w:ascii="仿宋" w:hAnsi="仿宋" w:eastAsia="仿宋" w:cs="仿宋"/>
          <w:spacing w:val="-2"/>
          <w:sz w:val="28"/>
          <w:szCs w:val="28"/>
        </w:rPr>
        <w:t>14、招标代理服务费</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6"/>
        <w:textAlignment w:val="baseline"/>
        <w:rPr>
          <w:rFonts w:hint="eastAsia" w:ascii="仿宋" w:hAnsi="仿宋" w:eastAsia="仿宋" w:cs="仿宋"/>
          <w:sz w:val="28"/>
          <w:szCs w:val="28"/>
        </w:rPr>
      </w:pPr>
      <w:r>
        <w:rPr>
          <w:rFonts w:hint="eastAsia" w:ascii="仿宋" w:hAnsi="仿宋" w:eastAsia="仿宋" w:cs="仿宋"/>
          <w:spacing w:val="-3"/>
          <w:sz w:val="28"/>
          <w:szCs w:val="28"/>
        </w:rPr>
        <w:t>中标人应按照本采购文件确定的标准向采购代理机构缴纳招标代理服务费。</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
        <w:textAlignment w:val="baseline"/>
        <w:rPr>
          <w:rFonts w:hint="eastAsia" w:ascii="仿宋" w:hAnsi="仿宋" w:eastAsia="仿宋" w:cs="仿宋"/>
          <w:sz w:val="28"/>
          <w:szCs w:val="28"/>
        </w:rPr>
      </w:pPr>
      <w:r>
        <w:rPr>
          <w:rFonts w:hint="eastAsia" w:ascii="仿宋" w:hAnsi="仿宋" w:eastAsia="仿宋" w:cs="仿宋"/>
          <w:spacing w:val="-3"/>
          <w:sz w:val="28"/>
          <w:szCs w:val="28"/>
        </w:rPr>
        <w:t>15．争议的解决</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836"/>
        <w:textAlignment w:val="baseline"/>
        <w:rPr>
          <w:rFonts w:hint="eastAsia" w:ascii="仿宋" w:hAnsi="仿宋" w:eastAsia="仿宋" w:cs="仿宋"/>
          <w:sz w:val="28"/>
          <w:szCs w:val="28"/>
        </w:rPr>
      </w:pPr>
      <w:r>
        <w:rPr>
          <w:rFonts w:hint="eastAsia" w:ascii="仿宋" w:hAnsi="仿宋" w:eastAsia="仿宋" w:cs="仿宋"/>
          <w:spacing w:val="-6"/>
          <w:sz w:val="28"/>
          <w:szCs w:val="28"/>
        </w:rPr>
        <w:t>因合同引起的或与本合同有关的任何争议，由双方当事人协商解决；</w:t>
      </w:r>
      <w:r>
        <w:rPr>
          <w:rFonts w:hint="eastAsia" w:ascii="仿宋" w:hAnsi="仿宋" w:eastAsia="仿宋" w:cs="仿宋"/>
          <w:spacing w:val="69"/>
          <w:sz w:val="28"/>
          <w:szCs w:val="28"/>
        </w:rPr>
        <w:t xml:space="preserve"> </w:t>
      </w:r>
      <w:r>
        <w:rPr>
          <w:rFonts w:hint="eastAsia" w:ascii="仿宋" w:hAnsi="仿宋" w:eastAsia="仿宋" w:cs="仿宋"/>
          <w:spacing w:val="-6"/>
          <w:sz w:val="28"/>
          <w:szCs w:val="28"/>
        </w:rPr>
        <w:t>也</w:t>
      </w:r>
      <w:r>
        <w:rPr>
          <w:rFonts w:hint="eastAsia" w:ascii="仿宋" w:hAnsi="仿宋" w:eastAsia="仿宋" w:cs="仿宋"/>
          <w:sz w:val="28"/>
          <w:szCs w:val="28"/>
        </w:rPr>
        <w:t xml:space="preserve"> </w:t>
      </w:r>
      <w:r>
        <w:rPr>
          <w:rFonts w:hint="eastAsia" w:ascii="仿宋" w:hAnsi="仿宋" w:eastAsia="仿宋" w:cs="仿宋"/>
          <w:spacing w:val="-4"/>
          <w:sz w:val="28"/>
          <w:szCs w:val="28"/>
        </w:rPr>
        <w:t>可以向有关部门申请调解。协商或调解不成，当事人可依照有关法律规定将争议</w:t>
      </w:r>
      <w:r>
        <w:rPr>
          <w:rFonts w:hint="eastAsia" w:ascii="仿宋" w:hAnsi="仿宋" w:eastAsia="仿宋" w:cs="仿宋"/>
          <w:spacing w:val="19"/>
          <w:sz w:val="28"/>
          <w:szCs w:val="28"/>
        </w:rPr>
        <w:t xml:space="preserve"> </w:t>
      </w:r>
      <w:r>
        <w:rPr>
          <w:rFonts w:hint="eastAsia" w:ascii="仿宋" w:hAnsi="仿宋" w:eastAsia="仿宋" w:cs="仿宋"/>
          <w:spacing w:val="-1"/>
          <w:sz w:val="28"/>
          <w:szCs w:val="28"/>
        </w:rPr>
        <w:t>提交仲裁，或向人民法院起诉。</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
        <w:textAlignment w:val="baseline"/>
        <w:rPr>
          <w:rFonts w:hint="eastAsia" w:ascii="仿宋" w:hAnsi="仿宋" w:eastAsia="仿宋" w:cs="仿宋"/>
          <w:sz w:val="28"/>
          <w:szCs w:val="28"/>
        </w:rPr>
      </w:pPr>
      <w:r>
        <w:rPr>
          <w:rFonts w:hint="eastAsia" w:ascii="仿宋" w:hAnsi="仿宋" w:eastAsia="仿宋" w:cs="仿宋"/>
          <w:spacing w:val="-3"/>
          <w:sz w:val="28"/>
          <w:szCs w:val="28"/>
        </w:rPr>
        <w:t>16．违约终止合同</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60"/>
        <w:textAlignment w:val="baseline"/>
        <w:rPr>
          <w:rFonts w:hint="eastAsia" w:ascii="仿宋" w:hAnsi="仿宋" w:eastAsia="仿宋" w:cs="仿宋"/>
          <w:sz w:val="28"/>
          <w:szCs w:val="28"/>
        </w:rPr>
      </w:pPr>
      <w:r>
        <w:rPr>
          <w:rFonts w:hint="eastAsia" w:ascii="仿宋" w:hAnsi="仿宋" w:eastAsia="仿宋" w:cs="仿宋"/>
          <w:spacing w:val="-4"/>
          <w:sz w:val="28"/>
          <w:szCs w:val="28"/>
        </w:rPr>
        <w:t>16.1</w:t>
      </w:r>
      <w:r>
        <w:rPr>
          <w:rFonts w:hint="eastAsia" w:ascii="仿宋" w:hAnsi="仿宋" w:eastAsia="仿宋" w:cs="仿宋"/>
          <w:spacing w:val="21"/>
          <w:sz w:val="28"/>
          <w:szCs w:val="28"/>
        </w:rPr>
        <w:t xml:space="preserve"> </w:t>
      </w:r>
      <w:r>
        <w:rPr>
          <w:rFonts w:hint="eastAsia" w:ascii="仿宋" w:hAnsi="仿宋" w:eastAsia="仿宋" w:cs="仿宋"/>
          <w:spacing w:val="-4"/>
          <w:sz w:val="28"/>
          <w:szCs w:val="28"/>
        </w:rPr>
        <w:t>在招标人对中标人因违约而采取的任何补救措施不受影响的情况下，招</w:t>
      </w:r>
      <w:r>
        <w:rPr>
          <w:rFonts w:hint="eastAsia" w:ascii="仿宋" w:hAnsi="仿宋" w:eastAsia="仿宋" w:cs="仿宋"/>
          <w:sz w:val="28"/>
          <w:szCs w:val="28"/>
        </w:rPr>
        <w:t xml:space="preserve"> </w:t>
      </w:r>
      <w:r>
        <w:rPr>
          <w:rFonts w:hint="eastAsia" w:ascii="仿宋" w:hAnsi="仿宋" w:eastAsia="仿宋" w:cs="仿宋"/>
          <w:spacing w:val="-1"/>
          <w:sz w:val="28"/>
          <w:szCs w:val="28"/>
        </w:rPr>
        <w:t>标人可向中标人发出书面通知书，提出部分或全部终止合同。</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54"/>
        <w:textAlignment w:val="baseline"/>
        <w:rPr>
          <w:rFonts w:hint="eastAsia" w:ascii="仿宋" w:hAnsi="仿宋" w:eastAsia="仿宋" w:cs="仿宋"/>
          <w:sz w:val="28"/>
          <w:szCs w:val="28"/>
        </w:rPr>
      </w:pPr>
      <w:r>
        <w:rPr>
          <w:rFonts w:hint="eastAsia" w:ascii="仿宋" w:hAnsi="仿宋" w:eastAsia="仿宋" w:cs="仿宋"/>
          <w:spacing w:val="-1"/>
          <w:sz w:val="28"/>
          <w:szCs w:val="28"/>
        </w:rPr>
        <w:t>16.1.1</w:t>
      </w:r>
      <w:r>
        <w:rPr>
          <w:rFonts w:hint="eastAsia" w:ascii="仿宋" w:hAnsi="仿宋" w:eastAsia="仿宋" w:cs="仿宋"/>
          <w:spacing w:val="-29"/>
          <w:sz w:val="28"/>
          <w:szCs w:val="28"/>
        </w:rPr>
        <w:t xml:space="preserve"> </w:t>
      </w:r>
      <w:r>
        <w:rPr>
          <w:rFonts w:hint="eastAsia" w:ascii="仿宋" w:hAnsi="仿宋" w:eastAsia="仿宋" w:cs="仿宋"/>
          <w:spacing w:val="-1"/>
          <w:sz w:val="28"/>
          <w:szCs w:val="28"/>
        </w:rPr>
        <w:t>如果中标人未能在合同规定的限期或招标人同意延长的限期内提供</w:t>
      </w:r>
      <w:r>
        <w:rPr>
          <w:rFonts w:hint="eastAsia" w:ascii="仿宋" w:hAnsi="仿宋" w:eastAsia="仿宋" w:cs="仿宋"/>
          <w:sz w:val="28"/>
          <w:szCs w:val="28"/>
        </w:rPr>
        <w:t xml:space="preserve"> </w:t>
      </w:r>
      <w:r>
        <w:rPr>
          <w:rFonts w:hint="eastAsia" w:ascii="仿宋" w:hAnsi="仿宋" w:eastAsia="仿宋" w:cs="仿宋"/>
          <w:spacing w:val="-2"/>
          <w:sz w:val="28"/>
          <w:szCs w:val="28"/>
        </w:rPr>
        <w:t>部分或全部设备。</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641"/>
        <w:textAlignment w:val="baseline"/>
        <w:rPr>
          <w:rFonts w:hint="eastAsia" w:ascii="仿宋" w:hAnsi="仿宋" w:eastAsia="仿宋" w:cs="仿宋"/>
          <w:sz w:val="28"/>
          <w:szCs w:val="28"/>
        </w:rPr>
      </w:pPr>
      <w:r>
        <w:rPr>
          <w:rFonts w:hint="eastAsia" w:ascii="仿宋" w:hAnsi="仿宋" w:eastAsia="仿宋" w:cs="仿宋"/>
          <w:spacing w:val="-2"/>
          <w:sz w:val="28"/>
          <w:szCs w:val="28"/>
        </w:rPr>
        <w:t>16.1.2</w:t>
      </w:r>
      <w:r>
        <w:rPr>
          <w:rFonts w:hint="eastAsia" w:ascii="仿宋" w:hAnsi="仿宋" w:eastAsia="仿宋" w:cs="仿宋"/>
          <w:spacing w:val="26"/>
          <w:sz w:val="28"/>
          <w:szCs w:val="28"/>
        </w:rPr>
        <w:t xml:space="preserve"> </w:t>
      </w:r>
      <w:r>
        <w:rPr>
          <w:rFonts w:hint="eastAsia" w:ascii="仿宋" w:hAnsi="仿宋" w:eastAsia="仿宋" w:cs="仿宋"/>
          <w:spacing w:val="-2"/>
          <w:sz w:val="28"/>
          <w:szCs w:val="28"/>
        </w:rPr>
        <w:t>如果中标人未能履行合同规定的其它任何义务。</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641"/>
        <w:textAlignment w:val="baseline"/>
        <w:rPr>
          <w:rFonts w:hint="eastAsia" w:ascii="仿宋" w:hAnsi="仿宋" w:eastAsia="仿宋" w:cs="仿宋"/>
          <w:sz w:val="28"/>
          <w:szCs w:val="28"/>
        </w:rPr>
      </w:pPr>
      <w:r>
        <w:rPr>
          <w:rFonts w:hint="eastAsia" w:ascii="仿宋" w:hAnsi="仿宋" w:eastAsia="仿宋" w:cs="仿宋"/>
          <w:spacing w:val="-2"/>
          <w:sz w:val="28"/>
          <w:szCs w:val="28"/>
        </w:rPr>
        <w:t>16.1.3</w:t>
      </w:r>
      <w:r>
        <w:rPr>
          <w:rFonts w:hint="eastAsia" w:ascii="仿宋" w:hAnsi="仿宋" w:eastAsia="仿宋" w:cs="仿宋"/>
          <w:spacing w:val="40"/>
          <w:sz w:val="28"/>
          <w:szCs w:val="28"/>
        </w:rPr>
        <w:t xml:space="preserve"> </w:t>
      </w:r>
      <w:r>
        <w:rPr>
          <w:rFonts w:hint="eastAsia" w:ascii="仿宋" w:hAnsi="仿宋" w:eastAsia="仿宋" w:cs="仿宋"/>
          <w:spacing w:val="-2"/>
          <w:sz w:val="28"/>
          <w:szCs w:val="28"/>
        </w:rPr>
        <w:t>如果招标人认定中标人在本合同的实施过程中有严重违法行为。</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58"/>
        <w:textAlignment w:val="baseline"/>
        <w:rPr>
          <w:rFonts w:hint="eastAsia" w:ascii="仿宋" w:hAnsi="仿宋" w:eastAsia="仿宋" w:cs="仿宋"/>
          <w:sz w:val="28"/>
          <w:szCs w:val="28"/>
        </w:rPr>
      </w:pPr>
      <w:r>
        <w:rPr>
          <w:rFonts w:hint="eastAsia" w:ascii="仿宋" w:hAnsi="仿宋" w:eastAsia="仿宋" w:cs="仿宋"/>
          <w:spacing w:val="-3"/>
          <w:sz w:val="28"/>
          <w:szCs w:val="28"/>
        </w:rPr>
        <w:t>16.2</w:t>
      </w:r>
      <w:r>
        <w:rPr>
          <w:rFonts w:hint="eastAsia" w:ascii="仿宋" w:hAnsi="仿宋" w:eastAsia="仿宋" w:cs="仿宋"/>
          <w:spacing w:val="-14"/>
          <w:sz w:val="28"/>
          <w:szCs w:val="28"/>
        </w:rPr>
        <w:t xml:space="preserve"> </w:t>
      </w:r>
      <w:r>
        <w:rPr>
          <w:rFonts w:hint="eastAsia" w:ascii="仿宋" w:hAnsi="仿宋" w:eastAsia="仿宋" w:cs="仿宋"/>
          <w:spacing w:val="-3"/>
          <w:sz w:val="28"/>
          <w:szCs w:val="28"/>
        </w:rPr>
        <w:t>如果招标人根据上述规定，终止了全部或部分合同，招标人可以依其认</w:t>
      </w:r>
      <w:r>
        <w:rPr>
          <w:rFonts w:hint="eastAsia" w:ascii="仿宋" w:hAnsi="仿宋" w:eastAsia="仿宋" w:cs="仿宋"/>
          <w:sz w:val="28"/>
          <w:szCs w:val="28"/>
        </w:rPr>
        <w:t xml:space="preserve"> </w:t>
      </w:r>
      <w:r>
        <w:rPr>
          <w:rFonts w:hint="eastAsia" w:ascii="仿宋" w:hAnsi="仿宋" w:eastAsia="仿宋" w:cs="仿宋"/>
          <w:spacing w:val="-6"/>
          <w:sz w:val="28"/>
          <w:szCs w:val="28"/>
        </w:rPr>
        <w:t>为适当的条件和方法购买其它中标候选人的设备，并在</w:t>
      </w:r>
      <w:r>
        <w:rPr>
          <w:rFonts w:hint="eastAsia" w:ascii="仿宋" w:hAnsi="仿宋" w:eastAsia="仿宋" w:cs="仿宋"/>
          <w:spacing w:val="-21"/>
          <w:sz w:val="28"/>
          <w:szCs w:val="28"/>
        </w:rPr>
        <w:t xml:space="preserve"> </w:t>
      </w:r>
      <w:r>
        <w:rPr>
          <w:rFonts w:hint="eastAsia" w:ascii="仿宋" w:hAnsi="仿宋" w:eastAsia="仿宋" w:cs="仿宋"/>
          <w:spacing w:val="-6"/>
          <w:sz w:val="28"/>
          <w:szCs w:val="28"/>
        </w:rPr>
        <w:t>7</w:t>
      </w:r>
      <w:r>
        <w:rPr>
          <w:rFonts w:hint="eastAsia" w:ascii="仿宋" w:hAnsi="仿宋" w:eastAsia="仿宋" w:cs="仿宋"/>
          <w:spacing w:val="-10"/>
          <w:sz w:val="28"/>
          <w:szCs w:val="28"/>
        </w:rPr>
        <w:t xml:space="preserve"> </w:t>
      </w:r>
      <w:r>
        <w:rPr>
          <w:rFonts w:hint="eastAsia" w:ascii="仿宋" w:hAnsi="仿宋" w:eastAsia="仿宋" w:cs="仿宋"/>
          <w:spacing w:val="-6"/>
          <w:sz w:val="28"/>
          <w:szCs w:val="28"/>
        </w:rPr>
        <w:t>日内通知采购代理机构</w:t>
      </w:r>
      <w:r>
        <w:rPr>
          <w:rFonts w:hint="eastAsia" w:ascii="仿宋" w:hAnsi="仿宋" w:eastAsia="仿宋" w:cs="仿宋"/>
          <w:sz w:val="28"/>
          <w:szCs w:val="28"/>
        </w:rPr>
        <w:t xml:space="preserve"> </w:t>
      </w:r>
      <w:r>
        <w:rPr>
          <w:rFonts w:hint="eastAsia" w:ascii="仿宋" w:hAnsi="仿宋" w:eastAsia="仿宋" w:cs="仿宋"/>
          <w:spacing w:val="-1"/>
          <w:sz w:val="28"/>
          <w:szCs w:val="28"/>
        </w:rPr>
        <w:t>并报行政部门。投标人应对购买替代设备所超出的那部分费用负责。</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60"/>
        <w:textAlignment w:val="baseline"/>
        <w:rPr>
          <w:rFonts w:hint="eastAsia" w:ascii="仿宋" w:hAnsi="仿宋" w:eastAsia="仿宋" w:cs="仿宋"/>
          <w:sz w:val="28"/>
          <w:szCs w:val="28"/>
        </w:rPr>
      </w:pPr>
      <w:r>
        <w:rPr>
          <w:rFonts w:hint="eastAsia" w:ascii="仿宋" w:hAnsi="仿宋" w:eastAsia="仿宋" w:cs="仿宋"/>
          <w:spacing w:val="-4"/>
          <w:sz w:val="28"/>
          <w:szCs w:val="28"/>
        </w:rPr>
        <w:t>16.3</w:t>
      </w:r>
      <w:r>
        <w:rPr>
          <w:rFonts w:hint="eastAsia" w:ascii="仿宋" w:hAnsi="仿宋" w:eastAsia="仿宋" w:cs="仿宋"/>
          <w:spacing w:val="21"/>
          <w:sz w:val="28"/>
          <w:szCs w:val="28"/>
        </w:rPr>
        <w:t xml:space="preserve"> </w:t>
      </w:r>
      <w:r>
        <w:rPr>
          <w:rFonts w:hint="eastAsia" w:ascii="仿宋" w:hAnsi="仿宋" w:eastAsia="仿宋" w:cs="仿宋"/>
          <w:spacing w:val="-4"/>
          <w:sz w:val="28"/>
          <w:szCs w:val="28"/>
        </w:rPr>
        <w:t>如招标人未依照中标合同的规定按时结算货款，投标人有权要求招标人</w:t>
      </w:r>
      <w:r>
        <w:rPr>
          <w:rFonts w:hint="eastAsia" w:ascii="仿宋" w:hAnsi="仿宋" w:eastAsia="仿宋" w:cs="仿宋"/>
          <w:sz w:val="28"/>
          <w:szCs w:val="28"/>
        </w:rPr>
        <w:t xml:space="preserve"> </w:t>
      </w:r>
      <w:r>
        <w:rPr>
          <w:rFonts w:hint="eastAsia" w:ascii="仿宋" w:hAnsi="仿宋" w:eastAsia="仿宋" w:cs="仿宋"/>
          <w:spacing w:val="-1"/>
          <w:sz w:val="28"/>
          <w:szCs w:val="28"/>
        </w:rPr>
        <w:t>支付法定滞纳金并承担相应的违约责任直至终止合同。</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
        <w:textAlignment w:val="baseline"/>
        <w:rPr>
          <w:rFonts w:hint="eastAsia" w:ascii="仿宋" w:hAnsi="仿宋" w:eastAsia="仿宋" w:cs="仿宋"/>
          <w:sz w:val="28"/>
          <w:szCs w:val="28"/>
        </w:rPr>
      </w:pPr>
      <w:r>
        <w:rPr>
          <w:rFonts w:hint="eastAsia" w:ascii="仿宋" w:hAnsi="仿宋" w:eastAsia="仿宋" w:cs="仿宋"/>
          <w:spacing w:val="-3"/>
          <w:sz w:val="28"/>
          <w:szCs w:val="28"/>
        </w:rPr>
        <w:t>17．破产终止合同</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7"/>
        <w:textAlignment w:val="baseline"/>
        <w:rPr>
          <w:rFonts w:hint="eastAsia" w:ascii="仿宋" w:hAnsi="仿宋" w:eastAsia="仿宋" w:cs="仿宋"/>
          <w:sz w:val="28"/>
          <w:szCs w:val="28"/>
        </w:rPr>
      </w:pPr>
      <w:r>
        <w:rPr>
          <w:rFonts w:hint="eastAsia" w:ascii="仿宋" w:hAnsi="仿宋" w:eastAsia="仿宋" w:cs="仿宋"/>
          <w:spacing w:val="6"/>
          <w:sz w:val="28"/>
          <w:szCs w:val="28"/>
        </w:rPr>
        <w:t>如果投标人破产或无清偿能力，招标人可在任何时候以书面形式通知投标</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8"/>
          <w:szCs w:val="28"/>
        </w:rPr>
      </w:pPr>
      <w:r>
        <w:rPr>
          <w:rFonts w:hint="eastAsia" w:ascii="仿宋" w:hAnsi="仿宋" w:eastAsia="仿宋" w:cs="仿宋"/>
          <w:spacing w:val="-3"/>
          <w:sz w:val="28"/>
          <w:szCs w:val="28"/>
        </w:rPr>
        <w:t>人，提出终止合同而不给投标人补偿。该终止合同将不损害或影响招标人已经采</w:t>
      </w:r>
      <w:r>
        <w:rPr>
          <w:rFonts w:hint="eastAsia" w:ascii="仿宋" w:hAnsi="仿宋" w:eastAsia="仿宋" w:cs="仿宋"/>
          <w:sz w:val="28"/>
          <w:szCs w:val="28"/>
        </w:rPr>
        <w:t xml:space="preserve"> </w:t>
      </w:r>
      <w:r>
        <w:rPr>
          <w:rFonts w:hint="eastAsia" w:ascii="仿宋" w:hAnsi="仿宋" w:eastAsia="仿宋" w:cs="仿宋"/>
          <w:spacing w:val="-1"/>
          <w:sz w:val="28"/>
          <w:szCs w:val="28"/>
        </w:rPr>
        <w:t>取或将要采取的任何行动或补救措施的权利。</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
        <w:textAlignment w:val="baseline"/>
        <w:rPr>
          <w:rFonts w:hint="eastAsia" w:ascii="仿宋" w:hAnsi="仿宋" w:eastAsia="仿宋" w:cs="仿宋"/>
          <w:sz w:val="28"/>
          <w:szCs w:val="28"/>
        </w:rPr>
      </w:pPr>
      <w:r>
        <w:rPr>
          <w:rFonts w:hint="eastAsia" w:ascii="仿宋" w:hAnsi="仿宋" w:eastAsia="仿宋" w:cs="仿宋"/>
          <w:spacing w:val="-3"/>
          <w:sz w:val="28"/>
          <w:szCs w:val="28"/>
        </w:rPr>
        <w:t>18．转让和分包</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4"/>
        <w:textAlignment w:val="baseline"/>
        <w:rPr>
          <w:rFonts w:hint="eastAsia" w:ascii="仿宋" w:hAnsi="仿宋" w:eastAsia="仿宋" w:cs="仿宋"/>
          <w:sz w:val="28"/>
          <w:szCs w:val="28"/>
        </w:rPr>
      </w:pPr>
      <w:r>
        <w:rPr>
          <w:rFonts w:hint="eastAsia" w:ascii="仿宋" w:hAnsi="仿宋" w:eastAsia="仿宋" w:cs="仿宋"/>
          <w:spacing w:val="-2"/>
          <w:sz w:val="28"/>
          <w:szCs w:val="28"/>
        </w:rPr>
        <w:t>除非招标人事先书面同意，并得到相关部门的许可，投标人不得部分转让或</w:t>
      </w:r>
      <w:r>
        <w:rPr>
          <w:rFonts w:hint="eastAsia" w:ascii="仿宋" w:hAnsi="仿宋" w:eastAsia="仿宋" w:cs="仿宋"/>
          <w:spacing w:val="8"/>
          <w:sz w:val="28"/>
          <w:szCs w:val="28"/>
        </w:rPr>
        <w:t xml:space="preserve"> </w:t>
      </w:r>
      <w:r>
        <w:rPr>
          <w:rFonts w:hint="eastAsia" w:ascii="仿宋" w:hAnsi="仿宋" w:eastAsia="仿宋" w:cs="仿宋"/>
          <w:spacing w:val="-1"/>
          <w:sz w:val="28"/>
          <w:szCs w:val="28"/>
        </w:rPr>
        <w:t>全部转让其应履行的合同义务。</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
        <w:textAlignment w:val="baseline"/>
        <w:rPr>
          <w:rFonts w:hint="eastAsia" w:ascii="仿宋" w:hAnsi="仿宋" w:eastAsia="仿宋" w:cs="仿宋"/>
          <w:sz w:val="28"/>
          <w:szCs w:val="28"/>
        </w:rPr>
      </w:pPr>
      <w:r>
        <w:rPr>
          <w:rFonts w:hint="eastAsia" w:ascii="仿宋" w:hAnsi="仿宋" w:eastAsia="仿宋" w:cs="仿宋"/>
          <w:spacing w:val="-4"/>
          <w:sz w:val="28"/>
          <w:szCs w:val="28"/>
        </w:rPr>
        <w:t>19．适用法律</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2"/>
        <w:textAlignment w:val="baseline"/>
        <w:rPr>
          <w:rFonts w:hint="eastAsia" w:ascii="仿宋" w:hAnsi="仿宋" w:eastAsia="仿宋" w:cs="仿宋"/>
          <w:sz w:val="28"/>
          <w:szCs w:val="28"/>
        </w:rPr>
      </w:pPr>
      <w:r>
        <w:rPr>
          <w:rFonts w:hint="eastAsia" w:ascii="仿宋" w:hAnsi="仿宋" w:eastAsia="仿宋" w:cs="仿宋"/>
          <w:spacing w:val="-1"/>
          <w:sz w:val="28"/>
          <w:szCs w:val="28"/>
        </w:rPr>
        <w:t>本合同应按照中华人民共和国现行法律、法规和规章进行解释。</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6"/>
        <w:textAlignment w:val="baseline"/>
        <w:rPr>
          <w:rFonts w:hint="eastAsia" w:ascii="仿宋" w:hAnsi="仿宋" w:eastAsia="仿宋" w:cs="仿宋"/>
          <w:sz w:val="28"/>
          <w:szCs w:val="28"/>
        </w:rPr>
      </w:pPr>
      <w:r>
        <w:rPr>
          <w:rFonts w:hint="eastAsia" w:ascii="仿宋" w:hAnsi="仿宋" w:eastAsia="仿宋" w:cs="仿宋"/>
          <w:spacing w:val="-2"/>
          <w:sz w:val="28"/>
          <w:szCs w:val="28"/>
        </w:rPr>
        <w:t>20．合同生效</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textAlignment w:val="baseline"/>
        <w:rPr>
          <w:rFonts w:hint="eastAsia" w:ascii="仿宋" w:hAnsi="仿宋" w:eastAsia="仿宋" w:cs="仿宋"/>
          <w:sz w:val="28"/>
          <w:szCs w:val="28"/>
        </w:rPr>
      </w:pPr>
      <w:r>
        <w:rPr>
          <w:rFonts w:hint="eastAsia" w:ascii="仿宋" w:hAnsi="仿宋" w:eastAsia="仿宋" w:cs="仿宋"/>
          <w:spacing w:val="-1"/>
          <w:sz w:val="28"/>
          <w:szCs w:val="28"/>
        </w:rPr>
        <w:t>本合同条款在双方签字后生效。</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6"/>
        <w:textAlignment w:val="baseline"/>
        <w:rPr>
          <w:rFonts w:hint="eastAsia" w:ascii="仿宋" w:hAnsi="仿宋" w:eastAsia="仿宋" w:cs="仿宋"/>
          <w:sz w:val="28"/>
          <w:szCs w:val="28"/>
        </w:rPr>
      </w:pPr>
      <w:r>
        <w:rPr>
          <w:rFonts w:hint="eastAsia" w:ascii="仿宋" w:hAnsi="仿宋" w:eastAsia="仿宋" w:cs="仿宋"/>
          <w:spacing w:val="-2"/>
          <w:sz w:val="28"/>
          <w:szCs w:val="28"/>
        </w:rPr>
        <w:t>21．主导语言</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textAlignment w:val="baseline"/>
        <w:rPr>
          <w:rFonts w:hint="eastAsia" w:ascii="仿宋" w:hAnsi="仿宋" w:eastAsia="仿宋" w:cs="仿宋"/>
          <w:sz w:val="28"/>
          <w:szCs w:val="28"/>
        </w:rPr>
      </w:pPr>
      <w:r>
        <w:rPr>
          <w:rFonts w:hint="eastAsia" w:ascii="仿宋" w:hAnsi="仿宋" w:eastAsia="仿宋" w:cs="仿宋"/>
          <w:spacing w:val="-2"/>
          <w:sz w:val="28"/>
          <w:szCs w:val="28"/>
        </w:rPr>
        <w:t>本合同以中文书写。</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6"/>
        <w:textAlignment w:val="baseline"/>
        <w:rPr>
          <w:rFonts w:hint="eastAsia" w:ascii="仿宋" w:hAnsi="仿宋" w:eastAsia="仿宋" w:cs="仿宋"/>
          <w:sz w:val="28"/>
          <w:szCs w:val="28"/>
        </w:rPr>
      </w:pPr>
      <w:r>
        <w:rPr>
          <w:rFonts w:hint="eastAsia" w:ascii="仿宋" w:hAnsi="仿宋" w:eastAsia="仿宋" w:cs="仿宋"/>
          <w:spacing w:val="-2"/>
          <w:sz w:val="28"/>
          <w:szCs w:val="28"/>
        </w:rPr>
        <w:t>22．合同修改</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3"/>
        <w:textAlignment w:val="baseline"/>
        <w:rPr>
          <w:rFonts w:hint="eastAsia" w:ascii="仿宋" w:hAnsi="仿宋" w:eastAsia="仿宋" w:cs="仿宋"/>
          <w:sz w:val="28"/>
          <w:szCs w:val="28"/>
        </w:rPr>
      </w:pPr>
      <w:r>
        <w:rPr>
          <w:rFonts w:hint="eastAsia" w:ascii="仿宋" w:hAnsi="仿宋" w:eastAsia="仿宋" w:cs="仿宋"/>
          <w:spacing w:val="-3"/>
          <w:sz w:val="28"/>
          <w:szCs w:val="28"/>
        </w:rPr>
        <w:t>除了双方签署书面修改协议，并成为本合同不可分割的一部分的情况之外，</w:t>
      </w:r>
      <w:r>
        <w:rPr>
          <w:rFonts w:hint="eastAsia" w:ascii="仿宋" w:hAnsi="仿宋" w:eastAsia="仿宋" w:cs="仿宋"/>
          <w:spacing w:val="21"/>
          <w:sz w:val="28"/>
          <w:szCs w:val="28"/>
        </w:rPr>
        <w:t xml:space="preserve"> </w:t>
      </w:r>
      <w:r>
        <w:rPr>
          <w:rFonts w:hint="eastAsia" w:ascii="仿宋" w:hAnsi="仿宋" w:eastAsia="仿宋" w:cs="仿宋"/>
          <w:spacing w:val="-1"/>
          <w:sz w:val="28"/>
          <w:szCs w:val="28"/>
        </w:rPr>
        <w:t>本合同的条款不得有任何变化或修改。</w:t>
      </w:r>
    </w:p>
    <w:p>
      <w:pPr>
        <w:spacing w:before="63" w:line="449" w:lineRule="exact"/>
        <w:ind w:firstLine="3537"/>
        <w:rPr>
          <w:rFonts w:ascii="宋体" w:hAnsi="宋体" w:eastAsia="宋体" w:cs="宋体"/>
          <w:spacing w:val="-3"/>
          <w:position w:val="8"/>
          <w:sz w:val="32"/>
          <w:szCs w:val="32"/>
        </w:rPr>
      </w:pPr>
    </w:p>
    <w:p>
      <w:pPr>
        <w:spacing w:before="63" w:line="449" w:lineRule="exact"/>
        <w:ind w:firstLine="3537"/>
        <w:rPr>
          <w:rFonts w:ascii="宋体" w:hAnsi="宋体" w:eastAsia="宋体" w:cs="宋体"/>
          <w:spacing w:val="-3"/>
          <w:position w:val="8"/>
          <w:sz w:val="32"/>
          <w:szCs w:val="32"/>
        </w:rPr>
      </w:pPr>
    </w:p>
    <w:p>
      <w:pPr>
        <w:spacing w:before="63" w:line="449" w:lineRule="exact"/>
        <w:ind w:firstLine="3537"/>
        <w:rPr>
          <w:rFonts w:ascii="宋体" w:hAnsi="宋体" w:eastAsia="宋体" w:cs="宋体"/>
          <w:spacing w:val="-3"/>
          <w:position w:val="8"/>
          <w:sz w:val="32"/>
          <w:szCs w:val="32"/>
        </w:rPr>
      </w:pPr>
    </w:p>
    <w:p>
      <w:pPr>
        <w:spacing w:before="63" w:line="449" w:lineRule="exact"/>
        <w:ind w:firstLine="3537"/>
        <w:rPr>
          <w:rFonts w:ascii="宋体" w:hAnsi="宋体" w:eastAsia="宋体" w:cs="宋体"/>
          <w:spacing w:val="-3"/>
          <w:position w:val="8"/>
          <w:sz w:val="32"/>
          <w:szCs w:val="32"/>
        </w:rPr>
      </w:pPr>
    </w:p>
    <w:p>
      <w:pPr>
        <w:spacing w:before="63" w:line="449" w:lineRule="exact"/>
        <w:ind w:firstLine="3537"/>
        <w:rPr>
          <w:rFonts w:ascii="宋体" w:hAnsi="宋体" w:eastAsia="宋体" w:cs="宋体"/>
          <w:spacing w:val="-3"/>
          <w:position w:val="8"/>
          <w:sz w:val="32"/>
          <w:szCs w:val="32"/>
        </w:rPr>
      </w:pPr>
    </w:p>
    <w:p>
      <w:pPr>
        <w:pStyle w:val="2"/>
        <w:rPr>
          <w:rFonts w:ascii="宋体" w:hAnsi="宋体" w:eastAsia="宋体" w:cs="宋体"/>
          <w:spacing w:val="-3"/>
          <w:position w:val="8"/>
          <w:sz w:val="32"/>
          <w:szCs w:val="32"/>
        </w:rPr>
      </w:pPr>
    </w:p>
    <w:p>
      <w:pPr>
        <w:rPr>
          <w:rFonts w:ascii="宋体" w:hAnsi="宋体" w:eastAsia="宋体" w:cs="宋体"/>
          <w:spacing w:val="-3"/>
          <w:position w:val="8"/>
          <w:sz w:val="32"/>
          <w:szCs w:val="32"/>
        </w:rPr>
      </w:pPr>
    </w:p>
    <w:p>
      <w:pPr>
        <w:pStyle w:val="2"/>
        <w:rPr>
          <w:rFonts w:ascii="宋体" w:hAnsi="宋体" w:eastAsia="宋体" w:cs="宋体"/>
          <w:spacing w:val="-3"/>
          <w:position w:val="8"/>
          <w:sz w:val="32"/>
          <w:szCs w:val="32"/>
        </w:rPr>
      </w:pPr>
    </w:p>
    <w:p>
      <w:pPr>
        <w:rPr>
          <w:rFonts w:ascii="宋体" w:hAnsi="宋体" w:eastAsia="宋体" w:cs="宋体"/>
          <w:spacing w:val="-3"/>
          <w:position w:val="8"/>
          <w:sz w:val="32"/>
          <w:szCs w:val="32"/>
        </w:rPr>
      </w:pPr>
    </w:p>
    <w:p>
      <w:pPr>
        <w:pStyle w:val="2"/>
        <w:rPr>
          <w:rFonts w:ascii="宋体" w:hAnsi="宋体" w:eastAsia="宋体" w:cs="宋体"/>
          <w:spacing w:val="-3"/>
          <w:position w:val="8"/>
          <w:sz w:val="32"/>
          <w:szCs w:val="32"/>
        </w:rPr>
      </w:pPr>
    </w:p>
    <w:p>
      <w:pPr>
        <w:rPr>
          <w:rFonts w:ascii="宋体" w:hAnsi="宋体" w:eastAsia="宋体" w:cs="宋体"/>
          <w:spacing w:val="-3"/>
          <w:position w:val="8"/>
          <w:sz w:val="32"/>
          <w:szCs w:val="32"/>
        </w:rPr>
      </w:pPr>
    </w:p>
    <w:p>
      <w:pPr>
        <w:pStyle w:val="2"/>
        <w:rPr>
          <w:rFonts w:ascii="宋体" w:hAnsi="宋体" w:eastAsia="宋体" w:cs="宋体"/>
          <w:spacing w:val="-3"/>
          <w:position w:val="8"/>
          <w:sz w:val="32"/>
          <w:szCs w:val="32"/>
        </w:rPr>
      </w:pPr>
    </w:p>
    <w:p>
      <w:pPr>
        <w:rPr>
          <w:rFonts w:ascii="宋体" w:hAnsi="宋体" w:eastAsia="宋体" w:cs="宋体"/>
          <w:spacing w:val="-3"/>
          <w:position w:val="8"/>
          <w:sz w:val="32"/>
          <w:szCs w:val="32"/>
        </w:rPr>
      </w:pPr>
    </w:p>
    <w:p>
      <w:pPr>
        <w:pStyle w:val="2"/>
        <w:rPr>
          <w:rFonts w:ascii="宋体" w:hAnsi="宋体" w:eastAsia="宋体" w:cs="宋体"/>
          <w:spacing w:val="-3"/>
          <w:position w:val="8"/>
          <w:sz w:val="32"/>
          <w:szCs w:val="32"/>
        </w:rPr>
      </w:pPr>
    </w:p>
    <w:p>
      <w:pPr>
        <w:rPr>
          <w:rFonts w:ascii="宋体" w:hAnsi="宋体" w:eastAsia="宋体" w:cs="宋体"/>
          <w:spacing w:val="-3"/>
          <w:position w:val="8"/>
          <w:sz w:val="32"/>
          <w:szCs w:val="32"/>
        </w:rPr>
      </w:pPr>
    </w:p>
    <w:p>
      <w:pPr>
        <w:pStyle w:val="2"/>
        <w:rPr>
          <w:rFonts w:ascii="宋体" w:hAnsi="宋体" w:eastAsia="宋体" w:cs="宋体"/>
          <w:spacing w:val="-3"/>
          <w:position w:val="8"/>
          <w:sz w:val="32"/>
          <w:szCs w:val="32"/>
        </w:rPr>
      </w:pPr>
    </w:p>
    <w:p>
      <w:pPr>
        <w:rPr>
          <w:rFonts w:ascii="宋体" w:hAnsi="宋体" w:eastAsia="宋体" w:cs="宋体"/>
          <w:spacing w:val="-3"/>
          <w:position w:val="8"/>
          <w:sz w:val="32"/>
          <w:szCs w:val="32"/>
        </w:rPr>
      </w:pPr>
    </w:p>
    <w:p>
      <w:pPr>
        <w:pStyle w:val="2"/>
        <w:rPr>
          <w:rFonts w:ascii="宋体" w:hAnsi="宋体" w:eastAsia="宋体" w:cs="宋体"/>
          <w:spacing w:val="-3"/>
          <w:position w:val="8"/>
          <w:sz w:val="32"/>
          <w:szCs w:val="32"/>
        </w:rPr>
      </w:pPr>
    </w:p>
    <w:p>
      <w:pPr>
        <w:rPr>
          <w:rFonts w:ascii="宋体" w:hAnsi="宋体" w:eastAsia="宋体" w:cs="宋体"/>
          <w:spacing w:val="-3"/>
          <w:position w:val="8"/>
          <w:sz w:val="32"/>
          <w:szCs w:val="32"/>
        </w:rPr>
      </w:pPr>
    </w:p>
    <w:p>
      <w:pPr>
        <w:pStyle w:val="2"/>
        <w:rPr>
          <w:rFonts w:ascii="宋体" w:hAnsi="宋体" w:eastAsia="宋体" w:cs="宋体"/>
          <w:spacing w:val="-3"/>
          <w:position w:val="8"/>
          <w:sz w:val="32"/>
          <w:szCs w:val="32"/>
        </w:rPr>
      </w:pPr>
    </w:p>
    <w:p>
      <w:pPr>
        <w:rPr>
          <w:rFonts w:ascii="宋体" w:hAnsi="宋体" w:eastAsia="宋体" w:cs="宋体"/>
          <w:spacing w:val="-3"/>
          <w:position w:val="8"/>
          <w:sz w:val="32"/>
          <w:szCs w:val="32"/>
        </w:rPr>
      </w:pPr>
    </w:p>
    <w:p>
      <w:pPr>
        <w:pStyle w:val="2"/>
        <w:rPr>
          <w:rFonts w:ascii="宋体" w:hAnsi="宋体" w:eastAsia="宋体" w:cs="宋体"/>
          <w:spacing w:val="-3"/>
          <w:position w:val="8"/>
          <w:sz w:val="32"/>
          <w:szCs w:val="32"/>
        </w:rPr>
      </w:pPr>
    </w:p>
    <w:p>
      <w:pPr>
        <w:rPr>
          <w:rFonts w:ascii="宋体" w:hAnsi="宋体" w:eastAsia="宋体" w:cs="宋体"/>
          <w:spacing w:val="-3"/>
          <w:position w:val="8"/>
          <w:sz w:val="32"/>
          <w:szCs w:val="32"/>
        </w:rPr>
      </w:pPr>
    </w:p>
    <w:p>
      <w:pPr>
        <w:pStyle w:val="2"/>
        <w:rPr>
          <w:rFonts w:ascii="宋体" w:hAnsi="宋体" w:eastAsia="宋体" w:cs="宋体"/>
          <w:spacing w:val="-3"/>
          <w:position w:val="8"/>
          <w:sz w:val="32"/>
          <w:szCs w:val="32"/>
        </w:rPr>
      </w:pPr>
    </w:p>
    <w:p/>
    <w:p>
      <w:pPr>
        <w:spacing w:before="63" w:line="449" w:lineRule="exact"/>
        <w:ind w:firstLine="3537"/>
        <w:rPr>
          <w:rFonts w:ascii="宋体" w:hAnsi="宋体" w:eastAsia="宋体" w:cs="宋体"/>
          <w:spacing w:val="-3"/>
          <w:position w:val="8"/>
          <w:sz w:val="32"/>
          <w:szCs w:val="32"/>
        </w:rPr>
      </w:pPr>
    </w:p>
    <w:p>
      <w:pPr>
        <w:spacing w:before="63" w:line="449" w:lineRule="exact"/>
        <w:rPr>
          <w:rFonts w:ascii="宋体" w:hAnsi="宋体" w:eastAsia="宋体" w:cs="宋体"/>
          <w:spacing w:val="-3"/>
          <w:position w:val="8"/>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537"/>
        <w:textAlignment w:val="baseline"/>
        <w:rPr>
          <w:rFonts w:ascii="宋体" w:hAnsi="宋体" w:eastAsia="宋体" w:cs="宋体"/>
          <w:sz w:val="32"/>
          <w:szCs w:val="32"/>
        </w:rPr>
      </w:pPr>
      <w:r>
        <mc:AlternateContent>
          <mc:Choice Requires="wps">
            <w:drawing>
              <wp:anchor distT="0" distB="0" distL="114300" distR="114300" simplePos="0" relativeHeight="251662336" behindDoc="0" locked="0" layoutInCell="0" allowOverlap="1">
                <wp:simplePos x="0" y="0"/>
                <wp:positionH relativeFrom="page">
                  <wp:posOffset>6193155</wp:posOffset>
                </wp:positionH>
                <wp:positionV relativeFrom="page">
                  <wp:posOffset>6582410</wp:posOffset>
                </wp:positionV>
                <wp:extent cx="237490" cy="534670"/>
                <wp:effectExtent l="0" t="0" r="0" b="0"/>
                <wp:wrapNone/>
                <wp:docPr id="2" name="文本框 3"/>
                <wp:cNvGraphicFramePr/>
                <a:graphic xmlns:a="http://schemas.openxmlformats.org/drawingml/2006/main">
                  <a:graphicData uri="http://schemas.microsoft.com/office/word/2010/wordprocessingShape">
                    <wps:wsp>
                      <wps:cNvSpPr txBox="1"/>
                      <wps:spPr>
                        <a:xfrm>
                          <a:off x="0" y="0"/>
                          <a:ext cx="237490" cy="534670"/>
                        </a:xfrm>
                        <a:prstGeom prst="rect">
                          <a:avLst/>
                        </a:prstGeom>
                        <a:noFill/>
                        <a:ln w="9525">
                          <a:noFill/>
                        </a:ln>
                      </wps:spPr>
                      <wps:txbx>
                        <w:txbxContent>
                          <w:p>
                            <w:pPr>
                              <w:spacing w:before="195" w:line="138" w:lineRule="exact"/>
                              <w:ind w:firstLine="461"/>
                              <w:rPr>
                                <w:rFonts w:ascii="宋体" w:hAnsi="宋体" w:eastAsia="宋体" w:cs="宋体"/>
                                <w:sz w:val="24"/>
                                <w:szCs w:val="24"/>
                              </w:rPr>
                            </w:pPr>
                            <w:r>
                              <w:rPr>
                                <w:rFonts w:ascii="宋体" w:hAnsi="宋体" w:eastAsia="宋体" w:cs="宋体"/>
                                <w:sz w:val="24"/>
                                <w:szCs w:val="24"/>
                              </w:rPr>
                              <w:t>：</w:t>
                            </w:r>
                          </w:p>
                        </w:txbxContent>
                      </wps:txbx>
                      <wps:bodyPr vert="eaVert" lIns="0" tIns="0" rIns="0" bIns="0" upright="1"/>
                    </wps:wsp>
                  </a:graphicData>
                </a:graphic>
              </wp:anchor>
            </w:drawing>
          </mc:Choice>
          <mc:Fallback>
            <w:pict>
              <v:shape id="文本框 3" o:spid="_x0000_s1026" o:spt="202" type="#_x0000_t202" style="position:absolute;left:0pt;margin-left:487.65pt;margin-top:518.3pt;height:42.1pt;width:18.7pt;mso-position-horizontal-relative:page;mso-position-vertical-relative:page;z-index:251662336;mso-width-relative:page;mso-height-relative:page;" filled="f" stroked="f" coordsize="21600,21600" o:allowincell="f" o:gfxdata="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&#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awpHvZAAAADgEAAA8AAAAAAAAAAQAgAAAAIgAAAGRy&#10;cy9kb3ducmV2LnhtbFBLAQIUABQAAAAIAIdO4kBR/HPrywEAAIgDAAAOAAAAAAAAAAEAIAAAACgB&#10;AABkcnMvZTJvRG9jLnhtbFBLBQYAAAAABgAGAFkBAABlBQAAAAA=&#10;">
                <v:fill on="f" focussize="0,0"/>
                <v:stroke on="f"/>
                <v:imagedata o:title=""/>
                <o:lock v:ext="edit" aspectratio="f"/>
                <v:textbox inset="0mm,0mm,0mm,0mm" style="layout-flow:vertical-ideographic;">
                  <w:txbxContent>
                    <w:p>
                      <w:pPr>
                        <w:spacing w:before="195" w:line="138" w:lineRule="exact"/>
                        <w:ind w:firstLine="461"/>
                        <w:rPr>
                          <w:rFonts w:ascii="宋体" w:hAnsi="宋体" w:eastAsia="宋体" w:cs="宋体"/>
                          <w:sz w:val="24"/>
                          <w:szCs w:val="24"/>
                        </w:rPr>
                      </w:pPr>
                      <w:r>
                        <w:rPr>
                          <w:rFonts w:ascii="宋体" w:hAnsi="宋体" w:eastAsia="宋体" w:cs="宋体"/>
                          <w:sz w:val="24"/>
                          <w:szCs w:val="24"/>
                        </w:rPr>
                        <w:t>：</w:t>
                      </w:r>
                    </w:p>
                  </w:txbxContent>
                </v:textbox>
              </v:shape>
            </w:pict>
          </mc:Fallback>
        </mc:AlternateContent>
      </w:r>
      <w:r>
        <w:rPr>
          <w:rFonts w:ascii="宋体" w:hAnsi="宋体" w:eastAsia="宋体" w:cs="宋体"/>
          <w:spacing w:val="-3"/>
          <w:position w:val="8"/>
          <w:sz w:val="32"/>
          <w:szCs w:val="32"/>
        </w:rPr>
        <w:t>第二部分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974"/>
        <w:textAlignment w:val="baseline"/>
        <w:rPr>
          <w:rFonts w:ascii="宋体" w:hAnsi="宋体" w:eastAsia="宋体" w:cs="宋体"/>
          <w:sz w:val="30"/>
          <w:szCs w:val="30"/>
        </w:rPr>
      </w:pPr>
      <w:r>
        <w:rPr>
          <w:rFonts w:ascii="宋体" w:hAnsi="宋体" w:eastAsia="宋体" w:cs="宋体"/>
          <w:spacing w:val="-1"/>
          <w:sz w:val="30"/>
          <w:szCs w:val="30"/>
        </w:rPr>
        <w:t>采购合同（样本）</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34"/>
        <w:textAlignment w:val="baseline"/>
        <w:rPr>
          <w:rFonts w:hint="eastAsia" w:ascii="仿宋" w:hAnsi="仿宋" w:eastAsia="仿宋" w:cs="仿宋"/>
          <w:sz w:val="24"/>
          <w:szCs w:val="24"/>
        </w:rPr>
      </w:pPr>
      <w:r>
        <w:rPr>
          <w:rFonts w:hint="eastAsia" w:ascii="仿宋" w:hAnsi="仿宋" w:eastAsia="仿宋" w:cs="仿宋"/>
          <w:spacing w:val="-7"/>
          <w:sz w:val="24"/>
          <w:szCs w:val="24"/>
        </w:rPr>
        <w:t>甲方（招标用户采购方</w:t>
      </w:r>
      <w:r>
        <w:rPr>
          <w:rFonts w:hint="eastAsia" w:ascii="仿宋" w:hAnsi="仿宋" w:eastAsia="仿宋" w:cs="仿宋"/>
          <w:spacing w:val="-77"/>
          <w:sz w:val="24"/>
          <w:szCs w:val="24"/>
        </w:rPr>
        <w:t>）</w:t>
      </w:r>
      <w:r>
        <w:rPr>
          <w:rFonts w:hint="eastAsia" w:ascii="仿宋" w:hAnsi="仿宋" w:eastAsia="仿宋" w:cs="仿宋"/>
          <w:spacing w:val="-56"/>
          <w:sz w:val="24"/>
          <w:szCs w:val="24"/>
        </w:rPr>
        <w:t xml:space="preserve"> </w:t>
      </w:r>
      <w:r>
        <w:rPr>
          <w:rFonts w:hint="eastAsia" w:ascii="仿宋" w:hAnsi="仿宋" w:eastAsia="仿宋" w:cs="仿宋"/>
          <w:spacing w:val="-77"/>
          <w:sz w:val="24"/>
          <w:szCs w:val="24"/>
        </w:rPr>
        <w:t>：</w:t>
      </w:r>
      <w:r>
        <w:rPr>
          <w:rFonts w:hint="eastAsia" w:ascii="仿宋" w:hAnsi="仿宋" w:eastAsia="仿宋" w:cs="仿宋"/>
          <w:spacing w:val="1"/>
          <w:sz w:val="24"/>
          <w:szCs w:val="24"/>
        </w:rPr>
        <w:t xml:space="preserve">                                 </w:t>
      </w:r>
      <w:r>
        <w:rPr>
          <w:rFonts w:hint="eastAsia" w:ascii="仿宋" w:hAnsi="仿宋" w:eastAsia="仿宋" w:cs="仿宋"/>
          <w:spacing w:val="-7"/>
          <w:sz w:val="24"/>
          <w:szCs w:val="24"/>
        </w:rPr>
        <w:t>合同编号：</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6"/>
        <w:textAlignment w:val="baseline"/>
        <w:rPr>
          <w:rFonts w:hint="eastAsia" w:ascii="仿宋" w:hAnsi="仿宋" w:eastAsia="仿宋" w:cs="仿宋"/>
          <w:sz w:val="24"/>
          <w:szCs w:val="24"/>
        </w:rPr>
      </w:pPr>
      <w:r>
        <w:rPr>
          <w:rFonts w:hint="eastAsia" w:ascii="仿宋" w:hAnsi="仿宋" w:eastAsia="仿宋" w:cs="仿宋"/>
          <w:spacing w:val="-7"/>
          <w:sz w:val="24"/>
          <w:szCs w:val="24"/>
        </w:rPr>
        <w:t>乙方（投标中标供应方</w:t>
      </w:r>
      <w:r>
        <w:rPr>
          <w:rFonts w:hint="eastAsia" w:ascii="仿宋" w:hAnsi="仿宋" w:eastAsia="仿宋" w:cs="仿宋"/>
          <w:spacing w:val="-79"/>
          <w:sz w:val="24"/>
          <w:szCs w:val="24"/>
        </w:rPr>
        <w:t>）</w:t>
      </w:r>
      <w:r>
        <w:rPr>
          <w:rFonts w:hint="eastAsia" w:ascii="仿宋" w:hAnsi="仿宋" w:eastAsia="仿宋" w:cs="仿宋"/>
          <w:spacing w:val="-44"/>
          <w:sz w:val="24"/>
          <w:szCs w:val="24"/>
        </w:rPr>
        <w:t xml:space="preserve"> </w:t>
      </w:r>
      <w:r>
        <w:rPr>
          <w:rFonts w:hint="eastAsia" w:ascii="仿宋" w:hAnsi="仿宋" w:eastAsia="仿宋" w:cs="仿宋"/>
          <w:spacing w:val="-79"/>
          <w:sz w:val="24"/>
          <w:szCs w:val="24"/>
        </w:rPr>
        <w:t>：</w:t>
      </w:r>
      <w:r>
        <w:rPr>
          <w:rFonts w:hint="eastAsia" w:ascii="仿宋" w:hAnsi="仿宋" w:eastAsia="仿宋" w:cs="仿宋"/>
          <w:spacing w:val="1"/>
          <w:sz w:val="24"/>
          <w:szCs w:val="24"/>
        </w:rPr>
        <w:t xml:space="preserve">                                 </w:t>
      </w:r>
      <w:r>
        <w:rPr>
          <w:rFonts w:hint="eastAsia" w:ascii="仿宋" w:hAnsi="仿宋" w:eastAsia="仿宋" w:cs="仿宋"/>
          <w:spacing w:val="-7"/>
          <w:sz w:val="24"/>
          <w:szCs w:val="24"/>
        </w:rPr>
        <w:t>签约地点：</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3"/>
        <w:textAlignment w:val="baseline"/>
        <w:rPr>
          <w:rFonts w:hint="eastAsia" w:ascii="仿宋" w:hAnsi="仿宋" w:eastAsia="仿宋" w:cs="仿宋"/>
          <w:sz w:val="24"/>
          <w:szCs w:val="24"/>
        </w:rPr>
      </w:pPr>
      <w:r>
        <w:rPr>
          <w:rFonts w:hint="eastAsia" w:ascii="仿宋" w:hAnsi="仿宋" w:eastAsia="仿宋" w:cs="仿宋"/>
          <w:spacing w:val="-11"/>
          <w:sz w:val="24"/>
          <w:szCs w:val="24"/>
        </w:rPr>
        <w:t>根据《中华人民共和国政府采购法》</w:t>
      </w:r>
      <w:r>
        <w:rPr>
          <w:rFonts w:hint="eastAsia" w:ascii="仿宋" w:hAnsi="仿宋" w:eastAsia="仿宋" w:cs="仿宋"/>
          <w:spacing w:val="22"/>
          <w:sz w:val="24"/>
          <w:szCs w:val="24"/>
        </w:rPr>
        <w:t xml:space="preserve"> </w:t>
      </w:r>
      <w:r>
        <w:rPr>
          <w:rFonts w:hint="eastAsia" w:ascii="仿宋" w:hAnsi="仿宋" w:eastAsia="仿宋" w:cs="仿宋"/>
          <w:spacing w:val="-11"/>
          <w:sz w:val="24"/>
          <w:szCs w:val="24"/>
        </w:rPr>
        <w:t>、《中华人民共和国合同法》</w:t>
      </w:r>
      <w:r>
        <w:rPr>
          <w:rFonts w:hint="eastAsia" w:ascii="仿宋" w:hAnsi="仿宋" w:eastAsia="仿宋" w:cs="仿宋"/>
          <w:spacing w:val="-24"/>
          <w:sz w:val="24"/>
          <w:szCs w:val="24"/>
        </w:rPr>
        <w:t xml:space="preserve"> </w:t>
      </w:r>
      <w:r>
        <w:rPr>
          <w:rFonts w:hint="eastAsia" w:ascii="仿宋" w:hAnsi="仿宋" w:eastAsia="仿宋" w:cs="仿宋"/>
          <w:spacing w:val="-11"/>
          <w:sz w:val="24"/>
          <w:szCs w:val="24"/>
        </w:rPr>
        <w:t>及</w:t>
      </w:r>
      <w:r>
        <w:rPr>
          <w:rFonts w:hint="eastAsia" w:ascii="仿宋" w:hAnsi="仿宋" w:eastAsia="仿宋" w:cs="仿宋"/>
          <w:spacing w:val="2"/>
          <w:sz w:val="24"/>
          <w:szCs w:val="24"/>
          <w:u w:val="single"/>
        </w:rPr>
        <w:t xml:space="preserve">    </w:t>
      </w:r>
      <w:r>
        <w:rPr>
          <w:rFonts w:hint="eastAsia" w:ascii="仿宋" w:hAnsi="仿宋" w:eastAsia="仿宋" w:cs="仿宋"/>
          <w:spacing w:val="-11"/>
          <w:sz w:val="24"/>
          <w:szCs w:val="24"/>
        </w:rPr>
        <w:t>年</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9"/>
        <w:textAlignment w:val="baseline"/>
        <w:rPr>
          <w:rFonts w:hint="eastAsia" w:ascii="仿宋" w:hAnsi="仿宋" w:eastAsia="仿宋" w:cs="仿宋"/>
          <w:sz w:val="24"/>
          <w:szCs w:val="24"/>
        </w:rPr>
      </w:pPr>
      <w:r>
        <w:rPr>
          <w:rFonts w:hint="eastAsia" w:ascii="仿宋" w:hAnsi="仿宋" w:eastAsia="仿宋" w:cs="仿宋"/>
          <w:spacing w:val="-8"/>
          <w:sz w:val="24"/>
          <w:szCs w:val="24"/>
        </w:rPr>
        <w:t>月</w:t>
      </w:r>
      <w:r>
        <w:rPr>
          <w:rFonts w:hint="eastAsia" w:ascii="仿宋" w:hAnsi="仿宋" w:eastAsia="仿宋" w:cs="仿宋"/>
          <w:spacing w:val="17"/>
          <w:sz w:val="24"/>
          <w:szCs w:val="24"/>
          <w:u w:val="single"/>
        </w:rPr>
        <w:t xml:space="preserve">   </w:t>
      </w:r>
      <w:r>
        <w:rPr>
          <w:rFonts w:hint="eastAsia" w:ascii="仿宋" w:hAnsi="仿宋" w:eastAsia="仿宋" w:cs="仿宋"/>
          <w:spacing w:val="-8"/>
          <w:sz w:val="24"/>
          <w:szCs w:val="24"/>
        </w:rPr>
        <w:t>日</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41"/>
        <w:textAlignment w:val="baseline"/>
        <w:rPr>
          <w:rFonts w:hint="eastAsia" w:ascii="仿宋" w:hAnsi="仿宋" w:eastAsia="仿宋" w:cs="仿宋"/>
          <w:sz w:val="24"/>
          <w:szCs w:val="24"/>
        </w:rPr>
      </w:pPr>
      <w:r>
        <w:rPr>
          <w:rFonts w:hint="eastAsia" w:ascii="仿宋" w:hAnsi="仿宋" w:eastAsia="仿宋" w:cs="仿宋"/>
          <w:spacing w:val="-3"/>
          <w:sz w:val="24"/>
          <w:szCs w:val="24"/>
          <w:lang w:eastAsia="zh-CN"/>
        </w:rPr>
        <w:t>乌什县医疗卫生基础设施及软硬件提升项目（第一包）</w:t>
      </w:r>
      <w:r>
        <w:rPr>
          <w:rFonts w:hint="eastAsia" w:ascii="仿宋" w:hAnsi="仿宋" w:eastAsia="仿宋" w:cs="仿宋"/>
          <w:spacing w:val="-3"/>
          <w:sz w:val="24"/>
          <w:szCs w:val="24"/>
        </w:rPr>
        <w:t>招标文件的要求，经双方协商一致，</w:t>
      </w:r>
      <w:r>
        <w:rPr>
          <w:rFonts w:hint="eastAsia" w:ascii="仿宋" w:hAnsi="仿宋" w:eastAsia="仿宋" w:cs="仿宋"/>
          <w:sz w:val="24"/>
          <w:szCs w:val="24"/>
        </w:rPr>
        <w:t xml:space="preserve"> </w:t>
      </w:r>
      <w:r>
        <w:rPr>
          <w:rFonts w:hint="eastAsia" w:ascii="仿宋" w:hAnsi="仿宋" w:eastAsia="仿宋" w:cs="仿宋"/>
          <w:spacing w:val="-2"/>
          <w:sz w:val="24"/>
          <w:szCs w:val="24"/>
        </w:rPr>
        <w:t>签订本合同。</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
        <w:textAlignment w:val="baseline"/>
        <w:rPr>
          <w:rFonts w:hint="eastAsia" w:ascii="仿宋" w:hAnsi="仿宋" w:eastAsia="仿宋" w:cs="仿宋"/>
          <w:sz w:val="24"/>
          <w:szCs w:val="24"/>
        </w:rPr>
      </w:pPr>
      <w:r>
        <w:rPr>
          <w:rFonts w:hint="eastAsia" w:ascii="仿宋" w:hAnsi="仿宋" w:eastAsia="仿宋" w:cs="仿宋"/>
          <w:spacing w:val="-4"/>
          <w:sz w:val="24"/>
          <w:szCs w:val="24"/>
        </w:rPr>
        <w:t>1、合同设备</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6"/>
        <w:textAlignment w:val="baseline"/>
        <w:rPr>
          <w:rFonts w:hint="eastAsia" w:ascii="仿宋" w:hAnsi="仿宋" w:eastAsia="仿宋" w:cs="仿宋"/>
          <w:sz w:val="24"/>
          <w:szCs w:val="24"/>
        </w:rPr>
      </w:pPr>
      <w:r>
        <w:rPr>
          <w:rFonts w:hint="eastAsia" w:ascii="仿宋" w:hAnsi="仿宋" w:eastAsia="仿宋" w:cs="仿宋"/>
          <w:spacing w:val="-18"/>
          <w:sz w:val="24"/>
          <w:szCs w:val="24"/>
        </w:rPr>
        <w:t>乙</w:t>
      </w:r>
      <w:r>
        <w:rPr>
          <w:rFonts w:hint="eastAsia" w:ascii="仿宋" w:hAnsi="仿宋" w:eastAsia="仿宋" w:cs="仿宋"/>
          <w:spacing w:val="60"/>
          <w:sz w:val="24"/>
          <w:szCs w:val="24"/>
        </w:rPr>
        <w:t xml:space="preserve">  </w:t>
      </w:r>
      <w:r>
        <w:rPr>
          <w:rFonts w:hint="eastAsia" w:ascii="仿宋" w:hAnsi="仿宋" w:eastAsia="仿宋" w:cs="仿宋"/>
          <w:spacing w:val="-18"/>
          <w:sz w:val="24"/>
          <w:szCs w:val="24"/>
        </w:rPr>
        <w:t>方</w:t>
      </w:r>
      <w:r>
        <w:rPr>
          <w:rFonts w:hint="eastAsia" w:ascii="仿宋" w:hAnsi="仿宋" w:eastAsia="仿宋" w:cs="仿宋"/>
          <w:spacing w:val="2"/>
          <w:sz w:val="24"/>
          <w:szCs w:val="24"/>
        </w:rPr>
        <w:t xml:space="preserve">   </w:t>
      </w:r>
      <w:r>
        <w:rPr>
          <w:rFonts w:hint="eastAsia" w:ascii="仿宋" w:hAnsi="仿宋" w:eastAsia="仿宋" w:cs="仿宋"/>
          <w:spacing w:val="-18"/>
          <w:sz w:val="24"/>
          <w:szCs w:val="24"/>
        </w:rPr>
        <w:t>负</w:t>
      </w:r>
      <w:r>
        <w:rPr>
          <w:rFonts w:hint="eastAsia" w:ascii="仿宋" w:hAnsi="仿宋" w:eastAsia="仿宋" w:cs="仿宋"/>
          <w:spacing w:val="2"/>
          <w:sz w:val="24"/>
          <w:szCs w:val="24"/>
        </w:rPr>
        <w:t xml:space="preserve">   </w:t>
      </w:r>
      <w:r>
        <w:rPr>
          <w:rFonts w:hint="eastAsia" w:ascii="仿宋" w:hAnsi="仿宋" w:eastAsia="仿宋" w:cs="仿宋"/>
          <w:spacing w:val="-18"/>
          <w:sz w:val="24"/>
          <w:szCs w:val="24"/>
        </w:rPr>
        <w:t>责</w:t>
      </w:r>
      <w:r>
        <w:rPr>
          <w:rFonts w:hint="eastAsia" w:ascii="仿宋" w:hAnsi="仿宋" w:eastAsia="仿宋" w:cs="仿宋"/>
          <w:spacing w:val="7"/>
          <w:sz w:val="24"/>
          <w:szCs w:val="24"/>
        </w:rPr>
        <w:t xml:space="preserve">   </w:t>
      </w:r>
      <w:r>
        <w:rPr>
          <w:rFonts w:hint="eastAsia" w:ascii="仿宋" w:hAnsi="仿宋" w:eastAsia="仿宋" w:cs="仿宋"/>
          <w:spacing w:val="-18"/>
          <w:sz w:val="24"/>
          <w:szCs w:val="24"/>
        </w:rPr>
        <w:t>向</w:t>
      </w:r>
      <w:r>
        <w:rPr>
          <w:rFonts w:hint="eastAsia" w:ascii="仿宋" w:hAnsi="仿宋" w:eastAsia="仿宋" w:cs="仿宋"/>
          <w:spacing w:val="10"/>
          <w:sz w:val="24"/>
          <w:szCs w:val="24"/>
        </w:rPr>
        <w:t xml:space="preserve">   </w:t>
      </w:r>
      <w:r>
        <w:rPr>
          <w:rFonts w:hint="eastAsia" w:ascii="仿宋" w:hAnsi="仿宋" w:eastAsia="仿宋" w:cs="仿宋"/>
          <w:spacing w:val="-18"/>
          <w:sz w:val="24"/>
          <w:szCs w:val="24"/>
        </w:rPr>
        <w:t>甲</w:t>
      </w:r>
      <w:r>
        <w:rPr>
          <w:rFonts w:hint="eastAsia" w:ascii="仿宋" w:hAnsi="仿宋" w:eastAsia="仿宋" w:cs="仿宋"/>
          <w:spacing w:val="59"/>
          <w:sz w:val="24"/>
          <w:szCs w:val="24"/>
        </w:rPr>
        <w:t xml:space="preserve">  </w:t>
      </w:r>
      <w:r>
        <w:rPr>
          <w:rFonts w:hint="eastAsia" w:ascii="仿宋" w:hAnsi="仿宋" w:eastAsia="仿宋" w:cs="仿宋"/>
          <w:spacing w:val="-18"/>
          <w:sz w:val="24"/>
          <w:szCs w:val="24"/>
        </w:rPr>
        <w:t>方</w:t>
      </w:r>
      <w:r>
        <w:rPr>
          <w:rFonts w:hint="eastAsia" w:ascii="仿宋" w:hAnsi="仿宋" w:eastAsia="仿宋" w:cs="仿宋"/>
          <w:spacing w:val="59"/>
          <w:sz w:val="24"/>
          <w:szCs w:val="24"/>
        </w:rPr>
        <w:t xml:space="preserve">  </w:t>
      </w:r>
      <w:r>
        <w:rPr>
          <w:rFonts w:hint="eastAsia" w:ascii="仿宋" w:hAnsi="仿宋" w:eastAsia="仿宋" w:cs="仿宋"/>
          <w:spacing w:val="-18"/>
          <w:sz w:val="24"/>
          <w:szCs w:val="24"/>
        </w:rPr>
        <w:t>供</w:t>
      </w:r>
      <w:r>
        <w:rPr>
          <w:rFonts w:hint="eastAsia" w:ascii="仿宋" w:hAnsi="仿宋" w:eastAsia="仿宋" w:cs="仿宋"/>
          <w:spacing w:val="60"/>
          <w:sz w:val="24"/>
          <w:szCs w:val="24"/>
        </w:rPr>
        <w:t xml:space="preserve">  </w:t>
      </w:r>
      <w:r>
        <w:rPr>
          <w:rFonts w:hint="eastAsia" w:ascii="仿宋" w:hAnsi="仿宋" w:eastAsia="仿宋" w:cs="仿宋"/>
          <w:spacing w:val="-18"/>
          <w:sz w:val="24"/>
          <w:szCs w:val="24"/>
        </w:rPr>
        <w:t>应</w:t>
      </w:r>
      <w:r>
        <w:rPr>
          <w:rFonts w:hint="eastAsia" w:ascii="仿宋" w:hAnsi="仿宋" w:eastAsia="仿宋" w:cs="仿宋"/>
          <w:spacing w:val="1"/>
          <w:sz w:val="24"/>
          <w:szCs w:val="24"/>
        </w:rPr>
        <w:t xml:space="preserve">   </w:t>
      </w:r>
      <w:r>
        <w:rPr>
          <w:rFonts w:hint="eastAsia" w:ascii="仿宋" w:hAnsi="仿宋" w:eastAsia="仿宋" w:cs="仿宋"/>
          <w:spacing w:val="-18"/>
          <w:sz w:val="24"/>
          <w:szCs w:val="24"/>
        </w:rPr>
        <w:t>下</w:t>
      </w:r>
      <w:r>
        <w:rPr>
          <w:rFonts w:hint="eastAsia" w:ascii="仿宋" w:hAnsi="仿宋" w:eastAsia="仿宋" w:cs="仿宋"/>
          <w:spacing w:val="59"/>
          <w:sz w:val="24"/>
          <w:szCs w:val="24"/>
        </w:rPr>
        <w:t xml:space="preserve">  </w:t>
      </w:r>
      <w:r>
        <w:rPr>
          <w:rFonts w:hint="eastAsia" w:ascii="仿宋" w:hAnsi="仿宋" w:eastAsia="仿宋" w:cs="仿宋"/>
          <w:spacing w:val="-18"/>
          <w:sz w:val="24"/>
          <w:szCs w:val="24"/>
        </w:rPr>
        <w:t>表</w:t>
      </w:r>
      <w:r>
        <w:rPr>
          <w:rFonts w:hint="eastAsia" w:ascii="仿宋" w:hAnsi="仿宋" w:eastAsia="仿宋" w:cs="仿宋"/>
          <w:spacing w:val="6"/>
          <w:sz w:val="24"/>
          <w:szCs w:val="24"/>
        </w:rPr>
        <w:t xml:space="preserve">   </w:t>
      </w:r>
      <w:r>
        <w:rPr>
          <w:rFonts w:hint="eastAsia" w:ascii="仿宋" w:hAnsi="仿宋" w:eastAsia="仿宋" w:cs="仿宋"/>
          <w:spacing w:val="-18"/>
          <w:sz w:val="24"/>
          <w:szCs w:val="24"/>
        </w:rPr>
        <w:t>中</w:t>
      </w:r>
      <w:r>
        <w:rPr>
          <w:rFonts w:hint="eastAsia" w:ascii="仿宋" w:hAnsi="仿宋" w:eastAsia="仿宋" w:cs="仿宋"/>
          <w:spacing w:val="59"/>
          <w:sz w:val="24"/>
          <w:szCs w:val="24"/>
        </w:rPr>
        <w:t xml:space="preserve">  </w:t>
      </w:r>
      <w:r>
        <w:rPr>
          <w:rFonts w:hint="eastAsia" w:ascii="仿宋" w:hAnsi="仿宋" w:eastAsia="仿宋" w:cs="仿宋"/>
          <w:spacing w:val="-18"/>
          <w:sz w:val="24"/>
          <w:szCs w:val="24"/>
        </w:rPr>
        <w:t>所</w:t>
      </w:r>
      <w:r>
        <w:rPr>
          <w:rFonts w:hint="eastAsia" w:ascii="仿宋" w:hAnsi="仿宋" w:eastAsia="仿宋" w:cs="仿宋"/>
          <w:spacing w:val="1"/>
          <w:sz w:val="24"/>
          <w:szCs w:val="24"/>
        </w:rPr>
        <w:t xml:space="preserve">   </w:t>
      </w:r>
      <w:r>
        <w:rPr>
          <w:rFonts w:hint="eastAsia" w:ascii="仿宋" w:hAnsi="仿宋" w:eastAsia="仿宋" w:cs="仿宋"/>
          <w:spacing w:val="-18"/>
          <w:sz w:val="24"/>
          <w:szCs w:val="24"/>
        </w:rPr>
        <w:t>列</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2"/>
        <w:textAlignment w:val="baseline"/>
        <w:rPr>
          <w:rFonts w:hint="eastAsia" w:ascii="仿宋" w:hAnsi="仿宋" w:eastAsia="仿宋" w:cs="仿宋"/>
          <w:sz w:val="24"/>
          <w:szCs w:val="24"/>
        </w:rPr>
      </w:pPr>
      <w:r>
        <w:rPr>
          <w:rFonts w:hint="eastAsia" w:ascii="仿宋" w:hAnsi="仿宋" w:eastAsia="仿宋" w:cs="仿宋"/>
          <w:spacing w:val="-2"/>
          <w:sz w:val="24"/>
          <w:szCs w:val="24"/>
        </w:rPr>
        <w:t>及负责安装调试。</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p>
    <w:tbl>
      <w:tblPr>
        <w:tblStyle w:val="16"/>
        <w:tblW w:w="9244" w:type="dxa"/>
        <w:tblInd w:w="2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1364"/>
        <w:gridCol w:w="829"/>
        <w:gridCol w:w="878"/>
        <w:gridCol w:w="877"/>
        <w:gridCol w:w="877"/>
        <w:gridCol w:w="878"/>
        <w:gridCol w:w="878"/>
        <w:gridCol w:w="877"/>
        <w:gridCol w:w="9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844"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93"/>
              <w:textAlignment w:val="baseline"/>
              <w:rPr>
                <w:rFonts w:hint="eastAsia" w:ascii="仿宋" w:hAnsi="仿宋" w:eastAsia="仿宋" w:cs="仿宋"/>
                <w:sz w:val="24"/>
                <w:szCs w:val="24"/>
              </w:rPr>
            </w:pPr>
            <w:r>
              <w:rPr>
                <w:rFonts w:hint="eastAsia" w:ascii="仿宋" w:hAnsi="仿宋" w:eastAsia="仿宋" w:cs="仿宋"/>
                <w:spacing w:val="-8"/>
                <w:position w:val="14"/>
                <w:sz w:val="24"/>
                <w:szCs w:val="24"/>
              </w:rPr>
              <w:t>货物</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90"/>
              <w:textAlignment w:val="baseline"/>
              <w:rPr>
                <w:rFonts w:hint="eastAsia" w:ascii="仿宋" w:hAnsi="仿宋" w:eastAsia="仿宋" w:cs="仿宋"/>
                <w:sz w:val="24"/>
                <w:szCs w:val="24"/>
              </w:rPr>
            </w:pPr>
            <w:r>
              <w:rPr>
                <w:rFonts w:hint="eastAsia" w:ascii="仿宋" w:hAnsi="仿宋" w:eastAsia="仿宋" w:cs="仿宋"/>
                <w:spacing w:val="-7"/>
                <w:sz w:val="24"/>
                <w:szCs w:val="24"/>
              </w:rPr>
              <w:t>名称</w:t>
            </w:r>
          </w:p>
        </w:tc>
        <w:tc>
          <w:tcPr>
            <w:tcW w:w="1364"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08"/>
              <w:textAlignment w:val="baseline"/>
              <w:rPr>
                <w:rFonts w:hint="eastAsia" w:ascii="仿宋" w:hAnsi="仿宋" w:eastAsia="仿宋" w:cs="仿宋"/>
                <w:sz w:val="24"/>
                <w:szCs w:val="24"/>
              </w:rPr>
            </w:pPr>
            <w:r>
              <w:rPr>
                <w:rFonts w:hint="eastAsia" w:ascii="仿宋" w:hAnsi="仿宋" w:eastAsia="仿宋" w:cs="仿宋"/>
                <w:spacing w:val="-3"/>
                <w:sz w:val="24"/>
                <w:szCs w:val="24"/>
              </w:rPr>
              <w:t>规格型号</w:t>
            </w:r>
          </w:p>
        </w:tc>
        <w:tc>
          <w:tcPr>
            <w:tcW w:w="829"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80"/>
              <w:textAlignment w:val="baseline"/>
              <w:rPr>
                <w:rFonts w:hint="eastAsia" w:ascii="仿宋" w:hAnsi="仿宋" w:eastAsia="仿宋" w:cs="仿宋"/>
                <w:sz w:val="24"/>
                <w:szCs w:val="24"/>
              </w:rPr>
            </w:pPr>
            <w:r>
              <w:rPr>
                <w:rFonts w:hint="eastAsia" w:ascii="仿宋" w:hAnsi="仿宋" w:eastAsia="仿宋" w:cs="仿宋"/>
                <w:spacing w:val="-5"/>
                <w:position w:val="14"/>
                <w:sz w:val="24"/>
                <w:szCs w:val="24"/>
              </w:rPr>
              <w:t>产地</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83"/>
              <w:textAlignment w:val="baseline"/>
              <w:rPr>
                <w:rFonts w:hint="eastAsia" w:ascii="仿宋" w:hAnsi="仿宋" w:eastAsia="仿宋" w:cs="仿宋"/>
                <w:sz w:val="24"/>
                <w:szCs w:val="24"/>
              </w:rPr>
            </w:pPr>
            <w:r>
              <w:rPr>
                <w:rFonts w:hint="eastAsia" w:ascii="仿宋" w:hAnsi="仿宋" w:eastAsia="仿宋" w:cs="仿宋"/>
                <w:spacing w:val="-7"/>
                <w:sz w:val="24"/>
                <w:szCs w:val="24"/>
              </w:rPr>
              <w:t>厂家</w:t>
            </w:r>
          </w:p>
        </w:tc>
        <w:tc>
          <w:tcPr>
            <w:tcW w:w="878"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08"/>
              <w:textAlignment w:val="baseline"/>
              <w:rPr>
                <w:rFonts w:hint="eastAsia" w:ascii="仿宋" w:hAnsi="仿宋" w:eastAsia="仿宋" w:cs="仿宋"/>
                <w:sz w:val="24"/>
                <w:szCs w:val="24"/>
              </w:rPr>
            </w:pPr>
            <w:r>
              <w:rPr>
                <w:rFonts w:hint="eastAsia" w:ascii="仿宋" w:hAnsi="仿宋" w:eastAsia="仿宋" w:cs="仿宋"/>
                <w:spacing w:val="-6"/>
                <w:sz w:val="24"/>
                <w:szCs w:val="24"/>
              </w:rPr>
              <w:t>单位</w:t>
            </w:r>
          </w:p>
        </w:tc>
        <w:tc>
          <w:tcPr>
            <w:tcW w:w="877"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06"/>
              <w:textAlignment w:val="baseline"/>
              <w:rPr>
                <w:rFonts w:hint="eastAsia" w:ascii="仿宋" w:hAnsi="仿宋" w:eastAsia="仿宋" w:cs="仿宋"/>
                <w:sz w:val="24"/>
                <w:szCs w:val="24"/>
              </w:rPr>
            </w:pPr>
            <w:r>
              <w:rPr>
                <w:rFonts w:hint="eastAsia" w:ascii="仿宋" w:hAnsi="仿宋" w:eastAsia="仿宋" w:cs="仿宋"/>
                <w:spacing w:val="-6"/>
                <w:sz w:val="24"/>
                <w:szCs w:val="24"/>
              </w:rPr>
              <w:t>数量</w:t>
            </w:r>
          </w:p>
        </w:tc>
        <w:tc>
          <w:tcPr>
            <w:tcW w:w="877"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07"/>
              <w:textAlignment w:val="baseline"/>
              <w:rPr>
                <w:rFonts w:hint="eastAsia" w:ascii="仿宋" w:hAnsi="仿宋" w:eastAsia="仿宋" w:cs="仿宋"/>
                <w:sz w:val="24"/>
                <w:szCs w:val="24"/>
              </w:rPr>
            </w:pPr>
            <w:r>
              <w:rPr>
                <w:rFonts w:hint="eastAsia" w:ascii="仿宋" w:hAnsi="仿宋" w:eastAsia="仿宋" w:cs="仿宋"/>
                <w:spacing w:val="-6"/>
                <w:sz w:val="24"/>
                <w:szCs w:val="24"/>
              </w:rPr>
              <w:t>单价</w:t>
            </w:r>
          </w:p>
        </w:tc>
        <w:tc>
          <w:tcPr>
            <w:tcW w:w="878"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13"/>
              <w:textAlignment w:val="baseline"/>
              <w:rPr>
                <w:rFonts w:hint="eastAsia" w:ascii="仿宋" w:hAnsi="仿宋" w:eastAsia="仿宋" w:cs="仿宋"/>
                <w:sz w:val="24"/>
                <w:szCs w:val="24"/>
              </w:rPr>
            </w:pPr>
            <w:r>
              <w:rPr>
                <w:rFonts w:hint="eastAsia" w:ascii="仿宋" w:hAnsi="仿宋" w:eastAsia="仿宋" w:cs="仿宋"/>
                <w:spacing w:val="-8"/>
                <w:sz w:val="24"/>
                <w:szCs w:val="24"/>
              </w:rPr>
              <w:t>总价</w:t>
            </w:r>
          </w:p>
        </w:tc>
        <w:tc>
          <w:tcPr>
            <w:tcW w:w="878"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20"/>
              <w:textAlignment w:val="baseline"/>
              <w:rPr>
                <w:rFonts w:hint="eastAsia" w:ascii="仿宋" w:hAnsi="仿宋" w:eastAsia="仿宋" w:cs="仿宋"/>
                <w:sz w:val="24"/>
                <w:szCs w:val="24"/>
              </w:rPr>
            </w:pPr>
            <w:r>
              <w:rPr>
                <w:rFonts w:hint="eastAsia" w:ascii="仿宋" w:hAnsi="仿宋" w:eastAsia="仿宋" w:cs="仿宋"/>
                <w:spacing w:val="-12"/>
                <w:position w:val="14"/>
                <w:sz w:val="24"/>
                <w:szCs w:val="24"/>
              </w:rPr>
              <w:t>随机</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07"/>
              <w:textAlignment w:val="baseline"/>
              <w:rPr>
                <w:rFonts w:hint="eastAsia" w:ascii="仿宋" w:hAnsi="仿宋" w:eastAsia="仿宋" w:cs="仿宋"/>
                <w:sz w:val="24"/>
                <w:szCs w:val="24"/>
              </w:rPr>
            </w:pPr>
            <w:r>
              <w:rPr>
                <w:rFonts w:hint="eastAsia" w:ascii="仿宋" w:hAnsi="仿宋" w:eastAsia="仿宋" w:cs="仿宋"/>
                <w:spacing w:val="-5"/>
                <w:sz w:val="24"/>
                <w:szCs w:val="24"/>
              </w:rPr>
              <w:t>配件</w:t>
            </w:r>
          </w:p>
        </w:tc>
        <w:tc>
          <w:tcPr>
            <w:tcW w:w="877"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12"/>
              <w:textAlignment w:val="baseline"/>
              <w:rPr>
                <w:rFonts w:hint="eastAsia" w:ascii="仿宋" w:hAnsi="仿宋" w:eastAsia="仿宋" w:cs="仿宋"/>
                <w:sz w:val="24"/>
                <w:szCs w:val="24"/>
              </w:rPr>
            </w:pPr>
            <w:r>
              <w:rPr>
                <w:rFonts w:hint="eastAsia" w:ascii="仿宋" w:hAnsi="仿宋" w:eastAsia="仿宋" w:cs="仿宋"/>
                <w:spacing w:val="-8"/>
                <w:position w:val="14"/>
                <w:sz w:val="24"/>
                <w:szCs w:val="24"/>
              </w:rPr>
              <w:t>交货</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07"/>
              <w:textAlignment w:val="baseline"/>
              <w:rPr>
                <w:rFonts w:hint="eastAsia" w:ascii="仿宋" w:hAnsi="仿宋" w:eastAsia="仿宋" w:cs="仿宋"/>
                <w:sz w:val="24"/>
                <w:szCs w:val="24"/>
              </w:rPr>
            </w:pPr>
            <w:r>
              <w:rPr>
                <w:rFonts w:hint="eastAsia" w:ascii="仿宋" w:hAnsi="仿宋" w:eastAsia="仿宋" w:cs="仿宋"/>
                <w:spacing w:val="-5"/>
                <w:sz w:val="24"/>
                <w:szCs w:val="24"/>
              </w:rPr>
              <w:t>地点</w:t>
            </w:r>
          </w:p>
        </w:tc>
        <w:tc>
          <w:tcPr>
            <w:tcW w:w="942"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42"/>
              <w:textAlignment w:val="baseline"/>
              <w:rPr>
                <w:rFonts w:hint="eastAsia" w:ascii="仿宋" w:hAnsi="仿宋" w:eastAsia="仿宋" w:cs="仿宋"/>
                <w:sz w:val="24"/>
                <w:szCs w:val="24"/>
              </w:rPr>
            </w:pPr>
            <w:r>
              <w:rPr>
                <w:rFonts w:hint="eastAsia" w:ascii="仿宋" w:hAnsi="仿宋" w:eastAsia="仿宋" w:cs="仿宋"/>
                <w:spacing w:val="-8"/>
                <w:position w:val="14"/>
                <w:sz w:val="24"/>
                <w:szCs w:val="24"/>
              </w:rPr>
              <w:t>交货</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49"/>
              <w:textAlignment w:val="baseline"/>
              <w:rPr>
                <w:rFonts w:hint="eastAsia" w:ascii="仿宋" w:hAnsi="仿宋" w:eastAsia="仿宋" w:cs="仿宋"/>
                <w:sz w:val="24"/>
                <w:szCs w:val="24"/>
              </w:rPr>
            </w:pPr>
            <w:r>
              <w:rPr>
                <w:rFonts w:hint="eastAsia" w:ascii="仿宋" w:hAnsi="仿宋" w:eastAsia="仿宋" w:cs="仿宋"/>
                <w:spacing w:val="-11"/>
                <w:sz w:val="24"/>
                <w:szCs w:val="24"/>
              </w:rPr>
              <w:t>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44"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p>
        </w:tc>
        <w:tc>
          <w:tcPr>
            <w:tcW w:w="1364"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p>
        </w:tc>
        <w:tc>
          <w:tcPr>
            <w:tcW w:w="829"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p>
        </w:tc>
        <w:tc>
          <w:tcPr>
            <w:tcW w:w="878"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p>
        </w:tc>
        <w:tc>
          <w:tcPr>
            <w:tcW w:w="877"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p>
        </w:tc>
        <w:tc>
          <w:tcPr>
            <w:tcW w:w="877"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p>
        </w:tc>
        <w:tc>
          <w:tcPr>
            <w:tcW w:w="878"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p>
        </w:tc>
        <w:tc>
          <w:tcPr>
            <w:tcW w:w="878"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p>
        </w:tc>
        <w:tc>
          <w:tcPr>
            <w:tcW w:w="877"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p>
        </w:tc>
        <w:tc>
          <w:tcPr>
            <w:tcW w:w="942"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44"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p>
        </w:tc>
        <w:tc>
          <w:tcPr>
            <w:tcW w:w="1364"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p>
        </w:tc>
        <w:tc>
          <w:tcPr>
            <w:tcW w:w="829"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p>
        </w:tc>
        <w:tc>
          <w:tcPr>
            <w:tcW w:w="878"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p>
        </w:tc>
        <w:tc>
          <w:tcPr>
            <w:tcW w:w="877"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p>
        </w:tc>
        <w:tc>
          <w:tcPr>
            <w:tcW w:w="877"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p>
        </w:tc>
        <w:tc>
          <w:tcPr>
            <w:tcW w:w="878"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p>
        </w:tc>
        <w:tc>
          <w:tcPr>
            <w:tcW w:w="878"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p>
        </w:tc>
        <w:tc>
          <w:tcPr>
            <w:tcW w:w="877"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p>
        </w:tc>
        <w:tc>
          <w:tcPr>
            <w:tcW w:w="942"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6"/>
        <w:textAlignment w:val="baseline"/>
        <w:rPr>
          <w:rFonts w:hint="eastAsia" w:ascii="仿宋" w:hAnsi="仿宋" w:eastAsia="仿宋" w:cs="仿宋"/>
          <w:sz w:val="24"/>
          <w:szCs w:val="24"/>
        </w:rPr>
      </w:pPr>
      <w:r>
        <w:rPr>
          <w:rFonts w:hint="eastAsia" w:ascii="仿宋" w:hAnsi="仿宋" w:eastAsia="仿宋" w:cs="仿宋"/>
          <w:spacing w:val="-1"/>
          <w:sz w:val="24"/>
          <w:szCs w:val="24"/>
        </w:rPr>
        <w:t>2、合同总价和支付方式</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
        <w:textAlignment w:val="baseline"/>
        <w:rPr>
          <w:rFonts w:hint="eastAsia" w:ascii="仿宋" w:hAnsi="仿宋" w:eastAsia="仿宋" w:cs="仿宋"/>
          <w:sz w:val="24"/>
          <w:szCs w:val="24"/>
        </w:rPr>
      </w:pPr>
      <w:r>
        <w:rPr>
          <w:rFonts w:hint="eastAsia" w:ascii="仿宋" w:hAnsi="仿宋" w:eastAsia="仿宋" w:cs="仿宋"/>
          <w:spacing w:val="6"/>
          <w:sz w:val="24"/>
          <w:szCs w:val="24"/>
        </w:rPr>
        <w:t>2.1</w:t>
      </w:r>
      <w:r>
        <w:rPr>
          <w:rFonts w:hint="eastAsia" w:ascii="仿宋" w:hAnsi="仿宋" w:eastAsia="仿宋" w:cs="仿宋"/>
          <w:spacing w:val="-21"/>
          <w:sz w:val="24"/>
          <w:szCs w:val="24"/>
        </w:rPr>
        <w:t xml:space="preserve"> </w:t>
      </w:r>
      <w:r>
        <w:rPr>
          <w:rFonts w:hint="eastAsia" w:ascii="仿宋" w:hAnsi="仿宋" w:eastAsia="仿宋" w:cs="仿宋"/>
          <w:spacing w:val="6"/>
          <w:sz w:val="24"/>
          <w:szCs w:val="24"/>
        </w:rPr>
        <w:t>合同总价：</w:t>
      </w:r>
      <w:r>
        <w:rPr>
          <w:rFonts w:hint="eastAsia" w:ascii="仿宋" w:hAnsi="仿宋" w:eastAsia="仿宋" w:cs="仿宋"/>
          <w:spacing w:val="90"/>
          <w:sz w:val="24"/>
          <w:szCs w:val="24"/>
        </w:rPr>
        <w:t xml:space="preserve"> </w:t>
      </w:r>
      <w:r>
        <w:rPr>
          <w:rFonts w:hint="eastAsia" w:ascii="仿宋" w:hAnsi="仿宋" w:eastAsia="仿宋" w:cs="仿宋"/>
          <w:spacing w:val="6"/>
          <w:sz w:val="24"/>
          <w:szCs w:val="24"/>
        </w:rPr>
        <w:t>总价为人民币（大写</w:t>
      </w:r>
      <w:r>
        <w:rPr>
          <w:rFonts w:hint="eastAsia" w:ascii="仿宋" w:hAnsi="仿宋" w:eastAsia="仿宋" w:cs="仿宋"/>
          <w:spacing w:val="-54"/>
          <w:sz w:val="24"/>
          <w:szCs w:val="24"/>
        </w:rPr>
        <w:t>）</w:t>
      </w:r>
      <w:r>
        <w:rPr>
          <w:rFonts w:hint="eastAsia" w:ascii="仿宋" w:hAnsi="仿宋" w:eastAsia="仿宋" w:cs="仿宋"/>
          <w:spacing w:val="40"/>
          <w:sz w:val="24"/>
          <w:szCs w:val="24"/>
        </w:rPr>
        <w:t xml:space="preserve"> </w:t>
      </w:r>
      <w:r>
        <w:rPr>
          <w:rFonts w:hint="eastAsia" w:ascii="仿宋" w:hAnsi="仿宋" w:eastAsia="仿宋" w:cs="仿宋"/>
          <w:spacing w:val="-54"/>
          <w:sz w:val="24"/>
          <w:szCs w:val="24"/>
        </w:rPr>
        <w:t>：</w:t>
      </w:r>
      <w:r>
        <w:rPr>
          <w:rFonts w:hint="eastAsia" w:ascii="仿宋" w:hAnsi="仿宋" w:eastAsia="仿宋" w:cs="仿宋"/>
          <w:spacing w:val="1"/>
          <w:sz w:val="24"/>
          <w:szCs w:val="24"/>
          <w:u w:val="single"/>
        </w:rPr>
        <w:t xml:space="preserve">                      </w:t>
      </w:r>
      <w:r>
        <w:rPr>
          <w:rFonts w:hint="eastAsia" w:ascii="仿宋" w:hAnsi="仿宋" w:eastAsia="仿宋" w:cs="仿宋"/>
          <w:spacing w:val="-54"/>
          <w:sz w:val="24"/>
          <w:szCs w:val="24"/>
        </w:rPr>
        <w:t>，</w:t>
      </w:r>
      <w:r>
        <w:rPr>
          <w:rFonts w:hint="eastAsia" w:ascii="仿宋" w:hAnsi="仿宋" w:eastAsia="仿宋" w:cs="仿宋"/>
          <w:spacing w:val="-58"/>
          <w:sz w:val="24"/>
          <w:szCs w:val="24"/>
        </w:rPr>
        <w:t xml:space="preserve"> </w:t>
      </w:r>
      <w:r>
        <w:rPr>
          <w:rFonts w:hint="eastAsia" w:ascii="仿宋" w:hAnsi="仿宋" w:eastAsia="仿宋" w:cs="仿宋"/>
          <w:spacing w:val="6"/>
          <w:sz w:val="24"/>
          <w:szCs w:val="24"/>
        </w:rPr>
        <w:t>即</w:t>
      </w:r>
      <w:r>
        <w:rPr>
          <w:rFonts w:hint="eastAsia" w:ascii="仿宋" w:hAnsi="仿宋" w:eastAsia="仿宋" w:cs="仿宋"/>
          <w:spacing w:val="-23"/>
          <w:sz w:val="24"/>
          <w:szCs w:val="24"/>
        </w:rPr>
        <w:t xml:space="preserve"> </w:t>
      </w:r>
      <w:r>
        <w:rPr>
          <w:rFonts w:hint="eastAsia" w:ascii="仿宋" w:hAnsi="仿宋" w:eastAsia="仿宋" w:cs="仿宋"/>
          <w:spacing w:val="6"/>
          <w:sz w:val="24"/>
          <w:szCs w:val="24"/>
        </w:rPr>
        <w:t>RMB</w:t>
      </w:r>
      <w:r>
        <w:rPr>
          <w:rFonts w:hint="eastAsia" w:ascii="仿宋" w:hAnsi="仿宋" w:eastAsia="仿宋" w:cs="仿宋"/>
          <w:sz w:val="24"/>
          <w:szCs w:val="24"/>
        </w:rPr>
        <w:t xml:space="preserve"> </w:t>
      </w:r>
      <w:r>
        <w:rPr>
          <w:rFonts w:hint="eastAsia" w:ascii="仿宋" w:hAnsi="仿宋" w:eastAsia="仿宋" w:cs="仿宋"/>
          <w:spacing w:val="-5"/>
          <w:sz w:val="24"/>
          <w:szCs w:val="24"/>
        </w:rPr>
        <w:t>￥</w:t>
      </w:r>
      <w:r>
        <w:rPr>
          <w:rFonts w:hint="eastAsia" w:ascii="仿宋" w:hAnsi="仿宋" w:eastAsia="仿宋" w:cs="仿宋"/>
          <w:spacing w:val="4"/>
          <w:sz w:val="24"/>
          <w:szCs w:val="24"/>
          <w:u w:val="single"/>
        </w:rPr>
        <w:t xml:space="preserve">          </w:t>
      </w:r>
      <w:r>
        <w:rPr>
          <w:rFonts w:hint="eastAsia" w:ascii="仿宋" w:hAnsi="仿宋" w:eastAsia="仿宋" w:cs="仿宋"/>
          <w:spacing w:val="-5"/>
          <w:sz w:val="24"/>
          <w:szCs w:val="24"/>
        </w:rPr>
        <w:t>元，该合同总金额是设计、设备制造、包装、仓储、运输、安装及</w:t>
      </w:r>
      <w:r>
        <w:rPr>
          <w:rFonts w:hint="eastAsia" w:ascii="仿宋" w:hAnsi="仿宋" w:eastAsia="仿宋" w:cs="仿宋"/>
          <w:spacing w:val="7"/>
          <w:sz w:val="24"/>
          <w:szCs w:val="24"/>
        </w:rPr>
        <w:t xml:space="preserve"> </w:t>
      </w:r>
      <w:r>
        <w:rPr>
          <w:rFonts w:hint="eastAsia" w:ascii="仿宋" w:hAnsi="仿宋" w:eastAsia="仿宋" w:cs="仿宋"/>
          <w:spacing w:val="-3"/>
          <w:sz w:val="24"/>
          <w:szCs w:val="24"/>
        </w:rPr>
        <w:t>验收合格之前及保修期与备品备件发生的所有含税费用。本合同执行期间合同总</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5"/>
        <w:textAlignment w:val="baseline"/>
        <w:rPr>
          <w:rFonts w:hint="eastAsia" w:ascii="仿宋" w:hAnsi="仿宋" w:eastAsia="仿宋" w:cs="仿宋"/>
          <w:sz w:val="24"/>
          <w:szCs w:val="24"/>
        </w:rPr>
      </w:pPr>
      <w:r>
        <w:rPr>
          <w:rFonts w:hint="eastAsia" w:ascii="仿宋" w:hAnsi="仿宋" w:eastAsia="仿宋" w:cs="仿宋"/>
          <w:spacing w:val="-3"/>
          <w:sz w:val="24"/>
          <w:szCs w:val="24"/>
        </w:rPr>
        <w:t>金额不变。</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481"/>
        <w:textAlignment w:val="baseline"/>
        <w:rPr>
          <w:rFonts w:hint="eastAsia" w:ascii="仿宋" w:hAnsi="仿宋" w:eastAsia="仿宋" w:cs="仿宋"/>
          <w:spacing w:val="-3"/>
          <w:sz w:val="24"/>
          <w:szCs w:val="24"/>
        </w:rPr>
      </w:pPr>
      <w:r>
        <w:rPr>
          <w:rFonts w:hint="eastAsia" w:ascii="仿宋" w:hAnsi="仿宋" w:eastAsia="仿宋" w:cs="仿宋"/>
          <w:spacing w:val="-7"/>
          <w:sz w:val="24"/>
          <w:szCs w:val="24"/>
        </w:rPr>
        <w:t>2.2</w:t>
      </w:r>
      <w:r>
        <w:rPr>
          <w:rFonts w:hint="eastAsia" w:ascii="仿宋" w:hAnsi="仿宋" w:eastAsia="仿宋" w:cs="仿宋"/>
          <w:spacing w:val="-3"/>
          <w:sz w:val="24"/>
          <w:szCs w:val="24"/>
        </w:rPr>
        <w:t>支付</w:t>
      </w:r>
      <w:r>
        <w:rPr>
          <w:rFonts w:hint="eastAsia" w:ascii="仿宋" w:hAnsi="仿宋" w:eastAsia="仿宋" w:cs="仿宋"/>
          <w:spacing w:val="-3"/>
          <w:sz w:val="24"/>
          <w:szCs w:val="24"/>
          <w:lang w:val="en-US" w:eastAsia="zh-CN"/>
        </w:rPr>
        <w:t>方</w:t>
      </w:r>
      <w:r>
        <w:rPr>
          <w:rFonts w:hint="eastAsia" w:ascii="仿宋" w:hAnsi="仿宋" w:eastAsia="仿宋" w:cs="仿宋"/>
          <w:spacing w:val="-3"/>
          <w:sz w:val="24"/>
          <w:szCs w:val="24"/>
        </w:rPr>
        <w:t>式</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default" w:ascii="仿宋" w:hAnsi="仿宋" w:eastAsia="仿宋" w:cs="仿宋"/>
          <w:sz w:val="24"/>
          <w:szCs w:val="24"/>
          <w:lang w:val="en-US" w:eastAsia="zh-CN"/>
        </w:rPr>
      </w:pPr>
      <w:r>
        <w:rPr>
          <w:rFonts w:hint="eastAsia" w:ascii="仿宋" w:hAnsi="仿宋" w:eastAsia="仿宋" w:cs="仿宋"/>
          <w:spacing w:val="-12"/>
          <w:w w:val="99"/>
          <w:sz w:val="24"/>
          <w:szCs w:val="24"/>
        </w:rPr>
        <w:t>2.3</w:t>
      </w:r>
      <w:r>
        <w:rPr>
          <w:rFonts w:hint="eastAsia" w:ascii="仿宋" w:hAnsi="仿宋" w:eastAsia="仿宋" w:cs="仿宋"/>
          <w:spacing w:val="103"/>
          <w:sz w:val="24"/>
          <w:szCs w:val="24"/>
        </w:rPr>
        <w:t xml:space="preserve"> </w:t>
      </w:r>
      <w:r>
        <w:rPr>
          <w:rFonts w:hint="eastAsia" w:ascii="仿宋" w:hAnsi="仿宋" w:eastAsia="仿宋" w:cs="仿宋"/>
          <w:spacing w:val="-12"/>
          <w:w w:val="99"/>
          <w:sz w:val="24"/>
          <w:szCs w:val="24"/>
        </w:rPr>
        <w:t>乙</w:t>
      </w:r>
      <w:r>
        <w:rPr>
          <w:rFonts w:hint="eastAsia" w:ascii="仿宋" w:hAnsi="仿宋" w:eastAsia="仿宋" w:cs="仿宋"/>
          <w:spacing w:val="-49"/>
          <w:sz w:val="24"/>
          <w:szCs w:val="24"/>
        </w:rPr>
        <w:t xml:space="preserve"> </w:t>
      </w:r>
      <w:r>
        <w:rPr>
          <w:rFonts w:hint="eastAsia" w:ascii="仿宋" w:hAnsi="仿宋" w:eastAsia="仿宋" w:cs="仿宋"/>
          <w:spacing w:val="-12"/>
          <w:w w:val="99"/>
          <w:sz w:val="24"/>
          <w:szCs w:val="24"/>
        </w:rPr>
        <w:t>方</w:t>
      </w:r>
      <w:r>
        <w:rPr>
          <w:rFonts w:hint="eastAsia" w:ascii="仿宋" w:hAnsi="仿宋" w:eastAsia="仿宋" w:cs="仿宋"/>
          <w:spacing w:val="-48"/>
          <w:sz w:val="24"/>
          <w:szCs w:val="24"/>
        </w:rPr>
        <w:t xml:space="preserve"> </w:t>
      </w:r>
      <w:r>
        <w:rPr>
          <w:rFonts w:hint="eastAsia" w:ascii="仿宋" w:hAnsi="仿宋" w:eastAsia="仿宋" w:cs="仿宋"/>
          <w:spacing w:val="-12"/>
          <w:w w:val="99"/>
          <w:sz w:val="24"/>
          <w:szCs w:val="24"/>
        </w:rPr>
        <w:t>开</w:t>
      </w:r>
      <w:r>
        <w:rPr>
          <w:rFonts w:hint="eastAsia" w:ascii="仿宋" w:hAnsi="仿宋" w:eastAsia="仿宋" w:cs="仿宋"/>
          <w:spacing w:val="-49"/>
          <w:sz w:val="24"/>
          <w:szCs w:val="24"/>
        </w:rPr>
        <w:t xml:space="preserve"> </w:t>
      </w:r>
      <w:r>
        <w:rPr>
          <w:rFonts w:hint="eastAsia" w:ascii="仿宋" w:hAnsi="仿宋" w:eastAsia="仿宋" w:cs="仿宋"/>
          <w:spacing w:val="-12"/>
          <w:w w:val="99"/>
          <w:sz w:val="24"/>
          <w:szCs w:val="24"/>
        </w:rPr>
        <w:t>户</w:t>
      </w:r>
      <w:r>
        <w:rPr>
          <w:rFonts w:hint="eastAsia" w:ascii="仿宋" w:hAnsi="仿宋" w:eastAsia="仿宋" w:cs="仿宋"/>
          <w:spacing w:val="-50"/>
          <w:sz w:val="24"/>
          <w:szCs w:val="24"/>
        </w:rPr>
        <w:t xml:space="preserve"> </w:t>
      </w:r>
      <w:r>
        <w:rPr>
          <w:rFonts w:hint="eastAsia" w:ascii="仿宋" w:hAnsi="仿宋" w:eastAsia="仿宋" w:cs="仿宋"/>
          <w:spacing w:val="-12"/>
          <w:w w:val="99"/>
          <w:sz w:val="24"/>
          <w:szCs w:val="24"/>
        </w:rPr>
        <w:t>银</w:t>
      </w:r>
      <w:r>
        <w:rPr>
          <w:rFonts w:hint="eastAsia" w:ascii="仿宋" w:hAnsi="仿宋" w:eastAsia="仿宋" w:cs="仿宋"/>
          <w:spacing w:val="-44"/>
          <w:sz w:val="24"/>
          <w:szCs w:val="24"/>
        </w:rPr>
        <w:t xml:space="preserve"> </w:t>
      </w:r>
      <w:r>
        <w:rPr>
          <w:rFonts w:hint="eastAsia" w:ascii="仿宋" w:hAnsi="仿宋" w:eastAsia="仿宋" w:cs="仿宋"/>
          <w:spacing w:val="-12"/>
          <w:w w:val="99"/>
          <w:sz w:val="24"/>
          <w:szCs w:val="24"/>
        </w:rPr>
        <w:t>行</w:t>
      </w:r>
      <w:r>
        <w:rPr>
          <w:rFonts w:hint="eastAsia" w:ascii="仿宋" w:hAnsi="仿宋" w:eastAsia="仿宋" w:cs="仿宋"/>
          <w:spacing w:val="-30"/>
          <w:sz w:val="24"/>
          <w:szCs w:val="24"/>
        </w:rPr>
        <w:t xml:space="preserve"> </w:t>
      </w:r>
      <w:r>
        <w:rPr>
          <w:rFonts w:hint="eastAsia" w:ascii="仿宋" w:hAnsi="仿宋" w:eastAsia="仿宋" w:cs="仿宋"/>
          <w:spacing w:val="-30"/>
          <w:sz w:val="24"/>
          <w:szCs w:val="24"/>
          <w:lang w:eastAsia="zh-CN"/>
        </w:rPr>
        <w:t>：</w:t>
      </w:r>
      <w:r>
        <w:rPr>
          <w:rFonts w:hint="eastAsia" w:ascii="仿宋" w:hAnsi="仿宋" w:eastAsia="仿宋" w:cs="仿宋"/>
          <w:spacing w:val="-30"/>
          <w:sz w:val="24"/>
          <w:szCs w:val="24"/>
          <w:lang w:val="en-US" w:eastAsia="zh-CN"/>
        </w:rPr>
        <w:t xml:space="preserve">        乙方账户：</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8"/>
        <w:textAlignment w:val="baseline"/>
        <w:rPr>
          <w:rFonts w:hint="eastAsia" w:ascii="仿宋" w:hAnsi="仿宋" w:eastAsia="仿宋" w:cs="仿宋"/>
          <w:sz w:val="24"/>
          <w:szCs w:val="24"/>
        </w:rPr>
      </w:pPr>
      <w:r>
        <w:rPr>
          <w:rFonts w:hint="eastAsia" w:ascii="仿宋" w:hAnsi="仿宋" w:eastAsia="仿宋" w:cs="仿宋"/>
          <w:spacing w:val="-2"/>
          <w:sz w:val="24"/>
          <w:szCs w:val="24"/>
        </w:rPr>
        <w:t>3、合同组成</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621"/>
        <w:textAlignment w:val="baseline"/>
        <w:rPr>
          <w:rFonts w:hint="eastAsia" w:ascii="仿宋" w:hAnsi="仿宋" w:eastAsia="仿宋" w:cs="仿宋"/>
          <w:sz w:val="24"/>
          <w:szCs w:val="24"/>
        </w:rPr>
      </w:pPr>
      <w:r>
        <w:rPr>
          <w:rFonts w:hint="eastAsia" w:ascii="仿宋" w:hAnsi="仿宋" w:eastAsia="仿宋" w:cs="仿宋"/>
          <w:spacing w:val="-1"/>
          <w:sz w:val="24"/>
          <w:szCs w:val="24"/>
        </w:rPr>
        <w:t>详细价格、技术说明及其它有关合同设备的特定信息由合同附件说明。所</w:t>
      </w:r>
      <w:r>
        <w:rPr>
          <w:rFonts w:hint="eastAsia" w:ascii="仿宋" w:hAnsi="仿宋" w:eastAsia="仿宋" w:cs="仿宋"/>
          <w:spacing w:val="17"/>
          <w:sz w:val="24"/>
          <w:szCs w:val="24"/>
        </w:rPr>
        <w:t xml:space="preserve"> </w:t>
      </w:r>
      <w:r>
        <w:rPr>
          <w:rFonts w:hint="eastAsia" w:ascii="仿宋" w:hAnsi="仿宋" w:eastAsia="仿宋" w:cs="仿宋"/>
          <w:spacing w:val="-8"/>
          <w:sz w:val="24"/>
          <w:szCs w:val="24"/>
        </w:rPr>
        <w:t>有附件及本项目的招投标文件、会议纪要、协议等均为本合同不可分割之一部分。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2"/>
        <w:textAlignment w:val="baseline"/>
        <w:rPr>
          <w:rFonts w:hint="eastAsia" w:ascii="仿宋" w:hAnsi="仿宋" w:eastAsia="仿宋" w:cs="仿宋"/>
          <w:sz w:val="24"/>
          <w:szCs w:val="24"/>
        </w:rPr>
      </w:pPr>
      <w:r>
        <w:rPr>
          <w:rFonts w:hint="eastAsia" w:ascii="仿宋" w:hAnsi="仿宋" w:eastAsia="仿宋" w:cs="仿宋"/>
          <w:spacing w:val="-1"/>
          <w:sz w:val="24"/>
          <w:szCs w:val="24"/>
        </w:rPr>
        <w:t>4、技术要求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2"/>
        <w:textAlignment w:val="baseline"/>
        <w:rPr>
          <w:rFonts w:hint="eastAsia" w:ascii="仿宋" w:hAnsi="仿宋" w:eastAsia="仿宋" w:cs="仿宋"/>
          <w:sz w:val="24"/>
          <w:szCs w:val="24"/>
        </w:rPr>
      </w:pPr>
      <w:r>
        <w:rPr>
          <w:rFonts w:hint="eastAsia" w:ascii="仿宋" w:hAnsi="仿宋" w:eastAsia="仿宋" w:cs="仿宋"/>
          <w:spacing w:val="-3"/>
          <w:sz w:val="24"/>
          <w:szCs w:val="24"/>
        </w:rPr>
        <w:t>乙方所提供设备，必须符合国家有关规范和环保要求及甲方的技术要求，并</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提供设备的出厂测试报告。</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8"/>
        <w:textAlignment w:val="baseline"/>
        <w:rPr>
          <w:rFonts w:hint="eastAsia" w:ascii="仿宋" w:hAnsi="仿宋" w:eastAsia="仿宋" w:cs="仿宋"/>
          <w:sz w:val="24"/>
          <w:szCs w:val="24"/>
        </w:rPr>
      </w:pPr>
      <w:r>
        <w:rPr>
          <w:rFonts w:hint="eastAsia" w:ascii="仿宋" w:hAnsi="仿宋" w:eastAsia="仿宋" w:cs="仿宋"/>
          <w:sz w:val="24"/>
          <w:szCs w:val="24"/>
        </w:rPr>
        <w:t>5、合同设备包装、交货、安装、调试及验收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8"/>
        <w:textAlignment w:val="baseline"/>
        <w:rPr>
          <w:rFonts w:hint="eastAsia" w:ascii="仿宋" w:hAnsi="仿宋" w:eastAsia="仿宋" w:cs="仿宋"/>
          <w:sz w:val="24"/>
          <w:szCs w:val="24"/>
        </w:rPr>
      </w:pPr>
      <w:r>
        <w:rPr>
          <w:rFonts w:hint="eastAsia" w:ascii="仿宋" w:hAnsi="仿宋" w:eastAsia="仿宋" w:cs="仿宋"/>
          <w:spacing w:val="-3"/>
          <w:sz w:val="24"/>
          <w:szCs w:val="24"/>
        </w:rPr>
        <w:t>5.1</w:t>
      </w:r>
      <w:r>
        <w:rPr>
          <w:rFonts w:hint="eastAsia" w:ascii="仿宋" w:hAnsi="仿宋" w:eastAsia="仿宋" w:cs="仿宋"/>
          <w:spacing w:val="18"/>
          <w:sz w:val="24"/>
          <w:szCs w:val="24"/>
        </w:rPr>
        <w:t xml:space="preserve"> </w:t>
      </w:r>
      <w:r>
        <w:rPr>
          <w:rFonts w:hint="eastAsia" w:ascii="仿宋" w:hAnsi="仿宋" w:eastAsia="仿宋" w:cs="仿宋"/>
          <w:spacing w:val="-3"/>
          <w:sz w:val="24"/>
          <w:szCs w:val="24"/>
        </w:rPr>
        <w:t>合同设备的包装：</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1"/>
        <w:textAlignment w:val="baseline"/>
        <w:rPr>
          <w:rFonts w:hint="eastAsia" w:ascii="仿宋" w:hAnsi="仿宋" w:eastAsia="仿宋" w:cs="仿宋"/>
          <w:sz w:val="24"/>
          <w:szCs w:val="24"/>
        </w:rPr>
      </w:pPr>
      <w:r>
        <w:rPr>
          <w:rFonts w:hint="eastAsia" w:ascii="仿宋" w:hAnsi="仿宋" w:eastAsia="仿宋" w:cs="仿宋"/>
          <w:spacing w:val="-2"/>
          <w:sz w:val="24"/>
          <w:szCs w:val="24"/>
        </w:rPr>
        <w:t>设备的包装均应有良好的防湿、防锈、防潮、防雨、防腐及防碰撞的措施。</w:t>
      </w:r>
      <w:r>
        <w:rPr>
          <w:rFonts w:hint="eastAsia" w:ascii="仿宋" w:hAnsi="仿宋" w:eastAsia="仿宋" w:cs="仿宋"/>
          <w:spacing w:val="17"/>
          <w:sz w:val="24"/>
          <w:szCs w:val="24"/>
        </w:rPr>
        <w:t xml:space="preserve"> </w:t>
      </w:r>
      <w:r>
        <w:rPr>
          <w:rFonts w:hint="eastAsia" w:ascii="仿宋" w:hAnsi="仿宋" w:eastAsia="仿宋" w:cs="仿宋"/>
          <w:spacing w:val="-1"/>
          <w:sz w:val="24"/>
          <w:szCs w:val="24"/>
        </w:rPr>
        <w:t>凡由于包装不良造成的损失和由此产生的费用均由乙方承担。</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8"/>
        <w:textAlignment w:val="baseline"/>
        <w:rPr>
          <w:rFonts w:hint="eastAsia" w:ascii="仿宋" w:hAnsi="仿宋" w:eastAsia="仿宋" w:cs="仿宋"/>
          <w:sz w:val="24"/>
          <w:szCs w:val="24"/>
        </w:rPr>
      </w:pPr>
      <w:r>
        <w:rPr>
          <w:rFonts w:hint="eastAsia" w:ascii="仿宋" w:hAnsi="仿宋" w:eastAsia="仿宋" w:cs="仿宋"/>
          <w:spacing w:val="-3"/>
          <w:sz w:val="24"/>
          <w:szCs w:val="24"/>
        </w:rPr>
        <w:t>5.2</w:t>
      </w:r>
      <w:r>
        <w:rPr>
          <w:rFonts w:hint="eastAsia" w:ascii="仿宋" w:hAnsi="仿宋" w:eastAsia="仿宋" w:cs="仿宋"/>
          <w:spacing w:val="18"/>
          <w:sz w:val="24"/>
          <w:szCs w:val="24"/>
        </w:rPr>
        <w:t xml:space="preserve"> </w:t>
      </w:r>
      <w:r>
        <w:rPr>
          <w:rFonts w:hint="eastAsia" w:ascii="仿宋" w:hAnsi="仿宋" w:eastAsia="仿宋" w:cs="仿宋"/>
          <w:spacing w:val="-3"/>
          <w:sz w:val="24"/>
          <w:szCs w:val="24"/>
        </w:rPr>
        <w:t>合同设备的交货：</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9"/>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5.2.1 乙方交货时间：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9"/>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5.2.2 乙方交货地点：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9"/>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5.3 合同设备的安装调试：</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8"/>
        <w:textAlignment w:val="baseline"/>
        <w:rPr>
          <w:rFonts w:hint="eastAsia" w:ascii="仿宋" w:hAnsi="仿宋" w:eastAsia="仿宋" w:cs="仿宋"/>
          <w:sz w:val="24"/>
          <w:szCs w:val="24"/>
        </w:rPr>
      </w:pPr>
      <w:r>
        <w:rPr>
          <w:rFonts w:hint="eastAsia" w:ascii="仿宋" w:hAnsi="仿宋" w:eastAsia="仿宋" w:cs="仿宋"/>
          <w:spacing w:val="-2"/>
          <w:sz w:val="24"/>
          <w:szCs w:val="24"/>
        </w:rPr>
        <w:t>5.3.1</w:t>
      </w:r>
      <w:r>
        <w:rPr>
          <w:rFonts w:hint="eastAsia" w:ascii="仿宋" w:hAnsi="仿宋" w:eastAsia="仿宋" w:cs="仿宋"/>
          <w:spacing w:val="43"/>
          <w:sz w:val="24"/>
          <w:szCs w:val="24"/>
        </w:rPr>
        <w:t xml:space="preserve"> </w:t>
      </w:r>
      <w:r>
        <w:rPr>
          <w:rFonts w:hint="eastAsia" w:ascii="仿宋" w:hAnsi="仿宋" w:eastAsia="仿宋" w:cs="仿宋"/>
          <w:spacing w:val="-2"/>
          <w:sz w:val="24"/>
          <w:szCs w:val="24"/>
        </w:rPr>
        <w:t>乙方负责合同项下的安装调试，一切费用由乙方负责。</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8"/>
        <w:textAlignment w:val="baseline"/>
        <w:rPr>
          <w:rFonts w:hint="eastAsia" w:ascii="仿宋" w:hAnsi="仿宋" w:eastAsia="仿宋" w:cs="仿宋"/>
          <w:sz w:val="24"/>
          <w:szCs w:val="24"/>
        </w:rPr>
      </w:pPr>
      <w:r>
        <w:rPr>
          <w:rFonts w:hint="eastAsia" w:ascii="仿宋" w:hAnsi="仿宋" w:eastAsia="仿宋" w:cs="仿宋"/>
          <w:spacing w:val="-2"/>
          <w:sz w:val="24"/>
          <w:szCs w:val="24"/>
        </w:rPr>
        <w:t>5.3.2</w:t>
      </w:r>
      <w:r>
        <w:rPr>
          <w:rFonts w:hint="eastAsia" w:ascii="仿宋" w:hAnsi="仿宋" w:eastAsia="仿宋" w:cs="仿宋"/>
          <w:spacing w:val="53"/>
          <w:sz w:val="24"/>
          <w:szCs w:val="24"/>
        </w:rPr>
        <w:t xml:space="preserve"> </w:t>
      </w:r>
      <w:r>
        <w:rPr>
          <w:rFonts w:hint="eastAsia" w:ascii="仿宋" w:hAnsi="仿宋" w:eastAsia="仿宋" w:cs="仿宋"/>
          <w:spacing w:val="-2"/>
          <w:sz w:val="24"/>
          <w:szCs w:val="24"/>
        </w:rPr>
        <w:t>乙方安装时须对各安装场地内的其它设备、设施有良好保护措施。</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8"/>
        <w:textAlignment w:val="baseline"/>
        <w:rPr>
          <w:rFonts w:hint="eastAsia" w:ascii="仿宋" w:hAnsi="仿宋" w:eastAsia="仿宋" w:cs="仿宋"/>
          <w:sz w:val="24"/>
          <w:szCs w:val="24"/>
        </w:rPr>
      </w:pPr>
      <w:r>
        <w:rPr>
          <w:rFonts w:hint="eastAsia" w:ascii="仿宋" w:hAnsi="仿宋" w:eastAsia="仿宋" w:cs="仿宋"/>
          <w:spacing w:val="-4"/>
          <w:sz w:val="24"/>
          <w:szCs w:val="24"/>
        </w:rPr>
        <w:t>5.4</w:t>
      </w:r>
      <w:r>
        <w:rPr>
          <w:rFonts w:hint="eastAsia" w:ascii="仿宋" w:hAnsi="仿宋" w:eastAsia="仿宋" w:cs="仿宋"/>
          <w:spacing w:val="10"/>
          <w:sz w:val="24"/>
          <w:szCs w:val="24"/>
        </w:rPr>
        <w:t xml:space="preserve">  </w:t>
      </w:r>
      <w:r>
        <w:rPr>
          <w:rFonts w:hint="eastAsia" w:ascii="仿宋" w:hAnsi="仿宋" w:eastAsia="仿宋" w:cs="仿宋"/>
          <w:spacing w:val="-4"/>
          <w:sz w:val="24"/>
          <w:szCs w:val="24"/>
        </w:rPr>
        <w:t>设备的验收：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01"/>
        <w:textAlignment w:val="baseline"/>
        <w:rPr>
          <w:rFonts w:hint="eastAsia" w:ascii="仿宋" w:hAnsi="仿宋" w:eastAsia="仿宋" w:cs="仿宋"/>
          <w:sz w:val="24"/>
          <w:szCs w:val="24"/>
        </w:rPr>
      </w:pPr>
      <w:r>
        <w:rPr>
          <w:rFonts w:hint="eastAsia" w:ascii="仿宋" w:hAnsi="仿宋" w:eastAsia="仿宋" w:cs="仿宋"/>
          <w:spacing w:val="-3"/>
          <w:sz w:val="24"/>
          <w:szCs w:val="24"/>
        </w:rPr>
        <w:t>5.4.1</w:t>
      </w:r>
      <w:r>
        <w:rPr>
          <w:rFonts w:hint="eastAsia" w:ascii="仿宋" w:hAnsi="仿宋" w:eastAsia="仿宋" w:cs="仿宋"/>
          <w:spacing w:val="5"/>
          <w:sz w:val="24"/>
          <w:szCs w:val="24"/>
        </w:rPr>
        <w:t xml:space="preserve"> </w:t>
      </w:r>
      <w:r>
        <w:rPr>
          <w:rFonts w:hint="eastAsia" w:ascii="仿宋" w:hAnsi="仿宋" w:eastAsia="仿宋" w:cs="仿宋"/>
          <w:spacing w:val="-3"/>
          <w:sz w:val="24"/>
          <w:szCs w:val="24"/>
        </w:rPr>
        <w:t>中标设备安装调试，试运行一个月后组织验收，如中标设备在试运行期间</w:t>
      </w:r>
      <w:r>
        <w:rPr>
          <w:rFonts w:hint="eastAsia" w:ascii="仿宋" w:hAnsi="仿宋" w:eastAsia="仿宋" w:cs="仿宋"/>
          <w:sz w:val="24"/>
          <w:szCs w:val="24"/>
        </w:rPr>
        <w:t xml:space="preserve"> </w:t>
      </w:r>
      <w:r>
        <w:rPr>
          <w:rFonts w:hint="eastAsia" w:ascii="仿宋" w:hAnsi="仿宋" w:eastAsia="仿宋" w:cs="仿宋"/>
          <w:spacing w:val="-1"/>
          <w:sz w:val="24"/>
          <w:szCs w:val="24"/>
        </w:rPr>
        <w:t>出现故障，则应相应延长试运行时间</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验收应在甲乙双方共同参加下进行。</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9"/>
        <w:textAlignment w:val="baseline"/>
        <w:rPr>
          <w:rFonts w:hint="eastAsia" w:ascii="仿宋" w:hAnsi="仿宋" w:eastAsia="仿宋" w:cs="仿宋"/>
          <w:sz w:val="24"/>
          <w:szCs w:val="24"/>
        </w:rPr>
      </w:pPr>
      <w:r>
        <w:rPr>
          <w:rFonts w:hint="eastAsia" w:ascii="仿宋" w:hAnsi="仿宋" w:eastAsia="仿宋" w:cs="仿宋"/>
          <w:spacing w:val="-2"/>
          <w:sz w:val="24"/>
          <w:szCs w:val="24"/>
        </w:rPr>
        <w:t>5.4.2</w:t>
      </w:r>
      <w:r>
        <w:rPr>
          <w:rFonts w:hint="eastAsia" w:ascii="仿宋" w:hAnsi="仿宋" w:eastAsia="仿宋" w:cs="仿宋"/>
          <w:spacing w:val="25"/>
          <w:sz w:val="24"/>
          <w:szCs w:val="24"/>
        </w:rPr>
        <w:t xml:space="preserve"> </w:t>
      </w:r>
      <w:r>
        <w:rPr>
          <w:rFonts w:hint="eastAsia" w:ascii="仿宋" w:hAnsi="仿宋" w:eastAsia="仿宋" w:cs="仿宋"/>
          <w:spacing w:val="-2"/>
          <w:sz w:val="24"/>
          <w:szCs w:val="24"/>
        </w:rPr>
        <w:t>验收按国家有关的规定、规范进行。验收时如发现所交付的设备有短装、</w:t>
      </w:r>
      <w:r>
        <w:rPr>
          <w:rFonts w:hint="eastAsia" w:ascii="仿宋" w:hAnsi="仿宋" w:eastAsia="仿宋" w:cs="仿宋"/>
          <w:sz w:val="24"/>
          <w:szCs w:val="24"/>
        </w:rPr>
        <w:t xml:space="preserve"> </w:t>
      </w:r>
      <w:r>
        <w:rPr>
          <w:rFonts w:hint="eastAsia" w:ascii="仿宋" w:hAnsi="仿宋" w:eastAsia="仿宋" w:cs="仿宋"/>
          <w:spacing w:val="1"/>
          <w:sz w:val="24"/>
          <w:szCs w:val="24"/>
        </w:rPr>
        <w:t>次品、损坏或其它不符合本合同规定之情形者，甲方应做出详尽的现场记录，或由</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甲乙双方签署备忘录。此现场记录或备忘录可用作补充、缺失和更换损坏部件的有</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效证据。由此产生的有关费用由乙方承担。</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97"/>
        <w:textAlignment w:val="baseline"/>
        <w:rPr>
          <w:rFonts w:hint="eastAsia" w:ascii="仿宋" w:hAnsi="仿宋" w:eastAsia="仿宋" w:cs="仿宋"/>
          <w:sz w:val="24"/>
          <w:szCs w:val="24"/>
        </w:rPr>
      </w:pPr>
      <w:r>
        <w:rPr>
          <w:rFonts w:hint="eastAsia" w:ascii="仿宋" w:hAnsi="仿宋" w:eastAsia="仿宋" w:cs="仿宋"/>
          <w:spacing w:val="-2"/>
          <w:sz w:val="24"/>
          <w:szCs w:val="24"/>
        </w:rPr>
        <w:t>5.4.3</w:t>
      </w:r>
      <w:r>
        <w:rPr>
          <w:rFonts w:hint="eastAsia" w:ascii="仿宋" w:hAnsi="仿宋" w:eastAsia="仿宋" w:cs="仿宋"/>
          <w:spacing w:val="46"/>
          <w:sz w:val="24"/>
          <w:szCs w:val="24"/>
        </w:rPr>
        <w:t xml:space="preserve"> </w:t>
      </w:r>
      <w:r>
        <w:rPr>
          <w:rFonts w:hint="eastAsia" w:ascii="仿宋" w:hAnsi="仿宋" w:eastAsia="仿宋" w:cs="仿宋"/>
          <w:spacing w:val="-2"/>
          <w:sz w:val="24"/>
          <w:szCs w:val="24"/>
        </w:rPr>
        <w:t>如果合同设备运输和安装调试过程中因事故造成货物短缺、损坏，乙</w:t>
      </w:r>
      <w:r>
        <w:rPr>
          <w:rFonts w:hint="eastAsia" w:ascii="仿宋" w:hAnsi="仿宋" w:eastAsia="仿宋" w:cs="仿宋"/>
          <w:sz w:val="24"/>
          <w:szCs w:val="24"/>
        </w:rPr>
        <w:t xml:space="preserve"> </w:t>
      </w:r>
      <w:r>
        <w:rPr>
          <w:rFonts w:hint="eastAsia" w:ascii="仿宋" w:hAnsi="仿宋" w:eastAsia="仿宋" w:cs="仿宋"/>
          <w:spacing w:val="-4"/>
          <w:sz w:val="24"/>
          <w:szCs w:val="24"/>
        </w:rPr>
        <w:t>方应及时安排换装，以保证合同设备安装调试的成功完成。换货的相关费用由乙</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rPr>
        <w:t>方承担。</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textAlignment w:val="baseline"/>
        <w:rPr>
          <w:rFonts w:hint="eastAsia" w:ascii="仿宋" w:hAnsi="仿宋" w:eastAsia="仿宋" w:cs="仿宋"/>
          <w:sz w:val="24"/>
          <w:szCs w:val="24"/>
        </w:rPr>
      </w:pPr>
      <w:r>
        <w:rPr>
          <w:rFonts w:hint="eastAsia" w:ascii="仿宋" w:hAnsi="仿宋" w:eastAsia="仿宋" w:cs="仿宋"/>
          <w:spacing w:val="-3"/>
          <w:sz w:val="24"/>
          <w:szCs w:val="24"/>
        </w:rPr>
        <w:t>5.4.4</w:t>
      </w:r>
      <w:r>
        <w:rPr>
          <w:rFonts w:hint="eastAsia" w:ascii="仿宋" w:hAnsi="仿宋" w:eastAsia="仿宋" w:cs="仿宋"/>
          <w:spacing w:val="48"/>
          <w:sz w:val="24"/>
          <w:szCs w:val="24"/>
        </w:rPr>
        <w:t xml:space="preserve"> </w:t>
      </w:r>
      <w:r>
        <w:rPr>
          <w:rFonts w:hint="eastAsia" w:ascii="仿宋" w:hAnsi="仿宋" w:eastAsia="仿宋" w:cs="仿宋"/>
          <w:spacing w:val="-3"/>
          <w:sz w:val="24"/>
          <w:szCs w:val="24"/>
        </w:rPr>
        <w:t>国内产品产品必须具备出厂合格证。</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textAlignment w:val="baseline"/>
        <w:rPr>
          <w:rFonts w:hint="eastAsia" w:ascii="仿宋" w:hAnsi="仿宋" w:eastAsia="仿宋" w:cs="仿宋"/>
          <w:sz w:val="24"/>
          <w:szCs w:val="24"/>
        </w:rPr>
      </w:pPr>
      <w:r>
        <w:rPr>
          <w:rFonts w:hint="eastAsia" w:ascii="仿宋" w:hAnsi="仿宋" w:eastAsia="仿宋" w:cs="仿宋"/>
          <w:spacing w:val="-3"/>
          <w:sz w:val="24"/>
          <w:szCs w:val="24"/>
        </w:rPr>
        <w:t>5.5</w:t>
      </w:r>
      <w:r>
        <w:rPr>
          <w:rFonts w:hint="eastAsia" w:ascii="仿宋" w:hAnsi="仿宋" w:eastAsia="仿宋" w:cs="仿宋"/>
          <w:spacing w:val="27"/>
          <w:sz w:val="24"/>
          <w:szCs w:val="24"/>
        </w:rPr>
        <w:t xml:space="preserve">  </w:t>
      </w:r>
      <w:r>
        <w:rPr>
          <w:rFonts w:hint="eastAsia" w:ascii="仿宋" w:hAnsi="仿宋" w:eastAsia="仿宋" w:cs="仿宋"/>
          <w:spacing w:val="-3"/>
          <w:sz w:val="24"/>
          <w:szCs w:val="24"/>
        </w:rPr>
        <w:t>乙方保证合同项下提供的设备不侵犯任何第三方的专利、商标或版权。</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
        <w:textAlignment w:val="baseline"/>
        <w:rPr>
          <w:rFonts w:hint="eastAsia" w:ascii="仿宋" w:hAnsi="仿宋" w:eastAsia="仿宋" w:cs="仿宋"/>
          <w:sz w:val="24"/>
          <w:szCs w:val="24"/>
        </w:rPr>
      </w:pPr>
      <w:r>
        <w:rPr>
          <w:rFonts w:hint="eastAsia" w:ascii="仿宋" w:hAnsi="仿宋" w:eastAsia="仿宋" w:cs="仿宋"/>
          <w:spacing w:val="-4"/>
          <w:sz w:val="24"/>
          <w:szCs w:val="24"/>
        </w:rPr>
        <w:t>否则，乙方须承担对第三方的专利或版权的侵权责任并承担因此而发生的所有费</w:t>
      </w:r>
      <w:r>
        <w:rPr>
          <w:rFonts w:hint="eastAsia" w:ascii="仿宋" w:hAnsi="仿宋" w:eastAsia="仿宋" w:cs="仿宋"/>
          <w:spacing w:val="29"/>
          <w:sz w:val="24"/>
          <w:szCs w:val="24"/>
        </w:rPr>
        <w:t xml:space="preserve"> </w:t>
      </w:r>
      <w:r>
        <w:rPr>
          <w:rFonts w:hint="eastAsia" w:ascii="仿宋" w:hAnsi="仿宋" w:eastAsia="仿宋" w:cs="仿宋"/>
          <w:spacing w:val="-6"/>
          <w:sz w:val="24"/>
          <w:szCs w:val="24"/>
        </w:rPr>
        <w:t>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5"/>
        <w:textAlignment w:val="baseline"/>
        <w:rPr>
          <w:rFonts w:hint="eastAsia" w:ascii="仿宋" w:hAnsi="仿宋" w:eastAsia="仿宋" w:cs="仿宋"/>
          <w:sz w:val="24"/>
          <w:szCs w:val="24"/>
        </w:rPr>
      </w:pPr>
      <w:r>
        <w:rPr>
          <w:rFonts w:hint="eastAsia" w:ascii="仿宋" w:hAnsi="仿宋" w:eastAsia="仿宋" w:cs="仿宋"/>
          <w:spacing w:val="-1"/>
          <w:sz w:val="24"/>
          <w:szCs w:val="24"/>
        </w:rPr>
        <w:t>6、质量保证及售后服务</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textAlignment w:val="baseline"/>
        <w:rPr>
          <w:rFonts w:hint="eastAsia" w:ascii="仿宋" w:hAnsi="仿宋" w:eastAsia="仿宋" w:cs="仿宋"/>
          <w:sz w:val="24"/>
          <w:szCs w:val="24"/>
        </w:rPr>
      </w:pPr>
      <w:r>
        <w:rPr>
          <w:rFonts w:hint="eastAsia" w:ascii="仿宋" w:hAnsi="仿宋" w:eastAsia="仿宋" w:cs="仿宋"/>
          <w:spacing w:val="-3"/>
          <w:sz w:val="24"/>
          <w:szCs w:val="24"/>
        </w:rPr>
        <w:t>6.1</w:t>
      </w:r>
      <w:r>
        <w:rPr>
          <w:rFonts w:hint="eastAsia" w:ascii="仿宋" w:hAnsi="仿宋" w:eastAsia="仿宋" w:cs="仿宋"/>
          <w:spacing w:val="57"/>
          <w:sz w:val="24"/>
          <w:szCs w:val="24"/>
        </w:rPr>
        <w:t xml:space="preserve"> </w:t>
      </w:r>
      <w:r>
        <w:rPr>
          <w:rFonts w:hint="eastAsia" w:ascii="仿宋" w:hAnsi="仿宋" w:eastAsia="仿宋" w:cs="仿宋"/>
          <w:spacing w:val="-3"/>
          <w:sz w:val="24"/>
          <w:szCs w:val="24"/>
        </w:rPr>
        <w:t>乙方保证合同设备是全新、未曾使用过的，其质量、规格及技术特征符</w:t>
      </w:r>
      <w:r>
        <w:rPr>
          <w:rFonts w:hint="eastAsia" w:ascii="仿宋" w:hAnsi="仿宋" w:eastAsia="仿宋" w:cs="仿宋"/>
          <w:sz w:val="24"/>
          <w:szCs w:val="24"/>
        </w:rPr>
        <w:t xml:space="preserve"> </w:t>
      </w:r>
      <w:r>
        <w:rPr>
          <w:rFonts w:hint="eastAsia" w:ascii="仿宋" w:hAnsi="仿宋" w:eastAsia="仿宋" w:cs="仿宋"/>
          <w:spacing w:val="-2"/>
          <w:sz w:val="24"/>
          <w:szCs w:val="24"/>
        </w:rPr>
        <w:t>合合同附件的要求。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1"/>
        <w:textAlignment w:val="baseline"/>
        <w:rPr>
          <w:rFonts w:hint="eastAsia" w:ascii="仿宋" w:hAnsi="仿宋" w:eastAsia="仿宋" w:cs="仿宋"/>
          <w:sz w:val="24"/>
          <w:szCs w:val="24"/>
        </w:rPr>
      </w:pPr>
      <w:r>
        <w:rPr>
          <w:rFonts w:hint="eastAsia" w:ascii="仿宋" w:hAnsi="仿宋" w:eastAsia="仿宋" w:cs="仿宋"/>
          <w:spacing w:val="-3"/>
          <w:sz w:val="24"/>
          <w:szCs w:val="24"/>
        </w:rPr>
        <w:t>6.2</w:t>
      </w:r>
      <w:r>
        <w:rPr>
          <w:rFonts w:hint="eastAsia" w:ascii="仿宋" w:hAnsi="仿宋" w:eastAsia="仿宋" w:cs="仿宋"/>
          <w:spacing w:val="19"/>
          <w:sz w:val="24"/>
          <w:szCs w:val="24"/>
        </w:rPr>
        <w:t xml:space="preserve"> </w:t>
      </w:r>
      <w:r>
        <w:rPr>
          <w:rFonts w:hint="eastAsia" w:ascii="仿宋" w:hAnsi="仿宋" w:eastAsia="仿宋" w:cs="仿宋"/>
          <w:spacing w:val="-3"/>
          <w:sz w:val="24"/>
          <w:szCs w:val="24"/>
        </w:rPr>
        <w:t>合同设备保质保用期按生产厂家的标准执行，但不得少于</w:t>
      </w:r>
      <w:r>
        <w:rPr>
          <w:rFonts w:hint="eastAsia" w:ascii="仿宋" w:hAnsi="仿宋" w:eastAsia="仿宋" w:cs="仿宋"/>
          <w:spacing w:val="-33"/>
          <w:sz w:val="24"/>
          <w:szCs w:val="24"/>
        </w:rPr>
        <w:t xml:space="preserve"> </w:t>
      </w:r>
      <w:r>
        <w:rPr>
          <w:rFonts w:hint="eastAsia" w:ascii="仿宋" w:hAnsi="仿宋" w:eastAsia="仿宋" w:cs="仿宋"/>
          <w:spacing w:val="-33"/>
          <w:sz w:val="24"/>
          <w:szCs w:val="24"/>
          <w:lang w:val="en-US" w:eastAsia="zh-CN"/>
        </w:rPr>
        <w:t>3</w:t>
      </w:r>
      <w:r>
        <w:rPr>
          <w:rFonts w:hint="eastAsia" w:ascii="仿宋" w:hAnsi="仿宋" w:eastAsia="仿宋" w:cs="仿宋"/>
          <w:spacing w:val="-49"/>
          <w:sz w:val="24"/>
          <w:szCs w:val="24"/>
          <w:u w:val="single"/>
        </w:rPr>
        <w:t xml:space="preserve"> </w:t>
      </w:r>
      <w:r>
        <w:rPr>
          <w:rFonts w:hint="eastAsia" w:ascii="仿宋" w:hAnsi="仿宋" w:eastAsia="仿宋" w:cs="仿宋"/>
          <w:spacing w:val="-3"/>
          <w:sz w:val="24"/>
          <w:szCs w:val="24"/>
        </w:rPr>
        <w:t>年（用户单</w:t>
      </w:r>
      <w:r>
        <w:rPr>
          <w:rFonts w:hint="eastAsia" w:ascii="仿宋" w:hAnsi="仿宋" w:eastAsia="仿宋" w:cs="仿宋"/>
          <w:sz w:val="24"/>
          <w:szCs w:val="24"/>
        </w:rPr>
        <w:t xml:space="preserve"> </w:t>
      </w:r>
      <w:r>
        <w:rPr>
          <w:rFonts w:hint="eastAsia" w:ascii="仿宋" w:hAnsi="仿宋" w:eastAsia="仿宋" w:cs="仿宋"/>
          <w:spacing w:val="-14"/>
          <w:sz w:val="24"/>
          <w:szCs w:val="24"/>
        </w:rPr>
        <w:t>位验收之日起计算）</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textAlignment w:val="baseline"/>
        <w:rPr>
          <w:rFonts w:hint="eastAsia" w:ascii="仿宋" w:hAnsi="仿宋" w:eastAsia="仿宋" w:cs="仿宋"/>
          <w:sz w:val="24"/>
          <w:szCs w:val="24"/>
        </w:rPr>
      </w:pPr>
      <w:r>
        <w:rPr>
          <w:rFonts w:hint="eastAsia" w:ascii="仿宋" w:hAnsi="仿宋" w:eastAsia="仿宋" w:cs="仿宋"/>
          <w:spacing w:val="-2"/>
          <w:sz w:val="24"/>
          <w:szCs w:val="24"/>
        </w:rPr>
        <w:t>保质保用期内非甲方的人为原因而出现产品质量及安装问题，由乙方负责包</w:t>
      </w:r>
      <w:r>
        <w:rPr>
          <w:rFonts w:hint="eastAsia" w:ascii="仿宋" w:hAnsi="仿宋" w:eastAsia="仿宋" w:cs="仿宋"/>
          <w:spacing w:val="22"/>
          <w:sz w:val="24"/>
          <w:szCs w:val="24"/>
        </w:rPr>
        <w:t xml:space="preserve"> </w:t>
      </w:r>
      <w:r>
        <w:rPr>
          <w:rFonts w:hint="eastAsia" w:ascii="仿宋" w:hAnsi="仿宋" w:eastAsia="仿宋" w:cs="仿宋"/>
          <w:spacing w:val="1"/>
          <w:sz w:val="24"/>
          <w:szCs w:val="24"/>
        </w:rPr>
        <w:t>修、包换或包退，并承担因此而产生的一切费用。乙方应在收到甲方通知后</w:t>
      </w:r>
      <w:r>
        <w:rPr>
          <w:rFonts w:hint="eastAsia" w:ascii="仿宋" w:hAnsi="仿宋" w:eastAsia="仿宋" w:cs="仿宋"/>
          <w:spacing w:val="-18"/>
          <w:sz w:val="24"/>
          <w:szCs w:val="24"/>
        </w:rPr>
        <w:t xml:space="preserve"> </w:t>
      </w:r>
      <w:r>
        <w:rPr>
          <w:rFonts w:hint="eastAsia" w:ascii="仿宋" w:hAnsi="仿宋" w:eastAsia="仿宋" w:cs="仿宋"/>
          <w:spacing w:val="-18"/>
          <w:sz w:val="24"/>
          <w:szCs w:val="24"/>
          <w:lang w:val="en-US" w:eastAsia="zh-CN"/>
        </w:rPr>
        <w:t>48</w:t>
      </w:r>
      <w:r>
        <w:rPr>
          <w:rFonts w:hint="eastAsia" w:ascii="仿宋" w:hAnsi="仿宋" w:eastAsia="仿宋" w:cs="仿宋"/>
          <w:spacing w:val="-2"/>
          <w:sz w:val="24"/>
          <w:szCs w:val="24"/>
        </w:rPr>
        <w:t>小时内派员到现场维修。</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990"/>
        <w:textAlignment w:val="baseline"/>
        <w:rPr>
          <w:rFonts w:hint="eastAsia" w:ascii="仿宋" w:hAnsi="仿宋" w:eastAsia="仿宋" w:cs="仿宋"/>
          <w:sz w:val="24"/>
          <w:szCs w:val="24"/>
        </w:rPr>
      </w:pPr>
      <w:r>
        <w:rPr>
          <w:rFonts w:hint="eastAsia" w:ascii="仿宋" w:hAnsi="仿宋" w:eastAsia="仿宋" w:cs="仿宋"/>
          <w:spacing w:val="-2"/>
          <w:sz w:val="24"/>
          <w:szCs w:val="24"/>
        </w:rPr>
        <w:t>下列情况乙方不负责免费保修：</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689"/>
        <w:textAlignment w:val="baseline"/>
        <w:rPr>
          <w:rFonts w:hint="eastAsia" w:ascii="仿宋" w:hAnsi="仿宋" w:eastAsia="仿宋" w:cs="仿宋"/>
          <w:sz w:val="24"/>
          <w:szCs w:val="24"/>
        </w:rPr>
      </w:pPr>
      <w:r>
        <w:rPr>
          <w:rFonts w:hint="eastAsia" w:ascii="仿宋" w:hAnsi="仿宋" w:eastAsia="仿宋" w:cs="仿宋"/>
          <w:spacing w:val="-7"/>
          <w:sz w:val="24"/>
          <w:szCs w:val="24"/>
        </w:rPr>
        <w:t>1）</w:t>
      </w:r>
      <w:r>
        <w:rPr>
          <w:rFonts w:hint="eastAsia" w:ascii="仿宋" w:hAnsi="仿宋" w:eastAsia="仿宋" w:cs="仿宋"/>
          <w:spacing w:val="48"/>
          <w:sz w:val="24"/>
          <w:szCs w:val="24"/>
        </w:rPr>
        <w:t xml:space="preserve"> </w:t>
      </w:r>
      <w:r>
        <w:rPr>
          <w:rFonts w:hint="eastAsia" w:ascii="仿宋" w:hAnsi="仿宋" w:eastAsia="仿宋" w:cs="仿宋"/>
          <w:spacing w:val="-7"/>
          <w:sz w:val="24"/>
          <w:szCs w:val="24"/>
        </w:rPr>
        <w:t>甲方不按照乙方提供的正确使用方法而引致设备故障损坏；</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674"/>
        <w:textAlignment w:val="baseline"/>
        <w:rPr>
          <w:rFonts w:hint="eastAsia" w:ascii="仿宋" w:hAnsi="仿宋" w:eastAsia="仿宋" w:cs="仿宋"/>
          <w:sz w:val="24"/>
          <w:szCs w:val="24"/>
        </w:rPr>
      </w:pPr>
      <w:r>
        <w:rPr>
          <w:rFonts w:hint="eastAsia" w:ascii="仿宋" w:hAnsi="仿宋" w:eastAsia="仿宋" w:cs="仿宋"/>
          <w:spacing w:val="-11"/>
          <w:w w:val="97"/>
          <w:sz w:val="24"/>
          <w:szCs w:val="24"/>
        </w:rPr>
        <w:t>2）</w:t>
      </w:r>
      <w:r>
        <w:rPr>
          <w:rFonts w:hint="eastAsia" w:ascii="仿宋" w:hAnsi="仿宋" w:eastAsia="仿宋" w:cs="仿宋"/>
          <w:spacing w:val="64"/>
          <w:sz w:val="24"/>
          <w:szCs w:val="24"/>
        </w:rPr>
        <w:t xml:space="preserve"> </w:t>
      </w:r>
      <w:r>
        <w:rPr>
          <w:rFonts w:hint="eastAsia" w:ascii="仿宋" w:hAnsi="仿宋" w:eastAsia="仿宋" w:cs="仿宋"/>
          <w:spacing w:val="-11"/>
          <w:w w:val="97"/>
          <w:sz w:val="24"/>
          <w:szCs w:val="24"/>
        </w:rPr>
        <w:t>甲方擅自改装设备；</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676"/>
        <w:textAlignment w:val="baseline"/>
        <w:rPr>
          <w:rFonts w:hint="eastAsia" w:ascii="仿宋" w:hAnsi="仿宋" w:eastAsia="仿宋" w:cs="仿宋"/>
          <w:sz w:val="24"/>
          <w:szCs w:val="24"/>
        </w:rPr>
      </w:pPr>
      <w:r>
        <w:rPr>
          <w:rFonts w:hint="eastAsia" w:ascii="仿宋" w:hAnsi="仿宋" w:eastAsia="仿宋" w:cs="仿宋"/>
          <w:spacing w:val="-7"/>
          <w:sz w:val="24"/>
          <w:szCs w:val="24"/>
        </w:rPr>
        <w:t>3）</w:t>
      </w:r>
      <w:r>
        <w:rPr>
          <w:rFonts w:hint="eastAsia" w:ascii="仿宋" w:hAnsi="仿宋" w:eastAsia="仿宋" w:cs="仿宋"/>
          <w:spacing w:val="19"/>
          <w:sz w:val="24"/>
          <w:szCs w:val="24"/>
        </w:rPr>
        <w:t xml:space="preserve"> </w:t>
      </w:r>
      <w:r>
        <w:rPr>
          <w:rFonts w:hint="eastAsia" w:ascii="仿宋" w:hAnsi="仿宋" w:eastAsia="仿宋" w:cs="仿宋"/>
          <w:spacing w:val="-7"/>
          <w:sz w:val="24"/>
          <w:szCs w:val="24"/>
        </w:rPr>
        <w:t>各种人为因素或天灾等外来因素造成的损坏。</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01"/>
        <w:textAlignment w:val="baseline"/>
        <w:rPr>
          <w:rFonts w:hint="eastAsia" w:ascii="仿宋" w:hAnsi="仿宋" w:eastAsia="仿宋" w:cs="仿宋"/>
          <w:sz w:val="24"/>
          <w:szCs w:val="24"/>
        </w:rPr>
      </w:pPr>
      <w:r>
        <w:rPr>
          <w:rFonts w:hint="eastAsia" w:ascii="仿宋" w:hAnsi="仿宋" w:eastAsia="仿宋" w:cs="仿宋"/>
          <w:sz w:val="24"/>
          <w:szCs w:val="24"/>
        </w:rPr>
        <w:t>6.3</w:t>
      </w:r>
      <w:r>
        <w:rPr>
          <w:rFonts w:hint="eastAsia" w:ascii="仿宋" w:hAnsi="仿宋" w:eastAsia="仿宋" w:cs="仿宋"/>
          <w:spacing w:val="60"/>
          <w:sz w:val="24"/>
          <w:szCs w:val="24"/>
        </w:rPr>
        <w:t xml:space="preserve"> </w:t>
      </w:r>
      <w:r>
        <w:rPr>
          <w:rFonts w:hint="eastAsia" w:ascii="仿宋" w:hAnsi="仿宋" w:eastAsia="仿宋" w:cs="仿宋"/>
          <w:sz w:val="24"/>
          <w:szCs w:val="24"/>
        </w:rPr>
        <w:t xml:space="preserve">因设备的质量问题而发生争议，由省级质检部门进行质量鉴定。设备符 </w:t>
      </w:r>
      <w:r>
        <w:rPr>
          <w:rFonts w:hint="eastAsia" w:ascii="仿宋" w:hAnsi="仿宋" w:eastAsia="仿宋" w:cs="仿宋"/>
          <w:spacing w:val="-8"/>
          <w:sz w:val="24"/>
          <w:szCs w:val="24"/>
        </w:rPr>
        <w:t>合质量标准的，鉴定费用由甲方承担；</w:t>
      </w:r>
      <w:r>
        <w:rPr>
          <w:rFonts w:hint="eastAsia" w:ascii="仿宋" w:hAnsi="仿宋" w:eastAsia="仿宋" w:cs="仿宋"/>
          <w:spacing w:val="42"/>
          <w:sz w:val="24"/>
          <w:szCs w:val="24"/>
        </w:rPr>
        <w:t xml:space="preserve"> </w:t>
      </w:r>
      <w:r>
        <w:rPr>
          <w:rFonts w:hint="eastAsia" w:ascii="仿宋" w:hAnsi="仿宋" w:eastAsia="仿宋" w:cs="仿宋"/>
          <w:spacing w:val="-8"/>
          <w:sz w:val="24"/>
          <w:szCs w:val="24"/>
        </w:rPr>
        <w:t>设备不符合质量标准的，鉴定费用由乙方</w:t>
      </w:r>
      <w:r>
        <w:rPr>
          <w:rFonts w:hint="eastAsia" w:ascii="仿宋" w:hAnsi="仿宋" w:eastAsia="仿宋" w:cs="仿宋"/>
          <w:sz w:val="24"/>
          <w:szCs w:val="24"/>
        </w:rPr>
        <w:t xml:space="preserve"> </w:t>
      </w:r>
      <w:r>
        <w:rPr>
          <w:rFonts w:hint="eastAsia" w:ascii="仿宋" w:hAnsi="仿宋" w:eastAsia="仿宋" w:cs="仿宋"/>
          <w:spacing w:val="-4"/>
          <w:sz w:val="24"/>
          <w:szCs w:val="24"/>
        </w:rPr>
        <w:t>承担。</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00"/>
        <w:textAlignment w:val="baseline"/>
        <w:rPr>
          <w:rFonts w:hint="eastAsia" w:ascii="仿宋" w:hAnsi="仿宋" w:eastAsia="仿宋" w:cs="仿宋"/>
          <w:sz w:val="24"/>
          <w:szCs w:val="24"/>
        </w:rPr>
      </w:pPr>
      <w:r>
        <w:rPr>
          <w:rFonts w:hint="eastAsia" w:ascii="仿宋" w:hAnsi="仿宋" w:eastAsia="仿宋" w:cs="仿宋"/>
          <w:sz w:val="24"/>
          <w:szCs w:val="24"/>
        </w:rPr>
        <w:t>6.4</w:t>
      </w:r>
      <w:r>
        <w:rPr>
          <w:rFonts w:hint="eastAsia" w:ascii="仿宋" w:hAnsi="仿宋" w:eastAsia="仿宋" w:cs="仿宋"/>
          <w:spacing w:val="63"/>
          <w:sz w:val="24"/>
          <w:szCs w:val="24"/>
        </w:rPr>
        <w:t xml:space="preserve"> </w:t>
      </w:r>
      <w:r>
        <w:rPr>
          <w:rFonts w:hint="eastAsia" w:ascii="仿宋" w:hAnsi="仿宋" w:eastAsia="仿宋" w:cs="仿宋"/>
          <w:sz w:val="24"/>
          <w:szCs w:val="24"/>
        </w:rPr>
        <w:t xml:space="preserve">乙方为甲方提供操作及维护培训，主要内容为设备的基本结构、性能、 </w:t>
      </w:r>
      <w:r>
        <w:rPr>
          <w:rFonts w:hint="eastAsia" w:ascii="仿宋" w:hAnsi="仿宋" w:eastAsia="仿宋" w:cs="仿宋"/>
          <w:spacing w:val="-4"/>
          <w:sz w:val="24"/>
          <w:szCs w:val="24"/>
        </w:rPr>
        <w:t>主要部件的构造及原理，日常使用操作、保养与管理，常见故障的排除，紧急情</w:t>
      </w:r>
      <w:r>
        <w:rPr>
          <w:rFonts w:hint="eastAsia" w:ascii="仿宋" w:hAnsi="仿宋" w:eastAsia="仿宋" w:cs="仿宋"/>
          <w:spacing w:val="23"/>
          <w:sz w:val="24"/>
          <w:szCs w:val="24"/>
        </w:rPr>
        <w:t xml:space="preserve"> </w:t>
      </w:r>
      <w:r>
        <w:rPr>
          <w:rFonts w:hint="eastAsia" w:ascii="仿宋" w:hAnsi="仿宋" w:eastAsia="仿宋" w:cs="仿宋"/>
          <w:spacing w:val="-1"/>
          <w:sz w:val="24"/>
          <w:szCs w:val="24"/>
        </w:rPr>
        <w:t>况的处理等，培训地点主要在设备安装现场或按甲乙双方协商安排。</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9"/>
        <w:textAlignment w:val="baseline"/>
        <w:rPr>
          <w:rFonts w:hint="eastAsia" w:ascii="仿宋" w:hAnsi="仿宋" w:eastAsia="仿宋" w:cs="仿宋"/>
          <w:sz w:val="24"/>
          <w:szCs w:val="24"/>
        </w:rPr>
      </w:pPr>
      <w:r>
        <w:rPr>
          <w:rFonts w:hint="eastAsia" w:ascii="仿宋" w:hAnsi="仿宋" w:eastAsia="仿宋" w:cs="仿宋"/>
          <w:spacing w:val="-2"/>
          <w:sz w:val="24"/>
          <w:szCs w:val="24"/>
        </w:rPr>
        <w:t>7、技术服务</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9"/>
        <w:textAlignment w:val="baseline"/>
        <w:rPr>
          <w:rFonts w:hint="eastAsia" w:ascii="仿宋" w:hAnsi="仿宋" w:eastAsia="仿宋" w:cs="仿宋"/>
          <w:sz w:val="24"/>
          <w:szCs w:val="24"/>
        </w:rPr>
      </w:pPr>
      <w:r>
        <w:rPr>
          <w:rFonts w:hint="eastAsia" w:ascii="仿宋" w:hAnsi="仿宋" w:eastAsia="仿宋" w:cs="仿宋"/>
          <w:spacing w:val="-3"/>
          <w:sz w:val="24"/>
          <w:szCs w:val="24"/>
        </w:rPr>
        <w:t>7.1</w:t>
      </w:r>
      <w:r>
        <w:rPr>
          <w:rFonts w:hint="eastAsia" w:ascii="仿宋" w:hAnsi="仿宋" w:eastAsia="仿宋" w:cs="仿宋"/>
          <w:spacing w:val="44"/>
          <w:sz w:val="24"/>
          <w:szCs w:val="24"/>
        </w:rPr>
        <w:t xml:space="preserve"> </w:t>
      </w:r>
      <w:r>
        <w:rPr>
          <w:rFonts w:hint="eastAsia" w:ascii="仿宋" w:hAnsi="仿宋" w:eastAsia="仿宋" w:cs="仿宋"/>
          <w:spacing w:val="-3"/>
          <w:sz w:val="24"/>
          <w:szCs w:val="24"/>
        </w:rPr>
        <w:t>乙方应派员到甲方指定地点配合工作。</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02"/>
        <w:textAlignment w:val="baseline"/>
        <w:rPr>
          <w:rFonts w:hint="eastAsia" w:ascii="仿宋" w:hAnsi="仿宋" w:eastAsia="仿宋" w:cs="仿宋"/>
          <w:sz w:val="24"/>
          <w:szCs w:val="24"/>
        </w:rPr>
      </w:pPr>
      <w:r>
        <w:rPr>
          <w:rFonts w:hint="eastAsia" w:ascii="仿宋" w:hAnsi="仿宋" w:eastAsia="仿宋" w:cs="仿宋"/>
          <w:spacing w:val="-3"/>
          <w:sz w:val="24"/>
          <w:szCs w:val="24"/>
        </w:rPr>
        <w:t>7.2</w:t>
      </w:r>
      <w:r>
        <w:rPr>
          <w:rFonts w:hint="eastAsia" w:ascii="仿宋" w:hAnsi="仿宋" w:eastAsia="仿宋" w:cs="仿宋"/>
          <w:spacing w:val="53"/>
          <w:sz w:val="24"/>
          <w:szCs w:val="24"/>
        </w:rPr>
        <w:t xml:space="preserve"> </w:t>
      </w:r>
      <w:r>
        <w:rPr>
          <w:rFonts w:hint="eastAsia" w:ascii="仿宋" w:hAnsi="仿宋" w:eastAsia="仿宋" w:cs="仿宋"/>
          <w:spacing w:val="-3"/>
          <w:sz w:val="24"/>
          <w:szCs w:val="24"/>
        </w:rPr>
        <w:t>乙方按甲方提供的合同执行进度计划，再配合甲方及有关单位，做好合</w:t>
      </w:r>
      <w:r>
        <w:rPr>
          <w:rFonts w:hint="eastAsia" w:ascii="仿宋" w:hAnsi="仿宋" w:eastAsia="仿宋" w:cs="仿宋"/>
          <w:sz w:val="24"/>
          <w:szCs w:val="24"/>
        </w:rPr>
        <w:t xml:space="preserve"> </w:t>
      </w:r>
      <w:r>
        <w:rPr>
          <w:rFonts w:hint="eastAsia" w:ascii="仿宋" w:hAnsi="仿宋" w:eastAsia="仿宋" w:cs="仿宋"/>
          <w:spacing w:val="-3"/>
          <w:sz w:val="24"/>
          <w:szCs w:val="24"/>
        </w:rPr>
        <w:t>同执行进度上的配合工作。</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4"/>
        <w:textAlignment w:val="baseline"/>
        <w:rPr>
          <w:rFonts w:hint="eastAsia" w:ascii="仿宋" w:hAnsi="仿宋" w:eastAsia="仿宋" w:cs="仿宋"/>
          <w:sz w:val="24"/>
          <w:szCs w:val="24"/>
        </w:rPr>
      </w:pPr>
      <w:r>
        <w:rPr>
          <w:rFonts w:hint="eastAsia" w:ascii="仿宋" w:hAnsi="仿宋" w:eastAsia="仿宋" w:cs="仿宋"/>
          <w:spacing w:val="-1"/>
          <w:sz w:val="24"/>
          <w:szCs w:val="24"/>
        </w:rPr>
        <w:t>8、不可抗力</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hint="eastAsia" w:ascii="仿宋" w:hAnsi="仿宋" w:eastAsia="仿宋" w:cs="仿宋"/>
          <w:sz w:val="24"/>
          <w:szCs w:val="24"/>
        </w:rPr>
      </w:pPr>
      <w:r>
        <w:rPr>
          <w:rFonts w:hint="eastAsia" w:ascii="仿宋" w:hAnsi="仿宋" w:eastAsia="仿宋" w:cs="仿宋"/>
          <w:spacing w:val="-2"/>
          <w:sz w:val="24"/>
          <w:szCs w:val="24"/>
        </w:rPr>
        <w:t>8.1</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不可抗力指战争、严重火灾、洪水、台风、地震等或其它双方认定的不可</w:t>
      </w:r>
      <w:r>
        <w:rPr>
          <w:rFonts w:hint="eastAsia" w:ascii="仿宋" w:hAnsi="仿宋" w:eastAsia="仿宋" w:cs="仿宋"/>
          <w:sz w:val="24"/>
          <w:szCs w:val="24"/>
        </w:rPr>
        <w:t xml:space="preserve"> </w:t>
      </w:r>
      <w:r>
        <w:rPr>
          <w:rFonts w:hint="eastAsia" w:ascii="仿宋" w:hAnsi="仿宋" w:eastAsia="仿宋" w:cs="仿宋"/>
          <w:spacing w:val="-2"/>
          <w:sz w:val="24"/>
          <w:szCs w:val="24"/>
        </w:rPr>
        <w:t>抗力事件。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textAlignment w:val="baseline"/>
        <w:rPr>
          <w:rFonts w:hint="eastAsia" w:ascii="仿宋" w:hAnsi="仿宋" w:eastAsia="仿宋" w:cs="仿宋"/>
          <w:sz w:val="24"/>
          <w:szCs w:val="24"/>
        </w:rPr>
      </w:pPr>
      <w:r>
        <w:rPr>
          <w:rFonts w:hint="eastAsia" w:ascii="仿宋" w:hAnsi="仿宋" w:eastAsia="仿宋" w:cs="仿宋"/>
          <w:sz w:val="24"/>
          <w:szCs w:val="24"/>
        </w:rPr>
        <w:t>8.2</w:t>
      </w:r>
      <w:r>
        <w:rPr>
          <w:rFonts w:hint="eastAsia" w:ascii="仿宋" w:hAnsi="仿宋" w:eastAsia="仿宋" w:cs="仿宋"/>
          <w:spacing w:val="17"/>
          <w:sz w:val="24"/>
          <w:szCs w:val="24"/>
        </w:rPr>
        <w:t xml:space="preserve">  </w:t>
      </w:r>
      <w:r>
        <w:rPr>
          <w:rFonts w:hint="eastAsia" w:ascii="仿宋" w:hAnsi="仿宋" w:eastAsia="仿宋" w:cs="仿宋"/>
          <w:sz w:val="24"/>
          <w:szCs w:val="24"/>
        </w:rPr>
        <w:t>签约双方中任何一方由于不可抗力影响合同执行时，发生不可抗力一方</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应尽快将事故通知另一方。</w:t>
      </w:r>
      <w:r>
        <w:rPr>
          <w:rFonts w:hint="eastAsia" w:ascii="仿宋" w:hAnsi="仿宋" w:eastAsia="仿宋" w:cs="仿宋"/>
          <w:spacing w:val="11"/>
          <w:sz w:val="24"/>
          <w:szCs w:val="24"/>
        </w:rPr>
        <w:t xml:space="preserve"> </w:t>
      </w:r>
      <w:r>
        <w:rPr>
          <w:rFonts w:hint="eastAsia" w:ascii="仿宋" w:hAnsi="仿宋" w:eastAsia="仿宋" w:cs="仿宋"/>
          <w:spacing w:val="-1"/>
          <w:sz w:val="24"/>
          <w:szCs w:val="24"/>
        </w:rPr>
        <w:t>在此情况下，乙方仍然有责任采取必要的措施加速供</w:t>
      </w:r>
      <w:r>
        <w:rPr>
          <w:rFonts w:hint="eastAsia" w:ascii="仿宋" w:hAnsi="仿宋" w:eastAsia="仿宋" w:cs="仿宋"/>
          <w:sz w:val="24"/>
          <w:szCs w:val="24"/>
        </w:rPr>
        <w:t xml:space="preserve"> </w:t>
      </w:r>
      <w:r>
        <w:rPr>
          <w:rFonts w:hint="eastAsia" w:ascii="仿宋" w:hAnsi="仿宋" w:eastAsia="仿宋" w:cs="仿宋"/>
          <w:spacing w:val="-1"/>
          <w:sz w:val="24"/>
          <w:szCs w:val="24"/>
        </w:rPr>
        <w:t>货，双方应通过友好协商尽快解决本合同的执行问题。</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4"/>
        <w:textAlignment w:val="baseline"/>
        <w:rPr>
          <w:rFonts w:hint="eastAsia" w:ascii="仿宋" w:hAnsi="仿宋" w:eastAsia="仿宋" w:cs="仿宋"/>
          <w:sz w:val="24"/>
          <w:szCs w:val="24"/>
        </w:rPr>
      </w:pPr>
      <w:r>
        <w:rPr>
          <w:rFonts w:hint="eastAsia" w:ascii="仿宋" w:hAnsi="仿宋" w:eastAsia="仿宋" w:cs="仿宋"/>
          <w:spacing w:val="-2"/>
          <w:sz w:val="24"/>
          <w:szCs w:val="24"/>
        </w:rPr>
        <w:t>9、索赔</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4"/>
        <w:textAlignment w:val="baseline"/>
        <w:rPr>
          <w:rFonts w:hint="eastAsia" w:ascii="仿宋" w:hAnsi="仿宋" w:eastAsia="仿宋" w:cs="仿宋"/>
          <w:sz w:val="24"/>
          <w:szCs w:val="24"/>
        </w:rPr>
      </w:pPr>
      <w:r>
        <w:rPr>
          <w:rFonts w:hint="eastAsia" w:ascii="仿宋" w:hAnsi="仿宋" w:eastAsia="仿宋" w:cs="仿宋"/>
          <w:spacing w:val="-1"/>
          <w:sz w:val="24"/>
          <w:szCs w:val="24"/>
        </w:rPr>
        <w:t>9.1</w:t>
      </w:r>
      <w:r>
        <w:rPr>
          <w:rFonts w:hint="eastAsia" w:ascii="仿宋" w:hAnsi="仿宋" w:eastAsia="仿宋" w:cs="仿宋"/>
          <w:spacing w:val="22"/>
          <w:sz w:val="24"/>
          <w:szCs w:val="24"/>
        </w:rPr>
        <w:t xml:space="preserve"> </w:t>
      </w:r>
      <w:r>
        <w:rPr>
          <w:rFonts w:hint="eastAsia" w:ascii="仿宋" w:hAnsi="仿宋" w:eastAsia="仿宋" w:cs="仿宋"/>
          <w:spacing w:val="-1"/>
          <w:sz w:val="24"/>
          <w:szCs w:val="24"/>
        </w:rPr>
        <w:t>如有异议，甲方有权根据有关政府部门的检验结果向乙方提出索赔。</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9"/>
        <w:textAlignment w:val="baseline"/>
        <w:rPr>
          <w:rFonts w:hint="eastAsia" w:ascii="仿宋" w:hAnsi="仿宋" w:eastAsia="仿宋" w:cs="仿宋"/>
          <w:sz w:val="24"/>
          <w:szCs w:val="24"/>
        </w:rPr>
      </w:pPr>
      <w:r>
        <w:rPr>
          <w:rFonts w:hint="eastAsia" w:ascii="仿宋" w:hAnsi="仿宋" w:eastAsia="仿宋" w:cs="仿宋"/>
          <w:spacing w:val="-2"/>
          <w:sz w:val="24"/>
          <w:szCs w:val="24"/>
        </w:rPr>
        <w:t>9.2</w:t>
      </w:r>
      <w:r>
        <w:rPr>
          <w:rFonts w:hint="eastAsia" w:ascii="仿宋" w:hAnsi="仿宋" w:eastAsia="仿宋" w:cs="仿宋"/>
          <w:spacing w:val="24"/>
          <w:sz w:val="24"/>
          <w:szCs w:val="24"/>
        </w:rPr>
        <w:t xml:space="preserve"> </w:t>
      </w:r>
      <w:r>
        <w:rPr>
          <w:rFonts w:hint="eastAsia" w:ascii="仿宋" w:hAnsi="仿宋" w:eastAsia="仿宋" w:cs="仿宋"/>
          <w:spacing w:val="-2"/>
          <w:sz w:val="24"/>
          <w:szCs w:val="24"/>
        </w:rPr>
        <w:t>在合同执行期间，如果乙方对甲方提出的索赔和差异负有责任，乙方应</w:t>
      </w:r>
      <w:r>
        <w:rPr>
          <w:rFonts w:hint="eastAsia" w:ascii="仿宋" w:hAnsi="仿宋" w:eastAsia="仿宋" w:cs="仿宋"/>
          <w:sz w:val="24"/>
          <w:szCs w:val="24"/>
        </w:rPr>
        <w:t xml:space="preserve"> </w:t>
      </w:r>
      <w:r>
        <w:rPr>
          <w:rFonts w:hint="eastAsia" w:ascii="仿宋" w:hAnsi="仿宋" w:eastAsia="仿宋" w:cs="仿宋"/>
          <w:spacing w:val="-1"/>
          <w:sz w:val="24"/>
          <w:szCs w:val="24"/>
        </w:rPr>
        <w:t>按照甲方同意的下列一种或多种方式解决索赔事宜：</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7"/>
        <w:textAlignment w:val="baseline"/>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35"/>
          <w:sz w:val="24"/>
          <w:szCs w:val="24"/>
        </w:rPr>
        <w:t xml:space="preserve"> </w:t>
      </w:r>
      <w:r>
        <w:rPr>
          <w:rFonts w:hint="eastAsia" w:ascii="仿宋" w:hAnsi="仿宋" w:eastAsia="仿宋" w:cs="仿宋"/>
          <w:spacing w:val="-3"/>
          <w:sz w:val="24"/>
          <w:szCs w:val="24"/>
        </w:rPr>
        <w:t>乙方同意退货，并按合同规定的同种货币将货款退还给甲方，并承担由</w:t>
      </w:r>
      <w:r>
        <w:rPr>
          <w:rFonts w:hint="eastAsia" w:ascii="仿宋" w:hAnsi="仿宋" w:eastAsia="仿宋" w:cs="仿宋"/>
          <w:sz w:val="24"/>
          <w:szCs w:val="24"/>
        </w:rPr>
        <w:t xml:space="preserve"> </w:t>
      </w:r>
      <w:r>
        <w:rPr>
          <w:rFonts w:hint="eastAsia" w:ascii="仿宋" w:hAnsi="仿宋" w:eastAsia="仿宋" w:cs="仿宋"/>
          <w:spacing w:val="-1"/>
          <w:sz w:val="24"/>
          <w:szCs w:val="24"/>
        </w:rPr>
        <w:t>此发生的一切损失和费用。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04"/>
        <w:textAlignment w:val="baseline"/>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19"/>
          <w:sz w:val="24"/>
          <w:szCs w:val="24"/>
        </w:rPr>
        <w:t xml:space="preserve"> </w:t>
      </w:r>
      <w:r>
        <w:rPr>
          <w:rFonts w:hint="eastAsia" w:ascii="仿宋" w:hAnsi="仿宋" w:eastAsia="仿宋" w:cs="仿宋"/>
          <w:spacing w:val="-2"/>
          <w:sz w:val="24"/>
          <w:szCs w:val="24"/>
        </w:rPr>
        <w:t>根据货物低劣程度、损坏程度以及甲方所遭受损失的数额甲乙双方商定</w:t>
      </w:r>
      <w:r>
        <w:rPr>
          <w:rFonts w:hint="eastAsia" w:ascii="仿宋" w:hAnsi="仿宋" w:eastAsia="仿宋" w:cs="仿宋"/>
          <w:sz w:val="24"/>
          <w:szCs w:val="24"/>
        </w:rPr>
        <w:t xml:space="preserve"> </w:t>
      </w:r>
      <w:r>
        <w:rPr>
          <w:rFonts w:hint="eastAsia" w:ascii="仿宋" w:hAnsi="仿宋" w:eastAsia="仿宋" w:cs="仿宋"/>
          <w:spacing w:val="-4"/>
          <w:sz w:val="24"/>
          <w:szCs w:val="24"/>
        </w:rPr>
        <w:t>降低货物的价格。</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1"/>
        <w:textAlignment w:val="baseline"/>
        <w:rPr>
          <w:rFonts w:hint="eastAsia" w:ascii="仿宋" w:hAnsi="仿宋" w:eastAsia="仿宋" w:cs="仿宋"/>
          <w:sz w:val="24"/>
          <w:szCs w:val="24"/>
        </w:rPr>
      </w:pPr>
      <w:r>
        <w:rPr>
          <w:rFonts w:hint="eastAsia" w:ascii="仿宋" w:hAnsi="仿宋" w:eastAsia="仿宋" w:cs="仿宋"/>
          <w:spacing w:val="-2"/>
          <w:sz w:val="24"/>
          <w:szCs w:val="24"/>
        </w:rPr>
        <w:t>3）</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用符合规格、质量和性能要求的新零件、部件或货物来更换有缺陷的部</w:t>
      </w:r>
      <w:r>
        <w:rPr>
          <w:rFonts w:hint="eastAsia" w:ascii="仿宋" w:hAnsi="仿宋" w:eastAsia="仿宋" w:cs="仿宋"/>
          <w:sz w:val="24"/>
          <w:szCs w:val="24"/>
        </w:rPr>
        <w:t xml:space="preserve"> </w:t>
      </w:r>
      <w:r>
        <w:rPr>
          <w:rFonts w:hint="eastAsia" w:ascii="仿宋" w:hAnsi="仿宋" w:eastAsia="仿宋" w:cs="仿宋"/>
          <w:spacing w:val="-4"/>
          <w:sz w:val="24"/>
          <w:szCs w:val="24"/>
        </w:rPr>
        <w:t>分或修补缺陷的部分，乙方应承担一切费用和风险并负有甲方所发生的一切直接</w:t>
      </w:r>
      <w:r>
        <w:rPr>
          <w:rFonts w:hint="eastAsia" w:ascii="仿宋" w:hAnsi="仿宋" w:eastAsia="仿宋" w:cs="仿宋"/>
          <w:spacing w:val="-2"/>
          <w:sz w:val="24"/>
          <w:szCs w:val="24"/>
        </w:rPr>
        <w:t>费用。同时，相应延长质量保证期。</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01"/>
        <w:textAlignment w:val="baseline"/>
        <w:rPr>
          <w:rFonts w:hint="eastAsia" w:ascii="仿宋" w:hAnsi="仿宋" w:eastAsia="仿宋" w:cs="仿宋"/>
          <w:sz w:val="24"/>
          <w:szCs w:val="24"/>
        </w:rPr>
      </w:pPr>
      <w:r>
        <w:rPr>
          <w:rFonts w:hint="eastAsia" w:ascii="仿宋" w:hAnsi="仿宋" w:eastAsia="仿宋" w:cs="仿宋"/>
          <w:sz w:val="24"/>
          <w:szCs w:val="24"/>
        </w:rPr>
        <w:t>9.3</w:t>
      </w:r>
      <w:r>
        <w:rPr>
          <w:rFonts w:hint="eastAsia" w:ascii="仿宋" w:hAnsi="仿宋" w:eastAsia="仿宋" w:cs="仿宋"/>
          <w:spacing w:val="42"/>
          <w:sz w:val="24"/>
          <w:szCs w:val="24"/>
        </w:rPr>
        <w:t xml:space="preserve"> </w:t>
      </w:r>
      <w:r>
        <w:rPr>
          <w:rFonts w:hint="eastAsia" w:ascii="仿宋" w:hAnsi="仿宋" w:eastAsia="仿宋" w:cs="仿宋"/>
          <w:sz w:val="24"/>
          <w:szCs w:val="24"/>
        </w:rPr>
        <w:t>如果在甲方发出索赔通知后</w:t>
      </w:r>
      <w:r>
        <w:rPr>
          <w:rFonts w:hint="eastAsia" w:ascii="仿宋" w:hAnsi="仿宋" w:eastAsia="仿宋" w:cs="仿宋"/>
          <w:spacing w:val="-41"/>
          <w:sz w:val="24"/>
          <w:szCs w:val="24"/>
        </w:rPr>
        <w:t xml:space="preserve"> </w:t>
      </w:r>
      <w:r>
        <w:rPr>
          <w:rFonts w:hint="eastAsia" w:ascii="仿宋" w:hAnsi="仿宋" w:eastAsia="仿宋" w:cs="仿宋"/>
          <w:sz w:val="24"/>
          <w:szCs w:val="24"/>
        </w:rPr>
        <w:t>30</w:t>
      </w:r>
      <w:r>
        <w:rPr>
          <w:rFonts w:hint="eastAsia" w:ascii="仿宋" w:hAnsi="仿宋" w:eastAsia="仿宋" w:cs="仿宋"/>
          <w:spacing w:val="-43"/>
          <w:sz w:val="24"/>
          <w:szCs w:val="24"/>
        </w:rPr>
        <w:t xml:space="preserve"> </w:t>
      </w:r>
      <w:r>
        <w:rPr>
          <w:rFonts w:hint="eastAsia" w:ascii="仿宋" w:hAnsi="仿宋" w:eastAsia="仿宋" w:cs="仿宋"/>
          <w:sz w:val="24"/>
          <w:szCs w:val="24"/>
        </w:rPr>
        <w:t xml:space="preserve">天内，乙方未作答复，上述索赔应视为 </w:t>
      </w:r>
      <w:r>
        <w:rPr>
          <w:rFonts w:hint="eastAsia" w:ascii="仿宋" w:hAnsi="仿宋" w:eastAsia="仿宋" w:cs="仿宋"/>
          <w:spacing w:val="-4"/>
          <w:sz w:val="24"/>
          <w:szCs w:val="24"/>
        </w:rPr>
        <w:t>已被乙方接受。甲方将从合同款项中扣回索赔金额。如果这些金额不足以补偿索</w:t>
      </w:r>
      <w:r>
        <w:rPr>
          <w:rFonts w:hint="eastAsia" w:ascii="仿宋" w:hAnsi="仿宋" w:eastAsia="仿宋" w:cs="仿宋"/>
          <w:spacing w:val="20"/>
          <w:sz w:val="24"/>
          <w:szCs w:val="24"/>
        </w:rPr>
        <w:t xml:space="preserve"> </w:t>
      </w:r>
      <w:r>
        <w:rPr>
          <w:rFonts w:hint="eastAsia" w:ascii="仿宋" w:hAnsi="仿宋" w:eastAsia="仿宋" w:cs="仿宋"/>
          <w:spacing w:val="-1"/>
          <w:sz w:val="24"/>
          <w:szCs w:val="24"/>
        </w:rPr>
        <w:t>赔金额，甲方有权向乙方提出不足部分的补偿。</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
        <w:textAlignment w:val="baseline"/>
        <w:rPr>
          <w:rFonts w:hint="eastAsia" w:ascii="仿宋" w:hAnsi="仿宋" w:eastAsia="仿宋" w:cs="仿宋"/>
          <w:sz w:val="24"/>
          <w:szCs w:val="24"/>
        </w:rPr>
      </w:pPr>
      <w:r>
        <w:rPr>
          <w:rFonts w:hint="eastAsia" w:ascii="仿宋" w:hAnsi="仿宋" w:eastAsia="仿宋" w:cs="仿宋"/>
          <w:spacing w:val="-3"/>
          <w:sz w:val="24"/>
          <w:szCs w:val="24"/>
        </w:rPr>
        <w:t>10、违约与处罚</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7"/>
        <w:textAlignment w:val="baseline"/>
        <w:rPr>
          <w:rFonts w:hint="eastAsia" w:ascii="仿宋" w:hAnsi="仿宋" w:eastAsia="仿宋" w:cs="仿宋"/>
          <w:sz w:val="24"/>
          <w:szCs w:val="24"/>
        </w:rPr>
      </w:pPr>
      <w:r>
        <w:rPr>
          <w:rFonts w:hint="eastAsia" w:ascii="仿宋" w:hAnsi="仿宋" w:eastAsia="仿宋" w:cs="仿宋"/>
          <w:sz w:val="24"/>
          <w:szCs w:val="24"/>
        </w:rPr>
        <w:t>10.1</w:t>
      </w:r>
      <w:r>
        <w:rPr>
          <w:rFonts w:hint="eastAsia" w:ascii="仿宋" w:hAnsi="仿宋" w:eastAsia="仿宋" w:cs="仿宋"/>
          <w:spacing w:val="59"/>
          <w:sz w:val="24"/>
          <w:szCs w:val="24"/>
        </w:rPr>
        <w:t xml:space="preserve"> </w:t>
      </w:r>
      <w:r>
        <w:rPr>
          <w:rFonts w:hint="eastAsia" w:ascii="仿宋" w:hAnsi="仿宋" w:eastAsia="仿宋" w:cs="仿宋"/>
          <w:sz w:val="24"/>
          <w:szCs w:val="24"/>
        </w:rPr>
        <w:t xml:space="preserve">甲方应依合同规定时间内，向乙方支付货款，每拖延一天乙方可向甲 </w:t>
      </w:r>
      <w:r>
        <w:rPr>
          <w:rFonts w:hint="eastAsia" w:ascii="仿宋" w:hAnsi="仿宋" w:eastAsia="仿宋" w:cs="仿宋"/>
          <w:spacing w:val="-2"/>
          <w:sz w:val="24"/>
          <w:szCs w:val="24"/>
        </w:rPr>
        <w:t>方加收合同金额的</w:t>
      </w:r>
      <w:r>
        <w:rPr>
          <w:rFonts w:hint="eastAsia" w:ascii="仿宋" w:hAnsi="仿宋" w:eastAsia="仿宋" w:cs="仿宋"/>
          <w:spacing w:val="-41"/>
          <w:sz w:val="24"/>
          <w:szCs w:val="24"/>
        </w:rPr>
        <w:t xml:space="preserve"> </w:t>
      </w:r>
      <w:r>
        <w:rPr>
          <w:rFonts w:hint="eastAsia" w:ascii="仿宋" w:hAnsi="仿宋" w:eastAsia="仿宋" w:cs="仿宋"/>
          <w:spacing w:val="-2"/>
          <w:sz w:val="24"/>
          <w:szCs w:val="24"/>
        </w:rPr>
        <w:t>3‰的违约金。</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5"/>
        <w:textAlignment w:val="baseline"/>
        <w:rPr>
          <w:rFonts w:hint="eastAsia" w:ascii="仿宋" w:hAnsi="仿宋" w:eastAsia="仿宋" w:cs="仿宋"/>
          <w:sz w:val="24"/>
          <w:szCs w:val="24"/>
        </w:rPr>
      </w:pPr>
      <w:r>
        <w:rPr>
          <w:rFonts w:hint="eastAsia" w:ascii="仿宋" w:hAnsi="仿宋" w:eastAsia="仿宋" w:cs="仿宋"/>
          <w:spacing w:val="-5"/>
          <w:sz w:val="24"/>
          <w:szCs w:val="24"/>
        </w:rPr>
        <w:t>10.2</w:t>
      </w:r>
      <w:r>
        <w:rPr>
          <w:rFonts w:hint="eastAsia" w:ascii="仿宋" w:hAnsi="仿宋" w:eastAsia="仿宋" w:cs="仿宋"/>
          <w:spacing w:val="40"/>
          <w:sz w:val="24"/>
          <w:szCs w:val="24"/>
        </w:rPr>
        <w:t xml:space="preserve"> </w:t>
      </w:r>
      <w:r>
        <w:rPr>
          <w:rFonts w:hint="eastAsia" w:ascii="仿宋" w:hAnsi="仿宋" w:eastAsia="仿宋" w:cs="仿宋"/>
          <w:spacing w:val="-5"/>
          <w:sz w:val="24"/>
          <w:szCs w:val="24"/>
        </w:rPr>
        <w:t>乙方未能按时交货，每拖延一天，须向甲方支付合同金额的</w:t>
      </w:r>
      <w:r>
        <w:rPr>
          <w:rFonts w:hint="eastAsia" w:ascii="仿宋" w:hAnsi="仿宋" w:eastAsia="仿宋" w:cs="仿宋"/>
          <w:spacing w:val="-46"/>
          <w:sz w:val="24"/>
          <w:szCs w:val="24"/>
        </w:rPr>
        <w:t xml:space="preserve"> </w:t>
      </w:r>
      <w:r>
        <w:rPr>
          <w:rFonts w:hint="eastAsia" w:ascii="仿宋" w:hAnsi="仿宋" w:eastAsia="仿宋" w:cs="仿宋"/>
          <w:spacing w:val="-5"/>
          <w:sz w:val="24"/>
          <w:szCs w:val="24"/>
        </w:rPr>
        <w:t>3‰的违约</w:t>
      </w:r>
      <w:r>
        <w:rPr>
          <w:rFonts w:hint="eastAsia" w:ascii="仿宋" w:hAnsi="仿宋" w:eastAsia="仿宋" w:cs="仿宋"/>
          <w:sz w:val="24"/>
          <w:szCs w:val="24"/>
        </w:rPr>
        <w:t xml:space="preserve"> </w:t>
      </w:r>
      <w:r>
        <w:rPr>
          <w:rFonts w:hint="eastAsia" w:ascii="仿宋" w:hAnsi="仿宋" w:eastAsia="仿宋" w:cs="仿宋"/>
          <w:spacing w:val="-8"/>
          <w:sz w:val="24"/>
          <w:szCs w:val="24"/>
        </w:rPr>
        <w:t>金，此部份金额从乙方履约保证金中扣除，不足部份，甲方有权向乙方提出追偿。</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textAlignment w:val="baseline"/>
        <w:rPr>
          <w:rFonts w:hint="eastAsia" w:ascii="仿宋" w:hAnsi="仿宋" w:eastAsia="仿宋" w:cs="仿宋"/>
          <w:sz w:val="24"/>
          <w:szCs w:val="24"/>
        </w:rPr>
      </w:pPr>
      <w:r>
        <w:rPr>
          <w:rFonts w:hint="eastAsia" w:ascii="仿宋" w:hAnsi="仿宋" w:eastAsia="仿宋" w:cs="仿宋"/>
          <w:sz w:val="24"/>
          <w:szCs w:val="24"/>
        </w:rPr>
        <w:t>10.3</w:t>
      </w:r>
      <w:r>
        <w:rPr>
          <w:rFonts w:hint="eastAsia" w:ascii="仿宋" w:hAnsi="仿宋" w:eastAsia="仿宋" w:cs="仿宋"/>
          <w:spacing w:val="59"/>
          <w:sz w:val="24"/>
          <w:szCs w:val="24"/>
        </w:rPr>
        <w:t xml:space="preserve"> </w:t>
      </w:r>
      <w:r>
        <w:rPr>
          <w:rFonts w:hint="eastAsia" w:ascii="仿宋" w:hAnsi="仿宋" w:eastAsia="仿宋" w:cs="仿宋"/>
          <w:sz w:val="24"/>
          <w:szCs w:val="24"/>
        </w:rPr>
        <w:t xml:space="preserve">乙方交付的货物不符合合同规定的，甲方有权拒收，乙方向甲方支付 </w:t>
      </w:r>
      <w:r>
        <w:rPr>
          <w:rFonts w:hint="eastAsia" w:ascii="仿宋" w:hAnsi="仿宋" w:eastAsia="仿宋" w:cs="仿宋"/>
          <w:spacing w:val="-1"/>
          <w:sz w:val="24"/>
          <w:szCs w:val="24"/>
        </w:rPr>
        <w:t>合同金额的</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5%的违约金，此部份金额从乙方履约保证金中扣除。</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1"/>
        <w:textAlignment w:val="baseline"/>
        <w:rPr>
          <w:rFonts w:hint="eastAsia" w:ascii="仿宋" w:hAnsi="仿宋" w:eastAsia="仿宋" w:cs="仿宋"/>
          <w:sz w:val="24"/>
          <w:szCs w:val="24"/>
        </w:rPr>
      </w:pPr>
      <w:r>
        <w:rPr>
          <w:rFonts w:hint="eastAsia" w:ascii="仿宋" w:hAnsi="仿宋" w:eastAsia="仿宋" w:cs="仿宋"/>
          <w:spacing w:val="-6"/>
          <w:sz w:val="24"/>
          <w:szCs w:val="24"/>
        </w:rPr>
        <w:t>10.4</w:t>
      </w:r>
      <w:r>
        <w:rPr>
          <w:rFonts w:hint="eastAsia" w:ascii="仿宋" w:hAnsi="仿宋" w:eastAsia="仿宋" w:cs="仿宋"/>
          <w:spacing w:val="46"/>
          <w:sz w:val="24"/>
          <w:szCs w:val="24"/>
        </w:rPr>
        <w:t xml:space="preserve"> </w:t>
      </w:r>
      <w:r>
        <w:rPr>
          <w:rFonts w:hint="eastAsia" w:ascii="仿宋" w:hAnsi="仿宋" w:eastAsia="仿宋" w:cs="仿宋"/>
          <w:spacing w:val="-6"/>
          <w:sz w:val="24"/>
          <w:szCs w:val="24"/>
        </w:rPr>
        <w:t>甲方无正当理由拒收货物的，甲方向乙方支付合同金额的</w:t>
      </w:r>
      <w:r>
        <w:rPr>
          <w:rFonts w:hint="eastAsia" w:ascii="仿宋" w:hAnsi="仿宋" w:eastAsia="仿宋" w:cs="仿宋"/>
          <w:spacing w:val="-46"/>
          <w:sz w:val="24"/>
          <w:szCs w:val="24"/>
        </w:rPr>
        <w:t xml:space="preserve"> </w:t>
      </w:r>
      <w:r>
        <w:rPr>
          <w:rFonts w:hint="eastAsia" w:ascii="仿宋" w:hAnsi="仿宋" w:eastAsia="仿宋" w:cs="仿宋"/>
          <w:spacing w:val="-6"/>
          <w:sz w:val="24"/>
          <w:szCs w:val="24"/>
        </w:rPr>
        <w:t>5%的违约金。</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7"/>
        <w:textAlignment w:val="baseline"/>
        <w:rPr>
          <w:rFonts w:hint="eastAsia" w:ascii="仿宋" w:hAnsi="仿宋" w:eastAsia="仿宋" w:cs="仿宋"/>
          <w:sz w:val="24"/>
          <w:szCs w:val="24"/>
        </w:rPr>
      </w:pPr>
      <w:r>
        <w:rPr>
          <w:rFonts w:hint="eastAsia" w:ascii="仿宋" w:hAnsi="仿宋" w:eastAsia="仿宋" w:cs="仿宋"/>
          <w:spacing w:val="-2"/>
          <w:sz w:val="24"/>
          <w:szCs w:val="24"/>
        </w:rPr>
        <w:t>10.5</w:t>
      </w:r>
      <w:r>
        <w:rPr>
          <w:rFonts w:hint="eastAsia" w:ascii="仿宋" w:hAnsi="仿宋" w:eastAsia="仿宋" w:cs="仿宋"/>
          <w:spacing w:val="52"/>
          <w:sz w:val="24"/>
          <w:szCs w:val="24"/>
        </w:rPr>
        <w:t xml:space="preserve"> </w:t>
      </w:r>
      <w:r>
        <w:rPr>
          <w:rFonts w:hint="eastAsia" w:ascii="仿宋" w:hAnsi="仿宋" w:eastAsia="仿宋" w:cs="仿宋"/>
          <w:spacing w:val="-2"/>
          <w:sz w:val="24"/>
          <w:szCs w:val="24"/>
        </w:rPr>
        <w:t>乙方未能交付货物，则须向甲方支付合同采购金额</w:t>
      </w:r>
      <w:r>
        <w:rPr>
          <w:rFonts w:hint="eastAsia" w:ascii="仿宋" w:hAnsi="仿宋" w:eastAsia="仿宋" w:cs="仿宋"/>
          <w:spacing w:val="-46"/>
          <w:sz w:val="24"/>
          <w:szCs w:val="24"/>
        </w:rPr>
        <w:t xml:space="preserve"> </w:t>
      </w:r>
      <w:r>
        <w:rPr>
          <w:rFonts w:hint="eastAsia" w:ascii="仿宋" w:hAnsi="仿宋" w:eastAsia="仿宋" w:cs="仿宋"/>
          <w:spacing w:val="-2"/>
          <w:sz w:val="24"/>
          <w:szCs w:val="24"/>
        </w:rPr>
        <w:t>5%的违约金，此部</w:t>
      </w:r>
      <w:r>
        <w:rPr>
          <w:rFonts w:hint="eastAsia" w:ascii="仿宋" w:hAnsi="仿宋" w:eastAsia="仿宋" w:cs="仿宋"/>
          <w:sz w:val="24"/>
          <w:szCs w:val="24"/>
        </w:rPr>
        <w:t xml:space="preserve"> </w:t>
      </w:r>
      <w:r>
        <w:rPr>
          <w:rFonts w:hint="eastAsia" w:ascii="仿宋" w:hAnsi="仿宋" w:eastAsia="仿宋" w:cs="仿宋"/>
          <w:spacing w:val="-1"/>
          <w:sz w:val="24"/>
          <w:szCs w:val="24"/>
        </w:rPr>
        <w:t>份金额从乙方履约保证金中扣除。在乙方未能交货</w:t>
      </w:r>
      <w:r>
        <w:rPr>
          <w:rFonts w:hint="eastAsia" w:ascii="仿宋" w:hAnsi="仿宋" w:eastAsia="仿宋" w:cs="仿宋"/>
          <w:spacing w:val="15"/>
          <w:sz w:val="24"/>
          <w:szCs w:val="24"/>
          <w:u w:val="single"/>
        </w:rPr>
        <w:t xml:space="preserve">   </w:t>
      </w:r>
      <w:r>
        <w:rPr>
          <w:rFonts w:hint="eastAsia" w:ascii="仿宋" w:hAnsi="仿宋" w:eastAsia="仿宋" w:cs="仿宋"/>
          <w:spacing w:val="-1"/>
          <w:sz w:val="24"/>
          <w:szCs w:val="24"/>
        </w:rPr>
        <w:t>天后，视为其不能交付货</w:t>
      </w:r>
      <w:r>
        <w:rPr>
          <w:rFonts w:hint="eastAsia" w:ascii="仿宋" w:hAnsi="仿宋" w:eastAsia="仿宋" w:cs="仿宋"/>
          <w:spacing w:val="2"/>
          <w:sz w:val="24"/>
          <w:szCs w:val="24"/>
        </w:rPr>
        <w:t xml:space="preserve"> </w:t>
      </w:r>
      <w:r>
        <w:rPr>
          <w:rFonts w:hint="eastAsia" w:ascii="仿宋" w:hAnsi="仿宋" w:eastAsia="仿宋" w:cs="仿宋"/>
          <w:spacing w:val="-1"/>
          <w:sz w:val="24"/>
          <w:szCs w:val="24"/>
        </w:rPr>
        <w:t>物，甲方将有权终止合同并提出进一步索赔的权力。</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
        <w:textAlignment w:val="baseline"/>
        <w:rPr>
          <w:rFonts w:hint="eastAsia" w:ascii="仿宋" w:hAnsi="仿宋" w:eastAsia="仿宋" w:cs="仿宋"/>
          <w:sz w:val="24"/>
          <w:szCs w:val="24"/>
        </w:rPr>
      </w:pPr>
      <w:r>
        <w:rPr>
          <w:rFonts w:hint="eastAsia" w:ascii="仿宋" w:hAnsi="仿宋" w:eastAsia="仿宋" w:cs="仿宋"/>
          <w:spacing w:val="-4"/>
          <w:sz w:val="24"/>
          <w:szCs w:val="24"/>
        </w:rPr>
        <w:t>11、合同终止</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3"/>
        <w:textAlignment w:val="baseline"/>
        <w:rPr>
          <w:rFonts w:hint="eastAsia" w:ascii="仿宋" w:hAnsi="仿宋" w:eastAsia="仿宋" w:cs="仿宋"/>
          <w:sz w:val="24"/>
          <w:szCs w:val="24"/>
        </w:rPr>
      </w:pPr>
      <w:r>
        <w:rPr>
          <w:rFonts w:hint="eastAsia" w:ascii="仿宋" w:hAnsi="仿宋" w:eastAsia="仿宋" w:cs="仿宋"/>
          <w:spacing w:val="1"/>
          <w:sz w:val="24"/>
          <w:szCs w:val="24"/>
        </w:rPr>
        <w:t>如果一方严重违反合同，并在收到对方违约通知书后在</w:t>
      </w:r>
      <w:r>
        <w:rPr>
          <w:rFonts w:hint="eastAsia" w:ascii="仿宋" w:hAnsi="仿宋" w:eastAsia="仿宋" w:cs="仿宋"/>
          <w:spacing w:val="-39"/>
          <w:sz w:val="24"/>
          <w:szCs w:val="24"/>
        </w:rPr>
        <w:t xml:space="preserve"> </w:t>
      </w:r>
      <w:r>
        <w:rPr>
          <w:rFonts w:hint="eastAsia" w:ascii="仿宋" w:hAnsi="仿宋" w:eastAsia="仿宋" w:cs="仿宋"/>
          <w:spacing w:val="1"/>
          <w:sz w:val="24"/>
          <w:szCs w:val="24"/>
        </w:rPr>
        <w:t>30</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天内仍未能改正</w:t>
      </w:r>
      <w:r>
        <w:rPr>
          <w:rFonts w:hint="eastAsia" w:ascii="仿宋" w:hAnsi="仿宋" w:eastAsia="仿宋" w:cs="仿宋"/>
          <w:sz w:val="24"/>
          <w:szCs w:val="24"/>
        </w:rPr>
        <w:t xml:space="preserve"> </w:t>
      </w:r>
      <w:r>
        <w:rPr>
          <w:rFonts w:hint="eastAsia" w:ascii="仿宋" w:hAnsi="仿宋" w:eastAsia="仿宋" w:cs="仿宋"/>
          <w:spacing w:val="-1"/>
          <w:sz w:val="24"/>
          <w:szCs w:val="24"/>
        </w:rPr>
        <w:t>违约的，另一方可立即终止本合同。</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
        <w:textAlignment w:val="baseline"/>
        <w:rPr>
          <w:rFonts w:hint="eastAsia" w:ascii="仿宋" w:hAnsi="仿宋" w:eastAsia="仿宋" w:cs="仿宋"/>
          <w:sz w:val="24"/>
          <w:szCs w:val="24"/>
        </w:rPr>
      </w:pPr>
      <w:r>
        <w:rPr>
          <w:rFonts w:hint="eastAsia" w:ascii="仿宋" w:hAnsi="仿宋" w:eastAsia="仿宋" w:cs="仿宋"/>
          <w:spacing w:val="-4"/>
          <w:sz w:val="24"/>
          <w:szCs w:val="24"/>
        </w:rPr>
        <w:t>12、法律诉讼</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619"/>
        <w:textAlignment w:val="baseline"/>
        <w:rPr>
          <w:rFonts w:hint="eastAsia" w:ascii="仿宋" w:hAnsi="仿宋" w:eastAsia="仿宋" w:cs="仿宋"/>
          <w:sz w:val="24"/>
          <w:szCs w:val="24"/>
        </w:rPr>
      </w:pPr>
      <w:r>
        <w:rPr>
          <w:rFonts w:hint="eastAsia" w:ascii="仿宋" w:hAnsi="仿宋" w:eastAsia="仿宋" w:cs="仿宋"/>
          <w:spacing w:val="-1"/>
          <w:sz w:val="24"/>
          <w:szCs w:val="24"/>
        </w:rPr>
        <w:t>签约双方在履约中发生争执和分歧，双方应通过友好协商解决，若经协商</w:t>
      </w:r>
      <w:r>
        <w:rPr>
          <w:rFonts w:hint="eastAsia" w:ascii="仿宋" w:hAnsi="仿宋" w:eastAsia="仿宋" w:cs="仿宋"/>
          <w:spacing w:val="20"/>
          <w:sz w:val="24"/>
          <w:szCs w:val="24"/>
        </w:rPr>
        <w:t xml:space="preserve"> </w:t>
      </w:r>
      <w:r>
        <w:rPr>
          <w:rFonts w:hint="eastAsia" w:ascii="仿宋" w:hAnsi="仿宋" w:eastAsia="仿宋" w:cs="仿宋"/>
          <w:spacing w:val="-8"/>
          <w:sz w:val="24"/>
          <w:szCs w:val="24"/>
        </w:rPr>
        <w:t>不能达成协议时，则由合同签订地或招标人所在地人民法院提起诉讼。受理期间，</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双方应继续执行合同其余部分。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
        <w:textAlignment w:val="baseline"/>
        <w:rPr>
          <w:rFonts w:hint="eastAsia" w:ascii="仿宋" w:hAnsi="仿宋" w:eastAsia="仿宋" w:cs="仿宋"/>
          <w:sz w:val="24"/>
          <w:szCs w:val="24"/>
        </w:rPr>
      </w:pPr>
      <w:r>
        <w:rPr>
          <w:rFonts w:hint="eastAsia" w:ascii="仿宋" w:hAnsi="仿宋" w:eastAsia="仿宋" w:cs="仿宋"/>
          <w:spacing w:val="-5"/>
          <w:sz w:val="24"/>
          <w:szCs w:val="24"/>
        </w:rPr>
        <w:t>13、其它</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6"/>
        <w:textAlignment w:val="baseline"/>
        <w:rPr>
          <w:rFonts w:hint="eastAsia" w:ascii="仿宋" w:hAnsi="仿宋" w:eastAsia="仿宋" w:cs="仿宋"/>
          <w:sz w:val="24"/>
          <w:szCs w:val="24"/>
        </w:rPr>
      </w:pPr>
      <w:r>
        <w:rPr>
          <w:rFonts w:hint="eastAsia" w:ascii="仿宋" w:hAnsi="仿宋" w:eastAsia="仿宋" w:cs="仿宋"/>
          <w:spacing w:val="1"/>
          <w:sz w:val="24"/>
          <w:szCs w:val="24"/>
        </w:rPr>
        <w:t>13.1</w:t>
      </w:r>
      <w:r>
        <w:rPr>
          <w:rFonts w:hint="eastAsia" w:ascii="仿宋" w:hAnsi="仿宋" w:eastAsia="仿宋" w:cs="仿宋"/>
          <w:spacing w:val="25"/>
          <w:sz w:val="24"/>
          <w:szCs w:val="24"/>
        </w:rPr>
        <w:t xml:space="preserve"> </w:t>
      </w:r>
      <w:r>
        <w:rPr>
          <w:rFonts w:hint="eastAsia" w:ascii="仿宋" w:hAnsi="仿宋" w:eastAsia="仿宋" w:cs="仿宋"/>
          <w:spacing w:val="1"/>
          <w:sz w:val="24"/>
          <w:szCs w:val="24"/>
        </w:rPr>
        <w:t>本合同正本四份，具有同等法律效力，甲、乙双方各执一份，财政局</w:t>
      </w:r>
      <w:r>
        <w:rPr>
          <w:rFonts w:hint="eastAsia" w:ascii="仿宋" w:hAnsi="仿宋" w:eastAsia="仿宋" w:cs="仿宋"/>
          <w:sz w:val="24"/>
          <w:szCs w:val="24"/>
        </w:rPr>
        <w:t xml:space="preserve"> </w:t>
      </w:r>
      <w:r>
        <w:rPr>
          <w:rFonts w:hint="eastAsia" w:ascii="仿宋" w:hAnsi="仿宋" w:eastAsia="仿宋" w:cs="仿宋"/>
          <w:spacing w:val="-1"/>
          <w:sz w:val="24"/>
          <w:szCs w:val="24"/>
        </w:rPr>
        <w:t>一份，采购代理机构一份。合同自签字之日起即时生效。</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1"/>
        <w:textAlignment w:val="baseline"/>
        <w:rPr>
          <w:rFonts w:hint="eastAsia" w:ascii="仿宋" w:hAnsi="仿宋" w:eastAsia="仿宋" w:cs="仿宋"/>
          <w:sz w:val="24"/>
          <w:szCs w:val="24"/>
        </w:rPr>
      </w:pPr>
      <w:r>
        <w:rPr>
          <w:rFonts w:hint="eastAsia" w:ascii="仿宋" w:hAnsi="仿宋" w:eastAsia="仿宋" w:cs="仿宋"/>
          <w:spacing w:val="-2"/>
          <w:sz w:val="24"/>
          <w:szCs w:val="24"/>
        </w:rPr>
        <w:t>13.2</w:t>
      </w:r>
      <w:r>
        <w:rPr>
          <w:rFonts w:hint="eastAsia" w:ascii="仿宋" w:hAnsi="仿宋" w:eastAsia="仿宋" w:cs="仿宋"/>
          <w:spacing w:val="-30"/>
          <w:sz w:val="24"/>
          <w:szCs w:val="24"/>
        </w:rPr>
        <w:t xml:space="preserve"> </w:t>
      </w:r>
      <w:r>
        <w:rPr>
          <w:rFonts w:hint="eastAsia" w:ascii="仿宋" w:hAnsi="仿宋" w:eastAsia="仿宋" w:cs="仿宋"/>
          <w:spacing w:val="-2"/>
          <w:sz w:val="24"/>
          <w:szCs w:val="24"/>
        </w:rPr>
        <w:t>下列文件是本合同的一部分，并与本合同一起阅读和解释</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121"/>
        <w:textAlignment w:val="baseline"/>
        <w:rPr>
          <w:rFonts w:hint="eastAsia" w:ascii="仿宋" w:hAnsi="仿宋" w:eastAsia="仿宋" w:cs="仿宋"/>
          <w:sz w:val="24"/>
          <w:szCs w:val="24"/>
        </w:rPr>
      </w:pPr>
      <w:r>
        <w:rPr>
          <w:rFonts w:hint="eastAsia" w:ascii="仿宋" w:hAnsi="仿宋" w:eastAsia="仿宋" w:cs="仿宋"/>
          <w:spacing w:val="-3"/>
          <w:sz w:val="24"/>
          <w:szCs w:val="24"/>
        </w:rPr>
        <w:t>13.2.1</w:t>
      </w:r>
      <w:r>
        <w:rPr>
          <w:rFonts w:hint="eastAsia" w:ascii="仿宋" w:hAnsi="仿宋" w:eastAsia="仿宋" w:cs="仿宋"/>
          <w:spacing w:val="38"/>
          <w:sz w:val="24"/>
          <w:szCs w:val="24"/>
        </w:rPr>
        <w:t xml:space="preserve"> </w:t>
      </w:r>
      <w:r>
        <w:rPr>
          <w:rFonts w:hint="eastAsia" w:ascii="仿宋" w:hAnsi="仿宋" w:eastAsia="仿宋" w:cs="仿宋"/>
          <w:spacing w:val="-3"/>
          <w:sz w:val="24"/>
          <w:szCs w:val="24"/>
        </w:rPr>
        <w:t>中标人提交的投标函和投标一览表；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097"/>
        <w:textAlignment w:val="baseline"/>
        <w:rPr>
          <w:rFonts w:hint="eastAsia" w:ascii="仿宋" w:hAnsi="仿宋" w:eastAsia="仿宋" w:cs="仿宋"/>
          <w:sz w:val="24"/>
          <w:szCs w:val="24"/>
        </w:rPr>
      </w:pPr>
      <w:r>
        <w:rPr>
          <w:rFonts w:hint="eastAsia" w:ascii="仿宋" w:hAnsi="仿宋" w:eastAsia="仿宋" w:cs="仿宋"/>
          <w:spacing w:val="-4"/>
          <w:sz w:val="24"/>
          <w:szCs w:val="24"/>
        </w:rPr>
        <w:t>13.2.2</w:t>
      </w:r>
      <w:r>
        <w:rPr>
          <w:rFonts w:hint="eastAsia" w:ascii="仿宋" w:hAnsi="仿宋" w:eastAsia="仿宋" w:cs="仿宋"/>
          <w:spacing w:val="20"/>
          <w:sz w:val="24"/>
          <w:szCs w:val="24"/>
        </w:rPr>
        <w:t xml:space="preserve"> </w:t>
      </w:r>
      <w:r>
        <w:rPr>
          <w:rFonts w:hint="eastAsia" w:ascii="仿宋" w:hAnsi="仿宋" w:eastAsia="仿宋" w:cs="仿宋"/>
          <w:spacing w:val="-4"/>
          <w:sz w:val="24"/>
          <w:szCs w:val="24"/>
        </w:rPr>
        <w:t>资格声明函；</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097"/>
        <w:textAlignment w:val="baseline"/>
        <w:rPr>
          <w:rFonts w:hint="eastAsia" w:ascii="仿宋" w:hAnsi="仿宋" w:eastAsia="仿宋" w:cs="仿宋"/>
          <w:sz w:val="24"/>
          <w:szCs w:val="24"/>
        </w:rPr>
      </w:pPr>
      <w:r>
        <w:rPr>
          <w:rFonts w:hint="eastAsia" w:ascii="仿宋" w:hAnsi="仿宋" w:eastAsia="仿宋" w:cs="仿宋"/>
          <w:spacing w:val="-5"/>
          <w:sz w:val="24"/>
          <w:szCs w:val="24"/>
        </w:rPr>
        <w:t>13.2.3</w:t>
      </w:r>
      <w:r>
        <w:rPr>
          <w:rFonts w:hint="eastAsia" w:ascii="仿宋" w:hAnsi="仿宋" w:eastAsia="仿宋" w:cs="仿宋"/>
          <w:spacing w:val="32"/>
          <w:sz w:val="24"/>
          <w:szCs w:val="24"/>
        </w:rPr>
        <w:t xml:space="preserve"> </w:t>
      </w:r>
      <w:r>
        <w:rPr>
          <w:rFonts w:hint="eastAsia" w:ascii="仿宋" w:hAnsi="仿宋" w:eastAsia="仿宋" w:cs="仿宋"/>
          <w:spacing w:val="-5"/>
          <w:sz w:val="24"/>
          <w:szCs w:val="24"/>
        </w:rPr>
        <w:t>中标通知书；</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099"/>
        <w:textAlignment w:val="baseline"/>
        <w:rPr>
          <w:rFonts w:hint="eastAsia" w:ascii="仿宋" w:hAnsi="仿宋" w:eastAsia="仿宋" w:cs="仿宋"/>
          <w:sz w:val="24"/>
          <w:szCs w:val="24"/>
        </w:rPr>
      </w:pPr>
      <w:r>
        <w:rPr>
          <w:rFonts w:hint="eastAsia" w:ascii="仿宋" w:hAnsi="仿宋" w:eastAsia="仿宋" w:cs="仿宋"/>
          <w:spacing w:val="-3"/>
          <w:sz w:val="24"/>
          <w:szCs w:val="24"/>
        </w:rPr>
        <w:t>13.2.4</w:t>
      </w:r>
      <w:r>
        <w:rPr>
          <w:rFonts w:hint="eastAsia" w:ascii="仿宋" w:hAnsi="仿宋" w:eastAsia="仿宋" w:cs="仿宋"/>
          <w:spacing w:val="17"/>
          <w:sz w:val="24"/>
          <w:szCs w:val="24"/>
        </w:rPr>
        <w:t xml:space="preserve"> </w:t>
      </w:r>
      <w:r>
        <w:rPr>
          <w:rFonts w:hint="eastAsia" w:ascii="仿宋" w:hAnsi="仿宋" w:eastAsia="仿宋" w:cs="仿宋"/>
          <w:spacing w:val="-3"/>
          <w:sz w:val="24"/>
          <w:szCs w:val="24"/>
        </w:rPr>
        <w:t>其他相关投标文件。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1"/>
        <w:textAlignment w:val="baseline"/>
        <w:rPr>
          <w:rFonts w:hint="eastAsia" w:ascii="仿宋" w:hAnsi="仿宋" w:eastAsia="仿宋" w:cs="仿宋"/>
          <w:sz w:val="24"/>
          <w:szCs w:val="24"/>
        </w:rPr>
      </w:pPr>
      <w:r>
        <w:rPr>
          <w:rFonts w:hint="eastAsia" w:ascii="仿宋" w:hAnsi="仿宋" w:eastAsia="仿宋" w:cs="仿宋"/>
          <w:spacing w:val="-2"/>
          <w:sz w:val="24"/>
          <w:szCs w:val="24"/>
        </w:rPr>
        <w:t>13.3</w:t>
      </w:r>
      <w:r>
        <w:rPr>
          <w:rFonts w:hint="eastAsia" w:ascii="仿宋" w:hAnsi="仿宋" w:eastAsia="仿宋" w:cs="仿宋"/>
          <w:spacing w:val="12"/>
          <w:sz w:val="24"/>
          <w:szCs w:val="24"/>
        </w:rPr>
        <w:t xml:space="preserve"> </w:t>
      </w:r>
      <w:r>
        <w:rPr>
          <w:rFonts w:hint="eastAsia" w:ascii="仿宋" w:hAnsi="仿宋" w:eastAsia="仿宋" w:cs="仿宋"/>
          <w:spacing w:val="-2"/>
          <w:sz w:val="24"/>
          <w:szCs w:val="24"/>
        </w:rPr>
        <w:t>本合同未尽事宜，由双方协商处理。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4"/>
        <w:textAlignment w:val="baseline"/>
        <w:rPr>
          <w:rFonts w:hint="eastAsia" w:ascii="仿宋" w:hAnsi="仿宋" w:eastAsia="仿宋" w:cs="仿宋"/>
          <w:sz w:val="24"/>
          <w:szCs w:val="24"/>
        </w:rPr>
      </w:pPr>
      <w:r>
        <w:rPr>
          <w:rFonts w:hint="eastAsia" w:ascii="仿宋" w:hAnsi="仿宋" w:eastAsia="仿宋" w:cs="仿宋"/>
          <w:spacing w:val="-22"/>
          <w:w w:val="94"/>
          <w:sz w:val="24"/>
          <w:szCs w:val="24"/>
        </w:rPr>
        <w:t>甲方：</w:t>
      </w:r>
      <w:r>
        <w:rPr>
          <w:rFonts w:hint="eastAsia" w:ascii="仿宋" w:hAnsi="仿宋" w:eastAsia="仿宋" w:cs="仿宋"/>
          <w:spacing w:val="1"/>
          <w:sz w:val="24"/>
          <w:szCs w:val="24"/>
        </w:rPr>
        <w:t xml:space="preserve">                              </w:t>
      </w:r>
      <w:r>
        <w:rPr>
          <w:rFonts w:hint="eastAsia" w:ascii="仿宋" w:hAnsi="仿宋" w:eastAsia="仿宋" w:cs="仿宋"/>
          <w:spacing w:val="-22"/>
          <w:w w:val="94"/>
          <w:sz w:val="24"/>
          <w:szCs w:val="24"/>
        </w:rPr>
        <w:t>乙方：</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83"/>
        <w:textAlignment w:val="baseline"/>
        <w:rPr>
          <w:rFonts w:hint="eastAsia" w:ascii="仿宋" w:hAnsi="仿宋" w:eastAsia="仿宋" w:cs="仿宋"/>
          <w:sz w:val="24"/>
          <w:szCs w:val="24"/>
        </w:rPr>
      </w:pPr>
      <w:r>
        <w:rPr>
          <w:rFonts w:hint="eastAsia" w:ascii="仿宋" w:hAnsi="仿宋" w:eastAsia="仿宋" w:cs="仿宋"/>
          <w:spacing w:val="-19"/>
          <w:sz w:val="24"/>
          <w:szCs w:val="24"/>
        </w:rPr>
        <w:t>签约代表：</w:t>
      </w:r>
      <w:r>
        <w:rPr>
          <w:rFonts w:hint="eastAsia" w:ascii="仿宋" w:hAnsi="仿宋" w:eastAsia="仿宋" w:cs="仿宋"/>
          <w:spacing w:val="1"/>
          <w:sz w:val="24"/>
          <w:szCs w:val="24"/>
        </w:rPr>
        <w:t xml:space="preserve">                      </w:t>
      </w:r>
      <w:r>
        <w:rPr>
          <w:rFonts w:hint="eastAsia" w:ascii="仿宋" w:hAnsi="仿宋" w:eastAsia="仿宋" w:cs="仿宋"/>
          <w:spacing w:val="-19"/>
          <w:sz w:val="24"/>
          <w:szCs w:val="24"/>
        </w:rPr>
        <w:t>签约代表：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83"/>
        <w:textAlignment w:val="baseline"/>
        <w:rPr>
          <w:rFonts w:hint="eastAsia" w:ascii="仿宋" w:hAnsi="仿宋" w:eastAsia="仿宋" w:cs="仿宋"/>
          <w:sz w:val="24"/>
          <w:szCs w:val="24"/>
        </w:rPr>
      </w:pPr>
      <w:r>
        <w:rPr>
          <w:rFonts w:hint="eastAsia" w:ascii="仿宋" w:hAnsi="仿宋" w:eastAsia="仿宋" w:cs="仿宋"/>
          <w:spacing w:val="-23"/>
          <w:w w:val="96"/>
          <w:sz w:val="24"/>
          <w:szCs w:val="24"/>
        </w:rPr>
        <w:t>地址：</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 xml:space="preserve">              </w:t>
      </w:r>
      <w:r>
        <w:rPr>
          <w:rFonts w:hint="eastAsia" w:ascii="仿宋" w:hAnsi="仿宋" w:eastAsia="仿宋" w:cs="仿宋"/>
          <w:spacing w:val="-23"/>
          <w:w w:val="96"/>
          <w:sz w:val="24"/>
          <w:szCs w:val="24"/>
        </w:rPr>
        <w:t>地址：</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1"/>
        <w:textAlignment w:val="baseline"/>
        <w:rPr>
          <w:rFonts w:hint="eastAsia" w:ascii="仿宋" w:hAnsi="仿宋" w:eastAsia="仿宋" w:cs="仿宋"/>
          <w:sz w:val="24"/>
          <w:szCs w:val="24"/>
        </w:rPr>
      </w:pPr>
      <w:r>
        <w:rPr>
          <w:rFonts w:hint="eastAsia" w:ascii="仿宋" w:hAnsi="仿宋" w:eastAsia="仿宋" w:cs="仿宋"/>
          <w:spacing w:val="-22"/>
          <w:w w:val="92"/>
          <w:sz w:val="24"/>
          <w:szCs w:val="24"/>
        </w:rPr>
        <w:t>电话：</w:t>
      </w:r>
      <w:r>
        <w:rPr>
          <w:rFonts w:hint="eastAsia" w:ascii="仿宋" w:hAnsi="仿宋" w:eastAsia="仿宋" w:cs="仿宋"/>
          <w:spacing w:val="1"/>
          <w:sz w:val="24"/>
          <w:szCs w:val="24"/>
        </w:rPr>
        <w:t xml:space="preserve">                              </w:t>
      </w:r>
      <w:r>
        <w:rPr>
          <w:rFonts w:hint="eastAsia" w:ascii="仿宋" w:hAnsi="仿宋" w:eastAsia="仿宋" w:cs="仿宋"/>
          <w:spacing w:val="-22"/>
          <w:w w:val="92"/>
          <w:sz w:val="24"/>
          <w:szCs w:val="24"/>
        </w:rPr>
        <w:t>电话：</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81"/>
        <w:textAlignment w:val="baseline"/>
        <w:rPr>
          <w:rFonts w:hint="eastAsia" w:ascii="仿宋" w:hAnsi="仿宋" w:eastAsia="仿宋" w:cs="仿宋"/>
          <w:sz w:val="24"/>
          <w:szCs w:val="24"/>
        </w:rPr>
      </w:pPr>
      <w:r>
        <w:rPr>
          <w:rFonts w:hint="eastAsia" w:ascii="仿宋" w:hAnsi="仿宋" w:eastAsia="仿宋" w:cs="仿宋"/>
          <w:spacing w:val="-23"/>
          <w:w w:val="96"/>
          <w:sz w:val="24"/>
          <w:szCs w:val="24"/>
        </w:rPr>
        <w:t>传真：</w:t>
      </w:r>
      <w:r>
        <w:rPr>
          <w:rFonts w:hint="eastAsia" w:ascii="仿宋" w:hAnsi="仿宋" w:eastAsia="仿宋" w:cs="仿宋"/>
          <w:spacing w:val="1"/>
          <w:sz w:val="24"/>
          <w:szCs w:val="24"/>
        </w:rPr>
        <w:t xml:space="preserve">                              </w:t>
      </w:r>
      <w:r>
        <w:rPr>
          <w:rFonts w:hint="eastAsia" w:ascii="仿宋" w:hAnsi="仿宋" w:eastAsia="仿宋" w:cs="仿宋"/>
          <w:spacing w:val="-23"/>
          <w:w w:val="96"/>
          <w:sz w:val="24"/>
          <w:szCs w:val="24"/>
        </w:rPr>
        <w:t>传真：</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3"/>
        <w:textAlignment w:val="baseline"/>
        <w:rPr>
          <w:rFonts w:hint="eastAsia" w:ascii="仿宋" w:hAnsi="仿宋" w:eastAsia="仿宋" w:cs="仿宋"/>
          <w:sz w:val="24"/>
          <w:szCs w:val="24"/>
        </w:rPr>
      </w:pPr>
      <w:r>
        <w:rPr>
          <w:rFonts w:hint="eastAsia" w:ascii="仿宋" w:hAnsi="仿宋" w:eastAsia="仿宋" w:cs="仿宋"/>
          <w:spacing w:val="-22"/>
          <w:sz w:val="24"/>
          <w:szCs w:val="24"/>
        </w:rPr>
        <w:t>签约日期：</w:t>
      </w:r>
      <w:r>
        <w:rPr>
          <w:rFonts w:hint="eastAsia" w:ascii="仿宋" w:hAnsi="仿宋" w:eastAsia="仿宋" w:cs="仿宋"/>
          <w:spacing w:val="11"/>
          <w:sz w:val="24"/>
          <w:szCs w:val="24"/>
        </w:rPr>
        <w:t xml:space="preserve"> </w:t>
      </w:r>
      <w:r>
        <w:rPr>
          <w:rFonts w:hint="eastAsia" w:ascii="仿宋" w:hAnsi="仿宋" w:eastAsia="仿宋" w:cs="仿宋"/>
          <w:spacing w:val="-22"/>
          <w:sz w:val="24"/>
          <w:szCs w:val="24"/>
        </w:rPr>
        <w:t>202</w:t>
      </w:r>
      <w:r>
        <w:rPr>
          <w:rFonts w:hint="eastAsia" w:ascii="仿宋" w:hAnsi="仿宋" w:eastAsia="仿宋" w:cs="仿宋"/>
          <w:spacing w:val="-22"/>
          <w:sz w:val="24"/>
          <w:szCs w:val="24"/>
          <w:lang w:val="en-US" w:eastAsia="zh-CN"/>
        </w:rPr>
        <w:t>2</w:t>
      </w:r>
      <w:r>
        <w:rPr>
          <w:rFonts w:hint="eastAsia" w:ascii="仿宋" w:hAnsi="仿宋" w:eastAsia="仿宋" w:cs="仿宋"/>
          <w:spacing w:val="-22"/>
          <w:sz w:val="24"/>
          <w:szCs w:val="24"/>
        </w:rPr>
        <w:t>年</w:t>
      </w:r>
      <w:r>
        <w:rPr>
          <w:rFonts w:hint="eastAsia" w:ascii="仿宋" w:hAnsi="仿宋" w:eastAsia="仿宋" w:cs="仿宋"/>
          <w:spacing w:val="5"/>
          <w:sz w:val="24"/>
          <w:szCs w:val="24"/>
          <w:u w:val="single"/>
        </w:rPr>
        <w:t xml:space="preserve">   </w:t>
      </w:r>
      <w:r>
        <w:rPr>
          <w:rFonts w:hint="eastAsia" w:ascii="仿宋" w:hAnsi="仿宋" w:eastAsia="仿宋" w:cs="仿宋"/>
          <w:spacing w:val="-22"/>
          <w:sz w:val="24"/>
          <w:szCs w:val="24"/>
        </w:rPr>
        <w:t>月</w:t>
      </w:r>
      <w:r>
        <w:rPr>
          <w:rFonts w:hint="eastAsia" w:ascii="仿宋" w:hAnsi="仿宋" w:eastAsia="仿宋" w:cs="仿宋"/>
          <w:spacing w:val="17"/>
          <w:sz w:val="24"/>
          <w:szCs w:val="24"/>
          <w:u w:val="single"/>
        </w:rPr>
        <w:t xml:space="preserve">   </w:t>
      </w:r>
      <w:r>
        <w:rPr>
          <w:rFonts w:hint="eastAsia" w:ascii="仿宋" w:hAnsi="仿宋" w:eastAsia="仿宋" w:cs="仿宋"/>
          <w:spacing w:val="-22"/>
          <w:sz w:val="24"/>
          <w:szCs w:val="24"/>
        </w:rPr>
        <w:t>日</w:t>
      </w:r>
      <w:r>
        <w:rPr>
          <w:rFonts w:hint="eastAsia" w:ascii="仿宋" w:hAnsi="仿宋" w:eastAsia="仿宋" w:cs="仿宋"/>
          <w:sz w:val="24"/>
          <w:szCs w:val="24"/>
        </w:rPr>
        <w:t xml:space="preserve">               </w:t>
      </w:r>
      <w:r>
        <w:rPr>
          <w:rFonts w:hint="eastAsia" w:ascii="仿宋" w:hAnsi="仿宋" w:eastAsia="仿宋" w:cs="仿宋"/>
          <w:spacing w:val="-22"/>
          <w:sz w:val="24"/>
          <w:szCs w:val="24"/>
        </w:rPr>
        <w:t>签约日期：</w:t>
      </w:r>
      <w:r>
        <w:rPr>
          <w:rFonts w:hint="eastAsia" w:ascii="仿宋" w:hAnsi="仿宋" w:eastAsia="仿宋" w:cs="仿宋"/>
          <w:spacing w:val="21"/>
          <w:sz w:val="24"/>
          <w:szCs w:val="24"/>
        </w:rPr>
        <w:t xml:space="preserve"> </w:t>
      </w:r>
      <w:r>
        <w:rPr>
          <w:rFonts w:hint="eastAsia" w:ascii="仿宋" w:hAnsi="仿宋" w:eastAsia="仿宋" w:cs="仿宋"/>
          <w:spacing w:val="-22"/>
          <w:sz w:val="24"/>
          <w:szCs w:val="24"/>
        </w:rPr>
        <w:t>202</w:t>
      </w:r>
      <w:r>
        <w:rPr>
          <w:rFonts w:hint="eastAsia" w:ascii="仿宋" w:hAnsi="仿宋" w:eastAsia="仿宋" w:cs="仿宋"/>
          <w:spacing w:val="-22"/>
          <w:sz w:val="24"/>
          <w:szCs w:val="24"/>
          <w:lang w:val="en-US" w:eastAsia="zh-CN"/>
        </w:rPr>
        <w:t>2</w:t>
      </w:r>
      <w:r>
        <w:rPr>
          <w:rFonts w:hint="eastAsia" w:ascii="仿宋" w:hAnsi="仿宋" w:eastAsia="仿宋" w:cs="仿宋"/>
          <w:spacing w:val="-22"/>
          <w:sz w:val="24"/>
          <w:szCs w:val="24"/>
        </w:rPr>
        <w:t>年</w:t>
      </w:r>
      <w:r>
        <w:rPr>
          <w:rFonts w:hint="eastAsia" w:ascii="仿宋" w:hAnsi="仿宋" w:eastAsia="仿宋" w:cs="仿宋"/>
          <w:spacing w:val="3"/>
          <w:sz w:val="24"/>
          <w:szCs w:val="24"/>
          <w:u w:val="single"/>
        </w:rPr>
        <w:t xml:space="preserve">    </w:t>
      </w:r>
      <w:r>
        <w:rPr>
          <w:rFonts w:hint="eastAsia" w:ascii="仿宋" w:hAnsi="仿宋" w:eastAsia="仿宋" w:cs="仿宋"/>
          <w:spacing w:val="-22"/>
          <w:sz w:val="24"/>
          <w:szCs w:val="24"/>
        </w:rPr>
        <w:t>月</w:t>
      </w:r>
      <w:r>
        <w:rPr>
          <w:rFonts w:hint="eastAsia" w:ascii="仿宋" w:hAnsi="仿宋" w:eastAsia="仿宋" w:cs="仿宋"/>
          <w:spacing w:val="13"/>
          <w:sz w:val="24"/>
          <w:szCs w:val="24"/>
          <w:u w:val="single"/>
        </w:rPr>
        <w:t xml:space="preserve">    </w:t>
      </w:r>
      <w:r>
        <w:rPr>
          <w:rFonts w:hint="eastAsia" w:ascii="仿宋" w:hAnsi="仿宋" w:eastAsia="仿宋" w:cs="仿宋"/>
          <w:spacing w:val="-22"/>
          <w:sz w:val="24"/>
          <w:szCs w:val="24"/>
        </w:rPr>
        <w:t>日</w:t>
      </w:r>
    </w:p>
    <w:p>
      <w:pPr>
        <w:sectPr>
          <w:footerReference r:id="rId11" w:type="default"/>
          <w:pgSz w:w="11906" w:h="16839"/>
          <w:pgMar w:top="1431" w:right="1785" w:bottom="1151" w:left="1785" w:header="0" w:footer="1033" w:gutter="0"/>
          <w:pgNumType w:fmt="decimal"/>
          <w:cols w:space="720" w:num="1"/>
        </w:sectPr>
      </w:pPr>
    </w:p>
    <w:p>
      <w:pPr>
        <w:spacing w:before="63" w:line="184" w:lineRule="auto"/>
        <w:ind w:firstLine="1781"/>
        <w:outlineLvl w:val="0"/>
        <w:rPr>
          <w:rFonts w:ascii="宋体" w:hAnsi="宋体" w:eastAsia="宋体" w:cs="宋体"/>
          <w:sz w:val="48"/>
          <w:szCs w:val="48"/>
        </w:rPr>
      </w:pPr>
      <w:bookmarkStart w:id="17" w:name="_Toc25093"/>
      <w:r>
        <w:rPr>
          <w:rFonts w:ascii="宋体" w:hAnsi="宋体" w:eastAsia="宋体" w:cs="宋体"/>
          <w:spacing w:val="-1"/>
          <w:sz w:val="48"/>
          <w:szCs w:val="48"/>
        </w:rPr>
        <w:t>第六章</w:t>
      </w:r>
      <w:r>
        <w:rPr>
          <w:rFonts w:ascii="宋体" w:hAnsi="宋体" w:eastAsia="宋体" w:cs="宋体"/>
          <w:spacing w:val="10"/>
          <w:sz w:val="48"/>
          <w:szCs w:val="48"/>
        </w:rPr>
        <w:t xml:space="preserve">  </w:t>
      </w:r>
      <w:r>
        <w:rPr>
          <w:rFonts w:ascii="宋体" w:hAnsi="宋体" w:eastAsia="宋体" w:cs="宋体"/>
          <w:spacing w:val="-1"/>
          <w:sz w:val="48"/>
          <w:szCs w:val="48"/>
        </w:rPr>
        <w:t>投标文件组成及参考格式</w:t>
      </w:r>
      <w:bookmarkEnd w:id="17"/>
    </w:p>
    <w:p>
      <w:pPr>
        <w:spacing w:before="170" w:line="184" w:lineRule="auto"/>
        <w:ind w:firstLine="3148"/>
        <w:outlineLvl w:val="0"/>
        <w:rPr>
          <w:rFonts w:ascii="宋体" w:hAnsi="宋体" w:eastAsia="宋体" w:cs="宋体"/>
          <w:sz w:val="32"/>
          <w:szCs w:val="32"/>
        </w:rPr>
      </w:pPr>
      <w:bookmarkStart w:id="18" w:name="_Toc29775"/>
      <w:r>
        <w:rPr>
          <w:rFonts w:ascii="宋体" w:hAnsi="宋体" w:eastAsia="宋体" w:cs="宋体"/>
          <w:spacing w:val="-2"/>
          <w:sz w:val="32"/>
          <w:szCs w:val="32"/>
        </w:rPr>
        <w:t>投标文件目录表</w:t>
      </w:r>
      <w:bookmarkEnd w:id="18"/>
    </w:p>
    <w:p>
      <w:pPr>
        <w:spacing w:before="188" w:line="184" w:lineRule="auto"/>
        <w:ind w:firstLine="37"/>
        <w:rPr>
          <w:rFonts w:ascii="宋体" w:hAnsi="宋体" w:eastAsia="宋体" w:cs="宋体"/>
          <w:sz w:val="24"/>
          <w:szCs w:val="24"/>
        </w:rPr>
      </w:pPr>
      <w:r>
        <w:rPr>
          <w:rFonts w:ascii="宋体" w:hAnsi="宋体" w:eastAsia="宋体" w:cs="宋体"/>
          <w:spacing w:val="-19"/>
          <w:sz w:val="24"/>
          <w:szCs w:val="24"/>
        </w:rPr>
        <w:t>项目名称：</w:t>
      </w:r>
      <w:r>
        <w:rPr>
          <w:rFonts w:ascii="宋体" w:hAnsi="宋体" w:eastAsia="宋体" w:cs="宋体"/>
          <w:spacing w:val="1"/>
          <w:sz w:val="24"/>
          <w:szCs w:val="24"/>
        </w:rPr>
        <w:t xml:space="preserve">                                                   </w:t>
      </w:r>
      <w:r>
        <w:rPr>
          <w:rFonts w:ascii="宋体" w:hAnsi="宋体" w:eastAsia="宋体" w:cs="宋体"/>
          <w:spacing w:val="-19"/>
          <w:sz w:val="24"/>
          <w:szCs w:val="24"/>
        </w:rPr>
        <w:t>招标编号：</w:t>
      </w:r>
    </w:p>
    <w:p>
      <w:pPr>
        <w:spacing w:line="35" w:lineRule="exact"/>
      </w:pPr>
    </w:p>
    <w:tbl>
      <w:tblPr>
        <w:tblStyle w:val="16"/>
        <w:tblW w:w="1065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1"/>
        <w:gridCol w:w="7774"/>
        <w:gridCol w:w="701"/>
        <w:gridCol w:w="550"/>
        <w:gridCol w:w="7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41" w:type="dxa"/>
            <w:vMerge w:val="restart"/>
            <w:tcBorders>
              <w:top w:val="single" w:color="000000" w:sz="6" w:space="0"/>
              <w:left w:val="single" w:color="000000" w:sz="6" w:space="0"/>
              <w:bottom w:val="nil"/>
            </w:tcBorders>
            <w:textDirection w:val="tbRlV"/>
          </w:tcPr>
          <w:p>
            <w:pPr>
              <w:spacing w:before="126" w:line="180" w:lineRule="auto"/>
              <w:ind w:firstLine="52"/>
              <w:rPr>
                <w:rFonts w:ascii="宋体" w:hAnsi="宋体" w:eastAsia="宋体" w:cs="宋体"/>
                <w:sz w:val="24"/>
                <w:szCs w:val="24"/>
              </w:rPr>
            </w:pPr>
            <w:r>
              <w:rPr>
                <w:rFonts w:ascii="宋体" w:hAnsi="宋体" w:eastAsia="宋体" w:cs="宋体"/>
                <w:spacing w:val="-1"/>
                <w:sz w:val="24"/>
                <w:szCs w:val="24"/>
              </w:rPr>
              <w:t>内</w:t>
            </w:r>
            <w:r>
              <w:rPr>
                <w:rFonts w:ascii="宋体" w:hAnsi="宋体" w:eastAsia="宋体" w:cs="宋体"/>
                <w:spacing w:val="-47"/>
                <w:sz w:val="24"/>
                <w:szCs w:val="24"/>
              </w:rPr>
              <w:t xml:space="preserve"> </w:t>
            </w:r>
            <w:r>
              <w:rPr>
                <w:rFonts w:ascii="宋体" w:hAnsi="宋体" w:eastAsia="宋体" w:cs="宋体"/>
                <w:spacing w:val="-1"/>
                <w:sz w:val="24"/>
                <w:szCs w:val="24"/>
              </w:rPr>
              <w:t>容</w:t>
            </w:r>
          </w:p>
        </w:tc>
        <w:tc>
          <w:tcPr>
            <w:tcW w:w="7774" w:type="dxa"/>
            <w:vMerge w:val="restart"/>
            <w:tcBorders>
              <w:top w:val="single" w:color="000000" w:sz="6" w:space="0"/>
              <w:bottom w:val="nil"/>
            </w:tcBorders>
          </w:tcPr>
          <w:p>
            <w:pPr>
              <w:spacing w:before="209" w:line="184" w:lineRule="auto"/>
              <w:ind w:firstLine="3255"/>
              <w:rPr>
                <w:rFonts w:ascii="宋体" w:hAnsi="宋体" w:eastAsia="宋体" w:cs="宋体"/>
                <w:sz w:val="24"/>
                <w:szCs w:val="24"/>
              </w:rPr>
            </w:pPr>
            <w:r>
              <w:rPr>
                <w:rFonts w:ascii="宋体" w:hAnsi="宋体" w:eastAsia="宋体" w:cs="宋体"/>
                <w:spacing w:val="-3"/>
                <w:sz w:val="24"/>
                <w:szCs w:val="24"/>
              </w:rPr>
              <w:t>文件名称</w:t>
            </w:r>
          </w:p>
        </w:tc>
        <w:tc>
          <w:tcPr>
            <w:tcW w:w="1251" w:type="dxa"/>
            <w:gridSpan w:val="2"/>
            <w:tcBorders>
              <w:top w:val="single" w:color="000000" w:sz="6" w:space="0"/>
            </w:tcBorders>
          </w:tcPr>
          <w:p>
            <w:pPr>
              <w:spacing w:before="41" w:line="184" w:lineRule="auto"/>
              <w:ind w:firstLine="134"/>
              <w:rPr>
                <w:rFonts w:ascii="宋体" w:hAnsi="宋体" w:eastAsia="宋体" w:cs="宋体"/>
                <w:sz w:val="24"/>
                <w:szCs w:val="24"/>
              </w:rPr>
            </w:pPr>
            <w:r>
              <w:rPr>
                <w:rFonts w:ascii="宋体" w:hAnsi="宋体" w:eastAsia="宋体" w:cs="宋体"/>
                <w:spacing w:val="-2"/>
                <w:sz w:val="24"/>
                <w:szCs w:val="24"/>
              </w:rPr>
              <w:t>提交情况</w:t>
            </w:r>
          </w:p>
        </w:tc>
        <w:tc>
          <w:tcPr>
            <w:tcW w:w="786" w:type="dxa"/>
            <w:vMerge w:val="restart"/>
            <w:tcBorders>
              <w:top w:val="single" w:color="000000" w:sz="6" w:space="0"/>
              <w:bottom w:val="nil"/>
              <w:right w:val="single" w:color="000000" w:sz="6" w:space="0"/>
            </w:tcBorders>
          </w:tcPr>
          <w:p>
            <w:pPr>
              <w:spacing w:before="209" w:line="184" w:lineRule="auto"/>
              <w:ind w:firstLine="146"/>
              <w:rPr>
                <w:rFonts w:ascii="宋体" w:hAnsi="宋体" w:eastAsia="宋体" w:cs="宋体"/>
                <w:sz w:val="24"/>
                <w:szCs w:val="24"/>
              </w:rPr>
            </w:pPr>
            <w:r>
              <w:rPr>
                <w:rFonts w:ascii="宋体" w:hAnsi="宋体" w:eastAsia="宋体" w:cs="宋体"/>
                <w:spacing w:val="-8"/>
                <w:sz w:val="24"/>
                <w:szCs w:val="24"/>
              </w:rPr>
              <w:t>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841" w:type="dxa"/>
            <w:vMerge w:val="continue"/>
            <w:tcBorders>
              <w:top w:val="nil"/>
              <w:left w:val="single" w:color="000000" w:sz="6" w:space="0"/>
            </w:tcBorders>
            <w:textDirection w:val="tbRlV"/>
          </w:tcPr>
          <w:p>
            <w:pPr>
              <w:rPr>
                <w:rFonts w:ascii="宋体"/>
              </w:rPr>
            </w:pPr>
          </w:p>
        </w:tc>
        <w:tc>
          <w:tcPr>
            <w:tcW w:w="7774" w:type="dxa"/>
            <w:vMerge w:val="continue"/>
            <w:tcBorders>
              <w:top w:val="nil"/>
            </w:tcBorders>
          </w:tcPr>
          <w:p>
            <w:pPr>
              <w:rPr>
                <w:rFonts w:ascii="宋体"/>
              </w:rPr>
            </w:pPr>
          </w:p>
        </w:tc>
        <w:tc>
          <w:tcPr>
            <w:tcW w:w="701" w:type="dxa"/>
          </w:tcPr>
          <w:p>
            <w:pPr>
              <w:spacing w:before="48" w:line="184" w:lineRule="auto"/>
              <w:ind w:firstLine="232"/>
              <w:rPr>
                <w:rFonts w:ascii="宋体" w:hAnsi="宋体" w:eastAsia="宋体" w:cs="宋体"/>
                <w:sz w:val="24"/>
                <w:szCs w:val="24"/>
              </w:rPr>
            </w:pPr>
            <w:r>
              <w:rPr>
                <w:rFonts w:ascii="宋体" w:hAnsi="宋体" w:eastAsia="宋体" w:cs="宋体"/>
                <w:sz w:val="24"/>
                <w:szCs w:val="24"/>
              </w:rPr>
              <w:t>有</w:t>
            </w:r>
          </w:p>
        </w:tc>
        <w:tc>
          <w:tcPr>
            <w:tcW w:w="550" w:type="dxa"/>
          </w:tcPr>
          <w:p>
            <w:pPr>
              <w:spacing w:before="48" w:line="184" w:lineRule="auto"/>
              <w:ind w:firstLine="155"/>
              <w:rPr>
                <w:rFonts w:ascii="宋体" w:hAnsi="宋体" w:eastAsia="宋体" w:cs="宋体"/>
                <w:sz w:val="24"/>
                <w:szCs w:val="24"/>
              </w:rPr>
            </w:pPr>
            <w:r>
              <w:rPr>
                <w:rFonts w:ascii="宋体" w:hAnsi="宋体" w:eastAsia="宋体" w:cs="宋体"/>
                <w:sz w:val="24"/>
                <w:szCs w:val="24"/>
              </w:rPr>
              <w:t>无</w:t>
            </w:r>
          </w:p>
        </w:tc>
        <w:tc>
          <w:tcPr>
            <w:tcW w:w="786" w:type="dxa"/>
            <w:vMerge w:val="continue"/>
            <w:tcBorders>
              <w:top w:val="nil"/>
              <w:right w:val="single" w:color="000000" w:sz="6" w:space="0"/>
            </w:tcBorders>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41" w:type="dxa"/>
            <w:vMerge w:val="restart"/>
            <w:textDirection w:val="tbRlV"/>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2802"/>
              <w:textAlignment w:val="baseline"/>
              <w:rPr>
                <w:rFonts w:hint="eastAsia" w:ascii="仿宋" w:hAnsi="仿宋" w:eastAsia="仿宋" w:cs="仿宋"/>
                <w:sz w:val="24"/>
                <w:szCs w:val="24"/>
              </w:rPr>
            </w:pPr>
            <w:r>
              <w:rPr>
                <w:rFonts w:hint="eastAsia" w:ascii="仿宋" w:hAnsi="仿宋" w:eastAsia="仿宋" w:cs="仿宋"/>
                <w:spacing w:val="-1"/>
                <w:sz w:val="24"/>
                <w:szCs w:val="24"/>
              </w:rPr>
              <w:t>商</w:t>
            </w:r>
            <w:r>
              <w:rPr>
                <w:rFonts w:hint="eastAsia" w:ascii="仿宋" w:hAnsi="仿宋" w:eastAsia="仿宋" w:cs="仿宋"/>
                <w:spacing w:val="-43"/>
                <w:sz w:val="24"/>
                <w:szCs w:val="24"/>
              </w:rPr>
              <w:t xml:space="preserve"> </w:t>
            </w:r>
            <w:r>
              <w:rPr>
                <w:rFonts w:hint="eastAsia" w:ascii="仿宋" w:hAnsi="仿宋" w:eastAsia="仿宋" w:cs="仿宋"/>
                <w:spacing w:val="-1"/>
                <w:sz w:val="24"/>
                <w:szCs w:val="24"/>
              </w:rPr>
              <w:t>务</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价</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格</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部</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分</w:t>
            </w:r>
          </w:p>
        </w:tc>
        <w:tc>
          <w:tcPr>
            <w:tcW w:w="7774" w:type="dxa"/>
          </w:tcPr>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360" w:lineRule="exact"/>
              <w:ind w:left="425" w:leftChars="0" w:hanging="425" w:firstLineChars="0"/>
              <w:textAlignment w:val="baseline"/>
              <w:rPr>
                <w:rFonts w:hint="eastAsia" w:ascii="仿宋" w:hAnsi="仿宋" w:eastAsia="仿宋" w:cs="仿宋"/>
                <w:sz w:val="24"/>
                <w:szCs w:val="24"/>
              </w:rPr>
            </w:pPr>
            <w:r>
              <w:rPr>
                <w:rFonts w:hint="eastAsia" w:ascii="仿宋" w:hAnsi="仿宋" w:eastAsia="仿宋" w:cs="仿宋"/>
                <w:spacing w:val="-11"/>
                <w:w w:val="94"/>
                <w:sz w:val="24"/>
                <w:szCs w:val="24"/>
              </w:rPr>
              <w:t>投标函</w:t>
            </w:r>
          </w:p>
        </w:tc>
        <w:tc>
          <w:tcPr>
            <w:tcW w:w="701"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550"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86" w:type="dxa"/>
            <w:tcBorders>
              <w:right w:val="single" w:color="000000" w:sz="6" w:space="0"/>
            </w:tcBorders>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41" w:type="dxa"/>
            <w:vMerge w:val="continue"/>
            <w:textDirection w:val="tbRlV"/>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774" w:type="dxa"/>
          </w:tcPr>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360" w:lineRule="exact"/>
              <w:ind w:left="425" w:leftChars="0" w:hanging="425" w:firstLineChars="0"/>
              <w:textAlignment w:val="baseline"/>
              <w:rPr>
                <w:rFonts w:hint="eastAsia" w:ascii="仿宋" w:hAnsi="仿宋" w:eastAsia="仿宋" w:cs="仿宋"/>
                <w:sz w:val="24"/>
                <w:szCs w:val="24"/>
              </w:rPr>
            </w:pPr>
            <w:r>
              <w:rPr>
                <w:rFonts w:hint="eastAsia" w:ascii="仿宋" w:hAnsi="仿宋" w:eastAsia="仿宋" w:cs="仿宋"/>
                <w:spacing w:val="-12"/>
                <w:w w:val="99"/>
                <w:sz w:val="24"/>
                <w:szCs w:val="24"/>
              </w:rPr>
              <w:t>投标报价一览表</w:t>
            </w:r>
          </w:p>
        </w:tc>
        <w:tc>
          <w:tcPr>
            <w:tcW w:w="701"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550"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86" w:type="dxa"/>
            <w:tcBorders>
              <w:right w:val="single" w:color="000000" w:sz="6" w:space="0"/>
            </w:tcBorders>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841" w:type="dxa"/>
            <w:vMerge w:val="continue"/>
            <w:textDirection w:val="tbRlV"/>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774" w:type="dxa"/>
          </w:tcPr>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360" w:lineRule="exact"/>
              <w:ind w:left="425" w:leftChars="0" w:hanging="425" w:firstLineChars="0"/>
              <w:textAlignment w:val="baseline"/>
              <w:rPr>
                <w:rFonts w:hint="eastAsia" w:ascii="仿宋" w:hAnsi="仿宋" w:eastAsia="仿宋" w:cs="仿宋"/>
                <w:sz w:val="24"/>
                <w:szCs w:val="24"/>
              </w:rPr>
            </w:pPr>
            <w:r>
              <w:rPr>
                <w:rFonts w:hint="eastAsia" w:ascii="仿宋" w:hAnsi="仿宋" w:eastAsia="仿宋" w:cs="仿宋"/>
                <w:color w:val="auto"/>
                <w:spacing w:val="0"/>
                <w:sz w:val="24"/>
                <w:szCs w:val="24"/>
                <w:lang w:val="en-US" w:eastAsia="zh-CN"/>
              </w:rPr>
              <w:t>多</w:t>
            </w:r>
            <w:r>
              <w:rPr>
                <w:rFonts w:hint="eastAsia" w:ascii="仿宋" w:hAnsi="仿宋" w:eastAsia="仿宋" w:cs="仿宋"/>
                <w:color w:val="auto"/>
                <w:spacing w:val="0"/>
                <w:sz w:val="24"/>
                <w:szCs w:val="24"/>
              </w:rPr>
              <w:t>证合一的营业执照</w:t>
            </w:r>
          </w:p>
        </w:tc>
        <w:tc>
          <w:tcPr>
            <w:tcW w:w="701"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550"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86" w:type="dxa"/>
            <w:tcBorders>
              <w:right w:val="single" w:color="000000" w:sz="6" w:space="0"/>
            </w:tcBorders>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8" w:hRule="atLeast"/>
        </w:trPr>
        <w:tc>
          <w:tcPr>
            <w:tcW w:w="841" w:type="dxa"/>
            <w:vMerge w:val="continue"/>
            <w:textDirection w:val="tbRlV"/>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774" w:type="dxa"/>
          </w:tcPr>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360" w:lineRule="exact"/>
              <w:ind w:left="425" w:leftChars="0" w:right="101" w:hanging="425" w:firstLineChars="0"/>
              <w:textAlignment w:val="baseline"/>
              <w:rPr>
                <w:rFonts w:hint="eastAsia" w:ascii="仿宋" w:hAnsi="仿宋" w:eastAsia="仿宋" w:cs="仿宋"/>
                <w:sz w:val="24"/>
                <w:szCs w:val="24"/>
              </w:rPr>
            </w:pPr>
            <w:r>
              <w:rPr>
                <w:rFonts w:hint="eastAsia" w:ascii="仿宋" w:hAnsi="仿宋" w:eastAsia="仿宋" w:cs="仿宋"/>
                <w:spacing w:val="0"/>
                <w:sz w:val="24"/>
                <w:szCs w:val="24"/>
                <w:lang w:val="en-US" w:eastAsia="zh-CN"/>
              </w:rPr>
              <w:t>法人须具有《法定代表人身份证明》及身份证复印件，委托代理人须具有《法人代表授权委托书》及身份证复印件；</w:t>
            </w:r>
          </w:p>
        </w:tc>
        <w:tc>
          <w:tcPr>
            <w:tcW w:w="701"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550"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86" w:type="dxa"/>
            <w:tcBorders>
              <w:right w:val="single" w:color="000000" w:sz="6" w:space="0"/>
            </w:tcBorders>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41" w:type="dxa"/>
            <w:vMerge w:val="continue"/>
            <w:textDirection w:val="tbRlV"/>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774" w:type="dxa"/>
          </w:tcPr>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360" w:lineRule="exact"/>
              <w:ind w:left="425" w:leftChars="0" w:hanging="425" w:firstLineChars="0"/>
              <w:textAlignment w:val="baseline"/>
              <w:rPr>
                <w:rFonts w:hint="eastAsia" w:ascii="仿宋" w:hAnsi="仿宋" w:eastAsia="仿宋" w:cs="仿宋"/>
                <w:sz w:val="24"/>
                <w:szCs w:val="24"/>
              </w:rPr>
            </w:pPr>
            <w:r>
              <w:rPr>
                <w:rFonts w:hint="eastAsia" w:ascii="仿宋" w:hAnsi="仿宋" w:eastAsia="仿宋" w:cs="仿宋"/>
                <w:spacing w:val="0"/>
                <w:sz w:val="24"/>
                <w:szCs w:val="24"/>
                <w:lang w:val="en-US" w:eastAsia="zh-CN"/>
              </w:rPr>
              <w:t>社保局出具近半年之内任意三个月社保缴费清单及明细表（含法定代表人、授权委托人）</w:t>
            </w:r>
          </w:p>
        </w:tc>
        <w:tc>
          <w:tcPr>
            <w:tcW w:w="701"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550"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86" w:type="dxa"/>
            <w:tcBorders>
              <w:right w:val="single" w:color="000000" w:sz="6" w:space="0"/>
            </w:tcBorders>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841" w:type="dxa"/>
            <w:vMerge w:val="continue"/>
            <w:textDirection w:val="tbRlV"/>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774" w:type="dxa"/>
          </w:tcPr>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360" w:lineRule="exact"/>
              <w:ind w:left="425" w:leftChars="0" w:hanging="425" w:firstLineChars="0"/>
              <w:textAlignment w:val="baseline"/>
              <w:rPr>
                <w:rFonts w:hint="eastAsia" w:ascii="仿宋" w:hAnsi="仿宋" w:eastAsia="仿宋" w:cs="仿宋"/>
                <w:sz w:val="24"/>
                <w:szCs w:val="24"/>
              </w:rPr>
            </w:pPr>
            <w:r>
              <w:rPr>
                <w:rFonts w:hint="eastAsia" w:ascii="仿宋" w:hAnsi="仿宋" w:eastAsia="仿宋" w:cs="仿宋"/>
                <w:spacing w:val="0"/>
                <w:sz w:val="24"/>
                <w:szCs w:val="24"/>
              </w:rPr>
              <w:t>税务局出具近半年之内任意</w:t>
            </w:r>
            <w:r>
              <w:rPr>
                <w:rFonts w:hint="eastAsia" w:ascii="仿宋" w:hAnsi="仿宋" w:eastAsia="仿宋" w:cs="仿宋"/>
                <w:spacing w:val="0"/>
                <w:sz w:val="24"/>
                <w:szCs w:val="24"/>
                <w:lang w:val="en-US" w:eastAsia="zh-CN"/>
              </w:rPr>
              <w:t>三</w:t>
            </w:r>
            <w:r>
              <w:rPr>
                <w:rFonts w:hint="eastAsia" w:ascii="仿宋" w:hAnsi="仿宋" w:eastAsia="仿宋" w:cs="仿宋"/>
                <w:spacing w:val="0"/>
                <w:sz w:val="24"/>
                <w:szCs w:val="24"/>
              </w:rPr>
              <w:t>个月完税凭证</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依法免税的投标单位），应提供依法免税的证明材料）</w:t>
            </w:r>
          </w:p>
        </w:tc>
        <w:tc>
          <w:tcPr>
            <w:tcW w:w="701"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550"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86" w:type="dxa"/>
            <w:tcBorders>
              <w:right w:val="single" w:color="000000" w:sz="6" w:space="0"/>
            </w:tcBorders>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841" w:type="dxa"/>
            <w:vMerge w:val="continue"/>
            <w:textDirection w:val="tbRlV"/>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774" w:type="dxa"/>
          </w:tcPr>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360" w:lineRule="exact"/>
              <w:ind w:left="425" w:leftChars="0" w:hanging="425" w:firstLineChars="0"/>
              <w:textAlignment w:val="baseline"/>
              <w:rPr>
                <w:rFonts w:hint="eastAsia" w:ascii="仿宋" w:hAnsi="仿宋" w:eastAsia="仿宋" w:cs="仿宋"/>
                <w:sz w:val="24"/>
                <w:szCs w:val="24"/>
              </w:rPr>
            </w:pPr>
            <w:r>
              <w:rPr>
                <w:rFonts w:hint="eastAsia" w:ascii="仿宋" w:hAnsi="仿宋" w:eastAsia="仿宋" w:cs="仿宋"/>
                <w:spacing w:val="0"/>
                <w:sz w:val="24"/>
                <w:szCs w:val="24"/>
              </w:rPr>
              <w:t>具有良好的商业信誉和健全的财务会计制度及审计报告（需提供</w:t>
            </w:r>
            <w:r>
              <w:rPr>
                <w:rFonts w:hint="eastAsia" w:ascii="仿宋" w:hAnsi="仿宋" w:eastAsia="仿宋" w:cs="仿宋"/>
                <w:spacing w:val="0"/>
                <w:sz w:val="24"/>
                <w:szCs w:val="24"/>
                <w:lang w:eastAsia="zh-CN"/>
              </w:rPr>
              <w:t>会计师事务所</w:t>
            </w:r>
            <w:r>
              <w:rPr>
                <w:rFonts w:hint="eastAsia" w:ascii="仿宋" w:hAnsi="仿宋" w:eastAsia="仿宋" w:cs="仿宋"/>
                <w:spacing w:val="0"/>
                <w:sz w:val="24"/>
                <w:szCs w:val="24"/>
              </w:rPr>
              <w:t>出具的2021年度财务审计报告，2022年新成立的公司提供</w:t>
            </w:r>
            <w:r>
              <w:rPr>
                <w:rFonts w:hint="eastAsia" w:ascii="仿宋" w:hAnsi="仿宋" w:eastAsia="仿宋" w:cs="仿宋"/>
                <w:spacing w:val="0"/>
                <w:sz w:val="24"/>
                <w:szCs w:val="24"/>
                <w:lang w:val="en-US" w:eastAsia="zh-CN"/>
              </w:rPr>
              <w:t>财务报表</w:t>
            </w:r>
            <w:r>
              <w:rPr>
                <w:rFonts w:hint="eastAsia" w:ascii="仿宋" w:hAnsi="仿宋" w:eastAsia="仿宋" w:cs="仿宋"/>
                <w:spacing w:val="0"/>
                <w:sz w:val="24"/>
                <w:szCs w:val="24"/>
              </w:rPr>
              <w:t>）</w:t>
            </w:r>
          </w:p>
        </w:tc>
        <w:tc>
          <w:tcPr>
            <w:tcW w:w="701"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550"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86" w:type="dxa"/>
            <w:tcBorders>
              <w:right w:val="single" w:color="000000" w:sz="6" w:space="0"/>
            </w:tcBorders>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41" w:type="dxa"/>
            <w:vMerge w:val="continue"/>
            <w:textDirection w:val="tbRlV"/>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774" w:type="dxa"/>
          </w:tcPr>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360" w:lineRule="exact"/>
              <w:ind w:left="425" w:leftChars="0" w:hanging="425" w:firstLineChars="0"/>
              <w:textAlignment w:val="baseline"/>
              <w:rPr>
                <w:rFonts w:hint="eastAsia" w:ascii="仿宋" w:hAnsi="仿宋" w:eastAsia="仿宋" w:cs="仿宋"/>
                <w:spacing w:val="-11"/>
                <w:w w:val="98"/>
                <w:sz w:val="24"/>
                <w:szCs w:val="24"/>
                <w:lang w:eastAsia="zh-CN"/>
              </w:rPr>
            </w:pPr>
            <w:r>
              <w:rPr>
                <w:rFonts w:hint="eastAsia" w:ascii="仿宋" w:hAnsi="仿宋" w:eastAsia="仿宋" w:cs="仿宋"/>
                <w:spacing w:val="0"/>
                <w:sz w:val="24"/>
                <w:szCs w:val="24"/>
              </w:rPr>
              <w:t>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 将拒绝其参加本次政府采购活动</w:t>
            </w:r>
            <w:r>
              <w:rPr>
                <w:rFonts w:hint="eastAsia" w:ascii="仿宋" w:hAnsi="仿宋" w:eastAsia="仿宋" w:cs="仿宋"/>
                <w:spacing w:val="0"/>
                <w:sz w:val="24"/>
                <w:szCs w:val="24"/>
                <w:lang w:eastAsia="zh-CN"/>
              </w:rPr>
              <w:t>；查询结果截图并加盖公章（发布公告之后 至投标截止时间之前查询结果有效）</w:t>
            </w:r>
          </w:p>
        </w:tc>
        <w:tc>
          <w:tcPr>
            <w:tcW w:w="701"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550"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86" w:type="dxa"/>
            <w:tcBorders>
              <w:right w:val="single" w:color="000000" w:sz="6" w:space="0"/>
            </w:tcBorders>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1" w:hRule="atLeast"/>
        </w:trPr>
        <w:tc>
          <w:tcPr>
            <w:tcW w:w="841" w:type="dxa"/>
            <w:vMerge w:val="continue"/>
            <w:textDirection w:val="tbRlV"/>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774" w:type="dxa"/>
          </w:tcPr>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360" w:lineRule="exact"/>
              <w:ind w:left="425" w:leftChars="0" w:hanging="425" w:firstLineChars="0"/>
              <w:textAlignment w:val="baseline"/>
              <w:rPr>
                <w:rFonts w:hint="eastAsia" w:ascii="仿宋" w:hAnsi="仿宋" w:eastAsia="仿宋" w:cs="仿宋"/>
                <w:spacing w:val="-11"/>
                <w:w w:val="98"/>
                <w:sz w:val="24"/>
                <w:szCs w:val="24"/>
                <w:lang w:eastAsia="zh-CN"/>
              </w:rPr>
            </w:pPr>
            <w:r>
              <w:rPr>
                <w:rFonts w:hint="eastAsia" w:ascii="仿宋" w:hAnsi="仿宋" w:eastAsia="仿宋" w:cs="仿宋"/>
                <w:spacing w:val="0"/>
                <w:sz w:val="24"/>
                <w:szCs w:val="24"/>
                <w:lang w:val="en-US" w:eastAsia="zh-CN"/>
              </w:rPr>
              <w:t>投标人必须具备合法有效的《医疗器械经营许可证》或《医疗器械生产许可证》</w:t>
            </w:r>
          </w:p>
        </w:tc>
        <w:tc>
          <w:tcPr>
            <w:tcW w:w="701"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550"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86" w:type="dxa"/>
            <w:tcBorders>
              <w:right w:val="single" w:color="000000" w:sz="6" w:space="0"/>
            </w:tcBorders>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1" w:hRule="atLeast"/>
        </w:trPr>
        <w:tc>
          <w:tcPr>
            <w:tcW w:w="841" w:type="dxa"/>
            <w:vMerge w:val="continue"/>
            <w:textDirection w:val="tbRlV"/>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774" w:type="dxa"/>
          </w:tcPr>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360" w:lineRule="exact"/>
              <w:ind w:left="425" w:leftChars="0" w:hanging="425" w:firstLineChars="0"/>
              <w:textAlignment w:val="baseline"/>
              <w:rPr>
                <w:rFonts w:hint="eastAsia" w:ascii="仿宋" w:hAnsi="仿宋" w:eastAsia="仿宋" w:cs="仿宋"/>
                <w:spacing w:val="-11"/>
                <w:w w:val="98"/>
                <w:sz w:val="24"/>
                <w:szCs w:val="24"/>
                <w:lang w:eastAsia="zh-CN"/>
              </w:rPr>
            </w:pPr>
            <w:r>
              <w:rPr>
                <w:rFonts w:hint="eastAsia" w:ascii="仿宋" w:hAnsi="仿宋" w:eastAsia="仿宋" w:cs="仿宋"/>
                <w:sz w:val="24"/>
                <w:szCs w:val="24"/>
                <w:lang w:val="en-US" w:eastAsia="zh-CN"/>
              </w:rPr>
              <w:t>按要求提供投标保证金</w:t>
            </w:r>
          </w:p>
        </w:tc>
        <w:tc>
          <w:tcPr>
            <w:tcW w:w="701"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550"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86" w:type="dxa"/>
            <w:tcBorders>
              <w:right w:val="single" w:color="000000" w:sz="6" w:space="0"/>
            </w:tcBorders>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41" w:type="dxa"/>
            <w:vMerge w:val="continue"/>
            <w:textDirection w:val="tbRlV"/>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774" w:type="dxa"/>
          </w:tcPr>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360" w:lineRule="exact"/>
              <w:ind w:left="425" w:leftChars="0" w:hanging="425" w:firstLineChars="0"/>
              <w:textAlignment w:val="baseline"/>
              <w:rPr>
                <w:rFonts w:hint="eastAsia" w:ascii="仿宋" w:hAnsi="仿宋" w:eastAsia="仿宋" w:cs="仿宋"/>
                <w:sz w:val="24"/>
                <w:szCs w:val="24"/>
              </w:rPr>
            </w:pPr>
            <w:r>
              <w:rPr>
                <w:rFonts w:hint="eastAsia" w:ascii="仿宋" w:hAnsi="仿宋" w:eastAsia="仿宋" w:cs="仿宋"/>
                <w:spacing w:val="-11"/>
                <w:w w:val="98"/>
                <w:sz w:val="24"/>
                <w:szCs w:val="24"/>
              </w:rPr>
              <w:t>资质证明文件</w:t>
            </w:r>
          </w:p>
        </w:tc>
        <w:tc>
          <w:tcPr>
            <w:tcW w:w="701"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550"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86" w:type="dxa"/>
            <w:tcBorders>
              <w:right w:val="single" w:color="000000" w:sz="6" w:space="0"/>
            </w:tcBorders>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41" w:type="dxa"/>
            <w:vMerge w:val="continue"/>
            <w:textDirection w:val="tbRlV"/>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774" w:type="dxa"/>
          </w:tcPr>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360" w:lineRule="exact"/>
              <w:ind w:left="425" w:leftChars="0" w:hanging="425" w:firstLineChars="0"/>
              <w:textAlignment w:val="baseline"/>
              <w:rPr>
                <w:rFonts w:hint="eastAsia" w:ascii="仿宋" w:hAnsi="仿宋" w:eastAsia="仿宋" w:cs="仿宋"/>
                <w:sz w:val="24"/>
                <w:szCs w:val="24"/>
              </w:rPr>
            </w:pPr>
            <w:r>
              <w:rPr>
                <w:rFonts w:hint="eastAsia" w:ascii="仿宋" w:hAnsi="仿宋" w:eastAsia="仿宋" w:cs="仿宋"/>
                <w:spacing w:val="-11"/>
                <w:w w:val="98"/>
                <w:sz w:val="24"/>
                <w:szCs w:val="24"/>
              </w:rPr>
              <w:t>资格文件声明函</w:t>
            </w:r>
          </w:p>
        </w:tc>
        <w:tc>
          <w:tcPr>
            <w:tcW w:w="701"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550"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86" w:type="dxa"/>
            <w:tcBorders>
              <w:right w:val="single" w:color="000000" w:sz="6" w:space="0"/>
            </w:tcBorders>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841" w:type="dxa"/>
            <w:vMerge w:val="continue"/>
            <w:textDirection w:val="tbRlV"/>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774" w:type="dxa"/>
          </w:tcPr>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360" w:lineRule="exact"/>
              <w:ind w:left="425" w:leftChars="0" w:hanging="425" w:firstLineChars="0"/>
              <w:textAlignment w:val="baseline"/>
              <w:rPr>
                <w:rFonts w:hint="eastAsia" w:ascii="仿宋" w:hAnsi="仿宋" w:eastAsia="仿宋" w:cs="仿宋"/>
                <w:sz w:val="24"/>
                <w:szCs w:val="24"/>
              </w:rPr>
            </w:pPr>
            <w:r>
              <w:rPr>
                <w:rFonts w:hint="eastAsia" w:ascii="仿宋" w:hAnsi="仿宋" w:eastAsia="仿宋" w:cs="仿宋"/>
                <w:spacing w:val="-12"/>
                <w:sz w:val="24"/>
                <w:szCs w:val="24"/>
              </w:rPr>
              <w:t>投标单位基本情况</w:t>
            </w:r>
          </w:p>
        </w:tc>
        <w:tc>
          <w:tcPr>
            <w:tcW w:w="701"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550"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86" w:type="dxa"/>
            <w:tcBorders>
              <w:right w:val="single" w:color="000000" w:sz="6" w:space="0"/>
            </w:tcBorders>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41" w:type="dxa"/>
            <w:vMerge w:val="continue"/>
            <w:textDirection w:val="tbRlV"/>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774" w:type="dxa"/>
          </w:tcPr>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360" w:lineRule="exact"/>
              <w:ind w:left="425" w:leftChars="0" w:hanging="425" w:firstLineChars="0"/>
              <w:textAlignment w:val="baseline"/>
              <w:rPr>
                <w:rFonts w:hint="eastAsia" w:ascii="仿宋" w:hAnsi="仿宋" w:eastAsia="仿宋" w:cs="仿宋"/>
                <w:sz w:val="24"/>
                <w:szCs w:val="24"/>
              </w:rPr>
            </w:pPr>
            <w:r>
              <w:rPr>
                <w:rFonts w:hint="eastAsia" w:ascii="仿宋" w:hAnsi="仿宋" w:eastAsia="仿宋" w:cs="仿宋"/>
                <w:spacing w:val="-11"/>
                <w:sz w:val="24"/>
                <w:szCs w:val="24"/>
                <w:lang w:val="en-US" w:eastAsia="zh-CN"/>
              </w:rPr>
              <w:t>合同</w:t>
            </w:r>
            <w:r>
              <w:rPr>
                <w:rFonts w:hint="eastAsia" w:ascii="仿宋" w:hAnsi="仿宋" w:eastAsia="仿宋" w:cs="仿宋"/>
                <w:spacing w:val="-11"/>
                <w:sz w:val="24"/>
                <w:szCs w:val="24"/>
              </w:rPr>
              <w:t>条款</w:t>
            </w:r>
            <w:r>
              <w:rPr>
                <w:rFonts w:hint="eastAsia" w:ascii="仿宋" w:hAnsi="仿宋" w:eastAsia="仿宋" w:cs="仿宋"/>
                <w:spacing w:val="-11"/>
                <w:sz w:val="24"/>
                <w:szCs w:val="24"/>
                <w:lang w:eastAsia="zh-CN"/>
              </w:rPr>
              <w:t>，</w:t>
            </w:r>
            <w:r>
              <w:rPr>
                <w:rFonts w:hint="eastAsia" w:ascii="仿宋" w:hAnsi="仿宋" w:eastAsia="仿宋" w:cs="仿宋"/>
                <w:spacing w:val="-11"/>
                <w:sz w:val="24"/>
                <w:szCs w:val="24"/>
                <w:lang w:val="en-US" w:eastAsia="zh-CN"/>
              </w:rPr>
              <w:t>采购需求偏离</w:t>
            </w:r>
            <w:r>
              <w:rPr>
                <w:rFonts w:hint="eastAsia" w:ascii="仿宋" w:hAnsi="仿宋" w:eastAsia="仿宋" w:cs="仿宋"/>
                <w:spacing w:val="-11"/>
                <w:sz w:val="24"/>
                <w:szCs w:val="24"/>
              </w:rPr>
              <w:t>表</w:t>
            </w:r>
          </w:p>
        </w:tc>
        <w:tc>
          <w:tcPr>
            <w:tcW w:w="701"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550"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86" w:type="dxa"/>
            <w:tcBorders>
              <w:right w:val="single" w:color="000000" w:sz="6" w:space="0"/>
            </w:tcBorders>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41" w:type="dxa"/>
            <w:vMerge w:val="continue"/>
            <w:textDirection w:val="tbRlV"/>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774" w:type="dxa"/>
          </w:tcPr>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360" w:lineRule="exact"/>
              <w:ind w:left="425" w:leftChars="0" w:hanging="425" w:firstLineChars="0"/>
              <w:textAlignment w:val="baseline"/>
              <w:rPr>
                <w:rFonts w:hint="eastAsia" w:ascii="仿宋" w:hAnsi="仿宋" w:eastAsia="仿宋" w:cs="仿宋"/>
                <w:spacing w:val="-11"/>
                <w:w w:val="98"/>
                <w:sz w:val="24"/>
                <w:szCs w:val="24"/>
                <w:lang w:eastAsia="zh-CN"/>
              </w:rPr>
            </w:pPr>
            <w:r>
              <w:rPr>
                <w:rFonts w:hint="eastAsia" w:ascii="仿宋" w:hAnsi="仿宋" w:eastAsia="仿宋" w:cs="仿宋"/>
                <w:spacing w:val="-11"/>
                <w:w w:val="98"/>
                <w:sz w:val="24"/>
                <w:szCs w:val="24"/>
                <w:lang w:eastAsia="zh-CN"/>
              </w:rPr>
              <w:t>投标单位（供应商）《反商业贿赂承诺书》</w:t>
            </w:r>
          </w:p>
        </w:tc>
        <w:tc>
          <w:tcPr>
            <w:tcW w:w="701"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550"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86" w:type="dxa"/>
            <w:tcBorders>
              <w:right w:val="single" w:color="000000" w:sz="6" w:space="0"/>
            </w:tcBorders>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41" w:type="dxa"/>
            <w:vMerge w:val="continue"/>
            <w:textDirection w:val="tbRlV"/>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774" w:type="dxa"/>
          </w:tcPr>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360" w:lineRule="exact"/>
              <w:ind w:left="425" w:leftChars="0" w:hanging="425" w:firstLineChars="0"/>
              <w:textAlignment w:val="baseline"/>
              <w:rPr>
                <w:rFonts w:hint="eastAsia" w:ascii="仿宋" w:hAnsi="仿宋" w:eastAsia="仿宋" w:cs="仿宋"/>
                <w:spacing w:val="-11"/>
                <w:w w:val="98"/>
                <w:sz w:val="24"/>
                <w:szCs w:val="24"/>
                <w:lang w:eastAsia="zh-CN"/>
              </w:rPr>
            </w:pPr>
            <w:r>
              <w:rPr>
                <w:rFonts w:hint="eastAsia" w:ascii="仿宋" w:hAnsi="仿宋" w:eastAsia="仿宋" w:cs="仿宋"/>
                <w:spacing w:val="-11"/>
                <w:w w:val="98"/>
                <w:sz w:val="24"/>
                <w:szCs w:val="24"/>
                <w:lang w:eastAsia="zh-CN"/>
              </w:rPr>
              <w:t>中小企业声明函、残疾人福利性单位声明（</w:t>
            </w:r>
            <w:r>
              <w:rPr>
                <w:rFonts w:hint="eastAsia" w:ascii="仿宋" w:hAnsi="仿宋" w:eastAsia="仿宋" w:cs="仿宋"/>
                <w:spacing w:val="-11"/>
                <w:w w:val="98"/>
                <w:sz w:val="24"/>
                <w:szCs w:val="24"/>
                <w:lang w:val="en-US" w:eastAsia="zh-CN"/>
              </w:rPr>
              <w:t>如有</w:t>
            </w:r>
            <w:r>
              <w:rPr>
                <w:rFonts w:hint="eastAsia" w:ascii="仿宋" w:hAnsi="仿宋" w:eastAsia="仿宋" w:cs="仿宋"/>
                <w:spacing w:val="-11"/>
                <w:w w:val="98"/>
                <w:sz w:val="24"/>
                <w:szCs w:val="24"/>
                <w:lang w:eastAsia="zh-CN"/>
              </w:rPr>
              <w:t>）</w:t>
            </w:r>
          </w:p>
        </w:tc>
        <w:tc>
          <w:tcPr>
            <w:tcW w:w="701"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550"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86" w:type="dxa"/>
            <w:tcBorders>
              <w:right w:val="single" w:color="000000" w:sz="6" w:space="0"/>
            </w:tcBorders>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8" w:hRule="atLeast"/>
        </w:trPr>
        <w:tc>
          <w:tcPr>
            <w:tcW w:w="841" w:type="dxa"/>
            <w:vMerge w:val="continue"/>
            <w:textDirection w:val="tbRlV"/>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774" w:type="dxa"/>
          </w:tcPr>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360" w:lineRule="exact"/>
              <w:ind w:left="425" w:leftChars="0" w:hanging="425" w:firstLineChars="0"/>
              <w:textAlignment w:val="baseline"/>
              <w:rPr>
                <w:rFonts w:hint="eastAsia" w:ascii="仿宋" w:hAnsi="仿宋" w:eastAsia="仿宋" w:cs="仿宋"/>
                <w:sz w:val="24"/>
                <w:szCs w:val="24"/>
              </w:rPr>
            </w:pPr>
            <w:r>
              <w:rPr>
                <w:rFonts w:hint="eastAsia" w:ascii="仿宋" w:hAnsi="仿宋" w:eastAsia="仿宋" w:cs="仿宋"/>
                <w:spacing w:val="-5"/>
                <w:sz w:val="24"/>
                <w:szCs w:val="24"/>
              </w:rPr>
              <w:t>最近三年企业牵涉的主要诉讼案件、处分或处罚（如有）</w:t>
            </w:r>
          </w:p>
        </w:tc>
        <w:tc>
          <w:tcPr>
            <w:tcW w:w="701"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550"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86" w:type="dxa"/>
            <w:tcBorders>
              <w:right w:val="single" w:color="000000" w:sz="6" w:space="0"/>
            </w:tcBorders>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41" w:type="dxa"/>
            <w:vMerge w:val="continue"/>
            <w:tcBorders>
              <w:bottom w:val="single" w:color="auto" w:sz="4" w:space="0"/>
            </w:tcBorders>
            <w:textDirection w:val="tbRlV"/>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774" w:type="dxa"/>
          </w:tcPr>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360" w:lineRule="exact"/>
              <w:ind w:left="425" w:leftChars="0" w:hanging="425" w:firstLineChars="0"/>
              <w:textAlignment w:val="baseline"/>
              <w:rPr>
                <w:rFonts w:hint="eastAsia" w:ascii="仿宋" w:hAnsi="仿宋" w:eastAsia="仿宋" w:cs="仿宋"/>
                <w:spacing w:val="-5"/>
                <w:sz w:val="24"/>
                <w:szCs w:val="24"/>
              </w:rPr>
            </w:pPr>
            <w:r>
              <w:rPr>
                <w:rFonts w:hint="eastAsia" w:ascii="仿宋" w:hAnsi="仿宋" w:eastAsia="仿宋" w:cs="仿宋"/>
                <w:spacing w:val="-7"/>
                <w:sz w:val="24"/>
                <w:szCs w:val="24"/>
                <w:lang w:val="en-US" w:eastAsia="zh-CN"/>
              </w:rPr>
              <w:t>投</w:t>
            </w:r>
            <w:r>
              <w:rPr>
                <w:rFonts w:hint="eastAsia" w:ascii="仿宋" w:hAnsi="仿宋" w:eastAsia="仿宋" w:cs="仿宋"/>
                <w:spacing w:val="-7"/>
                <w:sz w:val="24"/>
                <w:szCs w:val="24"/>
              </w:rPr>
              <w:t>标人认为有必要提供的其他证明文件</w:t>
            </w:r>
          </w:p>
        </w:tc>
        <w:tc>
          <w:tcPr>
            <w:tcW w:w="701"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550"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86" w:type="dxa"/>
            <w:tcBorders>
              <w:right w:val="single" w:color="000000" w:sz="6" w:space="0"/>
            </w:tcBorders>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9" w:hRule="atLeast"/>
        </w:trPr>
        <w:tc>
          <w:tcPr>
            <w:tcW w:w="841" w:type="dxa"/>
            <w:vMerge w:val="restart"/>
            <w:tcBorders>
              <w:top w:val="single" w:color="auto" w:sz="4" w:space="0"/>
              <w:left w:val="single" w:color="000000" w:sz="6" w:space="0"/>
              <w:bottom w:val="single" w:color="auto" w:sz="4" w:space="0"/>
            </w:tcBorders>
            <w:textDirection w:val="tbRlV"/>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r>
              <w:rPr>
                <w:rFonts w:hint="eastAsia" w:ascii="仿宋" w:hAnsi="仿宋" w:eastAsia="仿宋" w:cs="仿宋"/>
                <w:spacing w:val="-1"/>
                <w:sz w:val="24"/>
                <w:szCs w:val="24"/>
              </w:rPr>
              <w:t>技</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术</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部</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分</w:t>
            </w:r>
          </w:p>
        </w:tc>
        <w:tc>
          <w:tcPr>
            <w:tcW w:w="7774" w:type="dxa"/>
          </w:tcPr>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360" w:lineRule="exact"/>
              <w:ind w:left="425" w:leftChars="0" w:hanging="425" w:firstLineChars="0"/>
              <w:textAlignment w:val="baseline"/>
              <w:rPr>
                <w:rFonts w:hint="eastAsia" w:ascii="仿宋" w:hAnsi="仿宋" w:eastAsia="仿宋" w:cs="仿宋"/>
                <w:sz w:val="24"/>
                <w:szCs w:val="24"/>
              </w:rPr>
            </w:pPr>
            <w:r>
              <w:rPr>
                <w:rFonts w:hint="eastAsia" w:ascii="仿宋" w:hAnsi="仿宋" w:eastAsia="仿宋" w:cs="仿宋"/>
                <w:spacing w:val="-11"/>
                <w:sz w:val="24"/>
                <w:szCs w:val="24"/>
              </w:rPr>
              <w:t>货物技术参数及彩页</w:t>
            </w:r>
          </w:p>
        </w:tc>
        <w:tc>
          <w:tcPr>
            <w:tcW w:w="701"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550"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86" w:type="dxa"/>
            <w:tcBorders>
              <w:right w:val="single" w:color="000000" w:sz="6" w:space="0"/>
            </w:tcBorders>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0" w:hRule="atLeast"/>
        </w:trPr>
        <w:tc>
          <w:tcPr>
            <w:tcW w:w="841" w:type="dxa"/>
            <w:vMerge w:val="continue"/>
            <w:tcBorders>
              <w:top w:val="single" w:color="auto" w:sz="4" w:space="0"/>
              <w:left w:val="single" w:color="000000" w:sz="6" w:space="0"/>
              <w:bottom w:val="single" w:color="auto" w:sz="4" w:space="0"/>
            </w:tcBorders>
            <w:textDirection w:val="tbRlV"/>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774" w:type="dxa"/>
          </w:tcPr>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360" w:lineRule="exact"/>
              <w:ind w:left="425" w:leftChars="0" w:hanging="425" w:firstLineChars="0"/>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技术评分相关内容</w:t>
            </w:r>
          </w:p>
        </w:tc>
        <w:tc>
          <w:tcPr>
            <w:tcW w:w="701"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550"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86" w:type="dxa"/>
            <w:tcBorders>
              <w:right w:val="single" w:color="000000" w:sz="6" w:space="0"/>
            </w:tcBorders>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41" w:type="dxa"/>
            <w:vMerge w:val="continue"/>
            <w:tcBorders>
              <w:top w:val="single" w:color="auto" w:sz="4" w:space="0"/>
              <w:left w:val="single" w:color="000000" w:sz="6" w:space="0"/>
              <w:bottom w:val="single" w:color="auto" w:sz="4" w:space="0"/>
            </w:tcBorders>
            <w:textDirection w:val="tbRlV"/>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774" w:type="dxa"/>
          </w:tcPr>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360" w:lineRule="exact"/>
              <w:ind w:left="425" w:leftChars="0" w:hanging="425" w:firstLineChars="0"/>
              <w:textAlignment w:val="baseline"/>
              <w:rPr>
                <w:rFonts w:hint="eastAsia" w:ascii="仿宋" w:hAnsi="仿宋" w:eastAsia="仿宋" w:cs="仿宋"/>
                <w:sz w:val="24"/>
                <w:szCs w:val="24"/>
              </w:rPr>
            </w:pPr>
            <w:r>
              <w:rPr>
                <w:rFonts w:hint="eastAsia" w:ascii="仿宋" w:hAnsi="仿宋" w:eastAsia="仿宋" w:cs="仿宋"/>
                <w:spacing w:val="-7"/>
                <w:sz w:val="24"/>
                <w:szCs w:val="24"/>
                <w:lang w:val="en-US" w:eastAsia="zh-CN"/>
              </w:rPr>
              <w:t>投</w:t>
            </w:r>
            <w:r>
              <w:rPr>
                <w:rFonts w:hint="eastAsia" w:ascii="仿宋" w:hAnsi="仿宋" w:eastAsia="仿宋" w:cs="仿宋"/>
                <w:spacing w:val="-7"/>
                <w:sz w:val="24"/>
                <w:szCs w:val="24"/>
              </w:rPr>
              <w:t>标人认为有必要提供的其他证明文件</w:t>
            </w:r>
          </w:p>
        </w:tc>
        <w:tc>
          <w:tcPr>
            <w:tcW w:w="701"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550"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c>
          <w:tcPr>
            <w:tcW w:w="786" w:type="dxa"/>
            <w:tcBorders>
              <w:right w:val="single" w:color="000000" w:sz="6" w:space="0"/>
            </w:tcBorders>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1" w:hRule="atLeast"/>
        </w:trPr>
        <w:tc>
          <w:tcPr>
            <w:tcW w:w="10652" w:type="dxa"/>
            <w:gridSpan w:val="5"/>
            <w:tcBorders>
              <w:left w:val="single" w:color="000000" w:sz="6" w:space="0"/>
              <w:bottom w:val="single" w:color="000000" w:sz="6" w:space="0"/>
              <w:right w:val="single" w:color="000000" w:sz="6" w:space="0"/>
            </w:tcBorders>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112"/>
              <w:textAlignment w:val="baseline"/>
              <w:rPr>
                <w:rFonts w:hint="eastAsia" w:ascii="仿宋" w:hAnsi="仿宋" w:eastAsia="仿宋" w:cs="仿宋"/>
                <w:sz w:val="24"/>
                <w:szCs w:val="24"/>
              </w:rPr>
            </w:pPr>
            <w:r>
              <w:rPr>
                <w:rFonts w:hint="eastAsia" w:ascii="仿宋" w:hAnsi="仿宋" w:eastAsia="仿宋" w:cs="仿宋"/>
                <w:spacing w:val="-7"/>
                <w:sz w:val="24"/>
                <w:szCs w:val="24"/>
              </w:rPr>
              <w:t>注意：</w:t>
            </w:r>
            <w:r>
              <w:rPr>
                <w:rFonts w:hint="eastAsia" w:ascii="仿宋" w:hAnsi="仿宋" w:eastAsia="仿宋" w:cs="仿宋"/>
                <w:spacing w:val="80"/>
                <w:sz w:val="24"/>
                <w:szCs w:val="24"/>
              </w:rPr>
              <w:t xml:space="preserve"> </w:t>
            </w:r>
            <w:r>
              <w:rPr>
                <w:rFonts w:hint="eastAsia" w:ascii="仿宋" w:hAnsi="仿宋" w:eastAsia="仿宋" w:cs="仿宋"/>
                <w:spacing w:val="-7"/>
                <w:sz w:val="24"/>
                <w:szCs w:val="24"/>
              </w:rPr>
              <w:t>1、投标人认为有必要提交的其他文件可自行增加表格栏目。</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849"/>
              <w:textAlignment w:val="baseline"/>
              <w:rPr>
                <w:rFonts w:hint="eastAsia" w:ascii="仿宋" w:hAnsi="仿宋" w:eastAsia="仿宋" w:cs="仿宋"/>
                <w:sz w:val="24"/>
                <w:szCs w:val="24"/>
              </w:rPr>
            </w:pPr>
            <w:r>
              <w:rPr>
                <w:rFonts w:hint="eastAsia" w:ascii="仿宋" w:hAnsi="仿宋" w:eastAsia="仿宋" w:cs="仿宋"/>
                <w:spacing w:val="-1"/>
                <w:sz w:val="24"/>
                <w:szCs w:val="24"/>
              </w:rPr>
              <w:t>2、所有资料均需提供最新资质证明材料并按要求加盖公章。</w:t>
            </w:r>
          </w:p>
        </w:tc>
      </w:tr>
    </w:tbl>
    <w:p>
      <w:pPr>
        <w:rPr>
          <w:rFonts w:ascii="宋体"/>
        </w:rPr>
      </w:pPr>
    </w:p>
    <w:p>
      <w:pPr>
        <w:sectPr>
          <w:footerReference r:id="rId12" w:type="default"/>
          <w:pgSz w:w="11906" w:h="16839"/>
          <w:pgMar w:top="1360" w:right="669" w:bottom="1150" w:left="641" w:header="0" w:footer="1033" w:gutter="0"/>
          <w:pgNumType w:fmt="decimal"/>
          <w:cols w:space="720" w:num="1"/>
        </w:sectPr>
      </w:pPr>
    </w:p>
    <w:p>
      <w:pPr>
        <w:spacing w:before="162" w:line="184" w:lineRule="auto"/>
        <w:ind w:firstLine="29"/>
        <w:outlineLvl w:val="1"/>
        <w:rPr>
          <w:rFonts w:hint="eastAsia" w:ascii="宋体" w:hAnsi="宋体" w:eastAsia="宋体" w:cs="宋体"/>
          <w:spacing w:val="-8"/>
          <w:sz w:val="32"/>
          <w:szCs w:val="32"/>
          <w:lang w:val="en-US" w:eastAsia="zh-CN"/>
        </w:rPr>
      </w:pPr>
      <w:r>
        <w:rPr>
          <w:rFonts w:hint="eastAsia" w:ascii="宋体" w:hAnsi="宋体" w:eastAsia="宋体" w:cs="宋体"/>
          <w:spacing w:val="-8"/>
          <w:sz w:val="32"/>
          <w:szCs w:val="32"/>
          <w:lang w:val="en-US" w:eastAsia="zh-CN"/>
        </w:rPr>
        <w:t>参考格式 1</w:t>
      </w:r>
    </w:p>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center"/>
        <w:textAlignment w:val="baseline"/>
        <w:outlineLvl w:val="1"/>
        <w:rPr>
          <w:rFonts w:hint="eastAsia" w:ascii="仿宋" w:hAnsi="仿宋" w:eastAsia="仿宋" w:cs="仿宋"/>
          <w:sz w:val="28"/>
          <w:szCs w:val="28"/>
        </w:rPr>
      </w:pPr>
      <w:r>
        <w:rPr>
          <w:rFonts w:hint="eastAsia" w:ascii="仿宋" w:hAnsi="仿宋" w:eastAsia="仿宋" w:cs="仿宋"/>
          <w:spacing w:val="-11"/>
          <w:sz w:val="28"/>
          <w:szCs w:val="28"/>
        </w:rPr>
        <w:t>投</w:t>
      </w:r>
      <w:r>
        <w:rPr>
          <w:rFonts w:hint="eastAsia" w:ascii="仿宋" w:hAnsi="仿宋" w:eastAsia="仿宋" w:cs="仿宋"/>
          <w:spacing w:val="9"/>
          <w:sz w:val="28"/>
          <w:szCs w:val="28"/>
        </w:rPr>
        <w:t xml:space="preserve">  </w:t>
      </w:r>
      <w:r>
        <w:rPr>
          <w:rFonts w:hint="eastAsia" w:ascii="仿宋" w:hAnsi="仿宋" w:eastAsia="仿宋" w:cs="仿宋"/>
          <w:spacing w:val="-11"/>
          <w:sz w:val="28"/>
          <w:szCs w:val="28"/>
        </w:rPr>
        <w:t>标</w:t>
      </w:r>
      <w:r>
        <w:rPr>
          <w:rFonts w:hint="eastAsia" w:ascii="仿宋" w:hAnsi="仿宋" w:eastAsia="仿宋" w:cs="仿宋"/>
          <w:spacing w:val="19"/>
          <w:sz w:val="28"/>
          <w:szCs w:val="28"/>
        </w:rPr>
        <w:t xml:space="preserve">  </w:t>
      </w:r>
      <w:r>
        <w:rPr>
          <w:rFonts w:hint="eastAsia" w:ascii="仿宋" w:hAnsi="仿宋" w:eastAsia="仿宋" w:cs="仿宋"/>
          <w:spacing w:val="-11"/>
          <w:sz w:val="28"/>
          <w:szCs w:val="28"/>
        </w:rPr>
        <w:t>函</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23"/>
        <w:textAlignment w:val="baseline"/>
        <w:rPr>
          <w:rFonts w:hint="eastAsia" w:ascii="仿宋" w:hAnsi="仿宋" w:eastAsia="仿宋" w:cs="仿宋"/>
          <w:sz w:val="28"/>
          <w:szCs w:val="28"/>
          <w:lang w:eastAsia="zh-CN"/>
        </w:rPr>
      </w:pPr>
      <w:r>
        <w:rPr>
          <w:rFonts w:hint="eastAsia" w:ascii="仿宋" w:hAnsi="仿宋" w:eastAsia="仿宋" w:cs="仿宋"/>
          <w:spacing w:val="-17"/>
          <w:sz w:val="28"/>
          <w:szCs w:val="28"/>
        </w:rPr>
        <w:t>致：</w:t>
      </w:r>
      <w:r>
        <w:rPr>
          <w:rFonts w:hint="eastAsia" w:ascii="仿宋" w:hAnsi="仿宋" w:eastAsia="仿宋" w:cs="仿宋"/>
          <w:spacing w:val="57"/>
          <w:sz w:val="28"/>
          <w:szCs w:val="28"/>
        </w:rPr>
        <w:t xml:space="preserve"> </w:t>
      </w:r>
      <w:r>
        <w:rPr>
          <w:rFonts w:hint="eastAsia" w:ascii="仿宋" w:hAnsi="仿宋" w:eastAsia="仿宋" w:cs="仿宋"/>
          <w:spacing w:val="-17"/>
          <w:sz w:val="28"/>
          <w:szCs w:val="28"/>
          <w:lang w:eastAsia="zh-CN"/>
        </w:rPr>
        <w:t>乌什县人民医院</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2"/>
        <w:textAlignment w:val="baseline"/>
        <w:rPr>
          <w:rFonts w:hint="eastAsia" w:ascii="仿宋" w:hAnsi="仿宋" w:eastAsia="仿宋" w:cs="仿宋"/>
          <w:sz w:val="28"/>
          <w:szCs w:val="28"/>
        </w:rPr>
      </w:pPr>
      <w:r>
        <w:rPr>
          <w:rFonts w:hint="eastAsia" w:ascii="仿宋" w:hAnsi="仿宋" w:eastAsia="仿宋" w:cs="仿宋"/>
          <w:spacing w:val="-5"/>
          <w:sz w:val="28"/>
          <w:szCs w:val="28"/>
        </w:rPr>
        <w:t>根据你们招标采购</w:t>
      </w:r>
      <w:r>
        <w:rPr>
          <w:rFonts w:hint="eastAsia" w:ascii="仿宋" w:hAnsi="仿宋" w:eastAsia="仿宋" w:cs="仿宋"/>
          <w:spacing w:val="11"/>
          <w:sz w:val="28"/>
          <w:szCs w:val="28"/>
          <w:u w:val="single"/>
        </w:rPr>
        <w:t xml:space="preserve">           </w:t>
      </w:r>
      <w:r>
        <w:rPr>
          <w:rFonts w:hint="eastAsia" w:ascii="仿宋" w:hAnsi="仿宋" w:eastAsia="仿宋" w:cs="仿宋"/>
          <w:spacing w:val="-5"/>
          <w:sz w:val="28"/>
          <w:szCs w:val="28"/>
        </w:rPr>
        <w:t>（标段名称）</w:t>
      </w:r>
      <w:r>
        <w:rPr>
          <w:rFonts w:hint="eastAsia" w:ascii="仿宋" w:hAnsi="仿宋" w:eastAsia="仿宋" w:cs="仿宋"/>
          <w:spacing w:val="18"/>
          <w:sz w:val="28"/>
          <w:szCs w:val="28"/>
        </w:rPr>
        <w:t xml:space="preserve"> </w:t>
      </w:r>
      <w:r>
        <w:rPr>
          <w:rFonts w:hint="eastAsia" w:ascii="仿宋" w:hAnsi="仿宋" w:eastAsia="仿宋" w:cs="仿宋"/>
          <w:spacing w:val="-5"/>
          <w:sz w:val="28"/>
          <w:szCs w:val="28"/>
        </w:rPr>
        <w:t>的产品招标文件要求，</w:t>
      </w:r>
      <w:r>
        <w:rPr>
          <w:rFonts w:hint="eastAsia" w:ascii="仿宋" w:hAnsi="仿宋" w:eastAsia="仿宋" w:cs="仿宋"/>
          <w:sz w:val="28"/>
          <w:szCs w:val="28"/>
        </w:rPr>
        <w:t xml:space="preserve">      </w:t>
      </w:r>
      <w:r>
        <w:rPr>
          <w:rFonts w:hint="eastAsia" w:ascii="仿宋" w:hAnsi="仿宋" w:eastAsia="仿宋" w:cs="仿宋"/>
          <w:spacing w:val="-3"/>
          <w:sz w:val="28"/>
          <w:szCs w:val="28"/>
        </w:rPr>
        <w:t>________________</w:t>
      </w:r>
      <w:r>
        <w:rPr>
          <w:rFonts w:hint="eastAsia" w:ascii="仿宋" w:hAnsi="仿宋" w:eastAsia="仿宋" w:cs="仿宋"/>
          <w:spacing w:val="-64"/>
          <w:sz w:val="28"/>
          <w:szCs w:val="28"/>
        </w:rPr>
        <w:t xml:space="preserve"> </w:t>
      </w:r>
      <w:r>
        <w:rPr>
          <w:rFonts w:hint="eastAsia" w:ascii="仿宋" w:hAnsi="仿宋" w:eastAsia="仿宋" w:cs="仿宋"/>
          <w:spacing w:val="-64"/>
          <w:sz w:val="28"/>
          <w:szCs w:val="28"/>
          <w:lang w:eastAsia="zh-CN"/>
        </w:rPr>
        <w:t>（</w:t>
      </w:r>
      <w:r>
        <w:rPr>
          <w:rFonts w:hint="eastAsia" w:ascii="仿宋" w:hAnsi="仿宋" w:eastAsia="仿宋" w:cs="仿宋"/>
          <w:spacing w:val="-3"/>
          <w:sz w:val="28"/>
          <w:szCs w:val="28"/>
        </w:rPr>
        <w:t>全名及职衔</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rPr>
        <w:t>经正式授权并以投标人</w:t>
      </w:r>
      <w:r>
        <w:rPr>
          <w:rFonts w:hint="eastAsia" w:ascii="仿宋" w:hAnsi="仿宋" w:eastAsia="仿宋" w:cs="仿宋"/>
          <w:spacing w:val="3"/>
          <w:sz w:val="28"/>
          <w:szCs w:val="28"/>
          <w:u w:val="single"/>
        </w:rPr>
        <w:t xml:space="preserve">                </w:t>
      </w:r>
      <w:r>
        <w:rPr>
          <w:rFonts w:hint="eastAsia" w:ascii="仿宋" w:hAnsi="仿宋" w:eastAsia="仿宋" w:cs="仿宋"/>
          <w:spacing w:val="3"/>
          <w:sz w:val="28"/>
          <w:szCs w:val="28"/>
          <w:u w:val="single"/>
          <w:lang w:eastAsia="zh-CN"/>
        </w:rPr>
        <w:t>（</w:t>
      </w:r>
      <w:r>
        <w:rPr>
          <w:rFonts w:hint="eastAsia" w:ascii="仿宋" w:hAnsi="仿宋" w:eastAsia="仿宋" w:cs="仿宋"/>
          <w:spacing w:val="-3"/>
          <w:sz w:val="28"/>
          <w:szCs w:val="28"/>
        </w:rPr>
        <w:t>投标</w:t>
      </w:r>
      <w:r>
        <w:rPr>
          <w:rFonts w:hint="eastAsia" w:ascii="仿宋" w:hAnsi="仿宋" w:eastAsia="仿宋" w:cs="仿宋"/>
          <w:spacing w:val="3"/>
          <w:sz w:val="28"/>
          <w:szCs w:val="28"/>
        </w:rPr>
        <w:t xml:space="preserve"> </w:t>
      </w:r>
      <w:r>
        <w:rPr>
          <w:rFonts w:hint="eastAsia" w:ascii="仿宋" w:hAnsi="仿宋" w:eastAsia="仿宋" w:cs="仿宋"/>
          <w:sz w:val="28"/>
          <w:szCs w:val="28"/>
        </w:rPr>
        <w:t>人名称、地址</w:t>
      </w:r>
      <w:r>
        <w:rPr>
          <w:rFonts w:hint="eastAsia" w:ascii="仿宋" w:hAnsi="仿宋" w:eastAsia="仿宋" w:cs="仿宋"/>
          <w:sz w:val="28"/>
          <w:szCs w:val="28"/>
          <w:lang w:eastAsia="zh-CN"/>
        </w:rPr>
        <w:t>）</w:t>
      </w:r>
      <w:r>
        <w:rPr>
          <w:rFonts w:hint="eastAsia" w:ascii="仿宋" w:hAnsi="仿宋" w:eastAsia="仿宋" w:cs="仿宋"/>
          <w:sz w:val="28"/>
          <w:szCs w:val="28"/>
        </w:rPr>
        <w:t>的名义投标。</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45"/>
        <w:textAlignment w:val="baseline"/>
        <w:rPr>
          <w:rFonts w:hint="eastAsia" w:ascii="仿宋" w:hAnsi="仿宋" w:eastAsia="仿宋" w:cs="仿宋"/>
          <w:sz w:val="28"/>
          <w:szCs w:val="28"/>
        </w:rPr>
      </w:pPr>
      <w:r>
        <w:rPr>
          <w:rFonts w:hint="eastAsia" w:ascii="仿宋" w:hAnsi="仿宋" w:eastAsia="仿宋" w:cs="仿宋"/>
          <w:spacing w:val="-1"/>
          <w:sz w:val="28"/>
          <w:szCs w:val="28"/>
        </w:rPr>
        <w:t>我方己完全明白招标文件的所有条款要求，并重申以下几点：</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343"/>
        <w:textAlignment w:val="baseline"/>
        <w:rPr>
          <w:rFonts w:hint="eastAsia" w:ascii="仿宋" w:hAnsi="仿宋" w:eastAsia="仿宋" w:cs="仿宋"/>
          <w:sz w:val="28"/>
          <w:szCs w:val="28"/>
        </w:rPr>
      </w:pPr>
      <w:r>
        <w:rPr>
          <w:rFonts w:hint="eastAsia" w:ascii="仿宋" w:hAnsi="仿宋" w:eastAsia="仿宋" w:cs="仿宋"/>
          <w:sz w:val="28"/>
          <w:szCs w:val="28"/>
        </w:rPr>
        <w:t>（一）全部货物之供应和有关服务的报价都包含在投标总价内（详见投标报</w:t>
      </w:r>
      <w:r>
        <w:rPr>
          <w:rFonts w:hint="eastAsia" w:ascii="仿宋" w:hAnsi="仿宋" w:eastAsia="仿宋" w:cs="仿宋"/>
          <w:spacing w:val="12"/>
          <w:sz w:val="28"/>
          <w:szCs w:val="28"/>
        </w:rPr>
        <w:t xml:space="preserve"> </w:t>
      </w:r>
      <w:r>
        <w:rPr>
          <w:rFonts w:hint="eastAsia" w:ascii="仿宋" w:hAnsi="仿宋" w:eastAsia="仿宋" w:cs="仿宋"/>
          <w:spacing w:val="-1"/>
          <w:sz w:val="28"/>
          <w:szCs w:val="28"/>
        </w:rPr>
        <w:t>价表</w:t>
      </w:r>
      <w:r>
        <w:rPr>
          <w:rFonts w:hint="eastAsia" w:ascii="仿宋" w:hAnsi="仿宋" w:eastAsia="仿宋" w:cs="仿宋"/>
          <w:spacing w:val="-67"/>
          <w:sz w:val="28"/>
          <w:szCs w:val="28"/>
        </w:rPr>
        <w:t>）</w:t>
      </w:r>
      <w:r>
        <w:rPr>
          <w:rFonts w:hint="eastAsia" w:ascii="仿宋" w:hAnsi="仿宋" w:eastAsia="仿宋" w:cs="仿宋"/>
          <w:spacing w:val="5"/>
          <w:sz w:val="28"/>
          <w:szCs w:val="28"/>
        </w:rPr>
        <w:t xml:space="preserve"> </w:t>
      </w:r>
      <w:r>
        <w:rPr>
          <w:rFonts w:hint="eastAsia" w:ascii="仿宋" w:hAnsi="仿宋" w:eastAsia="仿宋" w:cs="仿宋"/>
          <w:spacing w:val="-67"/>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300"/>
        <w:textAlignment w:val="baseline"/>
        <w:rPr>
          <w:rFonts w:hint="eastAsia" w:ascii="仿宋" w:hAnsi="仿宋" w:eastAsia="仿宋" w:cs="仿宋"/>
          <w:sz w:val="28"/>
          <w:szCs w:val="28"/>
        </w:rPr>
      </w:pPr>
      <w:r>
        <w:rPr>
          <w:rFonts w:hint="eastAsia" w:ascii="仿宋" w:hAnsi="仿宋" w:eastAsia="仿宋" w:cs="仿宋"/>
          <w:spacing w:val="-6"/>
          <w:sz w:val="28"/>
          <w:szCs w:val="28"/>
        </w:rPr>
        <w:t>（二）</w:t>
      </w:r>
      <w:r>
        <w:rPr>
          <w:rFonts w:hint="eastAsia" w:ascii="仿宋" w:hAnsi="仿宋" w:eastAsia="仿宋" w:cs="仿宋"/>
          <w:spacing w:val="-9"/>
          <w:sz w:val="28"/>
          <w:szCs w:val="28"/>
        </w:rPr>
        <w:t xml:space="preserve"> </w:t>
      </w:r>
      <w:r>
        <w:rPr>
          <w:rFonts w:hint="eastAsia" w:ascii="仿宋" w:hAnsi="仿宋" w:eastAsia="仿宋" w:cs="仿宋"/>
          <w:spacing w:val="-6"/>
          <w:sz w:val="28"/>
          <w:szCs w:val="28"/>
        </w:rPr>
        <w:t>本投标文件的有效期自递交投标文件截止日后</w:t>
      </w:r>
      <w:r>
        <w:rPr>
          <w:rFonts w:hint="eastAsia" w:ascii="仿宋" w:hAnsi="仿宋" w:eastAsia="仿宋" w:cs="仿宋"/>
          <w:spacing w:val="5"/>
          <w:sz w:val="28"/>
          <w:szCs w:val="28"/>
          <w:u w:val="single"/>
        </w:rPr>
        <w:t xml:space="preserve">   </w:t>
      </w:r>
      <w:r>
        <w:rPr>
          <w:rFonts w:hint="eastAsia" w:ascii="仿宋" w:hAnsi="仿宋" w:eastAsia="仿宋" w:cs="仿宋"/>
          <w:spacing w:val="-6"/>
          <w:sz w:val="28"/>
          <w:szCs w:val="28"/>
        </w:rPr>
        <w:t>天有效，如中标，有</w:t>
      </w:r>
      <w:r>
        <w:rPr>
          <w:rFonts w:hint="eastAsia" w:ascii="仿宋" w:hAnsi="仿宋" w:eastAsia="仿宋" w:cs="仿宋"/>
          <w:spacing w:val="2"/>
          <w:sz w:val="28"/>
          <w:szCs w:val="28"/>
        </w:rPr>
        <w:t xml:space="preserve"> </w:t>
      </w:r>
      <w:r>
        <w:rPr>
          <w:rFonts w:hint="eastAsia" w:ascii="仿宋" w:hAnsi="仿宋" w:eastAsia="仿宋" w:cs="仿宋"/>
          <w:spacing w:val="-2"/>
          <w:sz w:val="28"/>
          <w:szCs w:val="28"/>
        </w:rPr>
        <w:t>效期将延至合同终止日为止；</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305"/>
        <w:textAlignment w:val="baseline"/>
        <w:rPr>
          <w:rFonts w:hint="eastAsia" w:ascii="仿宋" w:hAnsi="仿宋" w:eastAsia="仿宋" w:cs="仿宋"/>
          <w:sz w:val="28"/>
          <w:szCs w:val="28"/>
        </w:rPr>
      </w:pPr>
      <w:r>
        <w:rPr>
          <w:rFonts w:hint="eastAsia" w:ascii="仿宋" w:hAnsi="仿宋" w:eastAsia="仿宋" w:cs="仿宋"/>
          <w:spacing w:val="-6"/>
          <w:sz w:val="28"/>
          <w:szCs w:val="28"/>
        </w:rPr>
        <w:t>（三）</w:t>
      </w:r>
      <w:r>
        <w:rPr>
          <w:rFonts w:hint="eastAsia" w:ascii="仿宋" w:hAnsi="仿宋" w:eastAsia="仿宋" w:cs="仿宋"/>
          <w:spacing w:val="20"/>
          <w:sz w:val="28"/>
          <w:szCs w:val="28"/>
        </w:rPr>
        <w:t xml:space="preserve"> </w:t>
      </w:r>
      <w:r>
        <w:rPr>
          <w:rFonts w:hint="eastAsia" w:ascii="仿宋" w:hAnsi="仿宋" w:eastAsia="仿宋" w:cs="仿宋"/>
          <w:spacing w:val="-6"/>
          <w:sz w:val="28"/>
          <w:szCs w:val="28"/>
        </w:rPr>
        <w:t>我方已详细研究了招标文件的所有内容包括修正文（如有）</w:t>
      </w:r>
      <w:r>
        <w:rPr>
          <w:rFonts w:hint="eastAsia" w:ascii="仿宋" w:hAnsi="仿宋" w:eastAsia="仿宋" w:cs="仿宋"/>
          <w:spacing w:val="-7"/>
          <w:sz w:val="28"/>
          <w:szCs w:val="28"/>
        </w:rPr>
        <w:t xml:space="preserve"> </w:t>
      </w:r>
      <w:r>
        <w:rPr>
          <w:rFonts w:hint="eastAsia" w:ascii="仿宋" w:hAnsi="仿宋" w:eastAsia="仿宋" w:cs="仿宋"/>
          <w:spacing w:val="-6"/>
          <w:sz w:val="28"/>
          <w:szCs w:val="28"/>
        </w:rPr>
        <w:t>和所有已</w:t>
      </w:r>
      <w:r>
        <w:rPr>
          <w:rFonts w:hint="eastAsia" w:ascii="仿宋" w:hAnsi="仿宋" w:eastAsia="仿宋" w:cs="仿宋"/>
          <w:sz w:val="28"/>
          <w:szCs w:val="28"/>
        </w:rPr>
        <w:t xml:space="preserve"> </w:t>
      </w:r>
      <w:r>
        <w:rPr>
          <w:rFonts w:hint="eastAsia" w:ascii="仿宋" w:hAnsi="仿宋" w:eastAsia="仿宋" w:cs="仿宋"/>
          <w:spacing w:val="-4"/>
          <w:sz w:val="28"/>
          <w:szCs w:val="28"/>
        </w:rPr>
        <w:t>提供的参考资料以及有关附件并完全明白，我方放弃在此方面提出含糊意见、质</w:t>
      </w:r>
      <w:r>
        <w:rPr>
          <w:rFonts w:hint="eastAsia" w:ascii="仿宋" w:hAnsi="仿宋" w:eastAsia="仿宋" w:cs="仿宋"/>
          <w:spacing w:val="21"/>
          <w:sz w:val="28"/>
          <w:szCs w:val="28"/>
        </w:rPr>
        <w:t xml:space="preserve"> </w:t>
      </w:r>
      <w:r>
        <w:rPr>
          <w:rFonts w:hint="eastAsia" w:ascii="仿宋" w:hAnsi="仿宋" w:eastAsia="仿宋" w:cs="仿宋"/>
          <w:spacing w:val="-2"/>
          <w:sz w:val="28"/>
          <w:szCs w:val="28"/>
        </w:rPr>
        <w:t>疑或误解的一切权力；</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300"/>
        <w:textAlignment w:val="baseline"/>
        <w:rPr>
          <w:rFonts w:hint="eastAsia" w:ascii="仿宋" w:hAnsi="仿宋" w:eastAsia="仿宋" w:cs="仿宋"/>
          <w:sz w:val="28"/>
          <w:szCs w:val="28"/>
        </w:rPr>
      </w:pPr>
      <w:r>
        <w:rPr>
          <w:rFonts w:hint="eastAsia" w:ascii="仿宋" w:hAnsi="仿宋" w:eastAsia="仿宋" w:cs="仿宋"/>
          <w:spacing w:val="-2"/>
          <w:sz w:val="28"/>
          <w:szCs w:val="28"/>
        </w:rPr>
        <w:t>（四）</w:t>
      </w:r>
      <w:r>
        <w:rPr>
          <w:rFonts w:hint="eastAsia" w:ascii="仿宋" w:hAnsi="仿宋" w:eastAsia="仿宋" w:cs="仿宋"/>
          <w:spacing w:val="1"/>
          <w:sz w:val="28"/>
          <w:szCs w:val="28"/>
        </w:rPr>
        <w:t xml:space="preserve"> </w:t>
      </w:r>
      <w:r>
        <w:rPr>
          <w:rFonts w:hint="eastAsia" w:ascii="仿宋" w:hAnsi="仿宋" w:eastAsia="仿宋" w:cs="仿宋"/>
          <w:spacing w:val="-2"/>
          <w:sz w:val="28"/>
          <w:szCs w:val="28"/>
        </w:rPr>
        <w:t>我方明白并愿意在规定的递交投标文件截止时间和日期之后，投标有</w:t>
      </w:r>
      <w:r>
        <w:rPr>
          <w:rFonts w:hint="eastAsia" w:ascii="仿宋" w:hAnsi="仿宋" w:eastAsia="仿宋" w:cs="仿宋"/>
          <w:sz w:val="28"/>
          <w:szCs w:val="28"/>
        </w:rPr>
        <w:t xml:space="preserve"> </w:t>
      </w:r>
      <w:r>
        <w:rPr>
          <w:rFonts w:hint="eastAsia" w:ascii="仿宋" w:hAnsi="仿宋" w:eastAsia="仿宋" w:cs="仿宋"/>
          <w:spacing w:val="-1"/>
          <w:sz w:val="28"/>
          <w:szCs w:val="28"/>
        </w:rPr>
        <w:t>效期之内撤回投标，则投标保证金将被贵方没收；</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342"/>
        <w:textAlignment w:val="baseline"/>
        <w:rPr>
          <w:rFonts w:hint="eastAsia" w:ascii="仿宋" w:hAnsi="仿宋" w:eastAsia="仿宋" w:cs="仿宋"/>
          <w:sz w:val="28"/>
          <w:szCs w:val="28"/>
        </w:rPr>
      </w:pPr>
      <w:r>
        <w:rPr>
          <w:rFonts w:hint="eastAsia" w:ascii="仿宋" w:hAnsi="仿宋" w:eastAsia="仿宋" w:cs="仿宋"/>
          <w:spacing w:val="-4"/>
          <w:sz w:val="28"/>
          <w:szCs w:val="28"/>
        </w:rPr>
        <w:t>（五）</w:t>
      </w:r>
      <w:r>
        <w:rPr>
          <w:rFonts w:hint="eastAsia" w:ascii="仿宋" w:hAnsi="仿宋" w:eastAsia="仿宋" w:cs="仿宋"/>
          <w:spacing w:val="24"/>
          <w:sz w:val="28"/>
          <w:szCs w:val="28"/>
        </w:rPr>
        <w:t xml:space="preserve"> </w:t>
      </w:r>
      <w:r>
        <w:rPr>
          <w:rFonts w:hint="eastAsia" w:ascii="仿宋" w:hAnsi="仿宋" w:eastAsia="仿宋" w:cs="仿宋"/>
          <w:spacing w:val="-4"/>
          <w:sz w:val="28"/>
          <w:szCs w:val="28"/>
        </w:rPr>
        <w:t>我方同意按照贵方可能提出的要求而提供与投标有关的任何其它数据</w:t>
      </w:r>
      <w:r>
        <w:rPr>
          <w:rFonts w:hint="eastAsia" w:ascii="仿宋" w:hAnsi="仿宋" w:eastAsia="仿宋" w:cs="仿宋"/>
          <w:sz w:val="28"/>
          <w:szCs w:val="28"/>
        </w:rPr>
        <w:t xml:space="preserve"> </w:t>
      </w:r>
      <w:r>
        <w:rPr>
          <w:rFonts w:hint="eastAsia" w:ascii="仿宋" w:hAnsi="仿宋" w:eastAsia="仿宋" w:cs="仿宋"/>
          <w:spacing w:val="-4"/>
          <w:sz w:val="28"/>
          <w:szCs w:val="28"/>
        </w:rPr>
        <w:t>或信息；</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389"/>
        <w:textAlignment w:val="baseline"/>
        <w:rPr>
          <w:rFonts w:hint="eastAsia" w:ascii="仿宋" w:hAnsi="仿宋" w:eastAsia="仿宋" w:cs="仿宋"/>
          <w:sz w:val="28"/>
          <w:szCs w:val="28"/>
        </w:rPr>
      </w:pPr>
      <w:r>
        <w:rPr>
          <w:rFonts w:hint="eastAsia" w:ascii="仿宋" w:hAnsi="仿宋" w:eastAsia="仿宋" w:cs="仿宋"/>
          <w:spacing w:val="-5"/>
          <w:sz w:val="28"/>
          <w:szCs w:val="28"/>
        </w:rPr>
        <w:t>（六）</w:t>
      </w:r>
      <w:r>
        <w:rPr>
          <w:rFonts w:hint="eastAsia" w:ascii="仿宋" w:hAnsi="仿宋" w:eastAsia="仿宋" w:cs="仿宋"/>
          <w:spacing w:val="19"/>
          <w:sz w:val="28"/>
          <w:szCs w:val="28"/>
        </w:rPr>
        <w:t xml:space="preserve"> </w:t>
      </w:r>
      <w:r>
        <w:rPr>
          <w:rFonts w:hint="eastAsia" w:ascii="仿宋" w:hAnsi="仿宋" w:eastAsia="仿宋" w:cs="仿宋"/>
          <w:spacing w:val="-5"/>
          <w:sz w:val="28"/>
          <w:szCs w:val="28"/>
        </w:rPr>
        <w:t>我方理解贵方不一定接受最低报价或任何贵方可能收到的报价；</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286"/>
        <w:textAlignment w:val="baseline"/>
        <w:rPr>
          <w:rFonts w:hint="eastAsia" w:ascii="仿宋" w:hAnsi="仿宋" w:eastAsia="仿宋" w:cs="仿宋"/>
          <w:sz w:val="28"/>
          <w:szCs w:val="28"/>
        </w:rPr>
      </w:pPr>
      <w:r>
        <w:rPr>
          <w:rFonts w:hint="eastAsia" w:ascii="仿宋" w:hAnsi="仿宋" w:eastAsia="仿宋" w:cs="仿宋"/>
          <w:spacing w:val="-6"/>
          <w:sz w:val="28"/>
          <w:szCs w:val="28"/>
        </w:rPr>
        <w:t>（七）</w:t>
      </w:r>
      <w:r>
        <w:rPr>
          <w:rFonts w:hint="eastAsia" w:ascii="仿宋" w:hAnsi="仿宋" w:eastAsia="仿宋" w:cs="仿宋"/>
          <w:spacing w:val="-2"/>
          <w:sz w:val="28"/>
          <w:szCs w:val="28"/>
        </w:rPr>
        <w:t xml:space="preserve"> </w:t>
      </w:r>
      <w:r>
        <w:rPr>
          <w:rFonts w:hint="eastAsia" w:ascii="仿宋" w:hAnsi="仿宋" w:eastAsia="仿宋" w:cs="仿宋"/>
          <w:spacing w:val="-6"/>
          <w:sz w:val="28"/>
          <w:szCs w:val="28"/>
        </w:rPr>
        <w:t>我方如果中标，将保证履行招标文件以及招标文件修改书（如有）</w:t>
      </w:r>
      <w:r>
        <w:rPr>
          <w:rFonts w:hint="eastAsia" w:ascii="仿宋" w:hAnsi="仿宋" w:eastAsia="仿宋" w:cs="仿宋"/>
          <w:spacing w:val="15"/>
          <w:sz w:val="28"/>
          <w:szCs w:val="28"/>
        </w:rPr>
        <w:t xml:space="preserve"> </w:t>
      </w:r>
      <w:r>
        <w:rPr>
          <w:rFonts w:hint="eastAsia" w:ascii="仿宋" w:hAnsi="仿宋" w:eastAsia="仿宋" w:cs="仿宋"/>
          <w:spacing w:val="-6"/>
          <w:sz w:val="28"/>
          <w:szCs w:val="28"/>
        </w:rPr>
        <w:t>中</w:t>
      </w:r>
      <w:r>
        <w:rPr>
          <w:rFonts w:hint="eastAsia" w:ascii="仿宋" w:hAnsi="仿宋" w:eastAsia="仿宋" w:cs="仿宋"/>
          <w:sz w:val="28"/>
          <w:szCs w:val="28"/>
        </w:rPr>
        <w:t xml:space="preserve"> </w:t>
      </w:r>
      <w:r>
        <w:rPr>
          <w:rFonts w:hint="eastAsia" w:ascii="仿宋" w:hAnsi="仿宋" w:eastAsia="仿宋" w:cs="仿宋"/>
          <w:spacing w:val="-6"/>
          <w:sz w:val="28"/>
          <w:szCs w:val="28"/>
        </w:rPr>
        <w:t>的全部责任和义务，按质、按量、按期完成《合同书》</w:t>
      </w:r>
      <w:r>
        <w:rPr>
          <w:rFonts w:hint="eastAsia" w:ascii="仿宋" w:hAnsi="仿宋" w:eastAsia="仿宋" w:cs="仿宋"/>
          <w:spacing w:val="36"/>
          <w:sz w:val="28"/>
          <w:szCs w:val="28"/>
        </w:rPr>
        <w:t xml:space="preserve"> </w:t>
      </w:r>
      <w:r>
        <w:rPr>
          <w:rFonts w:hint="eastAsia" w:ascii="仿宋" w:hAnsi="仿宋" w:eastAsia="仿宋" w:cs="仿宋"/>
          <w:spacing w:val="-6"/>
          <w:sz w:val="28"/>
          <w:szCs w:val="28"/>
        </w:rPr>
        <w:t>中的全部任务；</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07"/>
        <w:textAlignment w:val="baseline"/>
        <w:rPr>
          <w:rFonts w:hint="eastAsia" w:ascii="仿宋" w:hAnsi="仿宋" w:eastAsia="仿宋" w:cs="仿宋"/>
          <w:sz w:val="28"/>
          <w:szCs w:val="28"/>
        </w:rPr>
      </w:pPr>
      <w:r>
        <w:rPr>
          <w:rFonts w:hint="eastAsia" w:ascii="仿宋" w:hAnsi="仿宋" w:eastAsia="仿宋" w:cs="仿宋"/>
          <w:spacing w:val="-5"/>
          <w:sz w:val="28"/>
          <w:szCs w:val="28"/>
        </w:rPr>
        <w:t>（八）</w:t>
      </w:r>
      <w:r>
        <w:rPr>
          <w:rFonts w:hint="eastAsia" w:ascii="仿宋" w:hAnsi="仿宋" w:eastAsia="仿宋" w:cs="仿宋"/>
          <w:spacing w:val="-3"/>
          <w:sz w:val="28"/>
          <w:szCs w:val="28"/>
        </w:rPr>
        <w:t xml:space="preserve"> </w:t>
      </w:r>
      <w:r>
        <w:rPr>
          <w:rFonts w:hint="eastAsia" w:ascii="仿宋" w:hAnsi="仿宋" w:eastAsia="仿宋" w:cs="仿宋"/>
          <w:spacing w:val="-5"/>
          <w:sz w:val="28"/>
          <w:szCs w:val="28"/>
        </w:rPr>
        <w:t>保证投标文件中所有资料均真实有效，否则按废标处理，并愿意接受</w:t>
      </w:r>
      <w:r>
        <w:rPr>
          <w:rFonts w:hint="eastAsia" w:ascii="仿宋" w:hAnsi="仿宋" w:eastAsia="仿宋" w:cs="仿宋"/>
          <w:sz w:val="28"/>
          <w:szCs w:val="28"/>
        </w:rPr>
        <w:t xml:space="preserve"> </w:t>
      </w:r>
      <w:r>
        <w:rPr>
          <w:rFonts w:hint="eastAsia" w:ascii="仿宋" w:hAnsi="仿宋" w:eastAsia="仿宋" w:cs="仿宋"/>
          <w:spacing w:val="-1"/>
          <w:sz w:val="28"/>
          <w:szCs w:val="28"/>
        </w:rPr>
        <w:t>按弄虚作假骗取中标的有关规定进行处理；</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389"/>
        <w:textAlignment w:val="baseline"/>
        <w:rPr>
          <w:rFonts w:hint="eastAsia" w:ascii="仿宋" w:hAnsi="仿宋" w:eastAsia="仿宋" w:cs="仿宋"/>
          <w:sz w:val="28"/>
          <w:szCs w:val="28"/>
        </w:rPr>
      </w:pPr>
      <w:r>
        <w:rPr>
          <w:rFonts w:hint="eastAsia" w:ascii="仿宋" w:hAnsi="仿宋" w:eastAsia="仿宋" w:cs="仿宋"/>
          <w:spacing w:val="-6"/>
          <w:sz w:val="28"/>
          <w:szCs w:val="28"/>
        </w:rPr>
        <w:t>（九）</w:t>
      </w:r>
      <w:r>
        <w:rPr>
          <w:rFonts w:hint="eastAsia" w:ascii="仿宋" w:hAnsi="仿宋" w:eastAsia="仿宋" w:cs="仿宋"/>
          <w:spacing w:val="-4"/>
          <w:sz w:val="28"/>
          <w:szCs w:val="28"/>
        </w:rPr>
        <w:t xml:space="preserve"> </w:t>
      </w:r>
      <w:r>
        <w:rPr>
          <w:rFonts w:hint="eastAsia" w:ascii="仿宋" w:hAnsi="仿宋" w:eastAsia="仿宋" w:cs="仿宋"/>
          <w:spacing w:val="-6"/>
          <w:sz w:val="28"/>
          <w:szCs w:val="28"/>
        </w:rPr>
        <w:t>所有与本投标有关的函件请发往下列地址：</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地址：                      邮编：</w:t>
      </w:r>
    </w:p>
    <w:p>
      <w:pPr>
        <w:pStyle w:val="2"/>
        <w:keepNext w:val="0"/>
        <w:keepLines w:val="0"/>
        <w:pageBreakBefore w:val="0"/>
        <w:widowControl/>
        <w:kinsoku w:val="0"/>
        <w:wordWrap/>
        <w:overflowPunct/>
        <w:topLinePunct w:val="0"/>
        <w:autoSpaceDE w:val="0"/>
        <w:autoSpaceDN w:val="0"/>
        <w:bidi w:val="0"/>
        <w:adjustRightInd w:val="0"/>
        <w:snapToGrid w:val="0"/>
        <w:spacing w:after="0" w:line="420" w:lineRule="exact"/>
        <w:ind w:left="0" w:right="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电话：                      代表姓名：</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传真：                       职务：</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26"/>
        <w:textAlignment w:val="baseline"/>
        <w:rPr>
          <w:rFonts w:hint="eastAsia" w:ascii="仿宋" w:hAnsi="仿宋" w:eastAsia="仿宋" w:cs="仿宋"/>
          <w:sz w:val="28"/>
          <w:szCs w:val="28"/>
        </w:rPr>
      </w:pPr>
      <w:r>
        <w:rPr>
          <w:rFonts w:hint="eastAsia" w:ascii="仿宋" w:hAnsi="仿宋" w:eastAsia="仿宋" w:cs="仿宋"/>
          <w:spacing w:val="5"/>
          <w:sz w:val="28"/>
          <w:szCs w:val="28"/>
        </w:rPr>
        <w:t>投标人</w:t>
      </w:r>
      <w:r>
        <w:rPr>
          <w:rFonts w:hint="eastAsia" w:ascii="仿宋" w:hAnsi="仿宋" w:eastAsia="仿宋" w:cs="仿宋"/>
          <w:spacing w:val="-105"/>
          <w:sz w:val="28"/>
          <w:szCs w:val="28"/>
        </w:rPr>
        <w:t>：</w:t>
      </w:r>
      <w:r>
        <w:rPr>
          <w:rFonts w:hint="eastAsia" w:ascii="仿宋" w:hAnsi="仿宋" w:eastAsia="仿宋" w:cs="仿宋"/>
          <w:spacing w:val="47"/>
          <w:sz w:val="28"/>
          <w:szCs w:val="28"/>
        </w:rPr>
        <w:t xml:space="preserve"> </w:t>
      </w:r>
      <w:r>
        <w:rPr>
          <w:rFonts w:hint="eastAsia" w:ascii="仿宋" w:hAnsi="仿宋" w:eastAsia="仿宋" w:cs="仿宋"/>
          <w:spacing w:val="-105"/>
          <w:sz w:val="28"/>
          <w:szCs w:val="28"/>
        </w:rPr>
        <w:t>（</w:t>
      </w:r>
      <w:r>
        <w:rPr>
          <w:rFonts w:hint="eastAsia" w:ascii="仿宋" w:hAnsi="仿宋" w:eastAsia="仿宋" w:cs="仿宋"/>
          <w:spacing w:val="5"/>
          <w:sz w:val="28"/>
          <w:szCs w:val="28"/>
        </w:rPr>
        <w:t>公章）</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24"/>
        <w:textAlignment w:val="baseline"/>
        <w:rPr>
          <w:rFonts w:hint="eastAsia" w:ascii="仿宋" w:hAnsi="仿宋" w:eastAsia="仿宋" w:cs="仿宋"/>
          <w:sz w:val="28"/>
          <w:szCs w:val="28"/>
        </w:rPr>
      </w:pPr>
      <w:r>
        <w:rPr>
          <w:rFonts w:hint="eastAsia" w:ascii="仿宋" w:hAnsi="仿宋" w:eastAsia="仿宋" w:cs="仿宋"/>
          <w:spacing w:val="-1"/>
          <w:sz w:val="28"/>
          <w:szCs w:val="28"/>
        </w:rPr>
        <w:t>法定代表人或其授权代表签名：</w:t>
      </w:r>
    </w:p>
    <w:p>
      <w:pPr>
        <w:pStyle w:val="2"/>
        <w:keepNext w:val="0"/>
        <w:keepLines w:val="0"/>
        <w:pageBreakBefore w:val="0"/>
        <w:widowControl/>
        <w:kinsoku w:val="0"/>
        <w:wordWrap/>
        <w:overflowPunct/>
        <w:topLinePunct w:val="0"/>
        <w:autoSpaceDE w:val="0"/>
        <w:autoSpaceDN w:val="0"/>
        <w:bidi w:val="0"/>
        <w:adjustRightInd w:val="0"/>
        <w:snapToGrid w:val="0"/>
        <w:spacing w:after="0" w:line="420" w:lineRule="exact"/>
        <w:ind w:left="0" w:right="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w:t>
      </w:r>
    </w:p>
    <w:p>
      <w:pPr>
        <w:pStyle w:val="2"/>
        <w:rPr>
          <w:rFonts w:ascii="宋体"/>
        </w:rPr>
      </w:pPr>
    </w:p>
    <w:p>
      <w:pPr>
        <w:rPr>
          <w:rFonts w:ascii="宋体"/>
        </w:rPr>
      </w:pPr>
    </w:p>
    <w:p>
      <w:pPr>
        <w:pStyle w:val="2"/>
      </w:pPr>
    </w:p>
    <w:p>
      <w:pPr>
        <w:spacing w:before="162" w:line="184" w:lineRule="auto"/>
        <w:ind w:firstLine="29"/>
        <w:outlineLvl w:val="1"/>
        <w:rPr>
          <w:rFonts w:hint="eastAsia" w:ascii="宋体" w:hAnsi="宋体" w:eastAsia="宋体" w:cs="宋体"/>
          <w:spacing w:val="-8"/>
          <w:sz w:val="32"/>
          <w:szCs w:val="32"/>
          <w:lang w:val="en-US" w:eastAsia="zh-CN"/>
        </w:rPr>
      </w:pPr>
      <w:r>
        <w:rPr>
          <w:rFonts w:hint="eastAsia" w:ascii="宋体" w:hAnsi="宋体" w:eastAsia="宋体" w:cs="宋体"/>
          <w:spacing w:val="-8"/>
          <w:sz w:val="32"/>
          <w:szCs w:val="32"/>
          <w:lang w:val="en-US" w:eastAsia="zh-CN"/>
        </w:rPr>
        <w:t>参考格式 2</w:t>
      </w:r>
    </w:p>
    <w:p>
      <w:pPr>
        <w:spacing w:line="246" w:lineRule="auto"/>
        <w:rPr>
          <w:rFonts w:ascii="宋体"/>
        </w:rPr>
      </w:pPr>
    </w:p>
    <w:p>
      <w:pPr>
        <w:spacing w:before="104" w:line="184" w:lineRule="auto"/>
        <w:ind w:firstLine="3874"/>
        <w:outlineLvl w:val="1"/>
        <w:rPr>
          <w:rFonts w:ascii="宋体" w:hAnsi="宋体" w:eastAsia="宋体" w:cs="宋体"/>
          <w:sz w:val="32"/>
          <w:szCs w:val="32"/>
        </w:rPr>
      </w:pPr>
      <w:r>
        <w:rPr>
          <w:rFonts w:ascii="宋体" w:hAnsi="宋体" w:eastAsia="宋体" w:cs="宋体"/>
          <w:spacing w:val="-2"/>
          <w:sz w:val="32"/>
          <w:szCs w:val="32"/>
        </w:rPr>
        <w:t>投标报价一览表</w:t>
      </w:r>
    </w:p>
    <w:p>
      <w:pPr>
        <w:spacing w:before="325" w:line="184" w:lineRule="auto"/>
        <w:ind w:firstLine="843"/>
        <w:rPr>
          <w:rFonts w:ascii="宋体" w:hAnsi="宋体" w:eastAsia="宋体" w:cs="宋体"/>
          <w:sz w:val="24"/>
          <w:szCs w:val="24"/>
        </w:rPr>
      </w:pPr>
      <w:r>
        <w:rPr>
          <w:rFonts w:ascii="宋体" w:hAnsi="宋体" w:eastAsia="宋体" w:cs="宋体"/>
          <w:spacing w:val="-3"/>
          <w:sz w:val="24"/>
          <w:szCs w:val="24"/>
        </w:rPr>
        <w:t>项目名称：</w:t>
      </w:r>
    </w:p>
    <w:p/>
    <w:p/>
    <w:p>
      <w:pPr>
        <w:spacing w:line="40" w:lineRule="exact"/>
      </w:pPr>
    </w:p>
    <w:tbl>
      <w:tblPr>
        <w:tblStyle w:val="16"/>
        <w:tblW w:w="93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1"/>
        <w:gridCol w:w="2099"/>
        <w:gridCol w:w="840"/>
        <w:gridCol w:w="743"/>
        <w:gridCol w:w="769"/>
        <w:gridCol w:w="904"/>
        <w:gridCol w:w="1122"/>
        <w:gridCol w:w="982"/>
        <w:gridCol w:w="8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71" w:type="dxa"/>
            <w:vMerge w:val="restart"/>
            <w:tcBorders>
              <w:bottom w:val="nil"/>
            </w:tcBorders>
          </w:tcPr>
          <w:p>
            <w:pPr>
              <w:spacing w:line="246" w:lineRule="auto"/>
              <w:rPr>
                <w:rFonts w:ascii="宋体"/>
              </w:rPr>
            </w:pPr>
          </w:p>
          <w:p>
            <w:pPr>
              <w:spacing w:before="78" w:line="184" w:lineRule="auto"/>
              <w:ind w:firstLine="300"/>
              <w:rPr>
                <w:rFonts w:ascii="宋体" w:hAnsi="宋体" w:eastAsia="宋体" w:cs="宋体"/>
                <w:sz w:val="24"/>
                <w:szCs w:val="24"/>
              </w:rPr>
            </w:pPr>
            <w:r>
              <w:rPr>
                <w:rFonts w:ascii="宋体" w:hAnsi="宋体" w:eastAsia="宋体" w:cs="宋体"/>
                <w:spacing w:val="-5"/>
                <w:sz w:val="24"/>
                <w:szCs w:val="24"/>
              </w:rPr>
              <w:t>序号</w:t>
            </w:r>
          </w:p>
        </w:tc>
        <w:tc>
          <w:tcPr>
            <w:tcW w:w="2099" w:type="dxa"/>
            <w:vMerge w:val="restart"/>
            <w:tcBorders>
              <w:bottom w:val="nil"/>
            </w:tcBorders>
          </w:tcPr>
          <w:p>
            <w:pPr>
              <w:spacing w:line="246" w:lineRule="auto"/>
              <w:rPr>
                <w:rFonts w:ascii="宋体"/>
              </w:rPr>
            </w:pPr>
          </w:p>
          <w:p>
            <w:pPr>
              <w:spacing w:before="78" w:line="184" w:lineRule="auto"/>
              <w:ind w:firstLine="578"/>
              <w:rPr>
                <w:rFonts w:ascii="宋体" w:hAnsi="宋体" w:eastAsia="宋体" w:cs="宋体"/>
                <w:sz w:val="24"/>
                <w:szCs w:val="24"/>
              </w:rPr>
            </w:pPr>
            <w:r>
              <w:rPr>
                <w:rFonts w:ascii="宋体" w:hAnsi="宋体" w:eastAsia="宋体" w:cs="宋体"/>
                <w:spacing w:val="-4"/>
                <w:sz w:val="24"/>
                <w:szCs w:val="24"/>
              </w:rPr>
              <w:t>设备名称</w:t>
            </w:r>
          </w:p>
        </w:tc>
        <w:tc>
          <w:tcPr>
            <w:tcW w:w="840" w:type="dxa"/>
            <w:vMerge w:val="restart"/>
            <w:tcBorders>
              <w:bottom w:val="nil"/>
            </w:tcBorders>
          </w:tcPr>
          <w:p>
            <w:pPr>
              <w:spacing w:line="246" w:lineRule="auto"/>
              <w:rPr>
                <w:rFonts w:ascii="宋体"/>
              </w:rPr>
            </w:pPr>
          </w:p>
          <w:p>
            <w:pPr>
              <w:spacing w:before="78" w:line="184" w:lineRule="auto"/>
              <w:ind w:firstLine="188"/>
              <w:rPr>
                <w:rFonts w:ascii="宋体" w:hAnsi="宋体" w:eastAsia="宋体" w:cs="宋体"/>
                <w:sz w:val="24"/>
                <w:szCs w:val="24"/>
              </w:rPr>
            </w:pPr>
            <w:r>
              <w:rPr>
                <w:rFonts w:ascii="宋体" w:hAnsi="宋体" w:eastAsia="宋体" w:cs="宋体"/>
                <w:spacing w:val="-6"/>
                <w:sz w:val="24"/>
                <w:szCs w:val="24"/>
              </w:rPr>
              <w:t>数量</w:t>
            </w:r>
          </w:p>
        </w:tc>
        <w:tc>
          <w:tcPr>
            <w:tcW w:w="743" w:type="dxa"/>
            <w:vMerge w:val="restart"/>
            <w:tcBorders>
              <w:bottom w:val="nil"/>
            </w:tcBorders>
          </w:tcPr>
          <w:p>
            <w:pPr>
              <w:spacing w:line="246" w:lineRule="auto"/>
              <w:rPr>
                <w:rFonts w:ascii="宋体"/>
              </w:rPr>
            </w:pPr>
          </w:p>
          <w:p>
            <w:pPr>
              <w:spacing w:before="78" w:line="184" w:lineRule="auto"/>
              <w:ind w:firstLine="138"/>
              <w:rPr>
                <w:rFonts w:ascii="宋体" w:hAnsi="宋体" w:eastAsia="宋体" w:cs="宋体"/>
                <w:sz w:val="24"/>
                <w:szCs w:val="24"/>
              </w:rPr>
            </w:pPr>
            <w:r>
              <w:rPr>
                <w:rFonts w:ascii="宋体" w:hAnsi="宋体" w:eastAsia="宋体" w:cs="宋体"/>
                <w:spacing w:val="-6"/>
                <w:sz w:val="24"/>
                <w:szCs w:val="24"/>
              </w:rPr>
              <w:t>单位</w:t>
            </w:r>
          </w:p>
        </w:tc>
        <w:tc>
          <w:tcPr>
            <w:tcW w:w="1673" w:type="dxa"/>
            <w:gridSpan w:val="2"/>
          </w:tcPr>
          <w:p>
            <w:pPr>
              <w:spacing w:before="41" w:line="212" w:lineRule="auto"/>
              <w:ind w:left="129" w:right="130" w:firstLine="236"/>
              <w:rPr>
                <w:rFonts w:ascii="宋体" w:hAnsi="宋体" w:eastAsia="宋体" w:cs="宋体"/>
                <w:sz w:val="24"/>
                <w:szCs w:val="24"/>
              </w:rPr>
            </w:pPr>
            <w:r>
              <w:rPr>
                <w:rFonts w:ascii="宋体" w:hAnsi="宋体" w:eastAsia="宋体" w:cs="宋体"/>
                <w:spacing w:val="-4"/>
                <w:sz w:val="24"/>
                <w:szCs w:val="24"/>
              </w:rPr>
              <w:t>投标报价</w:t>
            </w:r>
            <w:r>
              <w:rPr>
                <w:rFonts w:ascii="宋体" w:hAnsi="宋体" w:eastAsia="宋体" w:cs="宋体"/>
                <w:spacing w:val="1"/>
                <w:sz w:val="24"/>
                <w:szCs w:val="24"/>
              </w:rPr>
              <w:t xml:space="preserve">   </w:t>
            </w:r>
            <w:r>
              <w:rPr>
                <w:rFonts w:ascii="宋体" w:hAnsi="宋体" w:eastAsia="宋体" w:cs="宋体"/>
                <w:spacing w:val="-23"/>
                <w:w w:val="96"/>
                <w:sz w:val="24"/>
                <w:szCs w:val="24"/>
              </w:rPr>
              <w:t>（单位：</w:t>
            </w:r>
            <w:r>
              <w:rPr>
                <w:rFonts w:ascii="宋体" w:hAnsi="宋体" w:eastAsia="宋体" w:cs="宋体"/>
                <w:spacing w:val="43"/>
                <w:sz w:val="24"/>
                <w:szCs w:val="24"/>
              </w:rPr>
              <w:t xml:space="preserve"> </w:t>
            </w:r>
            <w:r>
              <w:rPr>
                <w:rFonts w:ascii="宋体" w:hAnsi="宋体" w:eastAsia="宋体" w:cs="宋体"/>
                <w:spacing w:val="-23"/>
                <w:w w:val="96"/>
                <w:sz w:val="24"/>
                <w:szCs w:val="24"/>
              </w:rPr>
              <w:t>元）</w:t>
            </w:r>
          </w:p>
        </w:tc>
        <w:tc>
          <w:tcPr>
            <w:tcW w:w="1122" w:type="dxa"/>
            <w:vMerge w:val="restart"/>
            <w:tcBorders>
              <w:bottom w:val="nil"/>
            </w:tcBorders>
          </w:tcPr>
          <w:p>
            <w:pPr>
              <w:spacing w:before="201"/>
              <w:ind w:firstLine="346"/>
              <w:rPr>
                <w:rFonts w:ascii="宋体" w:hAnsi="宋体" w:eastAsia="宋体" w:cs="宋体"/>
                <w:sz w:val="24"/>
                <w:szCs w:val="24"/>
              </w:rPr>
            </w:pPr>
            <w:r>
              <w:rPr>
                <w:rFonts w:ascii="宋体" w:hAnsi="宋体" w:eastAsia="宋体" w:cs="宋体"/>
                <w:spacing w:val="-15"/>
                <w:sz w:val="24"/>
                <w:szCs w:val="24"/>
              </w:rPr>
              <w:t>品牌</w:t>
            </w:r>
          </w:p>
          <w:p>
            <w:pPr>
              <w:spacing w:line="204" w:lineRule="auto"/>
              <w:ind w:firstLine="326"/>
              <w:rPr>
                <w:rFonts w:ascii="宋体" w:hAnsi="宋体" w:eastAsia="宋体" w:cs="宋体"/>
                <w:sz w:val="24"/>
                <w:szCs w:val="24"/>
              </w:rPr>
            </w:pPr>
            <w:r>
              <w:rPr>
                <w:rFonts w:ascii="宋体" w:hAnsi="宋体" w:eastAsia="宋体" w:cs="宋体"/>
                <w:spacing w:val="-5"/>
                <w:sz w:val="24"/>
                <w:szCs w:val="24"/>
              </w:rPr>
              <w:t>产地</w:t>
            </w:r>
          </w:p>
        </w:tc>
        <w:tc>
          <w:tcPr>
            <w:tcW w:w="982" w:type="dxa"/>
            <w:vMerge w:val="restart"/>
            <w:tcBorders>
              <w:bottom w:val="nil"/>
            </w:tcBorders>
          </w:tcPr>
          <w:p>
            <w:pPr>
              <w:spacing w:line="246" w:lineRule="auto"/>
              <w:rPr>
                <w:rFonts w:ascii="宋体"/>
              </w:rPr>
            </w:pPr>
          </w:p>
          <w:p>
            <w:pPr>
              <w:spacing w:before="78" w:line="184" w:lineRule="auto"/>
              <w:ind w:firstLine="138"/>
              <w:rPr>
                <w:rFonts w:ascii="宋体" w:hAnsi="宋体" w:eastAsia="宋体" w:cs="宋体"/>
                <w:sz w:val="24"/>
                <w:szCs w:val="24"/>
              </w:rPr>
            </w:pPr>
            <w:r>
              <w:rPr>
                <w:rFonts w:ascii="宋体" w:hAnsi="宋体" w:eastAsia="宋体" w:cs="宋体"/>
                <w:spacing w:val="-4"/>
                <w:sz w:val="24"/>
                <w:szCs w:val="24"/>
              </w:rPr>
              <w:t>供货期</w:t>
            </w:r>
          </w:p>
        </w:tc>
        <w:tc>
          <w:tcPr>
            <w:tcW w:w="802" w:type="dxa"/>
            <w:vMerge w:val="restart"/>
            <w:tcBorders>
              <w:bottom w:val="nil"/>
            </w:tcBorders>
          </w:tcPr>
          <w:p>
            <w:pPr>
              <w:spacing w:line="246" w:lineRule="auto"/>
              <w:rPr>
                <w:rFonts w:ascii="宋体"/>
              </w:rPr>
            </w:pPr>
          </w:p>
          <w:p>
            <w:pPr>
              <w:spacing w:before="78" w:line="184" w:lineRule="auto"/>
              <w:ind w:firstLine="171"/>
              <w:rPr>
                <w:rFonts w:ascii="宋体" w:hAnsi="宋体" w:eastAsia="宋体" w:cs="宋体"/>
                <w:sz w:val="24"/>
                <w:szCs w:val="24"/>
              </w:rPr>
            </w:pPr>
            <w:r>
              <w:rPr>
                <w:rFonts w:ascii="宋体" w:hAnsi="宋体" w:eastAsia="宋体" w:cs="宋体"/>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71" w:type="dxa"/>
            <w:vMerge w:val="continue"/>
            <w:tcBorders>
              <w:top w:val="nil"/>
            </w:tcBorders>
          </w:tcPr>
          <w:p>
            <w:pPr>
              <w:rPr>
                <w:rFonts w:ascii="宋体"/>
              </w:rPr>
            </w:pPr>
          </w:p>
        </w:tc>
        <w:tc>
          <w:tcPr>
            <w:tcW w:w="2099" w:type="dxa"/>
            <w:vMerge w:val="continue"/>
            <w:tcBorders>
              <w:top w:val="nil"/>
            </w:tcBorders>
          </w:tcPr>
          <w:p>
            <w:pPr>
              <w:rPr>
                <w:rFonts w:ascii="宋体"/>
              </w:rPr>
            </w:pPr>
          </w:p>
        </w:tc>
        <w:tc>
          <w:tcPr>
            <w:tcW w:w="840" w:type="dxa"/>
            <w:vMerge w:val="continue"/>
            <w:tcBorders>
              <w:top w:val="nil"/>
            </w:tcBorders>
          </w:tcPr>
          <w:p>
            <w:pPr>
              <w:rPr>
                <w:rFonts w:ascii="宋体"/>
              </w:rPr>
            </w:pPr>
          </w:p>
        </w:tc>
        <w:tc>
          <w:tcPr>
            <w:tcW w:w="743" w:type="dxa"/>
            <w:vMerge w:val="continue"/>
            <w:tcBorders>
              <w:top w:val="nil"/>
            </w:tcBorders>
          </w:tcPr>
          <w:p>
            <w:pPr>
              <w:rPr>
                <w:rFonts w:ascii="宋体"/>
              </w:rPr>
            </w:pPr>
          </w:p>
        </w:tc>
        <w:tc>
          <w:tcPr>
            <w:tcW w:w="769" w:type="dxa"/>
          </w:tcPr>
          <w:p>
            <w:pPr>
              <w:spacing w:before="39" w:line="184" w:lineRule="auto"/>
              <w:ind w:firstLine="151"/>
              <w:rPr>
                <w:rFonts w:ascii="宋体" w:hAnsi="宋体" w:eastAsia="宋体" w:cs="宋体"/>
                <w:sz w:val="24"/>
                <w:szCs w:val="24"/>
              </w:rPr>
            </w:pPr>
            <w:r>
              <w:rPr>
                <w:rFonts w:ascii="宋体" w:hAnsi="宋体" w:eastAsia="宋体" w:cs="宋体"/>
                <w:spacing w:val="-6"/>
                <w:sz w:val="24"/>
                <w:szCs w:val="24"/>
              </w:rPr>
              <w:t>单价</w:t>
            </w:r>
          </w:p>
        </w:tc>
        <w:tc>
          <w:tcPr>
            <w:tcW w:w="904" w:type="dxa"/>
          </w:tcPr>
          <w:p>
            <w:pPr>
              <w:spacing w:before="39" w:line="184" w:lineRule="auto"/>
              <w:ind w:firstLine="224"/>
              <w:rPr>
                <w:rFonts w:ascii="宋体" w:hAnsi="宋体" w:eastAsia="宋体" w:cs="宋体"/>
                <w:sz w:val="24"/>
                <w:szCs w:val="24"/>
              </w:rPr>
            </w:pPr>
            <w:r>
              <w:rPr>
                <w:rFonts w:ascii="宋体" w:hAnsi="宋体" w:eastAsia="宋体" w:cs="宋体"/>
                <w:spacing w:val="-8"/>
                <w:sz w:val="24"/>
                <w:szCs w:val="24"/>
              </w:rPr>
              <w:t>总价</w:t>
            </w:r>
          </w:p>
        </w:tc>
        <w:tc>
          <w:tcPr>
            <w:tcW w:w="1122" w:type="dxa"/>
            <w:vMerge w:val="continue"/>
            <w:tcBorders>
              <w:top w:val="nil"/>
            </w:tcBorders>
          </w:tcPr>
          <w:p>
            <w:pPr>
              <w:rPr>
                <w:rFonts w:ascii="宋体"/>
              </w:rPr>
            </w:pPr>
          </w:p>
        </w:tc>
        <w:tc>
          <w:tcPr>
            <w:tcW w:w="982" w:type="dxa"/>
            <w:vMerge w:val="continue"/>
            <w:tcBorders>
              <w:top w:val="nil"/>
            </w:tcBorders>
          </w:tcPr>
          <w:p>
            <w:pPr>
              <w:rPr>
                <w:rFonts w:ascii="宋体"/>
              </w:rPr>
            </w:pPr>
          </w:p>
        </w:tc>
        <w:tc>
          <w:tcPr>
            <w:tcW w:w="802" w:type="dxa"/>
            <w:vMerge w:val="continue"/>
            <w:tcBorders>
              <w:top w:val="nil"/>
            </w:tcBorders>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071" w:type="dxa"/>
          </w:tcPr>
          <w:p>
            <w:pPr>
              <w:rPr>
                <w:rFonts w:ascii="宋体"/>
              </w:rPr>
            </w:pPr>
          </w:p>
        </w:tc>
        <w:tc>
          <w:tcPr>
            <w:tcW w:w="2099" w:type="dxa"/>
          </w:tcPr>
          <w:p>
            <w:pPr>
              <w:rPr>
                <w:rFonts w:ascii="宋体"/>
              </w:rPr>
            </w:pPr>
          </w:p>
        </w:tc>
        <w:tc>
          <w:tcPr>
            <w:tcW w:w="840" w:type="dxa"/>
          </w:tcPr>
          <w:p>
            <w:pPr>
              <w:rPr>
                <w:rFonts w:ascii="宋体"/>
              </w:rPr>
            </w:pPr>
          </w:p>
        </w:tc>
        <w:tc>
          <w:tcPr>
            <w:tcW w:w="743" w:type="dxa"/>
          </w:tcPr>
          <w:p>
            <w:pPr>
              <w:rPr>
                <w:rFonts w:ascii="宋体"/>
              </w:rPr>
            </w:pPr>
          </w:p>
        </w:tc>
        <w:tc>
          <w:tcPr>
            <w:tcW w:w="769" w:type="dxa"/>
          </w:tcPr>
          <w:p>
            <w:pPr>
              <w:rPr>
                <w:rFonts w:ascii="宋体"/>
              </w:rPr>
            </w:pPr>
          </w:p>
        </w:tc>
        <w:tc>
          <w:tcPr>
            <w:tcW w:w="904" w:type="dxa"/>
          </w:tcPr>
          <w:p>
            <w:pPr>
              <w:rPr>
                <w:rFonts w:ascii="宋体"/>
              </w:rPr>
            </w:pPr>
          </w:p>
        </w:tc>
        <w:tc>
          <w:tcPr>
            <w:tcW w:w="1122" w:type="dxa"/>
          </w:tcPr>
          <w:p>
            <w:pPr>
              <w:rPr>
                <w:rFonts w:ascii="宋体"/>
              </w:rPr>
            </w:pPr>
          </w:p>
        </w:tc>
        <w:tc>
          <w:tcPr>
            <w:tcW w:w="982" w:type="dxa"/>
          </w:tcPr>
          <w:p>
            <w:pPr>
              <w:rPr>
                <w:rFonts w:ascii="宋体"/>
              </w:rPr>
            </w:pPr>
          </w:p>
        </w:tc>
        <w:tc>
          <w:tcPr>
            <w:tcW w:w="802"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71" w:type="dxa"/>
          </w:tcPr>
          <w:p>
            <w:pPr>
              <w:rPr>
                <w:rFonts w:ascii="宋体"/>
              </w:rPr>
            </w:pPr>
          </w:p>
        </w:tc>
        <w:tc>
          <w:tcPr>
            <w:tcW w:w="2099" w:type="dxa"/>
          </w:tcPr>
          <w:p>
            <w:pPr>
              <w:rPr>
                <w:rFonts w:ascii="宋体"/>
              </w:rPr>
            </w:pPr>
          </w:p>
        </w:tc>
        <w:tc>
          <w:tcPr>
            <w:tcW w:w="840" w:type="dxa"/>
          </w:tcPr>
          <w:p>
            <w:pPr>
              <w:rPr>
                <w:rFonts w:ascii="宋体"/>
              </w:rPr>
            </w:pPr>
          </w:p>
        </w:tc>
        <w:tc>
          <w:tcPr>
            <w:tcW w:w="743" w:type="dxa"/>
          </w:tcPr>
          <w:p>
            <w:pPr>
              <w:rPr>
                <w:rFonts w:ascii="宋体"/>
              </w:rPr>
            </w:pPr>
          </w:p>
        </w:tc>
        <w:tc>
          <w:tcPr>
            <w:tcW w:w="769" w:type="dxa"/>
          </w:tcPr>
          <w:p>
            <w:pPr>
              <w:rPr>
                <w:rFonts w:ascii="宋体"/>
              </w:rPr>
            </w:pPr>
          </w:p>
        </w:tc>
        <w:tc>
          <w:tcPr>
            <w:tcW w:w="904" w:type="dxa"/>
          </w:tcPr>
          <w:p>
            <w:pPr>
              <w:rPr>
                <w:rFonts w:ascii="宋体"/>
              </w:rPr>
            </w:pPr>
          </w:p>
        </w:tc>
        <w:tc>
          <w:tcPr>
            <w:tcW w:w="1122" w:type="dxa"/>
          </w:tcPr>
          <w:p>
            <w:pPr>
              <w:rPr>
                <w:rFonts w:ascii="宋体"/>
              </w:rPr>
            </w:pPr>
          </w:p>
        </w:tc>
        <w:tc>
          <w:tcPr>
            <w:tcW w:w="982" w:type="dxa"/>
          </w:tcPr>
          <w:p>
            <w:pPr>
              <w:rPr>
                <w:rFonts w:ascii="宋体"/>
              </w:rPr>
            </w:pPr>
          </w:p>
        </w:tc>
        <w:tc>
          <w:tcPr>
            <w:tcW w:w="802"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071" w:type="dxa"/>
          </w:tcPr>
          <w:p>
            <w:pPr>
              <w:rPr>
                <w:rFonts w:ascii="宋体"/>
              </w:rPr>
            </w:pPr>
          </w:p>
        </w:tc>
        <w:tc>
          <w:tcPr>
            <w:tcW w:w="2099" w:type="dxa"/>
          </w:tcPr>
          <w:p>
            <w:pPr>
              <w:rPr>
                <w:rFonts w:ascii="宋体"/>
              </w:rPr>
            </w:pPr>
          </w:p>
        </w:tc>
        <w:tc>
          <w:tcPr>
            <w:tcW w:w="840" w:type="dxa"/>
          </w:tcPr>
          <w:p>
            <w:pPr>
              <w:rPr>
                <w:rFonts w:ascii="宋体"/>
              </w:rPr>
            </w:pPr>
          </w:p>
        </w:tc>
        <w:tc>
          <w:tcPr>
            <w:tcW w:w="743" w:type="dxa"/>
          </w:tcPr>
          <w:p>
            <w:pPr>
              <w:rPr>
                <w:rFonts w:ascii="宋体"/>
              </w:rPr>
            </w:pPr>
          </w:p>
        </w:tc>
        <w:tc>
          <w:tcPr>
            <w:tcW w:w="769" w:type="dxa"/>
          </w:tcPr>
          <w:p>
            <w:pPr>
              <w:rPr>
                <w:rFonts w:ascii="宋体"/>
              </w:rPr>
            </w:pPr>
          </w:p>
        </w:tc>
        <w:tc>
          <w:tcPr>
            <w:tcW w:w="904" w:type="dxa"/>
          </w:tcPr>
          <w:p>
            <w:pPr>
              <w:rPr>
                <w:rFonts w:ascii="宋体"/>
              </w:rPr>
            </w:pPr>
          </w:p>
        </w:tc>
        <w:tc>
          <w:tcPr>
            <w:tcW w:w="1122" w:type="dxa"/>
          </w:tcPr>
          <w:p>
            <w:pPr>
              <w:rPr>
                <w:rFonts w:ascii="宋体"/>
              </w:rPr>
            </w:pPr>
          </w:p>
        </w:tc>
        <w:tc>
          <w:tcPr>
            <w:tcW w:w="982" w:type="dxa"/>
          </w:tcPr>
          <w:p>
            <w:pPr>
              <w:rPr>
                <w:rFonts w:ascii="宋体"/>
              </w:rPr>
            </w:pPr>
          </w:p>
        </w:tc>
        <w:tc>
          <w:tcPr>
            <w:tcW w:w="802"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071" w:type="dxa"/>
          </w:tcPr>
          <w:p>
            <w:pPr>
              <w:rPr>
                <w:rFonts w:ascii="宋体"/>
              </w:rPr>
            </w:pPr>
          </w:p>
        </w:tc>
        <w:tc>
          <w:tcPr>
            <w:tcW w:w="2099" w:type="dxa"/>
          </w:tcPr>
          <w:p>
            <w:pPr>
              <w:rPr>
                <w:rFonts w:ascii="宋体"/>
              </w:rPr>
            </w:pPr>
          </w:p>
        </w:tc>
        <w:tc>
          <w:tcPr>
            <w:tcW w:w="840" w:type="dxa"/>
          </w:tcPr>
          <w:p>
            <w:pPr>
              <w:rPr>
                <w:rFonts w:ascii="宋体"/>
              </w:rPr>
            </w:pPr>
          </w:p>
        </w:tc>
        <w:tc>
          <w:tcPr>
            <w:tcW w:w="743" w:type="dxa"/>
          </w:tcPr>
          <w:p>
            <w:pPr>
              <w:rPr>
                <w:rFonts w:ascii="宋体"/>
              </w:rPr>
            </w:pPr>
          </w:p>
        </w:tc>
        <w:tc>
          <w:tcPr>
            <w:tcW w:w="769" w:type="dxa"/>
          </w:tcPr>
          <w:p>
            <w:pPr>
              <w:rPr>
                <w:rFonts w:ascii="宋体"/>
              </w:rPr>
            </w:pPr>
          </w:p>
        </w:tc>
        <w:tc>
          <w:tcPr>
            <w:tcW w:w="904" w:type="dxa"/>
          </w:tcPr>
          <w:p>
            <w:pPr>
              <w:rPr>
                <w:rFonts w:ascii="宋体"/>
              </w:rPr>
            </w:pPr>
          </w:p>
        </w:tc>
        <w:tc>
          <w:tcPr>
            <w:tcW w:w="1122" w:type="dxa"/>
          </w:tcPr>
          <w:p>
            <w:pPr>
              <w:rPr>
                <w:rFonts w:ascii="宋体"/>
              </w:rPr>
            </w:pPr>
          </w:p>
        </w:tc>
        <w:tc>
          <w:tcPr>
            <w:tcW w:w="982" w:type="dxa"/>
          </w:tcPr>
          <w:p>
            <w:pPr>
              <w:rPr>
                <w:rFonts w:ascii="宋体"/>
              </w:rPr>
            </w:pPr>
          </w:p>
        </w:tc>
        <w:tc>
          <w:tcPr>
            <w:tcW w:w="802"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71" w:type="dxa"/>
          </w:tcPr>
          <w:p>
            <w:pPr>
              <w:rPr>
                <w:rFonts w:ascii="宋体"/>
              </w:rPr>
            </w:pPr>
          </w:p>
        </w:tc>
        <w:tc>
          <w:tcPr>
            <w:tcW w:w="2099" w:type="dxa"/>
          </w:tcPr>
          <w:p>
            <w:pPr>
              <w:rPr>
                <w:rFonts w:ascii="宋体"/>
              </w:rPr>
            </w:pPr>
          </w:p>
        </w:tc>
        <w:tc>
          <w:tcPr>
            <w:tcW w:w="840" w:type="dxa"/>
          </w:tcPr>
          <w:p>
            <w:pPr>
              <w:rPr>
                <w:rFonts w:ascii="宋体"/>
              </w:rPr>
            </w:pPr>
          </w:p>
        </w:tc>
        <w:tc>
          <w:tcPr>
            <w:tcW w:w="743" w:type="dxa"/>
          </w:tcPr>
          <w:p>
            <w:pPr>
              <w:rPr>
                <w:rFonts w:ascii="宋体"/>
              </w:rPr>
            </w:pPr>
          </w:p>
        </w:tc>
        <w:tc>
          <w:tcPr>
            <w:tcW w:w="769" w:type="dxa"/>
          </w:tcPr>
          <w:p>
            <w:pPr>
              <w:rPr>
                <w:rFonts w:ascii="宋体"/>
              </w:rPr>
            </w:pPr>
          </w:p>
        </w:tc>
        <w:tc>
          <w:tcPr>
            <w:tcW w:w="904" w:type="dxa"/>
          </w:tcPr>
          <w:p>
            <w:pPr>
              <w:rPr>
                <w:rFonts w:ascii="宋体"/>
              </w:rPr>
            </w:pPr>
          </w:p>
        </w:tc>
        <w:tc>
          <w:tcPr>
            <w:tcW w:w="1122" w:type="dxa"/>
          </w:tcPr>
          <w:p>
            <w:pPr>
              <w:rPr>
                <w:rFonts w:ascii="宋体"/>
              </w:rPr>
            </w:pPr>
          </w:p>
        </w:tc>
        <w:tc>
          <w:tcPr>
            <w:tcW w:w="982" w:type="dxa"/>
          </w:tcPr>
          <w:p>
            <w:pPr>
              <w:rPr>
                <w:rFonts w:ascii="宋体"/>
              </w:rPr>
            </w:pPr>
          </w:p>
        </w:tc>
        <w:tc>
          <w:tcPr>
            <w:tcW w:w="802"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332" w:type="dxa"/>
            <w:gridSpan w:val="9"/>
            <w:vAlign w:val="center"/>
          </w:tcPr>
          <w:p>
            <w:pPr>
              <w:rPr>
                <w:rFonts w:hint="default" w:ascii="宋体"/>
                <w:lang w:val="en-US"/>
              </w:rPr>
            </w:pPr>
            <w:r>
              <w:rPr>
                <w:rFonts w:hint="eastAsia" w:ascii="宋体" w:eastAsia="宋体"/>
                <w:lang w:val="en-US" w:eastAsia="zh-CN"/>
              </w:rPr>
              <w:t>总价：小写            大写：</w:t>
            </w:r>
          </w:p>
        </w:tc>
      </w:tr>
    </w:tbl>
    <w:p>
      <w:pPr>
        <w:spacing w:line="253" w:lineRule="auto"/>
        <w:rPr>
          <w:rFonts w:ascii="宋体"/>
        </w:rPr>
      </w:pPr>
    </w:p>
    <w:p>
      <w:pPr>
        <w:spacing w:before="78" w:line="184" w:lineRule="auto"/>
        <w:ind w:firstLine="124"/>
        <w:rPr>
          <w:rFonts w:ascii="宋体" w:hAnsi="宋体" w:eastAsia="宋体" w:cs="宋体"/>
          <w:sz w:val="24"/>
          <w:szCs w:val="24"/>
        </w:rPr>
      </w:pPr>
      <w:r>
        <w:rPr>
          <w:rFonts w:ascii="宋体" w:hAnsi="宋体" w:eastAsia="宋体" w:cs="宋体"/>
          <w:spacing w:val="-10"/>
          <w:sz w:val="24"/>
          <w:szCs w:val="24"/>
        </w:rPr>
        <w:t>投标人全称</w:t>
      </w:r>
      <w:r>
        <w:rPr>
          <w:rFonts w:ascii="宋体" w:hAnsi="宋体" w:eastAsia="宋体" w:cs="宋体"/>
          <w:spacing w:val="-82"/>
          <w:sz w:val="24"/>
          <w:szCs w:val="24"/>
        </w:rPr>
        <w:t>：</w:t>
      </w:r>
      <w:r>
        <w:rPr>
          <w:rFonts w:ascii="宋体" w:hAnsi="宋体" w:eastAsia="宋体" w:cs="宋体"/>
          <w:spacing w:val="48"/>
          <w:sz w:val="24"/>
          <w:szCs w:val="24"/>
        </w:rPr>
        <w:t xml:space="preserve"> </w:t>
      </w:r>
      <w:r>
        <w:rPr>
          <w:rFonts w:ascii="宋体" w:hAnsi="宋体" w:eastAsia="宋体" w:cs="宋体"/>
          <w:spacing w:val="-82"/>
          <w:sz w:val="24"/>
          <w:szCs w:val="24"/>
        </w:rPr>
        <w:t>（</w:t>
      </w:r>
      <w:r>
        <w:rPr>
          <w:rFonts w:ascii="宋体" w:hAnsi="宋体" w:eastAsia="宋体" w:cs="宋体"/>
          <w:spacing w:val="-10"/>
          <w:sz w:val="24"/>
          <w:szCs w:val="24"/>
        </w:rPr>
        <w:t>盖公章）</w:t>
      </w:r>
      <w:r>
        <w:rPr>
          <w:rFonts w:ascii="宋体" w:hAnsi="宋体" w:eastAsia="宋体" w:cs="宋体"/>
          <w:spacing w:val="4"/>
          <w:sz w:val="24"/>
          <w:szCs w:val="24"/>
        </w:rPr>
        <w:t xml:space="preserve">                        </w:t>
      </w:r>
      <w:r>
        <w:rPr>
          <w:rFonts w:ascii="宋体" w:hAnsi="宋体" w:eastAsia="宋体" w:cs="宋体"/>
          <w:spacing w:val="-10"/>
          <w:sz w:val="24"/>
          <w:szCs w:val="24"/>
        </w:rPr>
        <w:t>授权代表（签字</w:t>
      </w:r>
      <w:r>
        <w:rPr>
          <w:rFonts w:ascii="宋体" w:hAnsi="宋体" w:eastAsia="宋体" w:cs="宋体"/>
          <w:spacing w:val="-82"/>
          <w:sz w:val="24"/>
          <w:szCs w:val="24"/>
        </w:rPr>
        <w:t>）</w:t>
      </w:r>
      <w:r>
        <w:rPr>
          <w:rFonts w:ascii="宋体" w:hAnsi="宋体" w:eastAsia="宋体" w:cs="宋体"/>
          <w:spacing w:val="-9"/>
          <w:sz w:val="24"/>
          <w:szCs w:val="24"/>
        </w:rPr>
        <w:t xml:space="preserve"> </w:t>
      </w:r>
      <w:r>
        <w:rPr>
          <w:rFonts w:ascii="宋体" w:hAnsi="宋体" w:eastAsia="宋体" w:cs="宋体"/>
          <w:spacing w:val="-82"/>
          <w:sz w:val="24"/>
          <w:szCs w:val="24"/>
        </w:rPr>
        <w:t>：</w:t>
      </w:r>
      <w:r>
        <w:rPr>
          <w:rFonts w:ascii="宋体" w:hAnsi="宋体" w:eastAsia="宋体" w:cs="宋体"/>
          <w:spacing w:val="10"/>
          <w:sz w:val="24"/>
          <w:szCs w:val="24"/>
        </w:rPr>
        <w:t xml:space="preserve">       </w:t>
      </w:r>
      <w:r>
        <w:rPr>
          <w:rFonts w:ascii="宋体" w:hAnsi="宋体" w:eastAsia="宋体" w:cs="宋体"/>
          <w:spacing w:val="-10"/>
          <w:sz w:val="24"/>
          <w:szCs w:val="24"/>
        </w:rPr>
        <w:t>职务：</w:t>
      </w:r>
    </w:p>
    <w:p>
      <w:pPr>
        <w:spacing w:line="345" w:lineRule="auto"/>
        <w:rPr>
          <w:rFonts w:ascii="宋体"/>
        </w:rPr>
      </w:pPr>
    </w:p>
    <w:p>
      <w:pPr>
        <w:spacing w:before="79" w:line="184" w:lineRule="auto"/>
        <w:ind w:firstLine="162"/>
        <w:rPr>
          <w:rFonts w:ascii="宋体" w:hAnsi="宋体" w:eastAsia="宋体" w:cs="宋体"/>
          <w:sz w:val="24"/>
          <w:szCs w:val="24"/>
        </w:rPr>
      </w:pPr>
      <w:r>
        <w:rPr>
          <w:rFonts w:ascii="宋体" w:hAnsi="宋体" w:eastAsia="宋体" w:cs="宋体"/>
          <w:spacing w:val="-17"/>
          <w:sz w:val="24"/>
          <w:szCs w:val="24"/>
        </w:rPr>
        <w:t>日期：</w:t>
      </w:r>
    </w:p>
    <w:p>
      <w:pPr>
        <w:spacing w:line="282" w:lineRule="auto"/>
        <w:rPr>
          <w:rFonts w:ascii="宋体"/>
        </w:rPr>
      </w:pPr>
    </w:p>
    <w:p>
      <w:pPr>
        <w:spacing w:line="282" w:lineRule="auto"/>
        <w:rPr>
          <w:rFonts w:ascii="宋体"/>
        </w:rPr>
      </w:pPr>
    </w:p>
    <w:p>
      <w:pPr>
        <w:spacing w:before="79" w:line="398" w:lineRule="exact"/>
        <w:ind w:firstLine="842"/>
        <w:rPr>
          <w:rFonts w:ascii="宋体" w:hAnsi="宋体" w:eastAsia="宋体" w:cs="宋体"/>
          <w:sz w:val="24"/>
          <w:szCs w:val="24"/>
        </w:rPr>
      </w:pPr>
      <w:r>
        <w:rPr>
          <w:rFonts w:ascii="宋体" w:hAnsi="宋体" w:eastAsia="宋体" w:cs="宋体"/>
          <w:spacing w:val="-2"/>
          <w:position w:val="11"/>
          <w:sz w:val="24"/>
          <w:szCs w:val="24"/>
        </w:rPr>
        <w:t>投标人全称（盖公章）</w:t>
      </w:r>
    </w:p>
    <w:p>
      <w:pPr>
        <w:spacing w:before="1" w:line="204" w:lineRule="auto"/>
        <w:ind w:firstLine="838"/>
        <w:rPr>
          <w:rFonts w:ascii="宋体" w:hAnsi="宋体" w:eastAsia="宋体" w:cs="宋体"/>
          <w:sz w:val="24"/>
          <w:szCs w:val="24"/>
        </w:rPr>
      </w:pPr>
      <w:r>
        <w:rPr>
          <w:rFonts w:ascii="宋体" w:hAnsi="宋体" w:eastAsia="宋体" w:cs="宋体"/>
          <w:spacing w:val="3"/>
          <w:sz w:val="24"/>
          <w:szCs w:val="24"/>
        </w:rPr>
        <w:t>授权代表（签名</w:t>
      </w:r>
      <w:r>
        <w:rPr>
          <w:rFonts w:ascii="宋体" w:hAnsi="宋体" w:eastAsia="宋体" w:cs="宋体"/>
          <w:spacing w:val="-66"/>
          <w:sz w:val="24"/>
          <w:szCs w:val="24"/>
        </w:rPr>
        <w:t>）</w:t>
      </w:r>
      <w:r>
        <w:rPr>
          <w:rFonts w:ascii="宋体" w:hAnsi="宋体" w:eastAsia="宋体" w:cs="宋体"/>
          <w:spacing w:val="-18"/>
          <w:sz w:val="24"/>
          <w:szCs w:val="24"/>
        </w:rPr>
        <w:t xml:space="preserve"> </w:t>
      </w:r>
      <w:r>
        <w:rPr>
          <w:rFonts w:ascii="宋体" w:hAnsi="宋体" w:eastAsia="宋体" w:cs="宋体"/>
          <w:spacing w:val="-66"/>
          <w:sz w:val="24"/>
          <w:szCs w:val="24"/>
        </w:rPr>
        <w:t>：</w:t>
      </w:r>
    </w:p>
    <w:p>
      <w:pPr>
        <w:spacing w:before="135" w:line="184" w:lineRule="auto"/>
        <w:ind w:firstLine="2080"/>
        <w:rPr>
          <w:rFonts w:ascii="宋体" w:hAnsi="宋体" w:eastAsia="宋体" w:cs="宋体"/>
          <w:sz w:val="24"/>
          <w:szCs w:val="24"/>
        </w:rPr>
      </w:pPr>
      <w:r>
        <w:rPr>
          <w:rFonts w:ascii="宋体" w:hAnsi="宋体" w:eastAsia="宋体" w:cs="宋体"/>
          <w:spacing w:val="-22"/>
          <w:w w:val="94"/>
          <w:sz w:val="24"/>
          <w:szCs w:val="24"/>
        </w:rPr>
        <w:t>日期：</w:t>
      </w:r>
      <w:r>
        <w:rPr>
          <w:rFonts w:ascii="宋体" w:hAnsi="宋体" w:eastAsia="宋体" w:cs="宋体"/>
          <w:spacing w:val="8"/>
          <w:sz w:val="24"/>
          <w:szCs w:val="24"/>
        </w:rPr>
        <w:t xml:space="preserve">    </w:t>
      </w:r>
      <w:r>
        <w:rPr>
          <w:rFonts w:ascii="宋体" w:hAnsi="宋体" w:eastAsia="宋体" w:cs="宋体"/>
          <w:spacing w:val="-22"/>
          <w:w w:val="94"/>
          <w:sz w:val="24"/>
          <w:szCs w:val="24"/>
        </w:rPr>
        <w:t>年</w:t>
      </w:r>
      <w:r>
        <w:rPr>
          <w:rFonts w:ascii="宋体" w:hAnsi="宋体" w:eastAsia="宋体" w:cs="宋体"/>
          <w:spacing w:val="7"/>
          <w:sz w:val="24"/>
          <w:szCs w:val="24"/>
        </w:rPr>
        <w:t xml:space="preserve">  </w:t>
      </w:r>
      <w:r>
        <w:rPr>
          <w:rFonts w:ascii="宋体" w:hAnsi="宋体" w:eastAsia="宋体" w:cs="宋体"/>
          <w:spacing w:val="-22"/>
          <w:w w:val="94"/>
          <w:sz w:val="24"/>
          <w:szCs w:val="24"/>
        </w:rPr>
        <w:t>月</w:t>
      </w:r>
      <w:r>
        <w:rPr>
          <w:rFonts w:ascii="宋体" w:hAnsi="宋体" w:eastAsia="宋体" w:cs="宋体"/>
          <w:spacing w:val="26"/>
          <w:sz w:val="24"/>
          <w:szCs w:val="24"/>
        </w:rPr>
        <w:t xml:space="preserve">  </w:t>
      </w:r>
      <w:r>
        <w:rPr>
          <w:rFonts w:ascii="宋体" w:hAnsi="宋体" w:eastAsia="宋体" w:cs="宋体"/>
          <w:spacing w:val="-22"/>
          <w:w w:val="94"/>
          <w:sz w:val="24"/>
          <w:szCs w:val="24"/>
        </w:rPr>
        <w:t>日</w:t>
      </w:r>
    </w:p>
    <w:p>
      <w:pPr>
        <w:spacing w:line="247" w:lineRule="auto"/>
        <w:rPr>
          <w:rFonts w:ascii="宋体"/>
        </w:rPr>
      </w:pPr>
    </w:p>
    <w:p>
      <w:pPr>
        <w:spacing w:line="248" w:lineRule="auto"/>
        <w:rPr>
          <w:rFonts w:ascii="宋体"/>
        </w:rPr>
      </w:pPr>
    </w:p>
    <w:p>
      <w:pPr>
        <w:spacing w:before="79" w:line="184" w:lineRule="auto"/>
        <w:ind w:firstLine="839"/>
        <w:rPr>
          <w:rFonts w:ascii="宋体" w:hAnsi="宋体" w:eastAsia="宋体" w:cs="宋体"/>
          <w:sz w:val="24"/>
          <w:szCs w:val="24"/>
        </w:rPr>
      </w:pPr>
      <w:r>
        <w:rPr>
          <w:rFonts w:ascii="宋体" w:hAnsi="宋体" w:eastAsia="宋体" w:cs="宋体"/>
          <w:spacing w:val="-11"/>
          <w:sz w:val="24"/>
          <w:szCs w:val="24"/>
        </w:rPr>
        <w:t>注：</w:t>
      </w:r>
      <w:r>
        <w:rPr>
          <w:rFonts w:ascii="宋体" w:hAnsi="宋体" w:eastAsia="宋体" w:cs="宋体"/>
          <w:spacing w:val="29"/>
          <w:sz w:val="24"/>
          <w:szCs w:val="24"/>
        </w:rPr>
        <w:t xml:space="preserve">   </w:t>
      </w:r>
      <w:r>
        <w:rPr>
          <w:rFonts w:ascii="宋体" w:hAnsi="宋体" w:eastAsia="宋体" w:cs="宋体"/>
          <w:spacing w:val="-11"/>
          <w:sz w:val="24"/>
          <w:szCs w:val="24"/>
        </w:rPr>
        <w:t>1．请严格以此报价一览表格式填写相关内容；</w:t>
      </w:r>
      <w:r>
        <w:rPr>
          <w:rFonts w:ascii="宋体" w:hAnsi="宋体" w:eastAsia="宋体" w:cs="宋体"/>
          <w:spacing w:val="61"/>
          <w:sz w:val="24"/>
          <w:szCs w:val="24"/>
        </w:rPr>
        <w:t xml:space="preserve"> </w:t>
      </w:r>
      <w:r>
        <w:rPr>
          <w:rFonts w:ascii="宋体" w:hAnsi="宋体" w:eastAsia="宋体" w:cs="宋体"/>
          <w:spacing w:val="-11"/>
          <w:sz w:val="24"/>
          <w:szCs w:val="24"/>
        </w:rPr>
        <w:t>价格以外的任何文字说明</w:t>
      </w:r>
    </w:p>
    <w:p>
      <w:pPr>
        <w:spacing w:before="260" w:line="184" w:lineRule="auto"/>
        <w:ind w:firstLine="1560"/>
        <w:rPr>
          <w:rFonts w:ascii="宋体" w:hAnsi="宋体" w:eastAsia="宋体" w:cs="宋体"/>
          <w:sz w:val="24"/>
          <w:szCs w:val="24"/>
        </w:rPr>
      </w:pPr>
      <w:r>
        <w:rPr>
          <w:rFonts w:ascii="宋体" w:hAnsi="宋体" w:eastAsia="宋体" w:cs="宋体"/>
          <w:spacing w:val="-2"/>
          <w:sz w:val="24"/>
          <w:szCs w:val="24"/>
        </w:rPr>
        <w:t>均填入备注栏。</w:t>
      </w:r>
    </w:p>
    <w:p>
      <w:pPr>
        <w:spacing w:before="181" w:line="184" w:lineRule="auto"/>
        <w:ind w:firstLine="1509"/>
        <w:outlineLvl w:val="1"/>
        <w:sectPr>
          <w:footerReference r:id="rId13" w:type="default"/>
          <w:pgSz w:w="11906" w:h="16839"/>
          <w:pgMar w:top="1431" w:right="686" w:bottom="1150" w:left="970" w:header="0" w:footer="1033" w:gutter="0"/>
          <w:pgNumType w:fmt="decimal"/>
          <w:cols w:space="720" w:num="1"/>
        </w:sectPr>
      </w:pPr>
      <w:r>
        <w:rPr>
          <w:rFonts w:ascii="宋体" w:hAnsi="宋体" w:eastAsia="宋体" w:cs="宋体"/>
          <w:spacing w:val="-1"/>
          <w:sz w:val="24"/>
          <w:szCs w:val="24"/>
        </w:rPr>
        <w:t>2．所有价格均以人民币作为货币单位填写及计算</w:t>
      </w:r>
    </w:p>
    <w:p>
      <w:pPr>
        <w:spacing w:before="162" w:line="184" w:lineRule="auto"/>
        <w:ind w:firstLine="29"/>
        <w:outlineLvl w:val="1"/>
        <w:rPr>
          <w:rFonts w:hint="eastAsia" w:ascii="宋体" w:hAnsi="宋体" w:eastAsia="宋体" w:cs="宋体"/>
          <w:spacing w:val="-8"/>
          <w:sz w:val="32"/>
          <w:szCs w:val="32"/>
          <w:lang w:val="en-US" w:eastAsia="zh-CN"/>
        </w:rPr>
      </w:pPr>
      <w:r>
        <w:rPr>
          <w:rFonts w:hint="eastAsia" w:ascii="宋体" w:hAnsi="宋体" w:eastAsia="宋体" w:cs="宋体"/>
          <w:spacing w:val="-8"/>
          <w:sz w:val="32"/>
          <w:szCs w:val="32"/>
          <w:lang w:val="en-US" w:eastAsia="zh-CN"/>
        </w:rPr>
        <w:t>参考格式 3</w:t>
      </w:r>
    </w:p>
    <w:p>
      <w:pPr>
        <w:spacing w:line="301" w:lineRule="auto"/>
        <w:rPr>
          <w:rFonts w:hint="eastAsia" w:ascii="宋体" w:eastAsia="仿宋"/>
          <w:color w:val="auto"/>
          <w:lang w:val="en-US" w:eastAsia="zh-CN"/>
        </w:rPr>
      </w:pPr>
      <w:r>
        <w:rPr>
          <w:rFonts w:hint="eastAsia" w:ascii="仿宋" w:hAnsi="仿宋" w:eastAsia="仿宋" w:cs="仿宋"/>
          <w:color w:val="auto"/>
          <w:spacing w:val="0"/>
          <w:sz w:val="24"/>
          <w:szCs w:val="24"/>
          <w:lang w:val="en-US" w:eastAsia="zh-CN"/>
        </w:rPr>
        <w:t>多</w:t>
      </w:r>
      <w:r>
        <w:rPr>
          <w:rFonts w:hint="eastAsia" w:ascii="仿宋" w:hAnsi="仿宋" w:eastAsia="仿宋" w:cs="仿宋"/>
          <w:color w:val="auto"/>
          <w:spacing w:val="0"/>
          <w:sz w:val="24"/>
          <w:szCs w:val="24"/>
        </w:rPr>
        <w:t>证合一的营业执照</w:t>
      </w:r>
      <w:r>
        <w:rPr>
          <w:rFonts w:hint="eastAsia" w:ascii="仿宋" w:hAnsi="仿宋" w:eastAsia="仿宋" w:cs="仿宋"/>
          <w:color w:val="auto"/>
          <w:spacing w:val="0"/>
          <w:sz w:val="24"/>
          <w:szCs w:val="24"/>
          <w:lang w:val="en-US" w:eastAsia="zh-CN"/>
        </w:rPr>
        <w:t>复印件</w:t>
      </w:r>
    </w:p>
    <w:p>
      <w:pPr>
        <w:spacing w:before="162" w:line="184" w:lineRule="auto"/>
        <w:ind w:firstLine="29"/>
        <w:outlineLvl w:val="1"/>
        <w:rPr>
          <w:rFonts w:hint="eastAsia" w:ascii="宋体" w:hAnsi="宋体" w:eastAsia="宋体" w:cs="宋体"/>
          <w:spacing w:val="-8"/>
          <w:sz w:val="32"/>
          <w:szCs w:val="32"/>
          <w:lang w:val="en-US" w:eastAsia="zh-CN"/>
        </w:rPr>
      </w:pPr>
      <w:r>
        <w:rPr>
          <w:rFonts w:hint="eastAsia" w:ascii="宋体" w:hAnsi="宋体" w:eastAsia="宋体" w:cs="宋体"/>
          <w:spacing w:val="-8"/>
          <w:sz w:val="32"/>
          <w:szCs w:val="32"/>
          <w:lang w:val="en-US" w:eastAsia="zh-CN"/>
        </w:rPr>
        <w:t>参考格式 4</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宋体" w:hAnsi="宋体" w:eastAsiaTheme="minorEastAsia" w:cstheme="minorBidi"/>
          <w:b/>
          <w:bCs w:val="0"/>
          <w:spacing w:val="20"/>
          <w:kern w:val="44"/>
          <w:sz w:val="28"/>
          <w:szCs w:val="28"/>
          <w:lang w:val="en-US" w:eastAsia="zh-CN" w:bidi="ar-SA"/>
        </w:rPr>
      </w:pPr>
      <w:r>
        <w:rPr>
          <w:rFonts w:hint="eastAsia" w:ascii="宋体" w:hAnsi="宋体" w:eastAsiaTheme="minorEastAsia" w:cstheme="minorBidi"/>
          <w:b/>
          <w:bCs w:val="0"/>
          <w:spacing w:val="20"/>
          <w:kern w:val="44"/>
          <w:sz w:val="28"/>
          <w:szCs w:val="28"/>
          <w:lang w:val="en-US" w:eastAsia="zh-CN" w:bidi="ar-SA"/>
        </w:rPr>
        <w:t>法定代表人身份证明书 （格式）</w:t>
      </w:r>
    </w:p>
    <w:p>
      <w:pPr>
        <w:spacing w:line="500" w:lineRule="exact"/>
        <w:ind w:firstLine="570"/>
        <w:jc w:val="center"/>
        <w:rPr>
          <w:rFonts w:hint="eastAsia" w:ascii="宋体" w:hAnsi="宋体"/>
          <w:spacing w:val="6"/>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spacing w:val="6"/>
          <w:sz w:val="24"/>
          <w:szCs w:val="24"/>
          <w:u w:val="single"/>
          <w:lang w:val="en-US" w:eastAsia="zh-CN"/>
        </w:rPr>
      </w:pPr>
      <w:r>
        <w:rPr>
          <w:sz w:val="28"/>
        </w:rPr>
        <mc:AlternateContent>
          <mc:Choice Requires="wps">
            <w:drawing>
              <wp:anchor distT="0" distB="0" distL="114300" distR="114300" simplePos="0" relativeHeight="251665408" behindDoc="0" locked="0" layoutInCell="1" allowOverlap="1">
                <wp:simplePos x="0" y="0"/>
                <wp:positionH relativeFrom="column">
                  <wp:posOffset>1137920</wp:posOffset>
                </wp:positionH>
                <wp:positionV relativeFrom="paragraph">
                  <wp:posOffset>291465</wp:posOffset>
                </wp:positionV>
                <wp:extent cx="3390900" cy="0"/>
                <wp:effectExtent l="0" t="0" r="0" b="0"/>
                <wp:wrapNone/>
                <wp:docPr id="29" name="直接连接符 29"/>
                <wp:cNvGraphicFramePr/>
                <a:graphic xmlns:a="http://schemas.openxmlformats.org/drawingml/2006/main">
                  <a:graphicData uri="http://schemas.microsoft.com/office/word/2010/wordprocessingShape">
                    <wps:wsp>
                      <wps:cNvCnPr/>
                      <wps:spPr>
                        <a:xfrm>
                          <a:off x="2280920" y="1840865"/>
                          <a:ext cx="3390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9.6pt;margin-top:22.95pt;height:0pt;width:267pt;z-index:251665408;mso-width-relative:page;mso-height-relative:page;" filled="f" stroked="t" coordsize="21600,21600" o:gfxdata="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YFr0tYAAAAJAQAADwAAAAAAAAABACAAAAAiAAAAZHJzL2Rvd25y&#10;ZXYueG1sUEsBAhQAFAAAAAgAh07iQA8KIu0AAgAA4QMAAA4AAAAAAAAAAQAgAAAAJQEAAGRycy9l&#10;Mm9Eb2MueG1sUEsFBgAAAAAGAAYAWQEAAJcFAAAAAA==&#10;">
                <v:fill on="f" focussize="0,0"/>
                <v:stroke color="#000000 [3200]" joinstyle="round"/>
                <v:imagedata o:title=""/>
                <o:lock v:ext="edit" aspectratio="f"/>
              </v:line>
            </w:pict>
          </mc:Fallback>
        </mc:AlternateContent>
      </w:r>
      <w:r>
        <w:rPr>
          <w:rFonts w:hint="eastAsia" w:ascii="宋体" w:hAnsi="宋体"/>
          <w:spacing w:val="6"/>
          <w:sz w:val="28"/>
          <w:szCs w:val="28"/>
        </w:rPr>
        <w:t xml:space="preserve">    </w:t>
      </w:r>
      <w:r>
        <w:rPr>
          <w:rFonts w:hint="eastAsia" w:asciiTheme="minorEastAsia" w:hAnsiTheme="minorEastAsia" w:eastAsiaTheme="minorEastAsia" w:cstheme="minorEastAsia"/>
          <w:spacing w:val="6"/>
          <w:sz w:val="24"/>
          <w:szCs w:val="24"/>
        </w:rPr>
        <w:t>单位名称</w:t>
      </w:r>
      <w:r>
        <w:rPr>
          <w:rFonts w:hint="eastAsia" w:asciiTheme="minorEastAsia" w:hAnsiTheme="minorEastAsia" w:cstheme="minorEastAsia"/>
          <w:spacing w:val="6"/>
          <w:sz w:val="24"/>
          <w:szCs w:val="24"/>
          <w:lang w:eastAsia="zh-CN"/>
        </w:rPr>
        <w:t>：</w:t>
      </w:r>
      <w:r>
        <w:rPr>
          <w:rFonts w:hint="eastAsia" w:asciiTheme="minorEastAsia" w:hAnsiTheme="minorEastAsia" w:cstheme="minorEastAsia"/>
          <w:sz w:val="28"/>
          <w:szCs w:val="28"/>
          <w:u w:val="single"/>
          <w:lang w:val="en-US" w:eastAsia="zh-CN"/>
        </w:rPr>
        <w:t xml:space="preserve">             </w:t>
      </w:r>
    </w:p>
    <w:p>
      <w:pPr>
        <w:spacing w:line="500" w:lineRule="exact"/>
        <w:ind w:firstLine="600"/>
        <w:rPr>
          <w:rFonts w:hint="eastAsia" w:asciiTheme="minorEastAsia" w:hAnsiTheme="minorEastAsia" w:eastAsiaTheme="minorEastAsia" w:cstheme="minorEastAsia"/>
          <w:spacing w:val="6"/>
          <w:sz w:val="24"/>
          <w:szCs w:val="24"/>
        </w:rPr>
      </w:pPr>
      <w:r>
        <w:rPr>
          <w:sz w:val="28"/>
        </w:rPr>
        <mc:AlternateContent>
          <mc:Choice Requires="wps">
            <w:drawing>
              <wp:anchor distT="0" distB="0" distL="114300" distR="114300" simplePos="0" relativeHeight="251666432" behindDoc="0" locked="0" layoutInCell="1" allowOverlap="1">
                <wp:simplePos x="0" y="0"/>
                <wp:positionH relativeFrom="column">
                  <wp:posOffset>1137920</wp:posOffset>
                </wp:positionH>
                <wp:positionV relativeFrom="paragraph">
                  <wp:posOffset>259715</wp:posOffset>
                </wp:positionV>
                <wp:extent cx="3390900" cy="0"/>
                <wp:effectExtent l="0" t="0" r="0" b="0"/>
                <wp:wrapNone/>
                <wp:docPr id="30" name="直接连接符 30"/>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9.6pt;margin-top:20.45pt;height:0pt;width:267pt;z-index:251666432;mso-width-relative:page;mso-height-relative:page;" filled="f" stroked="t" coordsize="21600,21600" o:gfxdata="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uEEIX1gAAAAkBAAAPAAAAAAAAAAEAIAAAACIAAABkcnMvZG93bnJldi54bWxQSwECFAAUAAAA&#10;CACHTuJA/F3JjvABAADVAwAADgAAAAAAAAABACAAAAAlAQAAZHJzL2Uyb0RvYy54bWxQSwUGAAAA&#10;AAYABgBZAQAAhwUAAAAA&#10;">
                <v:fill on="f" focussize="0,0"/>
                <v:stroke color="#000000 [3200]" joinstyle="round"/>
                <v:imagedata o:title=""/>
                <o:lock v:ext="edit" aspectratio="f"/>
              </v:line>
            </w:pict>
          </mc:Fallback>
        </mc:AlternateContent>
      </w:r>
      <w:r>
        <w:rPr>
          <w:rFonts w:hint="eastAsia" w:asciiTheme="minorEastAsia" w:hAnsiTheme="minorEastAsia" w:eastAsiaTheme="minorEastAsia" w:cstheme="minorEastAsia"/>
          <w:spacing w:val="6"/>
          <w:sz w:val="24"/>
          <w:szCs w:val="24"/>
        </w:rPr>
        <w:t xml:space="preserve">单位性质：                                </w:t>
      </w:r>
    </w:p>
    <w:p>
      <w:pPr>
        <w:spacing w:line="500" w:lineRule="exact"/>
        <w:ind w:firstLine="600"/>
        <w:rPr>
          <w:rFonts w:hint="eastAsia" w:asciiTheme="minorEastAsia" w:hAnsiTheme="minorEastAsia" w:eastAsiaTheme="minorEastAsia" w:cstheme="minorEastAsia"/>
          <w:spacing w:val="6"/>
          <w:sz w:val="24"/>
          <w:szCs w:val="24"/>
          <w:u w:val="single"/>
        </w:rPr>
      </w:pPr>
      <w:r>
        <w:rPr>
          <w:sz w:val="28"/>
        </w:rPr>
        <mc:AlternateContent>
          <mc:Choice Requires="wps">
            <w:drawing>
              <wp:anchor distT="0" distB="0" distL="114300" distR="114300" simplePos="0" relativeHeight="251667456" behindDoc="0" locked="0" layoutInCell="1" allowOverlap="1">
                <wp:simplePos x="0" y="0"/>
                <wp:positionH relativeFrom="column">
                  <wp:posOffset>1147445</wp:posOffset>
                </wp:positionH>
                <wp:positionV relativeFrom="paragraph">
                  <wp:posOffset>266065</wp:posOffset>
                </wp:positionV>
                <wp:extent cx="33909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0.35pt;margin-top:20.95pt;height:0pt;width:267pt;z-index:251667456;mso-width-relative:page;mso-height-relative:page;" filled="f" stroked="t" coordsize="21600,21600" o:gfxdata="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MLSijVAAAACQEAAA8AAAAAAAAAAQAgAAAAIgAAAGRycy9kb3ducmV2LnhtbFBLAQIUABQAAAAI&#10;AIdO4kAQ5qe08AEAANMDAAAOAAAAAAAAAAEAIAAAACQBAABkcnMvZTJvRG9jLnhtbFBLBQYAAAAA&#10;BgAGAFkBAACGBQAAAAA=&#10;">
                <v:fill on="f" focussize="0,0"/>
                <v:stroke color="#000000 [3200]" joinstyle="round"/>
                <v:imagedata o:title=""/>
                <o:lock v:ext="edit" aspectratio="f"/>
              </v:line>
            </w:pict>
          </mc:Fallback>
        </mc:AlternateContent>
      </w:r>
      <w:r>
        <w:rPr>
          <w:rFonts w:hint="eastAsia" w:asciiTheme="minorEastAsia" w:hAnsiTheme="minorEastAsia" w:eastAsiaTheme="minorEastAsia" w:cstheme="minorEastAsia"/>
          <w:spacing w:val="6"/>
          <w:sz w:val="24"/>
          <w:szCs w:val="24"/>
        </w:rPr>
        <w:t>地    址：</w:t>
      </w:r>
      <w:r>
        <w:rPr>
          <w:rFonts w:hint="eastAsia" w:asciiTheme="minorEastAsia" w:hAnsiTheme="minorEastAsia" w:eastAsiaTheme="minorEastAsia" w:cstheme="minorEastAsia"/>
          <w:spacing w:val="6"/>
          <w:sz w:val="24"/>
          <w:szCs w:val="24"/>
          <w:u w:val="single"/>
        </w:rPr>
        <w:t xml:space="preserve">                               </w:t>
      </w:r>
    </w:p>
    <w:p>
      <w:pPr>
        <w:spacing w:line="500" w:lineRule="exact"/>
        <w:ind w:firstLine="600"/>
        <w:rPr>
          <w:rFonts w:hint="eastAsia" w:asciiTheme="minorEastAsia" w:hAnsiTheme="minorEastAsia" w:eastAsiaTheme="minorEastAsia" w:cstheme="minorEastAsia"/>
          <w:spacing w:val="6"/>
          <w:sz w:val="24"/>
          <w:szCs w:val="24"/>
          <w:u w:val="single"/>
        </w:rPr>
      </w:pPr>
      <w:r>
        <w:rPr>
          <w:sz w:val="28"/>
        </w:rPr>
        <mc:AlternateContent>
          <mc:Choice Requires="wps">
            <w:drawing>
              <wp:anchor distT="0" distB="0" distL="114300" distR="114300" simplePos="0" relativeHeight="251668480" behindDoc="0" locked="0" layoutInCell="1" allowOverlap="1">
                <wp:simplePos x="0" y="0"/>
                <wp:positionH relativeFrom="column">
                  <wp:posOffset>1176020</wp:posOffset>
                </wp:positionH>
                <wp:positionV relativeFrom="paragraph">
                  <wp:posOffset>281940</wp:posOffset>
                </wp:positionV>
                <wp:extent cx="3390900" cy="0"/>
                <wp:effectExtent l="0" t="0" r="0" b="0"/>
                <wp:wrapNone/>
                <wp:docPr id="31" name="直接连接符 31"/>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2.6pt;margin-top:22.2pt;height:0pt;width:267pt;z-index:251668480;mso-width-relative:page;mso-height-relative:page;" filled="f" stroked="t" coordsize="21600,21600" o:gfxdata="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B3A1gAAAAkBAAAPAAAAAAAAAAEAIAAAACIAAABkcnMvZG93bnJldi54bWxQSwECFAAUAAAA&#10;CACHTuJA3C1qCfABAADVAwAADgAAAAAAAAABACAAAAAlAQAAZHJzL2Uyb0RvYy54bWxQSwUGAAAA&#10;AAYABgBZAQAAhwUAAAAA&#10;">
                <v:fill on="f" focussize="0,0"/>
                <v:stroke color="#000000 [3200]" joinstyle="round"/>
                <v:imagedata o:title=""/>
                <o:lock v:ext="edit" aspectratio="f"/>
              </v:line>
            </w:pict>
          </mc:Fallback>
        </mc:AlternateContent>
      </w:r>
      <w:r>
        <w:rPr>
          <w:rFonts w:hint="eastAsia" w:asciiTheme="minorEastAsia" w:hAnsiTheme="minorEastAsia" w:eastAsiaTheme="minorEastAsia" w:cstheme="minorEastAsia"/>
          <w:spacing w:val="6"/>
          <w:sz w:val="24"/>
          <w:szCs w:val="24"/>
        </w:rPr>
        <w:t>成立时间：</w:t>
      </w:r>
      <w:r>
        <w:rPr>
          <w:rFonts w:hint="eastAsia" w:asciiTheme="minorEastAsia" w:hAnsiTheme="minorEastAsia" w:eastAsiaTheme="minorEastAsia" w:cstheme="minorEastAsia"/>
          <w:spacing w:val="6"/>
          <w:sz w:val="24"/>
          <w:szCs w:val="24"/>
          <w:u w:val="single"/>
        </w:rPr>
        <w:t xml:space="preserve">                               </w:t>
      </w:r>
    </w:p>
    <w:p>
      <w:pPr>
        <w:spacing w:line="500" w:lineRule="exact"/>
        <w:rPr>
          <w:rFonts w:hint="eastAsia" w:asciiTheme="minorEastAsia" w:hAnsiTheme="minorEastAsia" w:eastAsiaTheme="minorEastAsia" w:cstheme="minorEastAsia"/>
          <w:spacing w:val="6"/>
          <w:sz w:val="24"/>
          <w:szCs w:val="24"/>
          <w:u w:val="single"/>
        </w:rPr>
      </w:pPr>
      <w:r>
        <w:rPr>
          <w:sz w:val="28"/>
        </w:rPr>
        <mc:AlternateContent>
          <mc:Choice Requires="wps">
            <w:drawing>
              <wp:anchor distT="0" distB="0" distL="114300" distR="114300" simplePos="0" relativeHeight="251669504" behindDoc="0" locked="0" layoutInCell="1" allowOverlap="1">
                <wp:simplePos x="0" y="0"/>
                <wp:positionH relativeFrom="column">
                  <wp:posOffset>1109345</wp:posOffset>
                </wp:positionH>
                <wp:positionV relativeFrom="paragraph">
                  <wp:posOffset>269240</wp:posOffset>
                </wp:positionV>
                <wp:extent cx="3390900" cy="0"/>
                <wp:effectExtent l="0" t="0" r="0" b="0"/>
                <wp:wrapNone/>
                <wp:docPr id="32" name="直接连接符 32"/>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7.35pt;margin-top:21.2pt;height:0pt;width:267pt;z-index:251669504;mso-width-relative:page;mso-height-relative:page;" filled="f" stroked="t" coordsize="21600,21600" o:gfxdata="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OuPlDVAAAACQEAAA8AAAAAAAAAAQAgAAAAIgAAAGRycy9kb3ducmV2LnhtbFBLAQIUABQAAAAI&#10;AIdO4kD9u/5a8AEAANUDAAAOAAAAAAAAAAEAIAAAACQBAABkcnMvZTJvRG9jLnhtbFBLBQYAAAAA&#10;BgAGAFkBAACGBQAAAAA=&#10;">
                <v:fill on="f" focussize="0,0"/>
                <v:stroke color="#000000 [3200]" joinstyle="round"/>
                <v:imagedata o:title=""/>
                <o:lock v:ext="edit" aspectratio="f"/>
              </v:line>
            </w:pict>
          </mc:Fallback>
        </mc:AlternateContent>
      </w:r>
      <w:r>
        <w:rPr>
          <w:rFonts w:hint="eastAsia" w:asciiTheme="minorEastAsia" w:hAnsiTheme="minorEastAsia" w:eastAsiaTheme="minorEastAsia" w:cstheme="minorEastAsia"/>
          <w:spacing w:val="6"/>
          <w:sz w:val="24"/>
          <w:szCs w:val="24"/>
        </w:rPr>
        <w:t xml:space="preserve">    经营期限：</w:t>
      </w:r>
      <w:r>
        <w:rPr>
          <w:rFonts w:hint="eastAsia" w:asciiTheme="minorEastAsia" w:hAnsiTheme="minorEastAsia" w:eastAsiaTheme="minorEastAsia" w:cstheme="minorEastAsia"/>
          <w:spacing w:val="6"/>
          <w:sz w:val="24"/>
          <w:szCs w:val="24"/>
          <w:u w:val="single"/>
        </w:rPr>
        <w:t xml:space="preserve">                               </w:t>
      </w:r>
    </w:p>
    <w:p>
      <w:pPr>
        <w:spacing w:line="500" w:lineRule="exact"/>
        <w:ind w:firstLine="555"/>
        <w:rPr>
          <w:rFonts w:hint="eastAsia" w:asciiTheme="minorEastAsia" w:hAnsiTheme="minorEastAsia" w:eastAsiaTheme="minorEastAsia" w:cstheme="minorEastAsia"/>
          <w:spacing w:val="6"/>
          <w:sz w:val="24"/>
          <w:szCs w:val="24"/>
        </w:rPr>
      </w:pPr>
      <w:r>
        <w:rPr>
          <w:sz w:val="24"/>
        </w:rPr>
        <mc:AlternateContent>
          <mc:Choice Requires="wps">
            <w:drawing>
              <wp:anchor distT="0" distB="0" distL="114300" distR="114300" simplePos="0" relativeHeight="251670528" behindDoc="0" locked="0" layoutInCell="1" allowOverlap="1">
                <wp:simplePos x="0" y="0"/>
                <wp:positionH relativeFrom="column">
                  <wp:posOffset>2804795</wp:posOffset>
                </wp:positionH>
                <wp:positionV relativeFrom="paragraph">
                  <wp:posOffset>285115</wp:posOffset>
                </wp:positionV>
                <wp:extent cx="1724025" cy="0"/>
                <wp:effectExtent l="0" t="0" r="0" b="0"/>
                <wp:wrapNone/>
                <wp:docPr id="33" name="直接连接符 33"/>
                <wp:cNvGraphicFramePr/>
                <a:graphic xmlns:a="http://schemas.openxmlformats.org/drawingml/2006/main">
                  <a:graphicData uri="http://schemas.microsoft.com/office/word/2010/wordprocessingShape">
                    <wps:wsp>
                      <wps:cNvCnPr/>
                      <wps:spPr>
                        <a:xfrm>
                          <a:off x="3947795" y="3460115"/>
                          <a:ext cx="172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20.85pt;margin-top:22.45pt;height:0pt;width:135.75pt;z-index:251670528;mso-width-relative:page;mso-height-relative:page;" filled="f" stroked="t" coordsize="21600,21600" o:gfxdata="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qSQ+1gAAAAkBAAAPAAAAAAAAAAEAIAAAACIAAABkcnMvZG93bnJl&#10;di54bWxQSwECFAAUAAAACACHTuJAl3d3Xf8BAADhAwAADgAAAAAAAAABACAAAAAlAQAAZHJzL2Uy&#10;b0RvYy54bWxQSwUGAAAAAAYABgBZAQAAlgUAAAAA&#10;">
                <v:fill on="f" focussize="0,0"/>
                <v:stroke color="#000000 [3200]" joinstyle="round"/>
                <v:imagedata o:title=""/>
                <o:lock v:ext="edit" aspectratio="f"/>
              </v:line>
            </w:pict>
          </mc:Fallback>
        </mc:AlternateContent>
      </w:r>
      <w:r>
        <w:rPr>
          <w:rFonts w:hint="eastAsia" w:asciiTheme="minorEastAsia" w:hAnsiTheme="minorEastAsia" w:eastAsiaTheme="minorEastAsia" w:cstheme="minorEastAsia"/>
          <w:spacing w:val="6"/>
          <w:sz w:val="24"/>
          <w:szCs w:val="24"/>
        </w:rPr>
        <w:t>姓    名：</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rPr>
        <w:t>性  别</w:t>
      </w:r>
      <w:r>
        <w:rPr>
          <w:rFonts w:hint="eastAsia" w:asciiTheme="minorEastAsia" w:hAnsiTheme="minorEastAsia" w:eastAsiaTheme="minorEastAsia" w:cstheme="minorEastAsia"/>
          <w:color w:val="auto"/>
          <w:spacing w:val="6"/>
          <w:sz w:val="24"/>
          <w:szCs w:val="24"/>
        </w:rPr>
        <w:t>：</w:t>
      </w:r>
      <w:r>
        <w:rPr>
          <w:rFonts w:hint="eastAsia" w:asciiTheme="minorEastAsia" w:hAnsiTheme="minorEastAsia" w:eastAsiaTheme="minorEastAsia" w:cstheme="minorEastAsia"/>
          <w:color w:val="auto"/>
          <w:spacing w:val="6"/>
          <w:sz w:val="24"/>
          <w:szCs w:val="24"/>
          <w:u w:val="single"/>
        </w:rPr>
        <w:t xml:space="preserve"> </w:t>
      </w:r>
      <w:r>
        <w:rPr>
          <w:rFonts w:hint="eastAsia" w:asciiTheme="minorEastAsia" w:hAnsiTheme="minorEastAsia" w:eastAsiaTheme="minorEastAsia" w:cstheme="minorEastAsia"/>
          <w:color w:val="auto"/>
          <w:spacing w:val="6"/>
          <w:sz w:val="24"/>
          <w:szCs w:val="24"/>
          <w:u w:val="single"/>
          <w:lang w:val="en-US" w:eastAsia="zh-CN"/>
        </w:rPr>
        <w:t xml:space="preserve">           </w:t>
      </w:r>
      <w:r>
        <w:rPr>
          <w:rFonts w:hint="eastAsia" w:asciiTheme="minorEastAsia" w:hAnsiTheme="minorEastAsia" w:eastAsiaTheme="minorEastAsia" w:cstheme="minorEastAsia"/>
          <w:color w:val="auto"/>
          <w:spacing w:val="6"/>
          <w:sz w:val="24"/>
          <w:szCs w:val="24"/>
          <w:u w:val="single"/>
        </w:rPr>
        <w:t xml:space="preserve">            </w:t>
      </w:r>
      <w:r>
        <w:rPr>
          <w:rFonts w:hint="eastAsia" w:asciiTheme="minorEastAsia" w:hAnsiTheme="minorEastAsia" w:eastAsiaTheme="minorEastAsia" w:cstheme="minorEastAsia"/>
          <w:color w:val="auto"/>
          <w:spacing w:val="6"/>
          <w:sz w:val="24"/>
          <w:szCs w:val="24"/>
        </w:rPr>
        <w:t xml:space="preserve">         </w:t>
      </w:r>
    </w:p>
    <w:p>
      <w:pPr>
        <w:spacing w:line="500" w:lineRule="exact"/>
        <w:ind w:firstLine="555"/>
        <w:rPr>
          <w:rFonts w:hint="eastAsia" w:asciiTheme="minorEastAsia" w:hAnsiTheme="minorEastAsia" w:eastAsiaTheme="minorEastAsia" w:cstheme="minorEastAsia"/>
          <w:spacing w:val="6"/>
          <w:sz w:val="24"/>
          <w:szCs w:val="24"/>
          <w:u w:val="single"/>
        </w:rPr>
      </w:pPr>
      <w:r>
        <w:rPr>
          <w:sz w:val="24"/>
        </w:rPr>
        <mc:AlternateContent>
          <mc:Choice Requires="wps">
            <w:drawing>
              <wp:anchor distT="0" distB="0" distL="114300" distR="114300" simplePos="0" relativeHeight="251671552" behindDoc="0" locked="0" layoutInCell="1" allowOverlap="1">
                <wp:simplePos x="0" y="0"/>
                <wp:positionH relativeFrom="column">
                  <wp:posOffset>2814320</wp:posOffset>
                </wp:positionH>
                <wp:positionV relativeFrom="paragraph">
                  <wp:posOffset>272415</wp:posOffset>
                </wp:positionV>
                <wp:extent cx="1647825" cy="0"/>
                <wp:effectExtent l="0" t="0" r="0" b="0"/>
                <wp:wrapNone/>
                <wp:docPr id="34" name="直接连接符 34"/>
                <wp:cNvGraphicFramePr/>
                <a:graphic xmlns:a="http://schemas.openxmlformats.org/drawingml/2006/main">
                  <a:graphicData uri="http://schemas.microsoft.com/office/word/2010/wordprocessingShape">
                    <wps:wsp>
                      <wps:cNvCnPr/>
                      <wps:spPr>
                        <a:xfrm>
                          <a:off x="3957320" y="3764915"/>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21.6pt;margin-top:21.45pt;height:0pt;width:129.75pt;z-index:251671552;mso-width-relative:page;mso-height-relative:page;" filled="f" stroked="t" coordsize="21600,21600" o:gfxdata="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5FvfdYAAAAJAQAADwAAAAAAAAABACAAAAAiAAAAZHJzL2Rvd25y&#10;ZXYueG1sUEsBAhQAFAAAAAgAh07iQCaT4ZkAAgAA4QMAAA4AAAAAAAAAAQAgAAAAJQEAAGRycy9l&#10;Mm9Eb2MueG1sUEsFBgAAAAAGAAYAWQEAAJcFAAAAAA==&#10;">
                <v:fill on="f" focussize="0,0"/>
                <v:stroke color="#000000 [3200]" joinstyle="round"/>
                <v:imagedata o:title=""/>
                <o:lock v:ext="edit" aspectratio="f"/>
              </v:line>
            </w:pict>
          </mc:Fallback>
        </mc:AlternateContent>
      </w:r>
      <w:r>
        <w:rPr>
          <w:rFonts w:hint="eastAsia" w:asciiTheme="minorEastAsia" w:hAnsiTheme="minorEastAsia" w:eastAsiaTheme="minorEastAsia" w:cstheme="minorEastAsia"/>
          <w:spacing w:val="6"/>
          <w:sz w:val="24"/>
          <w:szCs w:val="24"/>
        </w:rPr>
        <w:t>年    龄：</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rPr>
        <w:t>职  务：</w:t>
      </w:r>
      <w:r>
        <w:rPr>
          <w:rFonts w:hint="eastAsia" w:asciiTheme="minorEastAsia" w:hAnsiTheme="minorEastAsia" w:eastAsiaTheme="minorEastAsia" w:cstheme="minorEastAsia"/>
          <w:spacing w:val="6"/>
          <w:sz w:val="24"/>
          <w:szCs w:val="24"/>
          <w:u w:val="single"/>
        </w:rPr>
        <w:t xml:space="preserve">            </w:t>
      </w:r>
    </w:p>
    <w:p>
      <w:pPr>
        <w:spacing w:line="500" w:lineRule="exact"/>
        <w:ind w:firstLine="608"/>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mc:AlternateContent>
          <mc:Choice Requires="wps">
            <w:drawing>
              <wp:anchor distT="0" distB="0" distL="114300" distR="114300" simplePos="0" relativeHeight="251664384" behindDoc="0" locked="0" layoutInCell="1" allowOverlap="1">
                <wp:simplePos x="0" y="0"/>
                <wp:positionH relativeFrom="column">
                  <wp:posOffset>800100</wp:posOffset>
                </wp:positionH>
                <wp:positionV relativeFrom="paragraph">
                  <wp:posOffset>386080</wp:posOffset>
                </wp:positionV>
                <wp:extent cx="24003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400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3pt;margin-top:30.4pt;height:0pt;width:189pt;z-index:251664384;mso-width-relative:page;mso-height-relative:page;" filled="f" stroked="t" coordsize="21600,21600" o:gfxdata="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ZYt81AAAAAkBAAAPAAAAAAAAAAEAIAAAACIAAABkcnMvZG93bnJldi54bWxQSwECFAAU&#10;AAAACACHTuJATy06bPUBAADkAwAADgAAAAAAAAABACAAAAAjAQAAZHJzL2Uyb0RvYy54bWxQSwUG&#10;AAAAAAYABgBZAQAAig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pacing w:val="6"/>
          <w:sz w:val="24"/>
          <w:szCs w:val="24"/>
        </w:rPr>
        <w:t>系       （报价单位名称）          的法定代表人。</w:t>
      </w:r>
    </w:p>
    <w:p>
      <w:pPr>
        <w:spacing w:line="500" w:lineRule="exact"/>
        <w:ind w:firstLine="608"/>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特此证明。</w:t>
      </w:r>
    </w:p>
    <w:p>
      <w:pPr>
        <w:snapToGrid w:val="0"/>
        <w:spacing w:line="500" w:lineRule="exact"/>
        <w:ind w:firstLine="560" w:firstLineChars="200"/>
        <w:rPr>
          <w:rFonts w:hint="eastAsia" w:asciiTheme="minorEastAsia" w:hAnsiTheme="minorEastAsia" w:eastAsiaTheme="minorEastAsia" w:cstheme="minorEastAsia"/>
          <w:spacing w:val="20"/>
          <w:sz w:val="24"/>
          <w:szCs w:val="24"/>
          <w:u w:val="single"/>
        </w:rPr>
      </w:pPr>
      <w:r>
        <w:rPr>
          <w:rFonts w:hint="eastAsia" w:asciiTheme="minorEastAsia" w:hAnsiTheme="minorEastAsia" w:eastAsiaTheme="minorEastAsia" w:cstheme="minorEastAsia"/>
          <w:spacing w:val="20"/>
          <w:sz w:val="24"/>
          <w:szCs w:val="24"/>
        </w:rPr>
        <w:t>投标单位名称（盖章）：</w:t>
      </w:r>
      <w:r>
        <w:rPr>
          <w:rFonts w:hint="eastAsia" w:asciiTheme="minorEastAsia" w:hAnsiTheme="minorEastAsia" w:eastAsiaTheme="minorEastAsia" w:cstheme="minorEastAsia"/>
          <w:spacing w:val="20"/>
          <w:sz w:val="24"/>
          <w:szCs w:val="24"/>
          <w:u w:val="single"/>
        </w:rPr>
        <w:t xml:space="preserve">                  </w:t>
      </w:r>
    </w:p>
    <w:p>
      <w:pPr>
        <w:spacing w:line="500" w:lineRule="exact"/>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签署</w:t>
      </w: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w:t>
      </w:r>
    </w:p>
    <w:tbl>
      <w:tblPr>
        <w:tblStyle w:val="14"/>
        <w:tblpPr w:leftFromText="180" w:rightFromText="180" w:vertAnchor="text" w:horzAnchor="page" w:tblpX="1712" w:tblpY="772"/>
        <w:tblOverlap w:val="never"/>
        <w:tblW w:w="9038" w:type="dxa"/>
        <w:tblInd w:w="0" w:type="dxa"/>
        <w:tblLayout w:type="fixed"/>
        <w:tblCellMar>
          <w:top w:w="0" w:type="dxa"/>
          <w:left w:w="108" w:type="dxa"/>
          <w:bottom w:w="0" w:type="dxa"/>
          <w:right w:w="108" w:type="dxa"/>
        </w:tblCellMar>
      </w:tblPr>
      <w:tblGrid>
        <w:gridCol w:w="4519"/>
        <w:gridCol w:w="4519"/>
      </w:tblGrid>
      <w:tr>
        <w:tblPrEx>
          <w:tblCellMar>
            <w:top w:w="0" w:type="dxa"/>
            <w:left w:w="108" w:type="dxa"/>
            <w:bottom w:w="0" w:type="dxa"/>
            <w:right w:w="108" w:type="dxa"/>
          </w:tblCellMar>
        </w:tblPrEx>
        <w:trPr>
          <w:trHeight w:val="3622" w:hRule="atLeast"/>
        </w:trPr>
        <w:tc>
          <w:tcPr>
            <w:tcW w:w="4519" w:type="dxa"/>
            <w:noWrap w:val="0"/>
            <w:vAlign w:val="center"/>
          </w:tcPr>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法定代表人身份证复印件粘贴处</w:t>
            </w:r>
          </w:p>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正面</w:t>
            </w:r>
          </w:p>
          <w:p>
            <w:pPr>
              <w:spacing w:line="360" w:lineRule="auto"/>
              <w:rPr>
                <w:rFonts w:hint="eastAsia" w:asciiTheme="minorEastAsia" w:hAnsiTheme="minorEastAsia" w:eastAsiaTheme="minorEastAsia" w:cstheme="minorEastAsia"/>
                <w:sz w:val="24"/>
                <w:szCs w:val="24"/>
              </w:rPr>
            </w:pPr>
          </w:p>
        </w:tc>
        <w:tc>
          <w:tcPr>
            <w:tcW w:w="4519" w:type="dxa"/>
            <w:noWrap w:val="0"/>
            <w:vAlign w:val="center"/>
          </w:tcPr>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法定代表人身份证复印件粘贴处</w:t>
            </w:r>
          </w:p>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反面</w:t>
            </w:r>
          </w:p>
          <w:p>
            <w:pPr>
              <w:spacing w:line="360" w:lineRule="auto"/>
              <w:rPr>
                <w:rFonts w:hint="eastAsia" w:asciiTheme="minorEastAsia" w:hAnsiTheme="minorEastAsia" w:eastAsiaTheme="minorEastAsia" w:cstheme="minorEastAsia"/>
                <w:sz w:val="24"/>
                <w:szCs w:val="24"/>
              </w:rPr>
            </w:pPr>
          </w:p>
        </w:tc>
      </w:tr>
    </w:tbl>
    <w:p>
      <w:pPr>
        <w:spacing w:line="500" w:lineRule="exact"/>
        <w:jc w:val="both"/>
        <w:rPr>
          <w:rFonts w:hint="eastAsia" w:asciiTheme="minorEastAsia" w:hAnsiTheme="minorEastAsia" w:eastAsiaTheme="minorEastAsia" w:cstheme="minorEastAsia"/>
          <w:spacing w:val="20"/>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注：1、法定代表人参加本次投标的应签署本文件并附本人身份证复印件；</w:t>
      </w:r>
    </w:p>
    <w:p>
      <w:pPr>
        <w:spacing w:line="360" w:lineRule="auto"/>
        <w:ind w:firstLine="480" w:firstLineChars="200"/>
        <w:rPr>
          <w:rFonts w:hint="eastAsia" w:ascii="宋体" w:hAnsi="宋体"/>
          <w:spacing w:val="20"/>
        </w:rPr>
      </w:pPr>
      <w:r>
        <w:rPr>
          <w:rFonts w:hint="eastAsia" w:asciiTheme="minorEastAsia" w:hAnsiTheme="minorEastAsia" w:eastAsiaTheme="minorEastAsia" w:cstheme="minorEastAsia"/>
          <w:sz w:val="24"/>
          <w:szCs w:val="24"/>
        </w:rPr>
        <w:t>2、如法定代表人不参加本次投标，应签署《授权委托书》。</w:t>
      </w:r>
    </w:p>
    <w:p>
      <w:pPr>
        <w:spacing w:line="500" w:lineRule="exact"/>
        <w:jc w:val="center"/>
        <w:rPr>
          <w:rFonts w:hint="eastAsia" w:ascii="宋体" w:hAnsi="宋体"/>
          <w:b/>
          <w:bCs/>
          <w:spacing w:val="20"/>
          <w:sz w:val="28"/>
          <w:szCs w:val="36"/>
          <w:lang w:eastAsia="zh-CN"/>
        </w:rPr>
      </w:pPr>
      <w:bookmarkStart w:id="19" w:name="_Toc21820_WPSOffice_Level2"/>
      <w:bookmarkStart w:id="20" w:name="_Toc23948_WPSOffice_Level2"/>
      <w:bookmarkStart w:id="21" w:name="_Toc28632_WPSOffice_Level2"/>
    </w:p>
    <w:p>
      <w:pPr>
        <w:spacing w:line="500" w:lineRule="exact"/>
        <w:jc w:val="center"/>
        <w:rPr>
          <w:rFonts w:hint="eastAsia" w:ascii="宋体" w:hAnsi="宋体"/>
          <w:b/>
          <w:bCs/>
          <w:sz w:val="28"/>
          <w:szCs w:val="36"/>
        </w:rPr>
      </w:pPr>
      <w:r>
        <w:rPr>
          <w:rFonts w:hint="eastAsia" w:ascii="宋体" w:hAnsi="宋体"/>
          <w:b/>
          <w:bCs/>
          <w:spacing w:val="20"/>
          <w:sz w:val="28"/>
          <w:szCs w:val="36"/>
        </w:rPr>
        <w:t>法定代表人授权委托书</w:t>
      </w:r>
      <w:r>
        <w:rPr>
          <w:rFonts w:hint="eastAsia" w:ascii="宋体" w:hAnsi="宋体"/>
          <w:b/>
          <w:bCs/>
          <w:sz w:val="28"/>
          <w:szCs w:val="36"/>
        </w:rPr>
        <w:t>（格式）</w:t>
      </w:r>
      <w:bookmarkEnd w:id="19"/>
      <w:bookmarkEnd w:id="20"/>
      <w:bookmarkEnd w:id="21"/>
    </w:p>
    <w:p>
      <w:pPr>
        <w:snapToGrid w:val="0"/>
        <w:spacing w:line="500" w:lineRule="exact"/>
        <w:rPr>
          <w:rFonts w:hint="eastAsia" w:ascii="宋体" w:hAnsi="宋体"/>
          <w:b/>
          <w:color w:val="auto"/>
          <w:spacing w:val="20"/>
        </w:rPr>
      </w:pPr>
      <w:r>
        <w:rPr>
          <w:rFonts w:hint="eastAsia" w:ascii="宋体" w:hAnsi="宋体" w:eastAsia="宋体"/>
          <w:b/>
          <w:color w:val="auto"/>
          <w:spacing w:val="20"/>
          <w:lang w:val="en-US" w:eastAsia="zh-CN"/>
        </w:rPr>
        <w:t>乌什县人民医院</w:t>
      </w:r>
      <w:r>
        <w:rPr>
          <w:rFonts w:hint="eastAsia" w:ascii="宋体" w:hAnsi="宋体"/>
          <w:b/>
          <w:color w:val="auto"/>
          <w:spacing w:val="20"/>
        </w:rPr>
        <w:t>：</w:t>
      </w:r>
    </w:p>
    <w:p>
      <w:pPr>
        <w:snapToGrid w:val="0"/>
        <w:spacing w:line="500" w:lineRule="exact"/>
        <w:rPr>
          <w:rFonts w:hint="eastAsia" w:ascii="宋体" w:hAnsi="宋体"/>
          <w:spacing w:val="20"/>
        </w:rPr>
      </w:pPr>
      <w:r>
        <w:rPr>
          <w:rFonts w:hint="eastAsia" w:ascii="宋体" w:hAnsi="宋体"/>
          <w:spacing w:val="20"/>
        </w:rPr>
        <w:t xml:space="preserve">    本授权书声明：注册于</w:t>
      </w:r>
      <w:r>
        <w:rPr>
          <w:rFonts w:hint="eastAsia" w:ascii="宋体" w:hAnsi="宋体"/>
          <w:spacing w:val="20"/>
          <w:u w:val="single"/>
        </w:rPr>
        <w:t xml:space="preserve">          </w:t>
      </w:r>
      <w:r>
        <w:rPr>
          <w:rFonts w:hint="eastAsia" w:ascii="宋体" w:hAnsi="宋体"/>
          <w:spacing w:val="20"/>
        </w:rPr>
        <w:t>（投标住址）的</w:t>
      </w:r>
      <w:r>
        <w:rPr>
          <w:rFonts w:hint="eastAsia" w:ascii="宋体" w:hAnsi="宋体"/>
          <w:spacing w:val="20"/>
          <w:u w:val="single"/>
        </w:rPr>
        <w:t xml:space="preserve">             </w:t>
      </w:r>
      <w:r>
        <w:rPr>
          <w:rFonts w:hint="eastAsia" w:ascii="宋体" w:hAnsi="宋体"/>
          <w:spacing w:val="20"/>
        </w:rPr>
        <w:t>（投标名称）法定代表人</w:t>
      </w:r>
      <w:r>
        <w:rPr>
          <w:rFonts w:hint="eastAsia" w:ascii="宋体" w:hAnsi="宋体"/>
          <w:spacing w:val="20"/>
          <w:u w:val="single"/>
        </w:rPr>
        <w:t xml:space="preserve">            </w:t>
      </w:r>
      <w:r>
        <w:rPr>
          <w:rFonts w:hint="eastAsia" w:ascii="宋体" w:hAnsi="宋体"/>
          <w:spacing w:val="20"/>
        </w:rPr>
        <w:t>（法定代表人姓名）代表本公司授权在下面签字的</w:t>
      </w:r>
      <w:r>
        <w:rPr>
          <w:rFonts w:hint="eastAsia" w:ascii="宋体" w:hAnsi="宋体"/>
          <w:spacing w:val="20"/>
          <w:u w:val="single"/>
        </w:rPr>
        <w:t xml:space="preserve">          </w:t>
      </w:r>
      <w:r>
        <w:rPr>
          <w:rFonts w:hint="eastAsia" w:ascii="宋体" w:hAnsi="宋体"/>
          <w:spacing w:val="20"/>
        </w:rPr>
        <w:t>（投标代表姓名）为本公司的合法代理人，就贵方组织的</w:t>
      </w:r>
      <w:r>
        <w:rPr>
          <w:rFonts w:hint="eastAsia" w:ascii="宋体" w:hAnsi="宋体"/>
          <w:b/>
          <w:spacing w:val="20"/>
          <w:u w:val="single"/>
        </w:rPr>
        <w:t xml:space="preserve">                 </w:t>
      </w:r>
      <w:r>
        <w:rPr>
          <w:rFonts w:hint="eastAsia" w:ascii="宋体" w:hAnsi="宋体"/>
          <w:b/>
          <w:spacing w:val="20"/>
        </w:rPr>
        <w:t xml:space="preserve"> </w:t>
      </w:r>
      <w:r>
        <w:rPr>
          <w:rFonts w:hint="eastAsia" w:ascii="宋体" w:hAnsi="宋体"/>
          <w:spacing w:val="20"/>
        </w:rPr>
        <w:t>项目，项目编号：</w:t>
      </w:r>
      <w:r>
        <w:rPr>
          <w:rFonts w:hint="eastAsia" w:ascii="宋体" w:hAnsi="宋体"/>
          <w:b/>
          <w:spacing w:val="20"/>
          <w:u w:val="single"/>
        </w:rPr>
        <w:t xml:space="preserve">        </w:t>
      </w:r>
      <w:r>
        <w:rPr>
          <w:rFonts w:hint="eastAsia" w:ascii="宋体" w:hAnsi="宋体"/>
          <w:spacing w:val="20"/>
        </w:rPr>
        <w:t>，以本公司名义处理一切与之有关的事务。</w:t>
      </w:r>
    </w:p>
    <w:p>
      <w:pPr>
        <w:snapToGrid w:val="0"/>
        <w:spacing w:line="500" w:lineRule="exact"/>
        <w:rPr>
          <w:rFonts w:hint="eastAsia" w:ascii="宋体" w:hAnsi="宋体"/>
          <w:b/>
          <w:spacing w:val="20"/>
        </w:rPr>
      </w:pPr>
      <w:r>
        <w:rPr>
          <w:rFonts w:hint="eastAsia" w:ascii="宋体" w:hAnsi="宋体"/>
          <w:spacing w:val="20"/>
        </w:rPr>
        <w:t xml:space="preserve">    本授权书于    年  月  日签字生效，特此声明。</w:t>
      </w:r>
      <w:r>
        <w:rPr>
          <w:rFonts w:hint="eastAsia" w:ascii="宋体" w:hAnsi="宋体"/>
          <w:b/>
          <w:spacing w:val="20"/>
        </w:rPr>
        <w:t xml:space="preserve"> </w:t>
      </w:r>
    </w:p>
    <w:tbl>
      <w:tblPr>
        <w:tblStyle w:val="14"/>
        <w:tblW w:w="9720" w:type="dxa"/>
        <w:tblInd w:w="-72" w:type="dxa"/>
        <w:tblLayout w:type="fixed"/>
        <w:tblCellMar>
          <w:top w:w="0" w:type="dxa"/>
          <w:left w:w="108" w:type="dxa"/>
          <w:bottom w:w="0" w:type="dxa"/>
          <w:right w:w="108" w:type="dxa"/>
        </w:tblCellMar>
      </w:tblPr>
      <w:tblGrid>
        <w:gridCol w:w="4932"/>
        <w:gridCol w:w="240"/>
        <w:gridCol w:w="4548"/>
      </w:tblGrid>
      <w:tr>
        <w:tblPrEx>
          <w:tblCellMar>
            <w:top w:w="0" w:type="dxa"/>
            <w:left w:w="108" w:type="dxa"/>
            <w:bottom w:w="0" w:type="dxa"/>
            <w:right w:w="108" w:type="dxa"/>
          </w:tblCellMar>
        </w:tblPrEx>
        <w:trPr>
          <w:trHeight w:val="2832" w:hRule="atLeast"/>
        </w:trPr>
        <w:tc>
          <w:tcPr>
            <w:tcW w:w="4932" w:type="dxa"/>
            <w:noWrap w:val="0"/>
            <w:vAlign w:val="center"/>
          </w:tcPr>
          <w:p>
            <w:pPr>
              <w:spacing w:line="360" w:lineRule="auto"/>
              <w:rPr>
                <w:rFonts w:hint="eastAsia" w:ascii="宋体" w:hAnsi="宋体"/>
                <w:sz w:val="21"/>
                <w:szCs w:val="21"/>
                <w:lang w:eastAsia="zh-CN"/>
              </w:rPr>
            </w:pPr>
          </w:p>
          <w:p>
            <w:pPr>
              <w:spacing w:line="360" w:lineRule="auto"/>
              <w:ind w:firstLine="840" w:firstLineChars="400"/>
              <w:rPr>
                <w:rFonts w:hint="eastAsia" w:ascii="宋体" w:hAnsi="宋体"/>
                <w:sz w:val="21"/>
                <w:szCs w:val="21"/>
              </w:rPr>
            </w:pPr>
            <w:r>
              <w:rPr>
                <w:rFonts w:hint="eastAsia" w:ascii="宋体" w:hAnsi="宋体"/>
                <w:sz w:val="21"/>
                <w:szCs w:val="21"/>
                <w:lang w:eastAsia="zh-CN"/>
              </w:rPr>
              <w:t>法人</w:t>
            </w:r>
            <w:r>
              <w:rPr>
                <w:rFonts w:hint="eastAsia" w:ascii="宋体" w:hAnsi="宋体"/>
                <w:sz w:val="21"/>
                <w:szCs w:val="21"/>
              </w:rPr>
              <w:t>身份证复印件粘贴处</w:t>
            </w:r>
          </w:p>
          <w:p>
            <w:pPr>
              <w:spacing w:line="360" w:lineRule="auto"/>
              <w:rPr>
                <w:rFonts w:hint="eastAsia" w:ascii="宋体" w:hAnsi="宋体" w:eastAsia="宋体"/>
                <w:sz w:val="21"/>
                <w:szCs w:val="21"/>
                <w:lang w:val="en-US" w:eastAsia="zh-CN"/>
              </w:rPr>
            </w:pPr>
            <w:r>
              <w:rPr>
                <w:rFonts w:hint="eastAsia" w:ascii="宋体" w:hAnsi="宋体"/>
                <w:sz w:val="21"/>
                <w:szCs w:val="21"/>
                <w:lang w:val="en-US" w:eastAsia="zh-CN"/>
              </w:rPr>
              <w:t xml:space="preserve">                正面</w:t>
            </w:r>
          </w:p>
          <w:p>
            <w:pPr>
              <w:spacing w:line="360" w:lineRule="auto"/>
              <w:rPr>
                <w:rFonts w:hint="eastAsia" w:ascii="宋体" w:hAnsi="宋体"/>
                <w:sz w:val="21"/>
                <w:szCs w:val="21"/>
              </w:rPr>
            </w:pPr>
            <w:r>
              <w:rPr>
                <w:rFonts w:hint="eastAsia" w:ascii="宋体" w:hAnsi="宋体"/>
                <w:sz w:val="21"/>
                <w:szCs w:val="21"/>
                <w:lang w:val="en-US" w:eastAsia="zh-CN"/>
              </w:rPr>
              <w:t xml:space="preserve"> </w:t>
            </w:r>
          </w:p>
        </w:tc>
        <w:tc>
          <w:tcPr>
            <w:tcW w:w="240" w:type="dxa"/>
            <w:tcBorders>
              <w:top w:val="nil"/>
              <w:bottom w:val="nil"/>
            </w:tcBorders>
            <w:noWrap w:val="0"/>
            <w:vAlign w:val="center"/>
          </w:tcPr>
          <w:p>
            <w:pPr>
              <w:spacing w:line="360" w:lineRule="auto"/>
              <w:rPr>
                <w:rFonts w:hint="eastAsia" w:ascii="宋体" w:hAnsi="宋体"/>
                <w:sz w:val="21"/>
                <w:szCs w:val="21"/>
              </w:rPr>
            </w:pPr>
          </w:p>
        </w:tc>
        <w:tc>
          <w:tcPr>
            <w:tcW w:w="4548" w:type="dxa"/>
            <w:noWrap w:val="0"/>
            <w:vAlign w:val="center"/>
          </w:tcPr>
          <w:p>
            <w:pPr>
              <w:spacing w:line="360" w:lineRule="auto"/>
              <w:ind w:firstLine="630" w:firstLineChars="300"/>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lang w:eastAsia="zh-CN"/>
              </w:rPr>
              <w:t>法人</w:t>
            </w:r>
            <w:r>
              <w:rPr>
                <w:rFonts w:hint="eastAsia" w:ascii="宋体" w:hAnsi="宋体"/>
                <w:sz w:val="21"/>
                <w:szCs w:val="21"/>
              </w:rPr>
              <w:t>身份证复印件粘贴处</w:t>
            </w:r>
          </w:p>
          <w:p>
            <w:pPr>
              <w:spacing w:line="360" w:lineRule="auto"/>
              <w:rPr>
                <w:rFonts w:hint="eastAsia" w:ascii="宋体" w:hAnsi="宋体" w:eastAsia="宋体"/>
                <w:sz w:val="21"/>
                <w:szCs w:val="21"/>
                <w:lang w:val="en-US" w:eastAsia="zh-CN"/>
              </w:rPr>
            </w:pPr>
            <w:r>
              <w:rPr>
                <w:rFonts w:hint="eastAsia" w:ascii="宋体" w:hAnsi="宋体"/>
                <w:sz w:val="21"/>
                <w:szCs w:val="21"/>
                <w:lang w:val="en-US" w:eastAsia="zh-CN"/>
              </w:rPr>
              <w:t xml:space="preserve">                背面</w:t>
            </w:r>
          </w:p>
          <w:p>
            <w:pPr>
              <w:spacing w:line="360" w:lineRule="auto"/>
              <w:rPr>
                <w:rFonts w:hint="eastAsia" w:ascii="宋体" w:hAnsi="宋体" w:eastAsia="宋体"/>
                <w:sz w:val="21"/>
                <w:szCs w:val="21"/>
                <w:lang w:val="en-US" w:eastAsia="zh-CN"/>
              </w:rPr>
            </w:pPr>
          </w:p>
        </w:tc>
      </w:tr>
      <w:tr>
        <w:tblPrEx>
          <w:tblCellMar>
            <w:top w:w="0" w:type="dxa"/>
            <w:left w:w="108" w:type="dxa"/>
            <w:bottom w:w="0" w:type="dxa"/>
            <w:right w:w="108" w:type="dxa"/>
          </w:tblCellMar>
        </w:tblPrEx>
        <w:trPr>
          <w:trHeight w:val="1100" w:hRule="atLeast"/>
        </w:trPr>
        <w:tc>
          <w:tcPr>
            <w:tcW w:w="4932" w:type="dxa"/>
            <w:noWrap w:val="0"/>
            <w:vAlign w:val="center"/>
          </w:tcPr>
          <w:p>
            <w:pPr>
              <w:spacing w:line="360" w:lineRule="auto"/>
              <w:ind w:firstLine="630" w:firstLineChars="300"/>
              <w:rPr>
                <w:rFonts w:hint="eastAsia" w:ascii="宋体" w:hAnsi="宋体"/>
                <w:sz w:val="21"/>
                <w:szCs w:val="21"/>
              </w:rPr>
            </w:pPr>
          </w:p>
          <w:p>
            <w:pPr>
              <w:spacing w:line="360" w:lineRule="auto"/>
              <w:ind w:firstLine="630" w:firstLineChars="300"/>
              <w:rPr>
                <w:rFonts w:hint="eastAsia" w:ascii="宋体" w:hAnsi="宋体"/>
                <w:sz w:val="21"/>
                <w:szCs w:val="21"/>
              </w:rPr>
            </w:pPr>
          </w:p>
          <w:p>
            <w:pPr>
              <w:spacing w:line="360" w:lineRule="auto"/>
              <w:ind w:firstLine="840" w:firstLineChars="400"/>
              <w:rPr>
                <w:rFonts w:hint="eastAsia" w:ascii="宋体" w:hAnsi="宋体"/>
                <w:sz w:val="21"/>
                <w:szCs w:val="21"/>
              </w:rPr>
            </w:pPr>
            <w:r>
              <w:rPr>
                <w:rFonts w:hint="eastAsia" w:ascii="宋体" w:hAnsi="宋体"/>
                <w:sz w:val="21"/>
                <w:szCs w:val="21"/>
              </w:rPr>
              <w:t>全权代理人身份证复印件粘贴处</w:t>
            </w:r>
          </w:p>
          <w:p>
            <w:pPr>
              <w:spacing w:line="360" w:lineRule="auto"/>
              <w:rPr>
                <w:rFonts w:hint="eastAsia" w:ascii="宋体" w:hAnsi="宋体" w:eastAsia="宋体"/>
                <w:sz w:val="21"/>
                <w:szCs w:val="21"/>
                <w:lang w:val="en-US" w:eastAsia="zh-CN"/>
              </w:rPr>
            </w:pPr>
            <w:r>
              <w:rPr>
                <w:rFonts w:hint="eastAsia" w:ascii="宋体" w:hAnsi="宋体"/>
                <w:sz w:val="21"/>
                <w:szCs w:val="21"/>
                <w:lang w:val="en-US" w:eastAsia="zh-CN"/>
              </w:rPr>
              <w:t xml:space="preserve">                  正面</w:t>
            </w:r>
          </w:p>
          <w:p>
            <w:pPr>
              <w:spacing w:line="360" w:lineRule="auto"/>
              <w:rPr>
                <w:rFonts w:hint="eastAsia" w:ascii="宋体" w:hAnsi="宋体"/>
                <w:sz w:val="21"/>
                <w:szCs w:val="21"/>
              </w:rPr>
            </w:pPr>
          </w:p>
          <w:p>
            <w:pPr>
              <w:spacing w:line="360" w:lineRule="auto"/>
              <w:rPr>
                <w:rFonts w:hint="eastAsia" w:ascii="宋体" w:hAnsi="宋体"/>
                <w:sz w:val="21"/>
                <w:szCs w:val="21"/>
              </w:rPr>
            </w:pPr>
          </w:p>
          <w:p>
            <w:pPr>
              <w:spacing w:line="360" w:lineRule="auto"/>
              <w:rPr>
                <w:rFonts w:hint="eastAsia" w:ascii="宋体" w:hAnsi="宋体"/>
                <w:sz w:val="21"/>
                <w:szCs w:val="21"/>
              </w:rPr>
            </w:pPr>
          </w:p>
        </w:tc>
        <w:tc>
          <w:tcPr>
            <w:tcW w:w="240" w:type="dxa"/>
            <w:tcBorders>
              <w:top w:val="nil"/>
              <w:bottom w:val="nil"/>
            </w:tcBorders>
            <w:noWrap w:val="0"/>
            <w:vAlign w:val="center"/>
          </w:tcPr>
          <w:p>
            <w:pPr>
              <w:spacing w:line="360" w:lineRule="auto"/>
              <w:rPr>
                <w:rFonts w:hint="eastAsia" w:ascii="宋体" w:hAnsi="宋体"/>
                <w:sz w:val="21"/>
                <w:szCs w:val="21"/>
              </w:rPr>
            </w:pPr>
          </w:p>
        </w:tc>
        <w:tc>
          <w:tcPr>
            <w:tcW w:w="4548" w:type="dxa"/>
            <w:noWrap w:val="0"/>
            <w:vAlign w:val="center"/>
          </w:tcPr>
          <w:p>
            <w:pPr>
              <w:spacing w:line="360" w:lineRule="auto"/>
              <w:ind w:firstLine="630" w:firstLineChars="300"/>
              <w:rPr>
                <w:rFonts w:hint="eastAsia" w:ascii="宋体" w:hAnsi="宋体"/>
                <w:sz w:val="21"/>
                <w:szCs w:val="21"/>
              </w:rPr>
            </w:pPr>
            <w:r>
              <w:rPr>
                <w:rFonts w:hint="eastAsia" w:ascii="宋体" w:hAnsi="宋体"/>
                <w:sz w:val="21"/>
                <w:szCs w:val="21"/>
              </w:rPr>
              <w:t>全权代理人身份证复印件粘贴处</w:t>
            </w:r>
          </w:p>
          <w:p>
            <w:pPr>
              <w:spacing w:line="360" w:lineRule="auto"/>
              <w:ind w:firstLine="630" w:firstLineChars="300"/>
              <w:rPr>
                <w:rFonts w:hint="eastAsia" w:ascii="宋体" w:hAnsi="宋体" w:eastAsia="宋体"/>
                <w:sz w:val="21"/>
                <w:szCs w:val="21"/>
                <w:lang w:val="en-US" w:eastAsia="zh-CN"/>
              </w:rPr>
            </w:pPr>
            <w:r>
              <w:rPr>
                <w:rFonts w:hint="eastAsia" w:ascii="宋体" w:hAnsi="宋体"/>
                <w:sz w:val="21"/>
                <w:szCs w:val="21"/>
                <w:lang w:val="en-US" w:eastAsia="zh-CN"/>
              </w:rPr>
              <w:t xml:space="preserve">        背面</w:t>
            </w:r>
          </w:p>
        </w:tc>
      </w:tr>
    </w:tbl>
    <w:p>
      <w:pPr>
        <w:snapToGrid w:val="0"/>
        <w:spacing w:line="500" w:lineRule="exact"/>
        <w:ind w:firstLine="500" w:firstLineChars="200"/>
        <w:rPr>
          <w:rFonts w:hint="eastAsia" w:ascii="宋体" w:hAnsi="宋体"/>
          <w:spacing w:val="20"/>
          <w:u w:val="single"/>
        </w:rPr>
      </w:pPr>
      <w:r>
        <w:rPr>
          <w:rFonts w:hint="eastAsia" w:ascii="宋体" w:hAnsi="宋体"/>
          <w:spacing w:val="20"/>
        </w:rPr>
        <w:t>投标单位名称（盖章）：</w:t>
      </w:r>
      <w:r>
        <w:rPr>
          <w:rFonts w:hint="eastAsia" w:ascii="宋体" w:hAnsi="宋体"/>
          <w:spacing w:val="20"/>
          <w:u w:val="single"/>
        </w:rPr>
        <w:t xml:space="preserve">                  </w:t>
      </w:r>
    </w:p>
    <w:p>
      <w:pPr>
        <w:snapToGrid w:val="0"/>
        <w:spacing w:line="500" w:lineRule="exact"/>
        <w:ind w:firstLine="500" w:firstLineChars="200"/>
        <w:rPr>
          <w:rFonts w:hint="eastAsia" w:ascii="宋体" w:hAnsi="宋体"/>
          <w:spacing w:val="20"/>
          <w:u w:val="single"/>
        </w:rPr>
      </w:pPr>
      <w:r>
        <w:rPr>
          <w:rFonts w:hint="eastAsia" w:ascii="宋体" w:hAnsi="宋体"/>
          <w:spacing w:val="20"/>
        </w:rPr>
        <w:t>法定代表人姓名</w:t>
      </w:r>
      <w:r>
        <w:rPr>
          <w:rFonts w:hint="eastAsia" w:ascii="宋体" w:hAnsi="宋体"/>
          <w:spacing w:val="20"/>
          <w:lang w:eastAsia="zh-CN"/>
        </w:rPr>
        <w:t>（签字</w:t>
      </w:r>
      <w:r>
        <w:rPr>
          <w:rFonts w:hint="eastAsia" w:asciiTheme="minorEastAsia" w:hAnsiTheme="minorEastAsia" w:cstheme="minorEastAsia"/>
          <w:sz w:val="21"/>
          <w:szCs w:val="21"/>
          <w:lang w:val="en-US" w:eastAsia="zh-CN"/>
        </w:rPr>
        <w:t>或盖章</w:t>
      </w:r>
      <w:r>
        <w:rPr>
          <w:rFonts w:hint="eastAsia" w:ascii="宋体" w:hAnsi="宋体"/>
          <w:spacing w:val="20"/>
          <w:lang w:eastAsia="zh-CN"/>
        </w:rPr>
        <w:t>）</w:t>
      </w:r>
      <w:r>
        <w:rPr>
          <w:rFonts w:hint="eastAsia" w:ascii="宋体" w:hAnsi="宋体"/>
          <w:spacing w:val="20"/>
        </w:rPr>
        <w:t>：</w:t>
      </w:r>
      <w:r>
        <w:rPr>
          <w:rFonts w:hint="eastAsia" w:ascii="宋体" w:hAnsi="宋体"/>
          <w:spacing w:val="20"/>
          <w:u w:val="single"/>
        </w:rPr>
        <w:t xml:space="preserve">                      </w:t>
      </w:r>
    </w:p>
    <w:p>
      <w:pPr>
        <w:snapToGrid w:val="0"/>
        <w:spacing w:line="500" w:lineRule="exact"/>
        <w:ind w:firstLine="500" w:firstLineChars="200"/>
        <w:rPr>
          <w:rFonts w:hint="eastAsia" w:ascii="宋体" w:hAnsi="宋体"/>
          <w:spacing w:val="20"/>
          <w:u w:val="single"/>
        </w:rPr>
      </w:pPr>
      <w:r>
        <w:rPr>
          <w:rFonts w:hint="eastAsia" w:ascii="宋体" w:hAnsi="宋体"/>
          <w:spacing w:val="20"/>
        </w:rPr>
        <w:t>法定代表人身份证号：</w:t>
      </w:r>
      <w:r>
        <w:rPr>
          <w:rFonts w:hint="eastAsia" w:ascii="宋体" w:hAnsi="宋体"/>
          <w:spacing w:val="20"/>
          <w:u w:val="single"/>
        </w:rPr>
        <w:t xml:space="preserve">                  </w:t>
      </w:r>
    </w:p>
    <w:p>
      <w:pPr>
        <w:snapToGrid w:val="0"/>
        <w:spacing w:line="500" w:lineRule="exact"/>
        <w:ind w:firstLine="500" w:firstLineChars="200"/>
        <w:rPr>
          <w:rFonts w:hint="eastAsia" w:ascii="宋体" w:hAnsi="宋体"/>
          <w:spacing w:val="20"/>
          <w:u w:val="single"/>
        </w:rPr>
      </w:pPr>
      <w:r>
        <w:rPr>
          <w:rFonts w:hint="eastAsia" w:ascii="宋体" w:hAnsi="宋体"/>
          <w:spacing w:val="20"/>
        </w:rPr>
        <w:t>委托人姓名</w:t>
      </w:r>
      <w:r>
        <w:rPr>
          <w:rFonts w:hint="eastAsia" w:ascii="宋体" w:hAnsi="宋体"/>
          <w:spacing w:val="20"/>
          <w:lang w:eastAsia="zh-CN"/>
        </w:rPr>
        <w:t>（签字</w:t>
      </w:r>
      <w:r>
        <w:rPr>
          <w:rFonts w:hint="eastAsia" w:asciiTheme="minorEastAsia" w:hAnsiTheme="minorEastAsia" w:cstheme="minorEastAsia"/>
          <w:sz w:val="21"/>
          <w:szCs w:val="21"/>
          <w:lang w:val="en-US" w:eastAsia="zh-CN"/>
        </w:rPr>
        <w:t>或盖章</w:t>
      </w:r>
      <w:r>
        <w:rPr>
          <w:rFonts w:hint="eastAsia" w:ascii="宋体" w:hAnsi="宋体"/>
          <w:spacing w:val="20"/>
          <w:lang w:eastAsia="zh-CN"/>
        </w:rPr>
        <w:t>）</w:t>
      </w:r>
      <w:r>
        <w:rPr>
          <w:rFonts w:hint="eastAsia" w:ascii="宋体" w:hAnsi="宋体"/>
          <w:spacing w:val="20"/>
        </w:rPr>
        <w:t>：</w:t>
      </w:r>
      <w:r>
        <w:rPr>
          <w:rFonts w:hint="eastAsia" w:ascii="宋体" w:hAnsi="宋体"/>
          <w:spacing w:val="20"/>
          <w:u w:val="single"/>
        </w:rPr>
        <w:t xml:space="preserve">                         </w:t>
      </w:r>
    </w:p>
    <w:p>
      <w:pPr>
        <w:snapToGrid w:val="0"/>
        <w:spacing w:line="500" w:lineRule="exact"/>
        <w:ind w:firstLine="500" w:firstLineChars="200"/>
        <w:rPr>
          <w:rFonts w:hint="eastAsia" w:ascii="宋体" w:hAnsi="宋体"/>
          <w:spacing w:val="20"/>
          <w:sz w:val="28"/>
          <w:szCs w:val="28"/>
        </w:rPr>
      </w:pPr>
      <w:r>
        <w:rPr>
          <w:rFonts w:hint="eastAsia" w:ascii="宋体" w:hAnsi="宋体"/>
          <w:spacing w:val="20"/>
        </w:rPr>
        <w:t>委托人身份证号：</w:t>
      </w:r>
      <w:r>
        <w:rPr>
          <w:rFonts w:hint="eastAsia" w:ascii="宋体" w:hAnsi="宋体"/>
          <w:spacing w:val="20"/>
          <w:u w:val="single"/>
        </w:rPr>
        <w:t xml:space="preserve">                     </w:t>
      </w:r>
    </w:p>
    <w:p>
      <w:pPr>
        <w:spacing w:line="297" w:lineRule="auto"/>
        <w:rPr>
          <w:rFonts w:ascii="宋体"/>
        </w:rPr>
      </w:pPr>
    </w:p>
    <w:p>
      <w:pPr>
        <w:spacing w:before="1" w:line="184" w:lineRule="auto"/>
        <w:rPr>
          <w:rFonts w:ascii="宋体"/>
          <w:sz w:val="2"/>
        </w:rPr>
      </w:pPr>
      <w:r>
        <w:rPr>
          <w:rFonts w:ascii="宋体" w:hAnsi="宋体" w:eastAsia="宋体" w:cs="宋体"/>
          <w:sz w:val="2"/>
          <w:szCs w:val="2"/>
        </w:rPr>
        <w:br w:type="column"/>
      </w:r>
    </w:p>
    <w:p>
      <w:pPr>
        <w:spacing w:line="275" w:lineRule="auto"/>
        <w:rPr>
          <w:rFonts w:ascii="宋体"/>
        </w:rPr>
      </w:pPr>
    </w:p>
    <w:p>
      <w:pPr>
        <w:spacing w:before="162" w:line="184" w:lineRule="auto"/>
        <w:ind w:firstLine="29"/>
        <w:outlineLvl w:val="1"/>
        <w:rPr>
          <w:rFonts w:hint="eastAsia" w:ascii="宋体" w:hAnsi="宋体" w:eastAsia="宋体" w:cs="宋体"/>
          <w:spacing w:val="-8"/>
          <w:sz w:val="32"/>
          <w:szCs w:val="32"/>
          <w:lang w:val="en-US" w:eastAsia="zh-CN"/>
        </w:rPr>
      </w:pPr>
      <w:bookmarkStart w:id="22" w:name="_bookmark6"/>
      <w:bookmarkEnd w:id="22"/>
      <w:r>
        <w:rPr>
          <w:rFonts w:hint="eastAsia" w:ascii="宋体" w:hAnsi="宋体" w:eastAsia="宋体" w:cs="宋体"/>
          <w:spacing w:val="-8"/>
          <w:sz w:val="32"/>
          <w:szCs w:val="32"/>
          <w:lang w:val="en-US" w:eastAsia="zh-CN"/>
        </w:rPr>
        <w:t>参考格式 5</w:t>
      </w:r>
    </w:p>
    <w:p>
      <w:pPr>
        <w:pStyle w:val="2"/>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社保局出具近半年之内任意三个月社保缴费清单及明细表（含法定代表人、授权委托人）</w:t>
      </w:r>
    </w:p>
    <w:p>
      <w:pPr>
        <w:spacing w:before="162" w:line="184" w:lineRule="auto"/>
        <w:ind w:firstLine="29"/>
        <w:outlineLvl w:val="1"/>
        <w:rPr>
          <w:rFonts w:hint="eastAsia" w:ascii="宋体" w:hAnsi="宋体" w:eastAsia="宋体" w:cs="宋体"/>
          <w:spacing w:val="-8"/>
          <w:sz w:val="32"/>
          <w:szCs w:val="32"/>
          <w:lang w:val="en-US" w:eastAsia="zh-CN"/>
        </w:rPr>
      </w:pPr>
      <w:r>
        <w:rPr>
          <w:rFonts w:hint="eastAsia" w:ascii="宋体" w:hAnsi="宋体" w:eastAsia="宋体" w:cs="宋体"/>
          <w:spacing w:val="-8"/>
          <w:sz w:val="32"/>
          <w:szCs w:val="32"/>
          <w:lang w:val="en-US" w:eastAsia="zh-CN"/>
        </w:rPr>
        <w:t>参考格式 6</w:t>
      </w:r>
    </w:p>
    <w:p>
      <w:pPr>
        <w:pStyle w:val="2"/>
        <w:rPr>
          <w:rFonts w:hint="eastAsia" w:ascii="仿宋" w:hAnsi="仿宋" w:eastAsia="仿宋" w:cs="仿宋"/>
          <w:spacing w:val="0"/>
          <w:sz w:val="24"/>
          <w:szCs w:val="24"/>
        </w:rPr>
      </w:pPr>
      <w:r>
        <w:rPr>
          <w:rFonts w:hint="eastAsia" w:ascii="仿宋" w:hAnsi="仿宋" w:eastAsia="仿宋" w:cs="仿宋"/>
          <w:spacing w:val="0"/>
          <w:sz w:val="24"/>
          <w:szCs w:val="24"/>
        </w:rPr>
        <w:t>税务局出具近半年之内任意</w:t>
      </w:r>
      <w:r>
        <w:rPr>
          <w:rFonts w:hint="eastAsia" w:ascii="仿宋" w:hAnsi="仿宋" w:eastAsia="仿宋" w:cs="仿宋"/>
          <w:spacing w:val="0"/>
          <w:sz w:val="24"/>
          <w:szCs w:val="24"/>
          <w:lang w:val="en-US" w:eastAsia="zh-CN"/>
        </w:rPr>
        <w:t>三</w:t>
      </w:r>
      <w:r>
        <w:rPr>
          <w:rFonts w:hint="eastAsia" w:ascii="仿宋" w:hAnsi="仿宋" w:eastAsia="仿宋" w:cs="仿宋"/>
          <w:spacing w:val="0"/>
          <w:sz w:val="24"/>
          <w:szCs w:val="24"/>
        </w:rPr>
        <w:t>个月完税凭证</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依法免税的投标单位），应提供依法免税的证明材料）</w:t>
      </w:r>
    </w:p>
    <w:p>
      <w:pPr>
        <w:spacing w:before="162" w:line="184" w:lineRule="auto"/>
        <w:ind w:firstLine="29"/>
        <w:outlineLvl w:val="1"/>
        <w:rPr>
          <w:rFonts w:hint="eastAsia" w:ascii="宋体" w:hAnsi="宋体" w:eastAsia="宋体" w:cs="宋体"/>
          <w:spacing w:val="-8"/>
          <w:sz w:val="32"/>
          <w:szCs w:val="32"/>
          <w:lang w:val="en-US" w:eastAsia="zh-CN"/>
        </w:rPr>
      </w:pPr>
      <w:r>
        <w:rPr>
          <w:rFonts w:hint="eastAsia" w:ascii="宋体" w:hAnsi="宋体" w:eastAsia="宋体" w:cs="宋体"/>
          <w:spacing w:val="-8"/>
          <w:sz w:val="32"/>
          <w:szCs w:val="32"/>
          <w:lang w:val="en-US" w:eastAsia="zh-CN"/>
        </w:rPr>
        <w:t>参考格式 7</w:t>
      </w:r>
    </w:p>
    <w:p>
      <w:pPr>
        <w:pStyle w:val="2"/>
        <w:rPr>
          <w:rFonts w:hint="eastAsia" w:ascii="仿宋" w:hAnsi="仿宋" w:eastAsia="仿宋" w:cs="仿宋"/>
          <w:spacing w:val="0"/>
          <w:sz w:val="24"/>
          <w:szCs w:val="24"/>
        </w:rPr>
      </w:pPr>
      <w:r>
        <w:rPr>
          <w:rFonts w:hint="eastAsia" w:ascii="仿宋" w:hAnsi="仿宋" w:eastAsia="仿宋" w:cs="仿宋"/>
          <w:spacing w:val="0"/>
          <w:sz w:val="24"/>
          <w:szCs w:val="24"/>
        </w:rPr>
        <w:t>具有良好的商业信誉和健全的财务会计制度及审计报告（需提供</w:t>
      </w:r>
      <w:r>
        <w:rPr>
          <w:rFonts w:hint="eastAsia" w:ascii="仿宋" w:hAnsi="仿宋" w:eastAsia="仿宋" w:cs="仿宋"/>
          <w:spacing w:val="0"/>
          <w:sz w:val="24"/>
          <w:szCs w:val="24"/>
          <w:lang w:eastAsia="zh-CN"/>
        </w:rPr>
        <w:t>会计师事务所</w:t>
      </w:r>
      <w:r>
        <w:rPr>
          <w:rFonts w:hint="eastAsia" w:ascii="仿宋" w:hAnsi="仿宋" w:eastAsia="仿宋" w:cs="仿宋"/>
          <w:spacing w:val="0"/>
          <w:sz w:val="24"/>
          <w:szCs w:val="24"/>
        </w:rPr>
        <w:t>出具的2021年度财务审计报告，2022年新成立的公司提供</w:t>
      </w:r>
      <w:r>
        <w:rPr>
          <w:rFonts w:hint="eastAsia" w:ascii="仿宋" w:hAnsi="仿宋" w:eastAsia="仿宋" w:cs="仿宋"/>
          <w:spacing w:val="0"/>
          <w:sz w:val="24"/>
          <w:szCs w:val="24"/>
          <w:lang w:val="en-US" w:eastAsia="zh-CN"/>
        </w:rPr>
        <w:t>财务报表</w:t>
      </w:r>
      <w:r>
        <w:rPr>
          <w:rFonts w:hint="eastAsia" w:ascii="仿宋" w:hAnsi="仿宋" w:eastAsia="仿宋" w:cs="仿宋"/>
          <w:spacing w:val="0"/>
          <w:sz w:val="24"/>
          <w:szCs w:val="24"/>
        </w:rPr>
        <w:t>）</w:t>
      </w:r>
    </w:p>
    <w:p>
      <w:pPr>
        <w:spacing w:before="162" w:line="184" w:lineRule="auto"/>
        <w:ind w:firstLine="29"/>
        <w:outlineLvl w:val="1"/>
        <w:rPr>
          <w:rFonts w:hint="eastAsia" w:ascii="宋体" w:hAnsi="宋体" w:eastAsia="宋体" w:cs="宋体"/>
          <w:spacing w:val="-8"/>
          <w:sz w:val="32"/>
          <w:szCs w:val="32"/>
          <w:lang w:val="en-US" w:eastAsia="zh-CN"/>
        </w:rPr>
      </w:pPr>
      <w:r>
        <w:rPr>
          <w:rFonts w:hint="eastAsia" w:ascii="宋体" w:hAnsi="宋体" w:eastAsia="宋体" w:cs="宋体"/>
          <w:spacing w:val="-8"/>
          <w:sz w:val="32"/>
          <w:szCs w:val="32"/>
          <w:lang w:val="en-US" w:eastAsia="zh-CN"/>
        </w:rPr>
        <w:t>参考格式 8</w:t>
      </w:r>
    </w:p>
    <w:p>
      <w:pPr>
        <w:pStyle w:val="2"/>
        <w:rPr>
          <w:rFonts w:ascii="宋体"/>
        </w:rPr>
      </w:pPr>
      <w:r>
        <w:rPr>
          <w:rFonts w:hint="eastAsia" w:ascii="仿宋" w:hAnsi="仿宋" w:eastAsia="仿宋" w:cs="仿宋"/>
          <w:spacing w:val="0"/>
          <w:sz w:val="24"/>
          <w:szCs w:val="24"/>
        </w:rPr>
        <w:t>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 将拒绝其参加本次政府采购活动</w:t>
      </w:r>
      <w:r>
        <w:rPr>
          <w:rFonts w:hint="eastAsia" w:ascii="仿宋" w:hAnsi="仿宋" w:eastAsia="仿宋" w:cs="仿宋"/>
          <w:spacing w:val="0"/>
          <w:sz w:val="24"/>
          <w:szCs w:val="24"/>
          <w:lang w:eastAsia="zh-CN"/>
        </w:rPr>
        <w:t>；查询结果截图并加盖公章（发布公告之后 至投标截止时间之前查询结果有效）</w:t>
      </w:r>
    </w:p>
    <w:p>
      <w:pPr>
        <w:spacing w:before="162" w:line="184" w:lineRule="auto"/>
        <w:ind w:firstLine="29"/>
        <w:outlineLvl w:val="1"/>
        <w:rPr>
          <w:rFonts w:hint="eastAsia" w:ascii="宋体" w:hAnsi="宋体" w:eastAsia="宋体" w:cs="宋体"/>
          <w:spacing w:val="-8"/>
          <w:sz w:val="32"/>
          <w:szCs w:val="32"/>
          <w:lang w:val="en-US" w:eastAsia="zh-CN"/>
        </w:rPr>
      </w:pPr>
      <w:r>
        <w:rPr>
          <w:rFonts w:hint="eastAsia" w:ascii="宋体" w:hAnsi="宋体" w:eastAsia="宋体" w:cs="宋体"/>
          <w:spacing w:val="-8"/>
          <w:sz w:val="32"/>
          <w:szCs w:val="32"/>
          <w:lang w:val="en-US" w:eastAsia="zh-CN"/>
        </w:rPr>
        <w:t>参考格式 9</w:t>
      </w:r>
    </w:p>
    <w:p>
      <w:pPr>
        <w:pStyle w:val="2"/>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投标人必须具备合法有效的《医疗器械经营许可证》或《医疗器械生产许可证》</w:t>
      </w:r>
    </w:p>
    <w:p>
      <w:pPr>
        <w:spacing w:before="162" w:line="184" w:lineRule="auto"/>
        <w:ind w:firstLine="29"/>
        <w:outlineLvl w:val="1"/>
        <w:rPr>
          <w:rFonts w:hint="eastAsia" w:ascii="宋体" w:hAnsi="宋体" w:eastAsia="宋体" w:cs="宋体"/>
          <w:spacing w:val="-8"/>
          <w:sz w:val="32"/>
          <w:szCs w:val="32"/>
          <w:lang w:val="en-US" w:eastAsia="zh-CN"/>
        </w:rPr>
      </w:pPr>
      <w:r>
        <w:rPr>
          <w:rFonts w:hint="eastAsia" w:ascii="宋体" w:hAnsi="宋体" w:eastAsia="宋体" w:cs="宋体"/>
          <w:spacing w:val="-8"/>
          <w:sz w:val="32"/>
          <w:szCs w:val="32"/>
          <w:lang w:val="en-US" w:eastAsia="zh-CN"/>
        </w:rPr>
        <w:t>参考格式 10</w:t>
      </w:r>
    </w:p>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按要求提供投标保证金</w:t>
      </w:r>
    </w:p>
    <w:p>
      <w:pPr>
        <w:spacing w:before="162" w:line="184" w:lineRule="auto"/>
        <w:ind w:firstLine="29"/>
        <w:outlineLvl w:val="1"/>
        <w:rPr>
          <w:rFonts w:hint="eastAsia" w:ascii="宋体" w:hAnsi="宋体" w:eastAsia="宋体" w:cs="宋体"/>
          <w:spacing w:val="-8"/>
          <w:sz w:val="32"/>
          <w:szCs w:val="32"/>
          <w:lang w:val="en-US" w:eastAsia="zh-CN"/>
        </w:rPr>
      </w:pPr>
      <w:r>
        <w:rPr>
          <w:rFonts w:hint="eastAsia" w:ascii="宋体" w:hAnsi="宋体" w:eastAsia="宋体" w:cs="宋体"/>
          <w:spacing w:val="-8"/>
          <w:sz w:val="32"/>
          <w:szCs w:val="32"/>
          <w:lang w:val="en-US" w:eastAsia="zh-CN"/>
        </w:rPr>
        <w:t>参考格式 11</w:t>
      </w:r>
    </w:p>
    <w:p>
      <w:pPr>
        <w:pStyle w:val="2"/>
        <w:rPr>
          <w:rFonts w:hint="default"/>
          <w:lang w:val="en-US" w:eastAsia="zh-CN"/>
        </w:rPr>
      </w:pPr>
      <w:r>
        <w:rPr>
          <w:rFonts w:hint="eastAsia" w:ascii="仿宋" w:hAnsi="仿宋" w:eastAsia="仿宋" w:cs="仿宋"/>
          <w:spacing w:val="-11"/>
          <w:w w:val="98"/>
          <w:sz w:val="24"/>
          <w:szCs w:val="24"/>
        </w:rPr>
        <w:t>资质证明文件</w:t>
      </w:r>
    </w:p>
    <w:p>
      <w:pPr>
        <w:spacing w:before="181" w:line="185" w:lineRule="auto"/>
        <w:ind w:firstLine="27"/>
        <w:outlineLvl w:val="1"/>
        <w:rPr>
          <w:rFonts w:ascii="宋体" w:hAnsi="宋体" w:eastAsia="宋体" w:cs="宋体"/>
          <w:spacing w:val="-2"/>
          <w:sz w:val="28"/>
          <w:szCs w:val="28"/>
        </w:rPr>
      </w:pPr>
    </w:p>
    <w:p>
      <w:pPr>
        <w:spacing w:before="181" w:line="185" w:lineRule="auto"/>
        <w:ind w:firstLine="27"/>
        <w:outlineLvl w:val="1"/>
        <w:rPr>
          <w:rFonts w:ascii="宋体" w:hAnsi="宋体" w:eastAsia="宋体" w:cs="宋体"/>
          <w:spacing w:val="-2"/>
          <w:sz w:val="28"/>
          <w:szCs w:val="28"/>
        </w:rPr>
      </w:pPr>
    </w:p>
    <w:p>
      <w:pPr>
        <w:spacing w:before="181" w:line="185" w:lineRule="auto"/>
        <w:ind w:firstLine="27"/>
        <w:outlineLvl w:val="1"/>
        <w:rPr>
          <w:rFonts w:ascii="宋体" w:hAnsi="宋体" w:eastAsia="宋体" w:cs="宋体"/>
          <w:spacing w:val="-2"/>
          <w:sz w:val="28"/>
          <w:szCs w:val="28"/>
        </w:rPr>
      </w:pPr>
    </w:p>
    <w:p>
      <w:pPr>
        <w:spacing w:before="181" w:line="185" w:lineRule="auto"/>
        <w:ind w:firstLine="27"/>
        <w:outlineLvl w:val="1"/>
        <w:rPr>
          <w:rFonts w:ascii="宋体" w:hAnsi="宋体" w:eastAsia="宋体" w:cs="宋体"/>
          <w:spacing w:val="-2"/>
          <w:sz w:val="28"/>
          <w:szCs w:val="28"/>
        </w:rPr>
      </w:pPr>
    </w:p>
    <w:p>
      <w:pPr>
        <w:spacing w:before="181" w:line="185" w:lineRule="auto"/>
        <w:ind w:firstLine="27"/>
        <w:outlineLvl w:val="1"/>
        <w:rPr>
          <w:rFonts w:ascii="宋体" w:hAnsi="宋体" w:eastAsia="宋体" w:cs="宋体"/>
          <w:spacing w:val="-2"/>
          <w:sz w:val="28"/>
          <w:szCs w:val="28"/>
        </w:rPr>
      </w:pPr>
    </w:p>
    <w:p>
      <w:pPr>
        <w:spacing w:before="181" w:line="185" w:lineRule="auto"/>
        <w:ind w:firstLine="27"/>
        <w:outlineLvl w:val="1"/>
        <w:rPr>
          <w:rFonts w:ascii="宋体" w:hAnsi="宋体" w:eastAsia="宋体" w:cs="宋体"/>
          <w:spacing w:val="-2"/>
          <w:sz w:val="28"/>
          <w:szCs w:val="28"/>
        </w:rPr>
      </w:pPr>
    </w:p>
    <w:p>
      <w:pPr>
        <w:spacing w:before="181" w:line="185" w:lineRule="auto"/>
        <w:ind w:firstLine="27"/>
        <w:outlineLvl w:val="1"/>
        <w:rPr>
          <w:rFonts w:ascii="宋体" w:hAnsi="宋体" w:eastAsia="宋体" w:cs="宋体"/>
          <w:spacing w:val="-2"/>
          <w:sz w:val="28"/>
          <w:szCs w:val="28"/>
        </w:rPr>
      </w:pPr>
    </w:p>
    <w:p>
      <w:pPr>
        <w:spacing w:before="181" w:line="185" w:lineRule="auto"/>
        <w:ind w:firstLine="27"/>
        <w:outlineLvl w:val="1"/>
        <w:rPr>
          <w:rFonts w:ascii="宋体" w:hAnsi="宋体" w:eastAsia="宋体" w:cs="宋体"/>
          <w:spacing w:val="-2"/>
          <w:sz w:val="28"/>
          <w:szCs w:val="28"/>
        </w:rPr>
      </w:pPr>
    </w:p>
    <w:p>
      <w:pPr>
        <w:spacing w:before="181" w:line="185" w:lineRule="auto"/>
        <w:ind w:firstLine="27"/>
        <w:outlineLvl w:val="1"/>
        <w:rPr>
          <w:rFonts w:ascii="宋体" w:hAnsi="宋体" w:eastAsia="宋体" w:cs="宋体"/>
          <w:spacing w:val="-2"/>
          <w:sz w:val="28"/>
          <w:szCs w:val="28"/>
        </w:rPr>
      </w:pPr>
    </w:p>
    <w:p>
      <w:pPr>
        <w:spacing w:before="181" w:line="185" w:lineRule="auto"/>
        <w:ind w:firstLine="27"/>
        <w:outlineLvl w:val="1"/>
        <w:rPr>
          <w:rFonts w:ascii="宋体" w:hAnsi="宋体" w:eastAsia="宋体" w:cs="宋体"/>
          <w:spacing w:val="-2"/>
          <w:sz w:val="28"/>
          <w:szCs w:val="28"/>
        </w:rPr>
      </w:pPr>
    </w:p>
    <w:p>
      <w:pPr>
        <w:spacing w:before="181" w:line="185" w:lineRule="auto"/>
        <w:ind w:firstLine="27"/>
        <w:outlineLvl w:val="1"/>
        <w:rPr>
          <w:rFonts w:ascii="宋体" w:hAnsi="宋体" w:eastAsia="宋体" w:cs="宋体"/>
          <w:spacing w:val="-2"/>
          <w:sz w:val="28"/>
          <w:szCs w:val="28"/>
        </w:rPr>
      </w:pPr>
    </w:p>
    <w:p>
      <w:pPr>
        <w:spacing w:before="181" w:line="185" w:lineRule="auto"/>
        <w:ind w:firstLine="27"/>
        <w:outlineLvl w:val="1"/>
        <w:rPr>
          <w:rFonts w:ascii="宋体" w:hAnsi="宋体" w:eastAsia="宋体" w:cs="宋体"/>
          <w:spacing w:val="-2"/>
          <w:sz w:val="28"/>
          <w:szCs w:val="28"/>
        </w:rPr>
      </w:pPr>
    </w:p>
    <w:p>
      <w:pPr>
        <w:spacing w:before="181" w:line="185" w:lineRule="auto"/>
        <w:ind w:firstLine="27"/>
        <w:outlineLvl w:val="1"/>
        <w:rPr>
          <w:rFonts w:ascii="宋体" w:hAnsi="宋体" w:eastAsia="宋体" w:cs="宋体"/>
          <w:spacing w:val="-2"/>
          <w:sz w:val="28"/>
          <w:szCs w:val="28"/>
        </w:rPr>
      </w:pPr>
    </w:p>
    <w:p>
      <w:pPr>
        <w:spacing w:before="162" w:line="184" w:lineRule="auto"/>
        <w:ind w:firstLine="29"/>
        <w:outlineLvl w:val="1"/>
        <w:rPr>
          <w:rFonts w:hint="default" w:ascii="宋体" w:hAnsi="宋体" w:eastAsia="宋体" w:cs="宋体"/>
          <w:spacing w:val="-8"/>
          <w:sz w:val="32"/>
          <w:szCs w:val="32"/>
          <w:lang w:val="en-US" w:eastAsia="zh-CN"/>
        </w:rPr>
      </w:pPr>
      <w:r>
        <w:rPr>
          <w:rFonts w:hint="eastAsia" w:ascii="宋体" w:hAnsi="宋体" w:eastAsia="宋体" w:cs="宋体"/>
          <w:spacing w:val="-8"/>
          <w:sz w:val="32"/>
          <w:szCs w:val="32"/>
          <w:lang w:val="en-US" w:eastAsia="zh-CN"/>
        </w:rPr>
        <w:t>参考格式 12</w:t>
      </w:r>
    </w:p>
    <w:p>
      <w:pPr>
        <w:spacing w:line="246" w:lineRule="auto"/>
        <w:rPr>
          <w:rFonts w:ascii="宋体"/>
        </w:rPr>
      </w:pPr>
    </w:p>
    <w:p>
      <w:pPr>
        <w:spacing w:before="104" w:line="184" w:lineRule="auto"/>
        <w:ind w:firstLine="3069"/>
        <w:outlineLvl w:val="1"/>
        <w:rPr>
          <w:rFonts w:ascii="宋体" w:hAnsi="宋体" w:eastAsia="宋体" w:cs="宋体"/>
          <w:sz w:val="32"/>
          <w:szCs w:val="32"/>
        </w:rPr>
      </w:pPr>
      <w:r>
        <w:rPr>
          <w:rFonts w:ascii="宋体" w:hAnsi="宋体" w:eastAsia="宋体" w:cs="宋体"/>
          <w:spacing w:val="-3"/>
          <w:sz w:val="32"/>
          <w:szCs w:val="32"/>
        </w:rPr>
        <w:t>资格文件声明函</w:t>
      </w:r>
    </w:p>
    <w:p>
      <w:pPr>
        <w:spacing w:line="327" w:lineRule="auto"/>
        <w:rPr>
          <w:rFonts w:ascii="宋体"/>
        </w:rPr>
      </w:pPr>
    </w:p>
    <w:p>
      <w:pPr>
        <w:spacing w:line="327" w:lineRule="auto"/>
        <w:rPr>
          <w:rFonts w:ascii="宋体"/>
        </w:rPr>
      </w:pPr>
    </w:p>
    <w:p>
      <w:pPr>
        <w:spacing w:before="78" w:line="184" w:lineRule="auto"/>
        <w:ind w:firstLine="25"/>
        <w:rPr>
          <w:rFonts w:ascii="宋体" w:hAnsi="宋体" w:eastAsia="宋体" w:cs="宋体"/>
          <w:sz w:val="24"/>
          <w:szCs w:val="24"/>
        </w:rPr>
      </w:pPr>
      <w:r>
        <w:rPr>
          <w:rFonts w:hint="eastAsia" w:ascii="宋体" w:hAnsi="宋体" w:eastAsia="宋体" w:cs="宋体"/>
          <w:spacing w:val="-2"/>
          <w:sz w:val="24"/>
          <w:szCs w:val="24"/>
          <w:lang w:eastAsia="zh-CN"/>
        </w:rPr>
        <w:t>乌什县人民医院</w:t>
      </w:r>
      <w:r>
        <w:rPr>
          <w:rFonts w:ascii="宋体" w:hAnsi="宋体" w:eastAsia="宋体" w:cs="宋体"/>
          <w:spacing w:val="4"/>
          <w:sz w:val="24"/>
          <w:szCs w:val="24"/>
        </w:rPr>
        <w:t xml:space="preserve">  </w:t>
      </w:r>
      <w:r>
        <w:rPr>
          <w:rFonts w:ascii="宋体" w:hAnsi="宋体" w:eastAsia="宋体" w:cs="宋体"/>
          <w:spacing w:val="-2"/>
          <w:sz w:val="24"/>
          <w:szCs w:val="24"/>
        </w:rPr>
        <w:t>：</w:t>
      </w:r>
    </w:p>
    <w:p>
      <w:pPr>
        <w:spacing w:before="279" w:line="400" w:lineRule="auto"/>
        <w:ind w:left="22" w:right="13" w:firstLine="604"/>
        <w:rPr>
          <w:rFonts w:ascii="宋体" w:hAnsi="宋体" w:eastAsia="宋体" w:cs="宋体"/>
          <w:sz w:val="24"/>
          <w:szCs w:val="24"/>
        </w:rPr>
      </w:pPr>
      <w:r>
        <w:rPr>
          <w:rFonts w:ascii="宋体" w:hAnsi="宋体" w:eastAsia="宋体" w:cs="宋体"/>
          <w:spacing w:val="1"/>
          <w:sz w:val="24"/>
          <w:szCs w:val="24"/>
        </w:rPr>
        <w:t>关于贵方</w:t>
      </w:r>
      <w:r>
        <w:rPr>
          <w:rFonts w:ascii="宋体" w:hAnsi="宋体" w:eastAsia="宋体" w:cs="宋体"/>
          <w:spacing w:val="11"/>
          <w:sz w:val="24"/>
          <w:szCs w:val="24"/>
          <w:u w:val="single"/>
        </w:rPr>
        <w:t xml:space="preserve">    </w:t>
      </w:r>
      <w:r>
        <w:rPr>
          <w:rFonts w:ascii="宋体" w:hAnsi="宋体" w:eastAsia="宋体" w:cs="宋体"/>
          <w:spacing w:val="1"/>
          <w:sz w:val="24"/>
          <w:szCs w:val="24"/>
        </w:rPr>
        <w:t>年</w:t>
      </w:r>
      <w:r>
        <w:rPr>
          <w:rFonts w:ascii="宋体" w:hAnsi="宋体" w:eastAsia="宋体" w:cs="宋体"/>
          <w:spacing w:val="18"/>
          <w:sz w:val="24"/>
          <w:szCs w:val="24"/>
          <w:u w:val="single"/>
        </w:rPr>
        <w:t xml:space="preserve">  </w:t>
      </w:r>
      <w:r>
        <w:rPr>
          <w:rFonts w:ascii="宋体" w:hAnsi="宋体" w:eastAsia="宋体" w:cs="宋体"/>
          <w:spacing w:val="1"/>
          <w:sz w:val="24"/>
          <w:szCs w:val="24"/>
        </w:rPr>
        <w:t>月</w:t>
      </w:r>
      <w:r>
        <w:rPr>
          <w:rFonts w:ascii="宋体" w:hAnsi="宋体" w:eastAsia="宋体" w:cs="宋体"/>
          <w:spacing w:val="37"/>
          <w:sz w:val="24"/>
          <w:szCs w:val="24"/>
          <w:u w:val="single"/>
        </w:rPr>
        <w:t xml:space="preserve">  </w:t>
      </w:r>
      <w:r>
        <w:rPr>
          <w:rFonts w:ascii="宋体" w:hAnsi="宋体" w:eastAsia="宋体" w:cs="宋体"/>
          <w:spacing w:val="1"/>
          <w:sz w:val="24"/>
          <w:szCs w:val="24"/>
        </w:rPr>
        <w:t>日（招标编号</w:t>
      </w:r>
      <w:r>
        <w:rPr>
          <w:rFonts w:ascii="宋体" w:hAnsi="宋体" w:eastAsia="宋体" w:cs="宋体"/>
          <w:spacing w:val="-78"/>
          <w:sz w:val="24"/>
          <w:szCs w:val="24"/>
        </w:rPr>
        <w:t>：</w:t>
      </w:r>
      <w:r>
        <w:rPr>
          <w:rFonts w:ascii="宋体" w:hAnsi="宋体" w:eastAsia="宋体" w:cs="宋体"/>
          <w:spacing w:val="14"/>
          <w:sz w:val="24"/>
          <w:szCs w:val="24"/>
          <w:u w:val="single"/>
        </w:rPr>
        <w:t xml:space="preserve">        </w:t>
      </w:r>
      <w:r>
        <w:rPr>
          <w:rFonts w:ascii="宋体" w:hAnsi="宋体" w:eastAsia="宋体" w:cs="宋体"/>
          <w:spacing w:val="-78"/>
          <w:sz w:val="24"/>
          <w:szCs w:val="24"/>
        </w:rPr>
        <w:t>）</w:t>
      </w:r>
      <w:r>
        <w:rPr>
          <w:rFonts w:ascii="宋体" w:hAnsi="宋体" w:eastAsia="宋体" w:cs="宋体"/>
          <w:spacing w:val="1"/>
          <w:sz w:val="24"/>
          <w:szCs w:val="24"/>
        </w:rPr>
        <w:t>的采购邀请</w:t>
      </w:r>
      <w:r>
        <w:rPr>
          <w:rFonts w:hint="eastAsia" w:ascii="宋体" w:hAnsi="宋体" w:eastAsia="宋体" w:cs="宋体"/>
          <w:spacing w:val="1"/>
          <w:sz w:val="24"/>
          <w:szCs w:val="24"/>
          <w:lang w:eastAsia="zh-CN"/>
        </w:rPr>
        <w:t>，</w:t>
      </w:r>
      <w:r>
        <w:rPr>
          <w:rFonts w:ascii="宋体" w:hAnsi="宋体" w:eastAsia="宋体" w:cs="宋体"/>
          <w:spacing w:val="1"/>
          <w:sz w:val="24"/>
          <w:szCs w:val="24"/>
        </w:rPr>
        <w:t xml:space="preserve">本签字人 </w:t>
      </w:r>
      <w:r>
        <w:rPr>
          <w:rFonts w:ascii="宋体" w:hAnsi="宋体" w:eastAsia="宋体" w:cs="宋体"/>
          <w:sz w:val="24"/>
          <w:szCs w:val="24"/>
        </w:rPr>
        <w:t>愿意参加投标</w:t>
      </w:r>
      <w:r>
        <w:rPr>
          <w:rFonts w:hint="eastAsia" w:ascii="宋体" w:hAnsi="宋体" w:eastAsia="宋体" w:cs="宋体"/>
          <w:sz w:val="24"/>
          <w:szCs w:val="24"/>
          <w:lang w:eastAsia="zh-CN"/>
        </w:rPr>
        <w:t>，</w:t>
      </w:r>
      <w:r>
        <w:rPr>
          <w:rFonts w:ascii="宋体" w:hAnsi="宋体" w:eastAsia="宋体" w:cs="宋体"/>
          <w:sz w:val="24"/>
          <w:szCs w:val="24"/>
        </w:rPr>
        <w:t>提供采购货物表中规定的产品，并证明提交的资格文件和说明是</w:t>
      </w:r>
      <w:r>
        <w:rPr>
          <w:rFonts w:ascii="宋体" w:hAnsi="宋体" w:eastAsia="宋体" w:cs="宋体"/>
          <w:spacing w:val="17"/>
          <w:sz w:val="24"/>
          <w:szCs w:val="24"/>
        </w:rPr>
        <w:t xml:space="preserve"> </w:t>
      </w:r>
      <w:r>
        <w:rPr>
          <w:rFonts w:ascii="宋体" w:hAnsi="宋体" w:eastAsia="宋体" w:cs="宋体"/>
          <w:spacing w:val="-3"/>
          <w:sz w:val="24"/>
          <w:szCs w:val="24"/>
        </w:rPr>
        <w:t>准确、真实、有效的，并已清楚采购文件的要求及有关文件规定。并承诺在本次</w:t>
      </w:r>
      <w:r>
        <w:rPr>
          <w:rFonts w:ascii="宋体" w:hAnsi="宋体" w:eastAsia="宋体" w:cs="宋体"/>
          <w:spacing w:val="2"/>
          <w:sz w:val="24"/>
          <w:szCs w:val="24"/>
        </w:rPr>
        <w:t xml:space="preserve"> </w:t>
      </w:r>
      <w:r>
        <w:rPr>
          <w:rFonts w:ascii="宋体" w:hAnsi="宋体" w:eastAsia="宋体" w:cs="宋体"/>
          <w:spacing w:val="-3"/>
          <w:sz w:val="24"/>
          <w:szCs w:val="24"/>
        </w:rPr>
        <w:t>采购活动中，如有违法、违规、弄虚作假行为，所造成的损失、不良后果及法律</w:t>
      </w:r>
      <w:r>
        <w:rPr>
          <w:rFonts w:ascii="宋体" w:hAnsi="宋体" w:eastAsia="宋体" w:cs="宋体"/>
          <w:spacing w:val="2"/>
          <w:sz w:val="24"/>
          <w:szCs w:val="24"/>
        </w:rPr>
        <w:t xml:space="preserve"> </w:t>
      </w:r>
      <w:r>
        <w:rPr>
          <w:rFonts w:ascii="宋体" w:hAnsi="宋体" w:eastAsia="宋体" w:cs="宋体"/>
          <w:spacing w:val="-8"/>
          <w:sz w:val="24"/>
          <w:szCs w:val="24"/>
        </w:rPr>
        <w:t>责任，一律由我公司（企业）</w:t>
      </w:r>
      <w:r>
        <w:rPr>
          <w:rFonts w:ascii="宋体" w:hAnsi="宋体" w:eastAsia="宋体" w:cs="宋体"/>
          <w:spacing w:val="-1"/>
          <w:sz w:val="24"/>
          <w:szCs w:val="24"/>
        </w:rPr>
        <w:t xml:space="preserve"> </w:t>
      </w:r>
      <w:r>
        <w:rPr>
          <w:rFonts w:ascii="宋体" w:hAnsi="宋体" w:eastAsia="宋体" w:cs="宋体"/>
          <w:spacing w:val="-8"/>
          <w:sz w:val="24"/>
          <w:szCs w:val="24"/>
        </w:rPr>
        <w:t>承担。</w:t>
      </w:r>
    </w:p>
    <w:p>
      <w:pPr>
        <w:spacing w:before="1" w:line="202" w:lineRule="auto"/>
        <w:ind w:firstLine="503"/>
        <w:rPr>
          <w:rFonts w:ascii="宋体" w:hAnsi="宋体" w:eastAsia="宋体" w:cs="宋体"/>
          <w:sz w:val="24"/>
          <w:szCs w:val="24"/>
        </w:rPr>
      </w:pPr>
      <w:r>
        <w:rPr>
          <w:rFonts w:ascii="宋体" w:hAnsi="宋体" w:eastAsia="宋体" w:cs="宋体"/>
          <w:spacing w:val="-2"/>
          <w:sz w:val="24"/>
          <w:szCs w:val="24"/>
        </w:rPr>
        <w:t>特此声明！</w:t>
      </w:r>
    </w:p>
    <w:p/>
    <w:p/>
    <w:p/>
    <w:p>
      <w:pPr>
        <w:spacing w:line="45" w:lineRule="auto"/>
        <w:rPr>
          <w:sz w:val="2"/>
        </w:rPr>
      </w:pPr>
    </w:p>
    <w:p>
      <w:pPr>
        <w:sectPr>
          <w:footerReference r:id="rId14" w:type="default"/>
          <w:pgSz w:w="11906" w:h="16839"/>
          <w:pgMar w:top="1431" w:right="1785" w:bottom="1152" w:left="1785" w:header="0" w:footer="1033" w:gutter="0"/>
          <w:pgNumType w:fmt="decimal"/>
          <w:cols w:equalWidth="0" w:num="1">
            <w:col w:w="8335"/>
          </w:cols>
        </w:sectPr>
      </w:pPr>
    </w:p>
    <w:p>
      <w:pPr>
        <w:spacing w:before="47" w:line="521" w:lineRule="exact"/>
        <w:ind w:firstLine="25"/>
        <w:rPr>
          <w:rFonts w:ascii="宋体" w:hAnsi="宋体" w:eastAsia="宋体" w:cs="宋体"/>
          <w:sz w:val="24"/>
          <w:szCs w:val="24"/>
        </w:rPr>
      </w:pPr>
      <w:r>
        <w:rPr>
          <w:rFonts w:ascii="宋体" w:hAnsi="宋体" w:eastAsia="宋体" w:cs="宋体"/>
          <w:spacing w:val="-3"/>
          <w:position w:val="21"/>
          <w:sz w:val="24"/>
          <w:szCs w:val="24"/>
        </w:rPr>
        <w:t>单位名称：</w:t>
      </w:r>
    </w:p>
    <w:p>
      <w:pPr>
        <w:spacing w:before="1" w:line="204" w:lineRule="auto"/>
        <w:ind w:firstLine="25"/>
        <w:rPr>
          <w:rFonts w:ascii="宋体" w:hAnsi="宋体" w:eastAsia="宋体" w:cs="宋体"/>
          <w:sz w:val="24"/>
          <w:szCs w:val="24"/>
        </w:rPr>
      </w:pPr>
      <w:r>
        <w:rPr>
          <w:rFonts w:ascii="宋体" w:hAnsi="宋体" w:eastAsia="宋体" w:cs="宋体"/>
          <w:spacing w:val="-3"/>
          <w:sz w:val="24"/>
          <w:szCs w:val="24"/>
        </w:rPr>
        <w:t>单位地址：</w:t>
      </w:r>
    </w:p>
    <w:p>
      <w:pPr>
        <w:spacing w:before="255" w:line="184" w:lineRule="auto"/>
        <w:ind w:firstLine="41"/>
        <w:rPr>
          <w:rFonts w:ascii="宋体" w:hAnsi="宋体" w:eastAsia="宋体" w:cs="宋体"/>
          <w:sz w:val="24"/>
          <w:szCs w:val="24"/>
        </w:rPr>
      </w:pPr>
      <w:r>
        <w:rPr>
          <w:rFonts w:ascii="宋体" w:hAnsi="宋体" w:eastAsia="宋体" w:cs="宋体"/>
          <w:spacing w:val="-10"/>
          <w:sz w:val="24"/>
          <w:szCs w:val="24"/>
        </w:rPr>
        <w:t>邮编：</w:t>
      </w:r>
    </w:p>
    <w:p>
      <w:pPr>
        <w:spacing w:before="280" w:line="184" w:lineRule="auto"/>
        <w:ind w:firstLine="21"/>
        <w:rPr>
          <w:rFonts w:ascii="宋体" w:hAnsi="宋体" w:eastAsia="宋体" w:cs="宋体"/>
          <w:sz w:val="24"/>
          <w:szCs w:val="24"/>
        </w:rPr>
      </w:pPr>
      <w:r>
        <w:rPr>
          <w:rFonts w:ascii="宋体" w:hAnsi="宋体" w:eastAsia="宋体" w:cs="宋体"/>
          <w:spacing w:val="-3"/>
          <w:sz w:val="24"/>
          <w:szCs w:val="24"/>
        </w:rPr>
        <w:t>传真：</w:t>
      </w:r>
    </w:p>
    <w:p>
      <w:pPr>
        <w:spacing w:before="255" w:line="184" w:lineRule="auto"/>
        <w:ind w:firstLine="41"/>
        <w:rPr>
          <w:rFonts w:ascii="宋体" w:hAnsi="宋体" w:eastAsia="宋体" w:cs="宋体"/>
          <w:spacing w:val="-10"/>
          <w:sz w:val="24"/>
          <w:szCs w:val="24"/>
        </w:rPr>
      </w:pPr>
      <w:r>
        <w:rPr>
          <w:rFonts w:ascii="宋体" w:hAnsi="宋体" w:eastAsia="宋体" w:cs="宋体"/>
          <w:spacing w:val="-10"/>
          <w:sz w:val="24"/>
          <w:szCs w:val="24"/>
        </w:rPr>
        <w:t>日期：</w:t>
      </w:r>
    </w:p>
    <w:p>
      <w:pPr>
        <w:spacing w:line="14" w:lineRule="auto"/>
        <w:rPr>
          <w:rFonts w:ascii="宋体"/>
          <w:sz w:val="2"/>
        </w:rPr>
      </w:pPr>
      <w:r>
        <w:rPr>
          <w:rFonts w:ascii="宋体" w:hAnsi="宋体" w:eastAsia="宋体" w:cs="宋体"/>
          <w:sz w:val="2"/>
          <w:szCs w:val="2"/>
        </w:rPr>
        <w:br w:type="column"/>
      </w:r>
    </w:p>
    <w:p>
      <w:pPr>
        <w:spacing w:before="46" w:line="521" w:lineRule="exact"/>
        <w:ind w:firstLine="1909"/>
        <w:rPr>
          <w:rFonts w:ascii="宋体" w:hAnsi="宋体" w:eastAsia="宋体" w:cs="宋体"/>
          <w:sz w:val="24"/>
          <w:szCs w:val="24"/>
        </w:rPr>
      </w:pPr>
      <w:r>
        <w:rPr>
          <w:rFonts w:ascii="宋体" w:hAnsi="宋体" w:eastAsia="宋体" w:cs="宋体"/>
          <w:spacing w:val="-10"/>
          <w:position w:val="21"/>
          <w:sz w:val="24"/>
          <w:szCs w:val="24"/>
        </w:rPr>
        <w:t>公司（企业）</w:t>
      </w:r>
      <w:r>
        <w:rPr>
          <w:rFonts w:ascii="宋体" w:hAnsi="宋体" w:eastAsia="宋体" w:cs="宋体"/>
          <w:spacing w:val="3"/>
          <w:position w:val="21"/>
          <w:sz w:val="24"/>
          <w:szCs w:val="24"/>
        </w:rPr>
        <w:t xml:space="preserve"> </w:t>
      </w:r>
      <w:r>
        <w:rPr>
          <w:rFonts w:ascii="宋体" w:hAnsi="宋体" w:eastAsia="宋体" w:cs="宋体"/>
          <w:spacing w:val="-10"/>
          <w:position w:val="21"/>
          <w:sz w:val="24"/>
          <w:szCs w:val="24"/>
        </w:rPr>
        <w:t>法定代表人签字：</w:t>
      </w:r>
    </w:p>
    <w:p>
      <w:pPr>
        <w:spacing w:line="204" w:lineRule="auto"/>
        <w:ind w:firstLine="1909"/>
        <w:rPr>
          <w:rFonts w:ascii="宋体" w:hAnsi="宋体" w:eastAsia="宋体" w:cs="宋体"/>
          <w:sz w:val="24"/>
          <w:szCs w:val="24"/>
        </w:rPr>
      </w:pPr>
      <w:r>
        <w:rPr>
          <w:rFonts w:ascii="宋体" w:hAnsi="宋体" w:eastAsia="宋体" w:cs="宋体"/>
          <w:spacing w:val="-6"/>
          <w:sz w:val="24"/>
          <w:szCs w:val="24"/>
        </w:rPr>
        <w:t>公章：</w:t>
      </w:r>
    </w:p>
    <w:p>
      <w:pPr>
        <w:spacing w:before="256" w:line="184" w:lineRule="auto"/>
        <w:ind w:firstLine="1902"/>
        <w:rPr>
          <w:rFonts w:ascii="宋体" w:hAnsi="宋体" w:eastAsia="宋体" w:cs="宋体"/>
          <w:sz w:val="24"/>
          <w:szCs w:val="24"/>
        </w:rPr>
      </w:pPr>
      <w:r>
        <w:rPr>
          <w:rFonts w:ascii="宋体" w:hAnsi="宋体" w:eastAsia="宋体" w:cs="宋体"/>
          <w:spacing w:val="-1"/>
          <w:sz w:val="24"/>
          <w:szCs w:val="24"/>
        </w:rPr>
        <w:t>签字人的姓名、职务：</w:t>
      </w:r>
    </w:p>
    <w:p>
      <w:pPr>
        <w:spacing w:before="279" w:line="184" w:lineRule="auto"/>
        <w:ind w:firstLine="1930"/>
        <w:rPr>
          <w:rFonts w:ascii="宋体" w:hAnsi="宋体" w:eastAsia="宋体" w:cs="宋体"/>
          <w:sz w:val="24"/>
          <w:szCs w:val="24"/>
        </w:rPr>
      </w:pPr>
      <w:r>
        <w:rPr>
          <w:rFonts w:ascii="宋体" w:hAnsi="宋体" w:eastAsia="宋体" w:cs="宋体"/>
          <w:spacing w:val="-13"/>
          <w:sz w:val="24"/>
          <w:szCs w:val="24"/>
        </w:rPr>
        <w:t>电话：</w:t>
      </w:r>
    </w:p>
    <w:p>
      <w:pPr>
        <w:sectPr>
          <w:type w:val="continuous"/>
          <w:pgSz w:w="11906" w:h="16839"/>
          <w:pgMar w:top="1431" w:right="1219" w:bottom="1152" w:left="1219" w:header="0" w:footer="1033" w:gutter="0"/>
          <w:pgNumType w:fmt="decimal"/>
          <w:cols w:equalWidth="0" w:num="2">
            <w:col w:w="3508" w:space="100"/>
            <w:col w:w="5860"/>
          </w:cols>
        </w:sectPr>
      </w:pPr>
    </w:p>
    <w:p>
      <w:pPr>
        <w:spacing w:before="162" w:line="184" w:lineRule="auto"/>
        <w:ind w:firstLine="29"/>
        <w:outlineLvl w:val="1"/>
        <w:rPr>
          <w:rFonts w:hint="default" w:ascii="宋体" w:hAnsi="宋体" w:eastAsia="宋体" w:cs="宋体"/>
          <w:spacing w:val="-8"/>
          <w:sz w:val="32"/>
          <w:szCs w:val="32"/>
          <w:lang w:val="en-US" w:eastAsia="zh-CN"/>
        </w:rPr>
      </w:pPr>
      <w:r>
        <w:rPr>
          <w:rFonts w:hint="eastAsia" w:ascii="宋体" w:hAnsi="宋体" w:eastAsia="宋体" w:cs="宋体"/>
          <w:spacing w:val="-8"/>
          <w:sz w:val="32"/>
          <w:szCs w:val="32"/>
          <w:lang w:val="en-US" w:eastAsia="zh-CN"/>
        </w:rPr>
        <w:t>参考格式 13</w:t>
      </w:r>
    </w:p>
    <w:p>
      <w:pPr>
        <w:spacing w:line="421" w:lineRule="auto"/>
        <w:rPr>
          <w:rFonts w:ascii="宋体"/>
        </w:rPr>
      </w:pPr>
    </w:p>
    <w:p>
      <w:pPr>
        <w:spacing w:before="105" w:line="184" w:lineRule="auto"/>
        <w:ind w:firstLine="2997"/>
        <w:outlineLvl w:val="1"/>
        <w:rPr>
          <w:rFonts w:ascii="宋体" w:hAnsi="宋体" w:eastAsia="宋体" w:cs="宋体"/>
          <w:sz w:val="32"/>
          <w:szCs w:val="32"/>
        </w:rPr>
      </w:pPr>
      <w:r>
        <w:rPr>
          <w:rFonts w:ascii="宋体" w:hAnsi="宋体" w:eastAsia="宋体" w:cs="宋体"/>
          <w:spacing w:val="-2"/>
          <w:sz w:val="32"/>
          <w:szCs w:val="32"/>
        </w:rPr>
        <w:t>投标单位基本情况</w:t>
      </w:r>
    </w:p>
    <w:p/>
    <w:p>
      <w:pPr>
        <w:spacing w:line="170" w:lineRule="exact"/>
      </w:pPr>
    </w:p>
    <w:tbl>
      <w:tblPr>
        <w:tblStyle w:val="1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590"/>
        <w:gridCol w:w="2811"/>
        <w:gridCol w:w="661"/>
        <w:gridCol w:w="1296"/>
        <w:gridCol w:w="28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864" w:type="pct"/>
          </w:tcPr>
          <w:p>
            <w:pPr>
              <w:spacing w:before="206" w:line="184" w:lineRule="auto"/>
              <w:ind w:firstLine="273"/>
              <w:rPr>
                <w:rFonts w:ascii="宋体" w:hAnsi="宋体" w:eastAsia="宋体" w:cs="宋体"/>
                <w:sz w:val="24"/>
                <w:szCs w:val="24"/>
              </w:rPr>
            </w:pPr>
            <w:r>
              <w:rPr>
                <w:rFonts w:ascii="宋体" w:hAnsi="宋体" w:eastAsia="宋体" w:cs="宋体"/>
                <w:spacing w:val="-3"/>
                <w:sz w:val="24"/>
                <w:szCs w:val="24"/>
              </w:rPr>
              <w:t>投标人全称</w:t>
            </w:r>
          </w:p>
        </w:tc>
        <w:tc>
          <w:tcPr>
            <w:tcW w:w="1527" w:type="pct"/>
          </w:tcPr>
          <w:p>
            <w:pPr>
              <w:rPr>
                <w:rFonts w:ascii="宋体"/>
              </w:rPr>
            </w:pPr>
          </w:p>
        </w:tc>
        <w:tc>
          <w:tcPr>
            <w:tcW w:w="1063" w:type="pct"/>
            <w:gridSpan w:val="2"/>
          </w:tcPr>
          <w:p>
            <w:pPr>
              <w:spacing w:before="206" w:line="184" w:lineRule="auto"/>
              <w:ind w:firstLine="594"/>
              <w:rPr>
                <w:rFonts w:ascii="宋体" w:hAnsi="宋体" w:eastAsia="宋体" w:cs="宋体"/>
                <w:sz w:val="24"/>
                <w:szCs w:val="24"/>
              </w:rPr>
            </w:pPr>
            <w:r>
              <w:rPr>
                <w:rFonts w:ascii="宋体" w:hAnsi="宋体" w:eastAsia="宋体" w:cs="宋体"/>
                <w:spacing w:val="-4"/>
                <w:sz w:val="24"/>
                <w:szCs w:val="24"/>
              </w:rPr>
              <w:t>企业性质</w:t>
            </w:r>
          </w:p>
        </w:tc>
        <w:tc>
          <w:tcPr>
            <w:tcW w:w="1544" w:type="pct"/>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64" w:type="pct"/>
          </w:tcPr>
          <w:p>
            <w:pPr>
              <w:spacing w:before="202" w:line="184" w:lineRule="auto"/>
              <w:ind w:firstLine="630"/>
              <w:rPr>
                <w:rFonts w:ascii="宋体" w:hAnsi="宋体" w:eastAsia="宋体" w:cs="宋体"/>
                <w:sz w:val="24"/>
                <w:szCs w:val="24"/>
              </w:rPr>
            </w:pPr>
            <w:r>
              <w:rPr>
                <w:rFonts w:ascii="宋体" w:hAnsi="宋体" w:eastAsia="宋体" w:cs="宋体"/>
                <w:spacing w:val="-5"/>
                <w:sz w:val="24"/>
                <w:szCs w:val="24"/>
              </w:rPr>
              <w:t>地址</w:t>
            </w:r>
          </w:p>
        </w:tc>
        <w:tc>
          <w:tcPr>
            <w:tcW w:w="1527" w:type="pct"/>
          </w:tcPr>
          <w:p>
            <w:pPr>
              <w:rPr>
                <w:rFonts w:ascii="宋体"/>
              </w:rPr>
            </w:pPr>
          </w:p>
        </w:tc>
        <w:tc>
          <w:tcPr>
            <w:tcW w:w="1063" w:type="pct"/>
            <w:gridSpan w:val="2"/>
          </w:tcPr>
          <w:p>
            <w:pPr>
              <w:spacing w:before="202" w:line="184" w:lineRule="auto"/>
              <w:ind w:firstLine="558"/>
              <w:rPr>
                <w:rFonts w:ascii="宋体" w:hAnsi="宋体" w:eastAsia="宋体" w:cs="宋体"/>
                <w:sz w:val="24"/>
                <w:szCs w:val="24"/>
              </w:rPr>
            </w:pPr>
            <w:r>
              <w:rPr>
                <w:rFonts w:ascii="宋体" w:hAnsi="宋体" w:eastAsia="宋体" w:cs="宋体"/>
                <w:spacing w:val="-8"/>
                <w:sz w:val="24"/>
                <w:szCs w:val="24"/>
              </w:rPr>
              <w:t>电话/传真</w:t>
            </w:r>
          </w:p>
        </w:tc>
        <w:tc>
          <w:tcPr>
            <w:tcW w:w="1544" w:type="pct"/>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864" w:type="pct"/>
          </w:tcPr>
          <w:p>
            <w:pPr>
              <w:spacing w:before="203" w:line="184" w:lineRule="auto"/>
              <w:ind w:firstLine="392"/>
              <w:rPr>
                <w:rFonts w:ascii="宋体" w:hAnsi="宋体" w:eastAsia="宋体" w:cs="宋体"/>
                <w:sz w:val="24"/>
                <w:szCs w:val="24"/>
              </w:rPr>
            </w:pPr>
            <w:r>
              <w:rPr>
                <w:rFonts w:ascii="宋体" w:hAnsi="宋体" w:eastAsia="宋体" w:cs="宋体"/>
                <w:spacing w:val="-3"/>
                <w:sz w:val="24"/>
                <w:szCs w:val="24"/>
              </w:rPr>
              <w:t>成立年月</w:t>
            </w:r>
          </w:p>
        </w:tc>
        <w:tc>
          <w:tcPr>
            <w:tcW w:w="1527" w:type="pct"/>
          </w:tcPr>
          <w:p>
            <w:pPr>
              <w:rPr>
                <w:rFonts w:ascii="宋体"/>
              </w:rPr>
            </w:pPr>
          </w:p>
        </w:tc>
        <w:tc>
          <w:tcPr>
            <w:tcW w:w="1063" w:type="pct"/>
            <w:gridSpan w:val="2"/>
            <w:vMerge w:val="restart"/>
            <w:tcBorders>
              <w:bottom w:val="nil"/>
            </w:tcBorders>
          </w:tcPr>
          <w:p>
            <w:pPr>
              <w:spacing w:line="399" w:lineRule="auto"/>
              <w:rPr>
                <w:rFonts w:ascii="宋体"/>
              </w:rPr>
            </w:pPr>
          </w:p>
          <w:p>
            <w:pPr>
              <w:spacing w:before="78" w:line="184" w:lineRule="auto"/>
              <w:ind w:firstLine="592"/>
              <w:rPr>
                <w:rFonts w:ascii="宋体" w:hAnsi="宋体" w:eastAsia="宋体" w:cs="宋体"/>
                <w:sz w:val="24"/>
                <w:szCs w:val="24"/>
              </w:rPr>
            </w:pPr>
            <w:r>
              <w:rPr>
                <w:rFonts w:ascii="宋体" w:hAnsi="宋体" w:eastAsia="宋体" w:cs="宋体"/>
                <w:spacing w:val="-3"/>
                <w:sz w:val="24"/>
                <w:szCs w:val="24"/>
              </w:rPr>
              <w:t>经营范围</w:t>
            </w:r>
          </w:p>
        </w:tc>
        <w:tc>
          <w:tcPr>
            <w:tcW w:w="1544" w:type="pct"/>
            <w:vMerge w:val="restart"/>
            <w:tcBorders>
              <w:bottom w:val="nil"/>
            </w:tcBorders>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864" w:type="pct"/>
          </w:tcPr>
          <w:p>
            <w:pPr>
              <w:spacing w:before="203" w:line="184" w:lineRule="auto"/>
              <w:ind w:firstLine="158"/>
              <w:rPr>
                <w:rFonts w:ascii="宋体" w:hAnsi="宋体" w:eastAsia="宋体" w:cs="宋体"/>
                <w:sz w:val="24"/>
                <w:szCs w:val="24"/>
              </w:rPr>
            </w:pPr>
            <w:r>
              <w:rPr>
                <w:rFonts w:ascii="宋体" w:hAnsi="宋体" w:eastAsia="宋体" w:cs="宋体"/>
                <w:spacing w:val="-3"/>
                <w:sz w:val="24"/>
                <w:szCs w:val="24"/>
              </w:rPr>
              <w:t>营业执照号码</w:t>
            </w:r>
          </w:p>
        </w:tc>
        <w:tc>
          <w:tcPr>
            <w:tcW w:w="1527" w:type="pct"/>
          </w:tcPr>
          <w:p>
            <w:pPr>
              <w:rPr>
                <w:rFonts w:ascii="宋体"/>
              </w:rPr>
            </w:pPr>
          </w:p>
        </w:tc>
        <w:tc>
          <w:tcPr>
            <w:tcW w:w="1063" w:type="pct"/>
            <w:gridSpan w:val="2"/>
            <w:vMerge w:val="continue"/>
            <w:tcBorders>
              <w:top w:val="nil"/>
            </w:tcBorders>
          </w:tcPr>
          <w:p>
            <w:pPr>
              <w:rPr>
                <w:rFonts w:ascii="宋体"/>
              </w:rPr>
            </w:pPr>
          </w:p>
        </w:tc>
        <w:tc>
          <w:tcPr>
            <w:tcW w:w="1544" w:type="pct"/>
            <w:vMerge w:val="continue"/>
            <w:tcBorders>
              <w:top w:val="nil"/>
            </w:tcBorders>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864" w:type="pct"/>
          </w:tcPr>
          <w:p>
            <w:pPr>
              <w:spacing w:before="204" w:line="184" w:lineRule="auto"/>
              <w:ind w:firstLine="390"/>
              <w:rPr>
                <w:rFonts w:ascii="宋体" w:hAnsi="宋体" w:eastAsia="宋体" w:cs="宋体"/>
                <w:sz w:val="24"/>
                <w:szCs w:val="24"/>
              </w:rPr>
            </w:pPr>
            <w:r>
              <w:rPr>
                <w:rFonts w:ascii="宋体" w:hAnsi="宋体" w:eastAsia="宋体" w:cs="宋体"/>
                <w:spacing w:val="-3"/>
                <w:sz w:val="24"/>
                <w:szCs w:val="24"/>
              </w:rPr>
              <w:t>注册资金</w:t>
            </w:r>
          </w:p>
        </w:tc>
        <w:tc>
          <w:tcPr>
            <w:tcW w:w="1527" w:type="pct"/>
          </w:tcPr>
          <w:p>
            <w:pPr>
              <w:rPr>
                <w:rFonts w:ascii="宋体"/>
              </w:rPr>
            </w:pPr>
          </w:p>
        </w:tc>
        <w:tc>
          <w:tcPr>
            <w:tcW w:w="1063" w:type="pct"/>
            <w:gridSpan w:val="2"/>
          </w:tcPr>
          <w:p>
            <w:pPr>
              <w:spacing w:before="204" w:line="184" w:lineRule="auto"/>
              <w:ind w:firstLine="591"/>
              <w:rPr>
                <w:rFonts w:ascii="宋体" w:hAnsi="宋体" w:eastAsia="宋体" w:cs="宋体"/>
                <w:sz w:val="24"/>
                <w:szCs w:val="24"/>
              </w:rPr>
            </w:pPr>
            <w:r>
              <w:rPr>
                <w:rFonts w:ascii="宋体" w:hAnsi="宋体" w:eastAsia="宋体" w:cs="宋体"/>
                <w:spacing w:val="-3"/>
                <w:sz w:val="24"/>
                <w:szCs w:val="24"/>
              </w:rPr>
              <w:t>职工人数</w:t>
            </w:r>
          </w:p>
        </w:tc>
        <w:tc>
          <w:tcPr>
            <w:tcW w:w="1544" w:type="pct"/>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864" w:type="pct"/>
            <w:vMerge w:val="restart"/>
            <w:tcBorders>
              <w:bottom w:val="nil"/>
            </w:tcBorders>
          </w:tcPr>
          <w:p>
            <w:pPr>
              <w:spacing w:line="343" w:lineRule="auto"/>
              <w:rPr>
                <w:rFonts w:ascii="宋体"/>
              </w:rPr>
            </w:pPr>
          </w:p>
          <w:p>
            <w:pPr>
              <w:spacing w:line="344" w:lineRule="auto"/>
              <w:rPr>
                <w:rFonts w:ascii="宋体"/>
              </w:rPr>
            </w:pPr>
          </w:p>
          <w:p>
            <w:pPr>
              <w:spacing w:before="78" w:line="184" w:lineRule="auto"/>
              <w:ind w:firstLine="158"/>
              <w:rPr>
                <w:rFonts w:ascii="宋体" w:hAnsi="宋体" w:eastAsia="宋体" w:cs="宋体"/>
                <w:sz w:val="24"/>
                <w:szCs w:val="24"/>
              </w:rPr>
            </w:pPr>
            <w:r>
              <w:rPr>
                <w:rFonts w:ascii="宋体" w:hAnsi="宋体" w:eastAsia="宋体" w:cs="宋体"/>
                <w:spacing w:val="-3"/>
                <w:sz w:val="24"/>
                <w:szCs w:val="24"/>
              </w:rPr>
              <w:t>公司所获证书</w:t>
            </w:r>
          </w:p>
        </w:tc>
        <w:tc>
          <w:tcPr>
            <w:tcW w:w="1527" w:type="pct"/>
          </w:tcPr>
          <w:p>
            <w:pPr>
              <w:rPr>
                <w:rFonts w:ascii="宋体"/>
              </w:rPr>
            </w:pPr>
          </w:p>
        </w:tc>
        <w:tc>
          <w:tcPr>
            <w:tcW w:w="359" w:type="pct"/>
            <w:vMerge w:val="restart"/>
            <w:tcBorders>
              <w:bottom w:val="nil"/>
            </w:tcBorders>
            <w:textDirection w:val="tbRlV"/>
          </w:tcPr>
          <w:p>
            <w:pPr>
              <w:spacing w:before="237" w:line="180" w:lineRule="auto"/>
              <w:ind w:firstLine="703"/>
              <w:rPr>
                <w:rFonts w:ascii="宋体" w:hAnsi="宋体" w:eastAsia="宋体" w:cs="宋体"/>
                <w:sz w:val="24"/>
                <w:szCs w:val="24"/>
              </w:rPr>
            </w:pPr>
            <w:r>
              <w:rPr>
                <w:rFonts w:ascii="宋体" w:hAnsi="宋体" w:eastAsia="宋体" w:cs="宋体"/>
                <w:spacing w:val="-1"/>
                <w:sz w:val="24"/>
                <w:szCs w:val="24"/>
              </w:rPr>
              <w:t>其</w:t>
            </w:r>
            <w:r>
              <w:rPr>
                <w:rFonts w:ascii="宋体" w:hAnsi="宋体" w:eastAsia="宋体" w:cs="宋体"/>
                <w:spacing w:val="-46"/>
                <w:sz w:val="24"/>
                <w:szCs w:val="24"/>
              </w:rPr>
              <w:t xml:space="preserve"> </w:t>
            </w:r>
            <w:r>
              <w:rPr>
                <w:rFonts w:ascii="宋体" w:hAnsi="宋体" w:eastAsia="宋体" w:cs="宋体"/>
                <w:spacing w:val="-1"/>
                <w:sz w:val="24"/>
                <w:szCs w:val="24"/>
              </w:rPr>
              <w:t>中</w:t>
            </w:r>
          </w:p>
        </w:tc>
        <w:tc>
          <w:tcPr>
            <w:tcW w:w="703" w:type="pct"/>
          </w:tcPr>
          <w:p>
            <w:pPr>
              <w:spacing w:before="204" w:line="184" w:lineRule="auto"/>
              <w:ind w:firstLine="236"/>
              <w:rPr>
                <w:rFonts w:ascii="宋体" w:hAnsi="宋体" w:eastAsia="宋体" w:cs="宋体"/>
                <w:sz w:val="24"/>
                <w:szCs w:val="24"/>
              </w:rPr>
            </w:pPr>
            <w:r>
              <w:rPr>
                <w:rFonts w:ascii="宋体" w:hAnsi="宋体" w:eastAsia="宋体" w:cs="宋体"/>
                <w:spacing w:val="-4"/>
                <w:sz w:val="24"/>
                <w:szCs w:val="24"/>
              </w:rPr>
              <w:t>管理人员</w:t>
            </w:r>
          </w:p>
        </w:tc>
        <w:tc>
          <w:tcPr>
            <w:tcW w:w="1544" w:type="pct"/>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64" w:type="pct"/>
            <w:vMerge w:val="continue"/>
            <w:tcBorders>
              <w:top w:val="nil"/>
              <w:bottom w:val="nil"/>
            </w:tcBorders>
          </w:tcPr>
          <w:p>
            <w:pPr>
              <w:rPr>
                <w:rFonts w:ascii="宋体"/>
              </w:rPr>
            </w:pPr>
          </w:p>
        </w:tc>
        <w:tc>
          <w:tcPr>
            <w:tcW w:w="1527" w:type="pct"/>
          </w:tcPr>
          <w:p>
            <w:pPr>
              <w:rPr>
                <w:rFonts w:ascii="宋体"/>
              </w:rPr>
            </w:pPr>
          </w:p>
        </w:tc>
        <w:tc>
          <w:tcPr>
            <w:tcW w:w="359" w:type="pct"/>
            <w:vMerge w:val="continue"/>
            <w:tcBorders>
              <w:top w:val="nil"/>
              <w:bottom w:val="nil"/>
            </w:tcBorders>
            <w:textDirection w:val="tbRlV"/>
          </w:tcPr>
          <w:p>
            <w:pPr>
              <w:rPr>
                <w:rFonts w:ascii="宋体"/>
              </w:rPr>
            </w:pPr>
          </w:p>
        </w:tc>
        <w:tc>
          <w:tcPr>
            <w:tcW w:w="703" w:type="pct"/>
          </w:tcPr>
          <w:p>
            <w:pPr>
              <w:spacing w:before="204" w:line="184" w:lineRule="auto"/>
              <w:ind w:firstLine="231"/>
              <w:rPr>
                <w:rFonts w:ascii="宋体" w:hAnsi="宋体" w:eastAsia="宋体" w:cs="宋体"/>
                <w:sz w:val="24"/>
                <w:szCs w:val="24"/>
              </w:rPr>
            </w:pPr>
            <w:r>
              <w:rPr>
                <w:rFonts w:ascii="宋体" w:hAnsi="宋体" w:eastAsia="宋体" w:cs="宋体"/>
                <w:spacing w:val="-3"/>
                <w:sz w:val="24"/>
                <w:szCs w:val="24"/>
              </w:rPr>
              <w:t>技术人员</w:t>
            </w:r>
          </w:p>
        </w:tc>
        <w:tc>
          <w:tcPr>
            <w:tcW w:w="1544" w:type="pct"/>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864" w:type="pct"/>
            <w:vMerge w:val="continue"/>
            <w:tcBorders>
              <w:top w:val="nil"/>
            </w:tcBorders>
          </w:tcPr>
          <w:p>
            <w:pPr>
              <w:rPr>
                <w:rFonts w:ascii="宋体"/>
              </w:rPr>
            </w:pPr>
          </w:p>
        </w:tc>
        <w:tc>
          <w:tcPr>
            <w:tcW w:w="1527" w:type="pct"/>
          </w:tcPr>
          <w:p>
            <w:pPr>
              <w:rPr>
                <w:rFonts w:ascii="宋体"/>
              </w:rPr>
            </w:pPr>
          </w:p>
        </w:tc>
        <w:tc>
          <w:tcPr>
            <w:tcW w:w="359" w:type="pct"/>
            <w:vMerge w:val="continue"/>
            <w:tcBorders>
              <w:top w:val="nil"/>
            </w:tcBorders>
            <w:textDirection w:val="tbRlV"/>
          </w:tcPr>
          <w:p>
            <w:pPr>
              <w:rPr>
                <w:rFonts w:ascii="宋体"/>
              </w:rPr>
            </w:pPr>
          </w:p>
        </w:tc>
        <w:tc>
          <w:tcPr>
            <w:tcW w:w="703" w:type="pct"/>
          </w:tcPr>
          <w:p>
            <w:pPr>
              <w:spacing w:before="205" w:line="184" w:lineRule="auto"/>
              <w:ind w:firstLine="473"/>
              <w:rPr>
                <w:rFonts w:ascii="宋体" w:hAnsi="宋体" w:eastAsia="宋体" w:cs="宋体"/>
                <w:sz w:val="24"/>
                <w:szCs w:val="24"/>
              </w:rPr>
            </w:pPr>
            <w:r>
              <w:rPr>
                <w:rFonts w:ascii="宋体" w:hAnsi="宋体" w:eastAsia="宋体" w:cs="宋体"/>
                <w:spacing w:val="-7"/>
                <w:sz w:val="24"/>
                <w:szCs w:val="24"/>
              </w:rPr>
              <w:t>工人</w:t>
            </w:r>
          </w:p>
        </w:tc>
        <w:tc>
          <w:tcPr>
            <w:tcW w:w="1544" w:type="pct"/>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64" w:type="pct"/>
            <w:vMerge w:val="restart"/>
            <w:tcBorders>
              <w:bottom w:val="nil"/>
            </w:tcBorders>
          </w:tcPr>
          <w:p>
            <w:pPr>
              <w:spacing w:line="399" w:lineRule="auto"/>
              <w:rPr>
                <w:rFonts w:ascii="宋体"/>
              </w:rPr>
            </w:pPr>
          </w:p>
          <w:p>
            <w:pPr>
              <w:spacing w:before="78" w:line="184" w:lineRule="auto"/>
              <w:ind w:firstLine="411"/>
              <w:rPr>
                <w:rFonts w:ascii="宋体" w:hAnsi="宋体" w:eastAsia="宋体" w:cs="宋体"/>
                <w:sz w:val="24"/>
                <w:szCs w:val="24"/>
              </w:rPr>
            </w:pPr>
            <w:r>
              <w:rPr>
                <w:rFonts w:ascii="宋体" w:hAnsi="宋体" w:eastAsia="宋体" w:cs="宋体"/>
                <w:spacing w:val="-8"/>
                <w:sz w:val="24"/>
                <w:szCs w:val="24"/>
              </w:rPr>
              <w:t>固定资产</w:t>
            </w:r>
          </w:p>
        </w:tc>
        <w:tc>
          <w:tcPr>
            <w:tcW w:w="1527" w:type="pct"/>
          </w:tcPr>
          <w:p>
            <w:pPr>
              <w:spacing w:before="205" w:line="184" w:lineRule="auto"/>
              <w:ind w:firstLine="458"/>
              <w:rPr>
                <w:rFonts w:ascii="宋体" w:hAnsi="宋体" w:eastAsia="宋体" w:cs="宋体"/>
                <w:sz w:val="24"/>
                <w:szCs w:val="24"/>
              </w:rPr>
            </w:pPr>
            <w:r>
              <w:rPr>
                <w:rFonts w:ascii="宋体" w:hAnsi="宋体" w:eastAsia="宋体" w:cs="宋体"/>
                <w:spacing w:val="-8"/>
                <w:sz w:val="24"/>
                <w:szCs w:val="24"/>
              </w:rPr>
              <w:t>原值</w:t>
            </w:r>
            <w:r>
              <w:rPr>
                <w:rFonts w:ascii="宋体" w:hAnsi="宋体" w:eastAsia="宋体" w:cs="宋体"/>
                <w:spacing w:val="1"/>
                <w:sz w:val="24"/>
                <w:szCs w:val="24"/>
              </w:rPr>
              <w:t xml:space="preserve">          </w:t>
            </w:r>
            <w:r>
              <w:rPr>
                <w:rFonts w:ascii="宋体" w:hAnsi="宋体" w:eastAsia="宋体" w:cs="宋体"/>
                <w:spacing w:val="-8"/>
                <w:sz w:val="24"/>
                <w:szCs w:val="24"/>
              </w:rPr>
              <w:t>万元</w:t>
            </w:r>
          </w:p>
        </w:tc>
        <w:tc>
          <w:tcPr>
            <w:tcW w:w="1063" w:type="pct"/>
            <w:gridSpan w:val="2"/>
            <w:vMerge w:val="restart"/>
            <w:tcBorders>
              <w:bottom w:val="nil"/>
            </w:tcBorders>
          </w:tcPr>
          <w:p>
            <w:pPr>
              <w:spacing w:line="399" w:lineRule="auto"/>
              <w:rPr>
                <w:rFonts w:ascii="宋体"/>
              </w:rPr>
            </w:pPr>
          </w:p>
          <w:p>
            <w:pPr>
              <w:spacing w:before="78" w:line="184" w:lineRule="auto"/>
              <w:ind w:firstLine="591"/>
              <w:rPr>
                <w:rFonts w:ascii="宋体" w:hAnsi="宋体" w:eastAsia="宋体" w:cs="宋体"/>
                <w:sz w:val="24"/>
                <w:szCs w:val="24"/>
              </w:rPr>
            </w:pPr>
            <w:r>
              <w:rPr>
                <w:rFonts w:ascii="宋体" w:hAnsi="宋体" w:eastAsia="宋体" w:cs="宋体"/>
                <w:spacing w:val="-3"/>
                <w:sz w:val="24"/>
                <w:szCs w:val="24"/>
              </w:rPr>
              <w:t>流动资金</w:t>
            </w:r>
          </w:p>
        </w:tc>
        <w:tc>
          <w:tcPr>
            <w:tcW w:w="1544" w:type="pct"/>
            <w:vMerge w:val="restart"/>
            <w:tcBorders>
              <w:bottom w:val="nil"/>
            </w:tcBorders>
          </w:tcPr>
          <w:p>
            <w:pPr>
              <w:spacing w:line="399" w:lineRule="auto"/>
              <w:rPr>
                <w:rFonts w:ascii="宋体"/>
              </w:rPr>
            </w:pPr>
          </w:p>
          <w:p>
            <w:pPr>
              <w:spacing w:before="78" w:line="184" w:lineRule="auto"/>
              <w:ind w:firstLine="1315"/>
              <w:rPr>
                <w:rFonts w:ascii="宋体" w:hAnsi="宋体" w:eastAsia="宋体" w:cs="宋体"/>
                <w:sz w:val="24"/>
                <w:szCs w:val="24"/>
              </w:rPr>
            </w:pPr>
            <w:r>
              <w:rPr>
                <w:rFonts w:ascii="宋体" w:hAnsi="宋体" w:eastAsia="宋体" w:cs="宋体"/>
                <w:spacing w:val="-8"/>
                <w:sz w:val="24"/>
                <w:szCs w:val="24"/>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864" w:type="pct"/>
            <w:vMerge w:val="continue"/>
            <w:tcBorders>
              <w:top w:val="nil"/>
            </w:tcBorders>
          </w:tcPr>
          <w:p>
            <w:pPr>
              <w:rPr>
                <w:rFonts w:ascii="宋体"/>
              </w:rPr>
            </w:pPr>
          </w:p>
        </w:tc>
        <w:tc>
          <w:tcPr>
            <w:tcW w:w="1527" w:type="pct"/>
          </w:tcPr>
          <w:p>
            <w:pPr>
              <w:spacing w:before="207" w:line="184" w:lineRule="auto"/>
              <w:ind w:firstLine="456"/>
              <w:rPr>
                <w:rFonts w:ascii="宋体" w:hAnsi="宋体" w:eastAsia="宋体" w:cs="宋体"/>
                <w:sz w:val="24"/>
                <w:szCs w:val="24"/>
              </w:rPr>
            </w:pPr>
            <w:r>
              <w:rPr>
                <w:rFonts w:ascii="宋体" w:hAnsi="宋体" w:eastAsia="宋体" w:cs="宋体"/>
                <w:spacing w:val="-7"/>
                <w:sz w:val="24"/>
                <w:szCs w:val="24"/>
              </w:rPr>
              <w:t>净值</w:t>
            </w:r>
            <w:r>
              <w:rPr>
                <w:rFonts w:ascii="宋体" w:hAnsi="宋体" w:eastAsia="宋体" w:cs="宋体"/>
                <w:spacing w:val="1"/>
                <w:sz w:val="24"/>
                <w:szCs w:val="24"/>
              </w:rPr>
              <w:t xml:space="preserve">          </w:t>
            </w:r>
            <w:r>
              <w:rPr>
                <w:rFonts w:ascii="宋体" w:hAnsi="宋体" w:eastAsia="宋体" w:cs="宋体"/>
                <w:spacing w:val="-7"/>
                <w:sz w:val="24"/>
                <w:szCs w:val="24"/>
              </w:rPr>
              <w:t>万元</w:t>
            </w:r>
          </w:p>
        </w:tc>
        <w:tc>
          <w:tcPr>
            <w:tcW w:w="1063" w:type="pct"/>
            <w:gridSpan w:val="2"/>
            <w:vMerge w:val="continue"/>
            <w:tcBorders>
              <w:top w:val="nil"/>
            </w:tcBorders>
          </w:tcPr>
          <w:p>
            <w:pPr>
              <w:rPr>
                <w:rFonts w:ascii="宋体"/>
              </w:rPr>
            </w:pPr>
          </w:p>
        </w:tc>
        <w:tc>
          <w:tcPr>
            <w:tcW w:w="1544" w:type="pct"/>
            <w:vMerge w:val="continue"/>
            <w:tcBorders>
              <w:top w:val="nil"/>
            </w:tcBorders>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864" w:type="pct"/>
            <w:vMerge w:val="restart"/>
            <w:tcBorders>
              <w:bottom w:val="nil"/>
            </w:tcBorders>
          </w:tcPr>
          <w:p>
            <w:pPr>
              <w:spacing w:line="263" w:lineRule="auto"/>
              <w:rPr>
                <w:rFonts w:ascii="宋体"/>
              </w:rPr>
            </w:pPr>
          </w:p>
          <w:p>
            <w:pPr>
              <w:spacing w:before="78"/>
              <w:ind w:left="511" w:right="141" w:hanging="359"/>
              <w:rPr>
                <w:rFonts w:ascii="宋体" w:hAnsi="宋体" w:eastAsia="宋体" w:cs="宋体"/>
                <w:sz w:val="24"/>
                <w:szCs w:val="24"/>
              </w:rPr>
            </w:pPr>
            <w:r>
              <w:rPr>
                <w:rFonts w:ascii="宋体" w:hAnsi="宋体" w:eastAsia="宋体" w:cs="宋体"/>
                <w:spacing w:val="-2"/>
                <w:sz w:val="24"/>
                <w:szCs w:val="24"/>
              </w:rPr>
              <w:t>上年度主要经</w:t>
            </w:r>
            <w:r>
              <w:rPr>
                <w:rFonts w:ascii="宋体" w:hAnsi="宋体" w:eastAsia="宋体" w:cs="宋体"/>
                <w:sz w:val="24"/>
                <w:szCs w:val="24"/>
              </w:rPr>
              <w:t xml:space="preserve"> </w:t>
            </w:r>
            <w:r>
              <w:rPr>
                <w:rFonts w:ascii="宋体" w:hAnsi="宋体" w:eastAsia="宋体" w:cs="宋体"/>
                <w:spacing w:val="-4"/>
                <w:sz w:val="24"/>
                <w:szCs w:val="24"/>
              </w:rPr>
              <w:t>济指标</w:t>
            </w:r>
          </w:p>
        </w:tc>
        <w:tc>
          <w:tcPr>
            <w:tcW w:w="4135" w:type="pct"/>
            <w:gridSpan w:val="4"/>
          </w:tcPr>
          <w:p>
            <w:pPr>
              <w:spacing w:before="207" w:line="184" w:lineRule="auto"/>
              <w:ind w:firstLine="112"/>
              <w:rPr>
                <w:rFonts w:ascii="宋体" w:hAnsi="宋体" w:eastAsia="宋体" w:cs="宋体"/>
                <w:sz w:val="24"/>
                <w:szCs w:val="24"/>
              </w:rPr>
            </w:pPr>
            <w:r>
              <w:rPr>
                <w:rFonts w:ascii="宋体" w:hAnsi="宋体" w:eastAsia="宋体" w:cs="宋体"/>
                <w:spacing w:val="-4"/>
                <w:sz w:val="24"/>
                <w:szCs w:val="24"/>
              </w:rPr>
              <w:t>服务总产值</w:t>
            </w:r>
            <w:r>
              <w:rPr>
                <w:rFonts w:ascii="宋体" w:hAnsi="宋体" w:eastAsia="宋体" w:cs="宋体"/>
                <w:sz w:val="24"/>
                <w:szCs w:val="24"/>
              </w:rPr>
              <w:t xml:space="preserve">                    </w:t>
            </w:r>
            <w:r>
              <w:rPr>
                <w:rFonts w:ascii="宋体" w:hAnsi="宋体" w:eastAsia="宋体" w:cs="宋体"/>
                <w:spacing w:val="-4"/>
                <w:sz w:val="24"/>
                <w:szCs w:val="24"/>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64" w:type="pct"/>
            <w:vMerge w:val="continue"/>
            <w:tcBorders>
              <w:top w:val="nil"/>
            </w:tcBorders>
          </w:tcPr>
          <w:p>
            <w:pPr>
              <w:rPr>
                <w:rFonts w:ascii="宋体"/>
              </w:rPr>
            </w:pPr>
          </w:p>
        </w:tc>
        <w:tc>
          <w:tcPr>
            <w:tcW w:w="4135" w:type="pct"/>
            <w:gridSpan w:val="4"/>
          </w:tcPr>
          <w:p>
            <w:pPr>
              <w:spacing w:before="205" w:line="184" w:lineRule="auto"/>
              <w:ind w:firstLine="118"/>
              <w:rPr>
                <w:rFonts w:ascii="宋体" w:hAnsi="宋体" w:eastAsia="宋体" w:cs="宋体"/>
                <w:sz w:val="24"/>
                <w:szCs w:val="24"/>
              </w:rPr>
            </w:pPr>
            <w:r>
              <w:rPr>
                <w:rFonts w:ascii="宋体" w:hAnsi="宋体" w:eastAsia="宋体" w:cs="宋体"/>
                <w:spacing w:val="-6"/>
                <w:sz w:val="24"/>
                <w:szCs w:val="24"/>
              </w:rPr>
              <w:t>实现利润</w:t>
            </w:r>
            <w:r>
              <w:rPr>
                <w:rFonts w:ascii="宋体" w:hAnsi="宋体" w:eastAsia="宋体" w:cs="宋体"/>
                <w:spacing w:val="1"/>
                <w:sz w:val="24"/>
                <w:szCs w:val="24"/>
              </w:rPr>
              <w:t xml:space="preserve">                  </w:t>
            </w:r>
            <w:r>
              <w:rPr>
                <w:rFonts w:ascii="宋体" w:hAnsi="宋体" w:eastAsia="宋体" w:cs="宋体"/>
                <w:spacing w:val="-6"/>
                <w:sz w:val="24"/>
                <w:szCs w:val="24"/>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4" w:hRule="atLeast"/>
        </w:trPr>
        <w:tc>
          <w:tcPr>
            <w:tcW w:w="864" w:type="pct"/>
          </w:tcPr>
          <w:p>
            <w:pPr>
              <w:rPr>
                <w:rFonts w:ascii="宋体"/>
              </w:rPr>
            </w:pPr>
          </w:p>
          <w:p>
            <w:pPr>
              <w:rPr>
                <w:rFonts w:ascii="宋体"/>
              </w:rPr>
            </w:pPr>
          </w:p>
          <w:p>
            <w:pPr>
              <w:rPr>
                <w:rFonts w:ascii="宋体"/>
              </w:rPr>
            </w:pPr>
          </w:p>
          <w:p>
            <w:pPr>
              <w:spacing w:before="78" w:line="184" w:lineRule="auto"/>
              <w:ind w:firstLine="394"/>
              <w:rPr>
                <w:rFonts w:ascii="宋体" w:hAnsi="宋体" w:eastAsia="宋体" w:cs="宋体"/>
                <w:sz w:val="24"/>
                <w:szCs w:val="24"/>
              </w:rPr>
            </w:pPr>
            <w:r>
              <w:rPr>
                <w:rFonts w:ascii="宋体" w:hAnsi="宋体" w:eastAsia="宋体" w:cs="宋体"/>
                <w:spacing w:val="-4"/>
                <w:sz w:val="24"/>
                <w:szCs w:val="24"/>
              </w:rPr>
              <w:t>企业简介</w:t>
            </w:r>
          </w:p>
        </w:tc>
        <w:tc>
          <w:tcPr>
            <w:tcW w:w="4135" w:type="pct"/>
            <w:gridSpan w:val="4"/>
          </w:tcPr>
          <w:p>
            <w:pPr>
              <w:spacing w:line="309" w:lineRule="auto"/>
              <w:rPr>
                <w:rFonts w:ascii="宋体"/>
              </w:rPr>
            </w:pPr>
          </w:p>
          <w:p>
            <w:pPr>
              <w:spacing w:before="78" w:line="184" w:lineRule="auto"/>
              <w:ind w:firstLine="110"/>
              <w:rPr>
                <w:rFonts w:ascii="宋体" w:hAnsi="宋体" w:eastAsia="宋体" w:cs="宋体"/>
                <w:sz w:val="24"/>
                <w:szCs w:val="24"/>
              </w:rPr>
            </w:pPr>
            <w:r>
              <w:rPr>
                <w:rFonts w:ascii="宋体" w:hAnsi="宋体" w:eastAsia="宋体" w:cs="宋体"/>
                <w:spacing w:val="-1"/>
                <w:sz w:val="24"/>
                <w:szCs w:val="24"/>
              </w:rPr>
              <w:t>请在简介中说明但不限于以下内容：</w:t>
            </w:r>
          </w:p>
          <w:p>
            <w:pPr>
              <w:spacing w:before="62" w:line="205" w:lineRule="auto"/>
              <w:ind w:firstLine="120"/>
              <w:rPr>
                <w:rFonts w:ascii="宋体" w:hAnsi="宋体" w:eastAsia="宋体" w:cs="宋体"/>
                <w:sz w:val="24"/>
                <w:szCs w:val="24"/>
              </w:rPr>
            </w:pPr>
            <w:r>
              <w:rPr>
                <w:position w:val="-5"/>
              </w:rPr>
              <w:drawing>
                <wp:inline distT="0" distB="0" distL="0" distR="0">
                  <wp:extent cx="102870" cy="168275"/>
                  <wp:effectExtent l="0" t="0" r="0" b="0"/>
                  <wp:docPr id="67" name="IM 67"/>
                  <wp:cNvGraphicFramePr/>
                  <a:graphic xmlns:a="http://schemas.openxmlformats.org/drawingml/2006/main">
                    <a:graphicData uri="http://schemas.openxmlformats.org/drawingml/2006/picture">
                      <pic:pic xmlns:pic="http://schemas.openxmlformats.org/drawingml/2006/picture">
                        <pic:nvPicPr>
                          <pic:cNvPr id="67" name="IM 67"/>
                          <pic:cNvPicPr/>
                        </pic:nvPicPr>
                        <pic:blipFill>
                          <a:blip r:embed="rId19" cstate="print"/>
                          <a:stretch>
                            <a:fillRect/>
                          </a:stretch>
                        </pic:blipFill>
                        <pic:spPr>
                          <a:xfrm>
                            <a:off x="0" y="0"/>
                            <a:ext cx="103327" cy="168859"/>
                          </a:xfrm>
                          <a:prstGeom prst="rect">
                            <a:avLst/>
                          </a:prstGeom>
                        </pic:spPr>
                      </pic:pic>
                    </a:graphicData>
                  </a:graphic>
                </wp:inline>
              </w:drawing>
            </w:r>
            <w:r>
              <w:rPr>
                <w:rFonts w:ascii="宋体" w:hAnsi="宋体" w:eastAsia="宋体" w:cs="宋体"/>
                <w:spacing w:val="21"/>
              </w:rPr>
              <w:t xml:space="preserve">  </w:t>
            </w:r>
            <w:r>
              <w:rPr>
                <w:rFonts w:ascii="宋体" w:hAnsi="宋体" w:eastAsia="宋体" w:cs="宋体"/>
                <w:spacing w:val="-1"/>
                <w:sz w:val="24"/>
                <w:szCs w:val="24"/>
              </w:rPr>
              <w:t>是否具有健全稳定的组织结构；</w:t>
            </w:r>
          </w:p>
          <w:p>
            <w:pPr>
              <w:spacing w:before="45" w:line="205" w:lineRule="auto"/>
              <w:ind w:firstLine="120"/>
              <w:rPr>
                <w:rFonts w:ascii="宋体" w:hAnsi="宋体" w:eastAsia="宋体" w:cs="宋体"/>
                <w:sz w:val="24"/>
                <w:szCs w:val="24"/>
              </w:rPr>
            </w:pPr>
            <w:r>
              <w:rPr>
                <w:position w:val="-5"/>
              </w:rPr>
              <w:drawing>
                <wp:inline distT="0" distB="0" distL="0" distR="0">
                  <wp:extent cx="102870" cy="16827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20" cstate="print"/>
                          <a:stretch>
                            <a:fillRect/>
                          </a:stretch>
                        </pic:blipFill>
                        <pic:spPr>
                          <a:xfrm>
                            <a:off x="0" y="0"/>
                            <a:ext cx="103327" cy="168859"/>
                          </a:xfrm>
                          <a:prstGeom prst="rect">
                            <a:avLst/>
                          </a:prstGeom>
                        </pic:spPr>
                      </pic:pic>
                    </a:graphicData>
                  </a:graphic>
                </wp:inline>
              </w:drawing>
            </w:r>
            <w:r>
              <w:rPr>
                <w:rFonts w:ascii="宋体" w:hAnsi="宋体" w:eastAsia="宋体" w:cs="宋体"/>
                <w:spacing w:val="29"/>
              </w:rPr>
              <w:t xml:space="preserve">  </w:t>
            </w:r>
            <w:r>
              <w:rPr>
                <w:rFonts w:ascii="宋体" w:hAnsi="宋体" w:eastAsia="宋体" w:cs="宋体"/>
                <w:spacing w:val="-1"/>
                <w:sz w:val="24"/>
                <w:szCs w:val="24"/>
              </w:rPr>
              <w:t>是否已经具备履行合同所需的人力、财力、物力和服务等相关能力；</w:t>
            </w:r>
          </w:p>
          <w:p>
            <w:pPr>
              <w:spacing w:before="45" w:line="205" w:lineRule="auto"/>
              <w:ind w:firstLine="120"/>
              <w:rPr>
                <w:rFonts w:ascii="宋体" w:hAnsi="宋体" w:eastAsia="宋体" w:cs="宋体"/>
                <w:sz w:val="24"/>
                <w:szCs w:val="24"/>
              </w:rPr>
            </w:pPr>
            <w:r>
              <w:rPr>
                <w:position w:val="-5"/>
              </w:rPr>
              <w:drawing>
                <wp:inline distT="0" distB="0" distL="0" distR="0">
                  <wp:extent cx="102870" cy="168275"/>
                  <wp:effectExtent l="0" t="0" r="0" b="0"/>
                  <wp:docPr id="69" name="IM 69"/>
                  <wp:cNvGraphicFramePr/>
                  <a:graphic xmlns:a="http://schemas.openxmlformats.org/drawingml/2006/main">
                    <a:graphicData uri="http://schemas.openxmlformats.org/drawingml/2006/picture">
                      <pic:pic xmlns:pic="http://schemas.openxmlformats.org/drawingml/2006/picture">
                        <pic:nvPicPr>
                          <pic:cNvPr id="69" name="IM 69"/>
                          <pic:cNvPicPr/>
                        </pic:nvPicPr>
                        <pic:blipFill>
                          <a:blip r:embed="rId21" cstate="print"/>
                          <a:stretch>
                            <a:fillRect/>
                          </a:stretch>
                        </pic:blipFill>
                        <pic:spPr>
                          <a:xfrm>
                            <a:off x="0" y="0"/>
                            <a:ext cx="103327" cy="168859"/>
                          </a:xfrm>
                          <a:prstGeom prst="rect">
                            <a:avLst/>
                          </a:prstGeom>
                        </pic:spPr>
                      </pic:pic>
                    </a:graphicData>
                  </a:graphic>
                </wp:inline>
              </w:drawing>
            </w:r>
            <w:r>
              <w:rPr>
                <w:rFonts w:ascii="宋体" w:hAnsi="宋体" w:eastAsia="宋体" w:cs="宋体"/>
                <w:spacing w:val="25"/>
              </w:rPr>
              <w:t xml:space="preserve">  </w:t>
            </w:r>
            <w:r>
              <w:rPr>
                <w:rFonts w:ascii="宋体" w:hAnsi="宋体" w:eastAsia="宋体" w:cs="宋体"/>
                <w:spacing w:val="-1"/>
                <w:sz w:val="24"/>
                <w:szCs w:val="24"/>
              </w:rPr>
              <w:t>是否有较完善的质量保证体系和售后服务体系。</w:t>
            </w:r>
          </w:p>
        </w:tc>
      </w:tr>
    </w:tbl>
    <w:p>
      <w:pPr>
        <w:spacing w:before="211" w:line="520" w:lineRule="exact"/>
        <w:ind w:firstLine="242"/>
        <w:rPr>
          <w:rFonts w:ascii="宋体" w:hAnsi="宋体" w:eastAsia="宋体" w:cs="宋体"/>
          <w:sz w:val="24"/>
          <w:szCs w:val="24"/>
        </w:rPr>
      </w:pPr>
      <w:r>
        <w:rPr>
          <w:rFonts w:ascii="宋体" w:hAnsi="宋体" w:eastAsia="宋体" w:cs="宋体"/>
          <w:spacing w:val="-2"/>
          <w:position w:val="21"/>
          <w:sz w:val="24"/>
          <w:szCs w:val="24"/>
        </w:rPr>
        <w:t>加盖单位公章：</w:t>
      </w:r>
    </w:p>
    <w:p>
      <w:pPr>
        <w:spacing w:line="204" w:lineRule="auto"/>
        <w:ind w:firstLine="241"/>
        <w:rPr>
          <w:rFonts w:ascii="宋体" w:hAnsi="宋体" w:eastAsia="宋体" w:cs="宋体"/>
          <w:sz w:val="24"/>
          <w:szCs w:val="24"/>
        </w:rPr>
      </w:pPr>
      <w:r>
        <w:rPr>
          <w:rFonts w:ascii="宋体" w:hAnsi="宋体" w:eastAsia="宋体" w:cs="宋体"/>
          <w:spacing w:val="-2"/>
          <w:sz w:val="24"/>
          <w:szCs w:val="24"/>
        </w:rPr>
        <w:t>授权代表人签字：</w:t>
      </w:r>
    </w:p>
    <w:p>
      <w:pPr>
        <w:spacing w:before="253" w:line="184" w:lineRule="auto"/>
        <w:ind w:firstLine="283"/>
        <w:rPr>
          <w:rFonts w:ascii="宋体" w:hAnsi="宋体" w:eastAsia="宋体" w:cs="宋体"/>
          <w:sz w:val="24"/>
          <w:szCs w:val="24"/>
        </w:rPr>
      </w:pPr>
      <w:r>
        <w:rPr>
          <w:rFonts w:ascii="宋体" w:hAnsi="宋体" w:eastAsia="宋体" w:cs="宋体"/>
          <w:spacing w:val="-23"/>
          <w:sz w:val="24"/>
          <w:szCs w:val="24"/>
        </w:rPr>
        <w:t>日期：</w:t>
      </w:r>
      <w:r>
        <w:rPr>
          <w:rFonts w:ascii="宋体" w:hAnsi="宋体" w:eastAsia="宋体" w:cs="宋体"/>
          <w:spacing w:val="-2"/>
          <w:sz w:val="24"/>
          <w:szCs w:val="24"/>
        </w:rPr>
        <w:t xml:space="preserve"> 202</w:t>
      </w:r>
      <w:r>
        <w:rPr>
          <w:rFonts w:hint="eastAsia" w:ascii="宋体" w:hAnsi="宋体" w:eastAsia="宋体" w:cs="宋体"/>
          <w:spacing w:val="-2"/>
          <w:sz w:val="24"/>
          <w:szCs w:val="24"/>
        </w:rPr>
        <w:t>2</w:t>
      </w:r>
      <w:r>
        <w:rPr>
          <w:rFonts w:ascii="宋体" w:hAnsi="宋体" w:eastAsia="宋体" w:cs="宋体"/>
          <w:spacing w:val="-2"/>
          <w:sz w:val="24"/>
          <w:szCs w:val="24"/>
        </w:rPr>
        <w:t xml:space="preserve">年 </w:t>
      </w:r>
      <w:r>
        <w:rPr>
          <w:rFonts w:ascii="宋体" w:hAnsi="宋体" w:eastAsia="宋体" w:cs="宋体"/>
          <w:spacing w:val="5"/>
          <w:sz w:val="24"/>
          <w:szCs w:val="24"/>
        </w:rPr>
        <w:t xml:space="preserve">  </w:t>
      </w:r>
      <w:r>
        <w:rPr>
          <w:rFonts w:ascii="宋体" w:hAnsi="宋体" w:eastAsia="宋体" w:cs="宋体"/>
          <w:spacing w:val="-23"/>
          <w:sz w:val="24"/>
          <w:szCs w:val="24"/>
        </w:rPr>
        <w:t>月</w:t>
      </w:r>
      <w:r>
        <w:rPr>
          <w:rFonts w:ascii="宋体" w:hAnsi="宋体" w:eastAsia="宋体" w:cs="宋体"/>
          <w:spacing w:val="17"/>
          <w:sz w:val="24"/>
          <w:szCs w:val="24"/>
        </w:rPr>
        <w:t xml:space="preserve">   </w:t>
      </w:r>
      <w:r>
        <w:rPr>
          <w:rFonts w:ascii="宋体" w:hAnsi="宋体" w:eastAsia="宋体" w:cs="宋体"/>
          <w:spacing w:val="-23"/>
          <w:sz w:val="24"/>
          <w:szCs w:val="24"/>
        </w:rPr>
        <w:t>日</w:t>
      </w:r>
    </w:p>
    <w:p>
      <w:pPr>
        <w:sectPr>
          <w:footerReference r:id="rId15" w:type="default"/>
          <w:pgSz w:w="11906" w:h="16839"/>
          <w:pgMar w:top="1431" w:right="1355" w:bottom="1152" w:left="1349" w:header="0" w:footer="1033" w:gutter="0"/>
          <w:pgNumType w:fmt="decimal"/>
          <w:cols w:space="720" w:num="1"/>
        </w:sectPr>
      </w:pPr>
    </w:p>
    <w:p>
      <w:pPr>
        <w:spacing w:line="117" w:lineRule="exact"/>
      </w:pPr>
    </w:p>
    <w:p>
      <w:pPr>
        <w:spacing w:before="162" w:line="184" w:lineRule="auto"/>
        <w:ind w:firstLine="29"/>
        <w:outlineLvl w:val="1"/>
        <w:rPr>
          <w:rFonts w:hint="eastAsia" w:ascii="宋体" w:hAnsi="宋体" w:eastAsia="宋体" w:cs="宋体"/>
          <w:spacing w:val="-8"/>
          <w:sz w:val="32"/>
          <w:szCs w:val="32"/>
          <w:lang w:val="en-US" w:eastAsia="zh-CN"/>
        </w:rPr>
      </w:pPr>
      <w:r>
        <w:rPr>
          <w:rFonts w:hint="eastAsia" w:ascii="宋体" w:hAnsi="宋体" w:eastAsia="宋体" w:cs="宋体"/>
          <w:spacing w:val="-8"/>
          <w:sz w:val="32"/>
          <w:szCs w:val="32"/>
          <w:lang w:val="en-US" w:eastAsia="zh-CN"/>
        </w:rPr>
        <w:t xml:space="preserve">参考格式 14 </w:t>
      </w:r>
    </w:p>
    <w:p>
      <w:pPr>
        <w:spacing w:line="360" w:lineRule="auto"/>
        <w:outlineLvl w:val="2"/>
        <w:rPr>
          <w:color w:val="000000"/>
          <w:sz w:val="24"/>
          <w:szCs w:val="20"/>
        </w:rPr>
      </w:pPr>
      <w:r>
        <w:rPr>
          <w:color w:val="000000"/>
          <w:sz w:val="24"/>
          <w:szCs w:val="20"/>
        </w:rPr>
        <w:t>合同条款偏离表</w:t>
      </w:r>
    </w:p>
    <w:p>
      <w:pPr>
        <w:spacing w:line="360" w:lineRule="auto"/>
        <w:rPr>
          <w:color w:val="000000"/>
          <w:sz w:val="24"/>
          <w:szCs w:val="20"/>
        </w:rPr>
      </w:pPr>
    </w:p>
    <w:p>
      <w:pPr>
        <w:tabs>
          <w:tab w:val="left" w:pos="2775"/>
          <w:tab w:val="center" w:pos="4153"/>
        </w:tabs>
        <w:autoSpaceDE w:val="0"/>
        <w:autoSpaceDN w:val="0"/>
        <w:adjustRightInd w:val="0"/>
        <w:spacing w:line="360" w:lineRule="auto"/>
        <w:jc w:val="center"/>
        <w:rPr>
          <w:b/>
          <w:color w:val="000000"/>
          <w:sz w:val="36"/>
          <w:szCs w:val="36"/>
        </w:rPr>
      </w:pPr>
      <w:r>
        <w:rPr>
          <w:rFonts w:hint="eastAsia"/>
          <w:b/>
          <w:color w:val="000000"/>
          <w:sz w:val="36"/>
          <w:szCs w:val="36"/>
        </w:rPr>
        <w:t>合同条款偏离表</w:t>
      </w:r>
    </w:p>
    <w:p>
      <w:pPr>
        <w:spacing w:line="360" w:lineRule="auto"/>
        <w:rPr>
          <w:color w:val="000000"/>
          <w:sz w:val="24"/>
          <w:szCs w:val="20"/>
        </w:rPr>
      </w:pPr>
    </w:p>
    <w:p>
      <w:pPr>
        <w:tabs>
          <w:tab w:val="left" w:pos="1800"/>
          <w:tab w:val="left" w:pos="5580"/>
        </w:tabs>
        <w:spacing w:line="360" w:lineRule="auto"/>
        <w:ind w:firstLine="360" w:firstLineChars="150"/>
        <w:jc w:val="left"/>
        <w:rPr>
          <w:color w:val="000000"/>
          <w:sz w:val="24"/>
        </w:rPr>
      </w:pPr>
      <w:r>
        <w:rPr>
          <w:color w:val="000000"/>
          <w:sz w:val="24"/>
        </w:rPr>
        <w:t>项目编号/包号：_____________________     项目名称：_____________</w:t>
      </w:r>
    </w:p>
    <w:tbl>
      <w:tblPr>
        <w:tblStyle w:val="14"/>
        <w:tblW w:w="8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221"/>
        <w:gridCol w:w="1803"/>
        <w:gridCol w:w="1804"/>
        <w:gridCol w:w="2195"/>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552" w:type="dxa"/>
            <w:gridSpan w:val="6"/>
            <w:vAlign w:val="center"/>
          </w:tcPr>
          <w:p>
            <w:pPr>
              <w:adjustRightInd w:val="0"/>
              <w:snapToGrid w:val="0"/>
              <w:jc w:val="left"/>
              <w:rPr>
                <w:b/>
                <w:color w:val="000000"/>
                <w:sz w:val="24"/>
              </w:rPr>
            </w:pPr>
            <w:r>
              <w:rPr>
                <w:b/>
                <w:color w:val="000000"/>
                <w:sz w:val="24"/>
              </w:rPr>
              <w:t>对本</w:t>
            </w:r>
            <w:r>
              <w:rPr>
                <w:rFonts w:hint="eastAsia"/>
                <w:b/>
                <w:color w:val="000000"/>
                <w:sz w:val="24"/>
              </w:rPr>
              <w:t>项目</w:t>
            </w:r>
            <w:r>
              <w:rPr>
                <w:b/>
                <w:color w:val="000000"/>
                <w:sz w:val="24"/>
              </w:rPr>
              <w:t>合同条款的偏离情况（请进行勾选）：</w:t>
            </w:r>
          </w:p>
          <w:p>
            <w:pPr>
              <w:adjustRightInd w:val="0"/>
              <w:snapToGrid w:val="0"/>
              <w:jc w:val="left"/>
              <w:rPr>
                <w:b/>
                <w:color w:val="000000"/>
                <w:sz w:val="24"/>
              </w:rPr>
            </w:pPr>
            <w:r>
              <w:rPr>
                <w:b/>
                <w:color w:val="000000"/>
                <w:sz w:val="24"/>
              </w:rPr>
              <w:t>□无偏离</w:t>
            </w:r>
            <w:r>
              <w:rPr>
                <w:color w:val="000000"/>
                <w:sz w:val="24"/>
              </w:rPr>
              <w:t>（</w:t>
            </w:r>
            <w:r>
              <w:rPr>
                <w:color w:val="000000"/>
                <w:sz w:val="24"/>
                <w:szCs w:val="21"/>
              </w:rPr>
              <w:t>如无偏离，仅勾选无偏离即可</w:t>
            </w:r>
            <w:r>
              <w:rPr>
                <w:color w:val="000000"/>
                <w:sz w:val="24"/>
              </w:rPr>
              <w:t>）</w:t>
            </w:r>
          </w:p>
          <w:p>
            <w:pPr>
              <w:adjustRightInd w:val="0"/>
              <w:snapToGrid w:val="0"/>
              <w:jc w:val="left"/>
              <w:rPr>
                <w:color w:val="000000"/>
                <w:sz w:val="24"/>
              </w:rPr>
            </w:pPr>
            <w:r>
              <w:rPr>
                <w:b/>
                <w:color w:val="000000"/>
                <w:sz w:val="24"/>
              </w:rPr>
              <w:t>□有偏离</w:t>
            </w:r>
            <w:r>
              <w:rPr>
                <w:color w:val="000000"/>
                <w:sz w:val="24"/>
              </w:rPr>
              <w:t>（</w:t>
            </w:r>
            <w:r>
              <w:rPr>
                <w:color w:val="000000"/>
                <w:sz w:val="24"/>
                <w:szCs w:val="21"/>
              </w:rPr>
              <w:t>如有偏离，</w:t>
            </w:r>
            <w:r>
              <w:rPr>
                <w:color w:val="000000"/>
                <w:sz w:val="24"/>
              </w:rPr>
              <w:t>则</w:t>
            </w:r>
            <w:r>
              <w:rPr>
                <w:rFonts w:hint="eastAsia"/>
                <w:color w:val="000000"/>
                <w:sz w:val="24"/>
              </w:rPr>
              <w:t>应</w:t>
            </w:r>
            <w:r>
              <w:rPr>
                <w:color w:val="000000"/>
                <w:sz w:val="24"/>
              </w:rPr>
              <w:t>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84" w:type="dxa"/>
            <w:vAlign w:val="center"/>
          </w:tcPr>
          <w:p>
            <w:pPr>
              <w:adjustRightInd w:val="0"/>
              <w:snapToGrid w:val="0"/>
              <w:jc w:val="center"/>
              <w:rPr>
                <w:color w:val="000000"/>
                <w:sz w:val="24"/>
              </w:rPr>
            </w:pPr>
            <w:r>
              <w:rPr>
                <w:color w:val="000000"/>
                <w:sz w:val="24"/>
              </w:rPr>
              <w:t>序号</w:t>
            </w:r>
          </w:p>
        </w:tc>
        <w:tc>
          <w:tcPr>
            <w:tcW w:w="1221" w:type="dxa"/>
            <w:vAlign w:val="center"/>
          </w:tcPr>
          <w:p>
            <w:pPr>
              <w:adjustRightInd w:val="0"/>
              <w:snapToGrid w:val="0"/>
              <w:jc w:val="center"/>
              <w:rPr>
                <w:color w:val="000000"/>
                <w:sz w:val="24"/>
              </w:rPr>
            </w:pPr>
            <w:r>
              <w:rPr>
                <w:color w:val="000000"/>
                <w:sz w:val="24"/>
                <w:szCs w:val="21"/>
              </w:rPr>
              <w:t>招标文件</w:t>
            </w:r>
            <w:r>
              <w:rPr>
                <w:color w:val="000000"/>
                <w:sz w:val="24"/>
              </w:rPr>
              <w:t>条目号（页码）</w:t>
            </w:r>
          </w:p>
        </w:tc>
        <w:tc>
          <w:tcPr>
            <w:tcW w:w="1803" w:type="dxa"/>
            <w:vAlign w:val="center"/>
          </w:tcPr>
          <w:p>
            <w:pPr>
              <w:adjustRightInd w:val="0"/>
              <w:snapToGrid w:val="0"/>
              <w:jc w:val="center"/>
              <w:rPr>
                <w:color w:val="000000"/>
                <w:sz w:val="24"/>
              </w:rPr>
            </w:pPr>
            <w:r>
              <w:rPr>
                <w:color w:val="000000"/>
                <w:sz w:val="24"/>
                <w:szCs w:val="21"/>
              </w:rPr>
              <w:t>招标文件</w:t>
            </w:r>
            <w:r>
              <w:rPr>
                <w:color w:val="000000"/>
                <w:sz w:val="24"/>
              </w:rPr>
              <w:t>要求</w:t>
            </w:r>
          </w:p>
        </w:tc>
        <w:tc>
          <w:tcPr>
            <w:tcW w:w="1804" w:type="dxa"/>
            <w:vAlign w:val="center"/>
          </w:tcPr>
          <w:p>
            <w:pPr>
              <w:adjustRightInd w:val="0"/>
              <w:snapToGrid w:val="0"/>
              <w:jc w:val="center"/>
              <w:rPr>
                <w:color w:val="000000"/>
                <w:sz w:val="24"/>
              </w:rPr>
            </w:pPr>
            <w:r>
              <w:rPr>
                <w:color w:val="000000"/>
                <w:sz w:val="24"/>
              </w:rPr>
              <w:t>投标文件内容</w:t>
            </w:r>
          </w:p>
        </w:tc>
        <w:tc>
          <w:tcPr>
            <w:tcW w:w="2195" w:type="dxa"/>
            <w:vAlign w:val="center"/>
          </w:tcPr>
          <w:p>
            <w:pPr>
              <w:adjustRightInd w:val="0"/>
              <w:snapToGrid w:val="0"/>
              <w:jc w:val="center"/>
              <w:rPr>
                <w:color w:val="000000"/>
                <w:sz w:val="24"/>
              </w:rPr>
            </w:pPr>
            <w:r>
              <w:rPr>
                <w:color w:val="000000"/>
                <w:sz w:val="24"/>
              </w:rPr>
              <w:t>偏离情况</w:t>
            </w:r>
          </w:p>
        </w:tc>
        <w:tc>
          <w:tcPr>
            <w:tcW w:w="745"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84" w:type="dxa"/>
            <w:vAlign w:val="center"/>
          </w:tcPr>
          <w:p>
            <w:pPr>
              <w:adjustRightInd w:val="0"/>
              <w:snapToGrid w:val="0"/>
              <w:jc w:val="center"/>
              <w:rPr>
                <w:color w:val="000000"/>
                <w:sz w:val="24"/>
              </w:rPr>
            </w:pPr>
          </w:p>
        </w:tc>
        <w:tc>
          <w:tcPr>
            <w:tcW w:w="1221" w:type="dxa"/>
            <w:vAlign w:val="center"/>
          </w:tcPr>
          <w:p>
            <w:pPr>
              <w:adjustRightInd w:val="0"/>
              <w:snapToGrid w:val="0"/>
              <w:jc w:val="center"/>
              <w:rPr>
                <w:color w:val="000000"/>
                <w:sz w:val="24"/>
              </w:rPr>
            </w:pPr>
          </w:p>
        </w:tc>
        <w:tc>
          <w:tcPr>
            <w:tcW w:w="1803" w:type="dxa"/>
            <w:vAlign w:val="center"/>
          </w:tcPr>
          <w:p>
            <w:pPr>
              <w:adjustRightInd w:val="0"/>
              <w:snapToGrid w:val="0"/>
              <w:jc w:val="center"/>
              <w:rPr>
                <w:color w:val="000000"/>
                <w:sz w:val="24"/>
              </w:rPr>
            </w:pPr>
          </w:p>
        </w:tc>
        <w:tc>
          <w:tcPr>
            <w:tcW w:w="1804" w:type="dxa"/>
            <w:vAlign w:val="center"/>
          </w:tcPr>
          <w:p>
            <w:pPr>
              <w:adjustRightInd w:val="0"/>
              <w:snapToGrid w:val="0"/>
              <w:jc w:val="center"/>
              <w:rPr>
                <w:color w:val="000000"/>
                <w:sz w:val="24"/>
              </w:rPr>
            </w:pPr>
          </w:p>
        </w:tc>
        <w:tc>
          <w:tcPr>
            <w:tcW w:w="2195" w:type="dxa"/>
            <w:vAlign w:val="center"/>
          </w:tcPr>
          <w:p>
            <w:pPr>
              <w:adjustRightInd w:val="0"/>
              <w:snapToGrid w:val="0"/>
              <w:jc w:val="center"/>
              <w:rPr>
                <w:color w:val="000000"/>
                <w:sz w:val="24"/>
              </w:rPr>
            </w:pPr>
          </w:p>
        </w:tc>
        <w:tc>
          <w:tcPr>
            <w:tcW w:w="745"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84" w:type="dxa"/>
            <w:vAlign w:val="center"/>
          </w:tcPr>
          <w:p>
            <w:pPr>
              <w:adjustRightInd w:val="0"/>
              <w:snapToGrid w:val="0"/>
              <w:jc w:val="center"/>
              <w:rPr>
                <w:color w:val="000000"/>
                <w:sz w:val="24"/>
              </w:rPr>
            </w:pPr>
          </w:p>
        </w:tc>
        <w:tc>
          <w:tcPr>
            <w:tcW w:w="1221" w:type="dxa"/>
            <w:vAlign w:val="center"/>
          </w:tcPr>
          <w:p>
            <w:pPr>
              <w:adjustRightInd w:val="0"/>
              <w:snapToGrid w:val="0"/>
              <w:jc w:val="center"/>
              <w:rPr>
                <w:color w:val="000000"/>
                <w:sz w:val="24"/>
              </w:rPr>
            </w:pPr>
          </w:p>
        </w:tc>
        <w:tc>
          <w:tcPr>
            <w:tcW w:w="1803" w:type="dxa"/>
            <w:vAlign w:val="center"/>
          </w:tcPr>
          <w:p>
            <w:pPr>
              <w:adjustRightInd w:val="0"/>
              <w:snapToGrid w:val="0"/>
              <w:jc w:val="center"/>
              <w:rPr>
                <w:color w:val="000000"/>
                <w:sz w:val="24"/>
              </w:rPr>
            </w:pPr>
          </w:p>
        </w:tc>
        <w:tc>
          <w:tcPr>
            <w:tcW w:w="1804" w:type="dxa"/>
            <w:vAlign w:val="center"/>
          </w:tcPr>
          <w:p>
            <w:pPr>
              <w:adjustRightInd w:val="0"/>
              <w:snapToGrid w:val="0"/>
              <w:jc w:val="center"/>
              <w:rPr>
                <w:color w:val="000000"/>
                <w:sz w:val="24"/>
              </w:rPr>
            </w:pPr>
          </w:p>
        </w:tc>
        <w:tc>
          <w:tcPr>
            <w:tcW w:w="2195" w:type="dxa"/>
            <w:vAlign w:val="center"/>
          </w:tcPr>
          <w:p>
            <w:pPr>
              <w:adjustRightInd w:val="0"/>
              <w:snapToGrid w:val="0"/>
              <w:jc w:val="center"/>
              <w:rPr>
                <w:color w:val="000000"/>
                <w:sz w:val="24"/>
              </w:rPr>
            </w:pPr>
          </w:p>
        </w:tc>
        <w:tc>
          <w:tcPr>
            <w:tcW w:w="745"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84" w:type="dxa"/>
            <w:vAlign w:val="center"/>
          </w:tcPr>
          <w:p>
            <w:pPr>
              <w:adjustRightInd w:val="0"/>
              <w:snapToGrid w:val="0"/>
              <w:jc w:val="center"/>
              <w:rPr>
                <w:color w:val="000000"/>
                <w:sz w:val="24"/>
              </w:rPr>
            </w:pPr>
          </w:p>
        </w:tc>
        <w:tc>
          <w:tcPr>
            <w:tcW w:w="1221" w:type="dxa"/>
            <w:vAlign w:val="center"/>
          </w:tcPr>
          <w:p>
            <w:pPr>
              <w:adjustRightInd w:val="0"/>
              <w:snapToGrid w:val="0"/>
              <w:jc w:val="center"/>
              <w:rPr>
                <w:color w:val="000000"/>
                <w:sz w:val="24"/>
              </w:rPr>
            </w:pPr>
          </w:p>
        </w:tc>
        <w:tc>
          <w:tcPr>
            <w:tcW w:w="1803" w:type="dxa"/>
            <w:vAlign w:val="center"/>
          </w:tcPr>
          <w:p>
            <w:pPr>
              <w:adjustRightInd w:val="0"/>
              <w:snapToGrid w:val="0"/>
              <w:jc w:val="center"/>
              <w:rPr>
                <w:color w:val="000000"/>
                <w:sz w:val="24"/>
              </w:rPr>
            </w:pPr>
          </w:p>
        </w:tc>
        <w:tc>
          <w:tcPr>
            <w:tcW w:w="1804" w:type="dxa"/>
            <w:vAlign w:val="center"/>
          </w:tcPr>
          <w:p>
            <w:pPr>
              <w:adjustRightInd w:val="0"/>
              <w:snapToGrid w:val="0"/>
              <w:jc w:val="center"/>
              <w:rPr>
                <w:color w:val="000000"/>
                <w:sz w:val="24"/>
              </w:rPr>
            </w:pPr>
          </w:p>
        </w:tc>
        <w:tc>
          <w:tcPr>
            <w:tcW w:w="2195" w:type="dxa"/>
            <w:vAlign w:val="center"/>
          </w:tcPr>
          <w:p>
            <w:pPr>
              <w:adjustRightInd w:val="0"/>
              <w:snapToGrid w:val="0"/>
              <w:jc w:val="center"/>
              <w:rPr>
                <w:color w:val="000000"/>
                <w:sz w:val="24"/>
              </w:rPr>
            </w:pPr>
          </w:p>
        </w:tc>
        <w:tc>
          <w:tcPr>
            <w:tcW w:w="745"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84" w:type="dxa"/>
            <w:vAlign w:val="center"/>
          </w:tcPr>
          <w:p>
            <w:pPr>
              <w:adjustRightInd w:val="0"/>
              <w:snapToGrid w:val="0"/>
              <w:jc w:val="center"/>
              <w:rPr>
                <w:color w:val="000000"/>
                <w:sz w:val="24"/>
              </w:rPr>
            </w:pPr>
          </w:p>
        </w:tc>
        <w:tc>
          <w:tcPr>
            <w:tcW w:w="1221" w:type="dxa"/>
            <w:vAlign w:val="center"/>
          </w:tcPr>
          <w:p>
            <w:pPr>
              <w:adjustRightInd w:val="0"/>
              <w:snapToGrid w:val="0"/>
              <w:jc w:val="center"/>
              <w:rPr>
                <w:color w:val="000000"/>
                <w:sz w:val="24"/>
              </w:rPr>
            </w:pPr>
          </w:p>
        </w:tc>
        <w:tc>
          <w:tcPr>
            <w:tcW w:w="1803" w:type="dxa"/>
            <w:vAlign w:val="center"/>
          </w:tcPr>
          <w:p>
            <w:pPr>
              <w:adjustRightInd w:val="0"/>
              <w:snapToGrid w:val="0"/>
              <w:jc w:val="center"/>
              <w:rPr>
                <w:color w:val="000000"/>
                <w:sz w:val="24"/>
              </w:rPr>
            </w:pPr>
          </w:p>
        </w:tc>
        <w:tc>
          <w:tcPr>
            <w:tcW w:w="1804" w:type="dxa"/>
            <w:vAlign w:val="center"/>
          </w:tcPr>
          <w:p>
            <w:pPr>
              <w:adjustRightInd w:val="0"/>
              <w:snapToGrid w:val="0"/>
              <w:jc w:val="center"/>
              <w:rPr>
                <w:color w:val="000000"/>
                <w:sz w:val="24"/>
              </w:rPr>
            </w:pPr>
          </w:p>
        </w:tc>
        <w:tc>
          <w:tcPr>
            <w:tcW w:w="2195" w:type="dxa"/>
            <w:vAlign w:val="center"/>
          </w:tcPr>
          <w:p>
            <w:pPr>
              <w:adjustRightInd w:val="0"/>
              <w:snapToGrid w:val="0"/>
              <w:jc w:val="center"/>
              <w:rPr>
                <w:color w:val="000000"/>
                <w:sz w:val="24"/>
              </w:rPr>
            </w:pPr>
          </w:p>
        </w:tc>
        <w:tc>
          <w:tcPr>
            <w:tcW w:w="745" w:type="dxa"/>
            <w:vAlign w:val="center"/>
          </w:tcPr>
          <w:p>
            <w:pPr>
              <w:adjustRightInd w:val="0"/>
              <w:snapToGrid w:val="0"/>
              <w:jc w:val="center"/>
              <w:rPr>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w:t>
      </w:r>
    </w:p>
    <w:p>
      <w:pPr>
        <w:tabs>
          <w:tab w:val="left" w:pos="1800"/>
          <w:tab w:val="left" w:pos="5580"/>
        </w:tabs>
        <w:jc w:val="left"/>
        <w:rPr>
          <w:color w:val="000000"/>
          <w:sz w:val="24"/>
        </w:rPr>
      </w:pPr>
      <w:r>
        <w:rPr>
          <w:rFonts w:hint="eastAsia"/>
          <w:color w:val="000000"/>
          <w:sz w:val="24"/>
        </w:rPr>
        <w:t>1</w:t>
      </w:r>
      <w:r>
        <w:rPr>
          <w:color w:val="000000"/>
          <w:sz w:val="24"/>
        </w:rPr>
        <w:t>. 对合同条款中的所有要求，除本表所列明的所有偏离外，均视作供应商已对之理解和</w:t>
      </w:r>
      <w:r>
        <w:rPr>
          <w:rFonts w:hint="eastAsia"/>
          <w:color w:val="000000"/>
          <w:sz w:val="24"/>
        </w:rPr>
        <w:t>响应</w:t>
      </w:r>
      <w:r>
        <w:rPr>
          <w:color w:val="000000"/>
          <w:sz w:val="24"/>
        </w:rPr>
        <w:t>。</w:t>
      </w:r>
    </w:p>
    <w:p>
      <w:pPr>
        <w:tabs>
          <w:tab w:val="left" w:pos="1800"/>
          <w:tab w:val="left" w:pos="5580"/>
        </w:tabs>
        <w:jc w:val="left"/>
        <w:rPr>
          <w:rFonts w:hint="eastAsia"/>
          <w:color w:val="000000"/>
          <w:sz w:val="24"/>
          <w:lang w:val="en-US" w:eastAsia="zh-CN"/>
        </w:rPr>
      </w:pPr>
      <w:r>
        <w:rPr>
          <w:rFonts w:hint="eastAsia"/>
          <w:color w:val="000000"/>
          <w:sz w:val="24"/>
        </w:rPr>
        <w:t>2</w:t>
      </w:r>
      <w:r>
        <w:rPr>
          <w:color w:val="000000"/>
          <w:sz w:val="24"/>
        </w:rPr>
        <w:t xml:space="preserve">. </w:t>
      </w:r>
      <w:r>
        <w:rPr>
          <w:rFonts w:hint="eastAsia"/>
          <w:color w:val="000000"/>
          <w:sz w:val="24"/>
        </w:rPr>
        <w:t>“偏离情况”列应</w:t>
      </w:r>
      <w:r>
        <w:rPr>
          <w:color w:val="000000"/>
          <w:sz w:val="24"/>
        </w:rPr>
        <w:t>据实</w:t>
      </w:r>
      <w:r>
        <w:rPr>
          <w:rFonts w:hint="eastAsia"/>
          <w:color w:val="000000"/>
          <w:sz w:val="24"/>
        </w:rPr>
        <w:t>填写“正偏离”或“负偏离”</w:t>
      </w:r>
      <w:r>
        <w:rPr>
          <w:rFonts w:hint="eastAsia"/>
          <w:color w:val="000000"/>
          <w:sz w:val="24"/>
          <w:lang w:eastAsia="zh-CN"/>
        </w:rPr>
        <w:t>，</w:t>
      </w:r>
      <w:r>
        <w:rPr>
          <w:rFonts w:hint="eastAsia"/>
          <w:color w:val="000000"/>
          <w:sz w:val="24"/>
          <w:lang w:val="en-US" w:eastAsia="zh-CN"/>
        </w:rPr>
        <w:t>若因投标人填写负偏离而导致废标，其责任有投标人自行承担。</w:t>
      </w:r>
    </w:p>
    <w:p>
      <w:pPr>
        <w:pStyle w:val="4"/>
      </w:pPr>
    </w:p>
    <w:p>
      <w:pPr>
        <w:spacing w:line="360" w:lineRule="auto"/>
        <w:rPr>
          <w:rFonts w:ascii="宋体" w:hAnsi="宋体" w:eastAsia="宋体" w:cs="Times New Roman"/>
          <w:color w:val="000000"/>
          <w:sz w:val="24"/>
          <w:lang w:val="zh-CN"/>
        </w:rPr>
      </w:pPr>
      <w:r>
        <w:rPr>
          <w:rFonts w:hint="eastAsia" w:ascii="宋体" w:hAnsi="宋体" w:eastAsia="宋体" w:cs="Times New Roman"/>
          <w:color w:val="000000"/>
          <w:sz w:val="24"/>
        </w:rPr>
        <w:t>投标人</w:t>
      </w:r>
      <w:r>
        <w:rPr>
          <w:rFonts w:ascii="宋体" w:hAnsi="宋体" w:eastAsia="宋体" w:cs="Times New Roman"/>
          <w:color w:val="000000"/>
          <w:sz w:val="24"/>
        </w:rPr>
        <w:t>名称（加盖公章）</w:t>
      </w:r>
      <w:r>
        <w:rPr>
          <w:rFonts w:ascii="宋体" w:hAnsi="宋体" w:eastAsia="宋体" w:cs="Times New Roman"/>
          <w:color w:val="000000"/>
          <w:sz w:val="24"/>
          <w:lang w:val="zh-CN"/>
        </w:rPr>
        <w:t>：________________</w:t>
      </w:r>
    </w:p>
    <w:p>
      <w:pPr>
        <w:spacing w:line="360" w:lineRule="auto"/>
        <w:rPr>
          <w:rFonts w:ascii="宋体" w:hAnsi="宋体" w:eastAsia="宋体" w:cs="Times New Roman"/>
          <w:color w:val="000000"/>
          <w:sz w:val="24"/>
          <w:szCs w:val="20"/>
        </w:rPr>
      </w:pPr>
      <w:r>
        <w:rPr>
          <w:rFonts w:ascii="宋体" w:hAnsi="宋体" w:eastAsia="宋体" w:cs="Times New Roman"/>
          <w:color w:val="000000"/>
          <w:sz w:val="24"/>
          <w:szCs w:val="20"/>
        </w:rPr>
        <w:t>法定代表人（单位负责人）（签字</w:t>
      </w:r>
      <w:r>
        <w:rPr>
          <w:rFonts w:hint="eastAsia" w:ascii="宋体" w:hAnsi="宋体" w:eastAsia="宋体" w:cs="Times New Roman"/>
          <w:color w:val="000000"/>
          <w:sz w:val="24"/>
          <w:szCs w:val="20"/>
        </w:rPr>
        <w:t>、签章</w:t>
      </w:r>
      <w:r>
        <w:rPr>
          <w:rFonts w:ascii="宋体" w:hAnsi="宋体" w:eastAsia="宋体" w:cs="Times New Roman"/>
          <w:color w:val="000000"/>
          <w:sz w:val="24"/>
          <w:szCs w:val="20"/>
        </w:rPr>
        <w:t>或</w:t>
      </w:r>
      <w:r>
        <w:rPr>
          <w:rFonts w:hint="eastAsia" w:ascii="宋体" w:hAnsi="宋体" w:eastAsia="宋体" w:cs="Times New Roman"/>
          <w:color w:val="000000"/>
          <w:sz w:val="24"/>
          <w:szCs w:val="20"/>
        </w:rPr>
        <w:t>印鉴）</w:t>
      </w:r>
      <w:r>
        <w:rPr>
          <w:rFonts w:ascii="宋体" w:hAnsi="宋体" w:eastAsia="宋体" w:cs="Times New Roman"/>
          <w:color w:val="000000"/>
          <w:sz w:val="24"/>
          <w:szCs w:val="20"/>
        </w:rPr>
        <w:t>：</w:t>
      </w:r>
      <w:r>
        <w:rPr>
          <w:rFonts w:ascii="宋体" w:hAnsi="宋体" w:eastAsia="宋体" w:cs="Times New Roman"/>
          <w:color w:val="000000"/>
          <w:sz w:val="24"/>
          <w:lang w:val="zh-CN"/>
        </w:rPr>
        <w:t>________________</w:t>
      </w:r>
    </w:p>
    <w:p>
      <w:pPr>
        <w:autoSpaceDE w:val="0"/>
        <w:autoSpaceDN w:val="0"/>
        <w:adjustRightInd w:val="0"/>
        <w:snapToGrid w:val="0"/>
        <w:spacing w:line="360" w:lineRule="auto"/>
        <w:rPr>
          <w:rFonts w:ascii="宋体" w:hAnsi="宋体" w:eastAsia="宋体" w:cs="Times New Roman"/>
          <w:color w:val="000000"/>
          <w:sz w:val="24"/>
          <w:lang w:val="zh-CN"/>
        </w:rPr>
      </w:pPr>
      <w:r>
        <w:rPr>
          <w:rFonts w:hint="eastAsia" w:ascii="宋体" w:hAnsi="宋体" w:eastAsia="宋体" w:cs="Times New Roman"/>
          <w:color w:val="000000"/>
          <w:sz w:val="24"/>
          <w:lang w:val="en-US" w:eastAsia="zh-CN"/>
        </w:rPr>
        <w:t>或</w:t>
      </w:r>
      <w:r>
        <w:rPr>
          <w:rFonts w:hint="eastAsia" w:ascii="宋体" w:hAnsi="宋体" w:eastAsia="宋体" w:cs="Times New Roman"/>
          <w:color w:val="000000"/>
          <w:sz w:val="24"/>
        </w:rPr>
        <w:t>委托代理</w:t>
      </w:r>
      <w:r>
        <w:rPr>
          <w:rFonts w:ascii="宋体" w:hAnsi="宋体" w:eastAsia="宋体" w:cs="Times New Roman"/>
          <w:color w:val="000000"/>
          <w:sz w:val="24"/>
        </w:rPr>
        <w:t>人（签字</w:t>
      </w:r>
      <w:r>
        <w:rPr>
          <w:rFonts w:hint="eastAsia" w:ascii="宋体" w:hAnsi="宋体" w:eastAsia="宋体" w:cs="Times New Roman"/>
          <w:color w:val="000000"/>
          <w:sz w:val="24"/>
        </w:rPr>
        <w:t>/签章</w:t>
      </w:r>
      <w:r>
        <w:rPr>
          <w:rFonts w:ascii="宋体" w:hAnsi="宋体" w:eastAsia="宋体" w:cs="Times New Roman"/>
          <w:color w:val="000000"/>
          <w:sz w:val="24"/>
        </w:rPr>
        <w:t>）：</w:t>
      </w:r>
      <w:r>
        <w:rPr>
          <w:rFonts w:ascii="宋体" w:hAnsi="宋体" w:eastAsia="宋体" w:cs="Times New Roman"/>
          <w:color w:val="000000"/>
          <w:sz w:val="24"/>
          <w:lang w:val="zh-CN"/>
        </w:rPr>
        <w:t>________________</w:t>
      </w:r>
      <w:r>
        <w:rPr>
          <w:rFonts w:ascii="宋体" w:hAnsi="宋体" w:eastAsia="宋体" w:cs="Times New Roman"/>
          <w:color w:val="000000"/>
          <w:sz w:val="24"/>
        </w:rPr>
        <w:t xml:space="preserve">    </w:t>
      </w:r>
      <w:r>
        <w:rPr>
          <w:rFonts w:ascii="宋体" w:hAnsi="宋体" w:eastAsia="宋体" w:cs="Times New Roman"/>
          <w:color w:val="000000"/>
          <w:sz w:val="24"/>
          <w:lang w:val="zh-CN"/>
        </w:rPr>
        <w:t xml:space="preserve">                      </w:t>
      </w:r>
    </w:p>
    <w:p>
      <w:pPr>
        <w:autoSpaceDE w:val="0"/>
        <w:autoSpaceDN w:val="0"/>
        <w:adjustRightInd w:val="0"/>
        <w:snapToGrid w:val="0"/>
        <w:spacing w:line="360" w:lineRule="auto"/>
        <w:rPr>
          <w:rFonts w:ascii="宋体" w:hAnsi="宋体" w:eastAsia="宋体" w:cs="Times New Roman"/>
          <w:color w:val="000000"/>
          <w:sz w:val="24"/>
          <w:lang w:val="zh-CN"/>
        </w:rPr>
      </w:pPr>
      <w:r>
        <w:rPr>
          <w:rFonts w:ascii="宋体" w:hAnsi="宋体" w:eastAsia="宋体" w:cs="Times New Roman"/>
          <w:color w:val="000000"/>
          <w:sz w:val="24"/>
        </w:rPr>
        <w:t>日期：_____年______月______日</w:t>
      </w:r>
    </w:p>
    <w:p>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pPr>
        <w:spacing w:line="360" w:lineRule="auto"/>
        <w:outlineLvl w:val="2"/>
        <w:rPr>
          <w:rFonts w:hint="eastAsia"/>
          <w:b/>
          <w:color w:val="000000"/>
          <w:sz w:val="36"/>
          <w:szCs w:val="36"/>
        </w:rPr>
      </w:pPr>
      <w:r>
        <w:rPr>
          <w:color w:val="000000"/>
          <w:sz w:val="24"/>
          <w:szCs w:val="20"/>
        </w:rPr>
        <w:br w:type="page"/>
      </w:r>
      <w:r>
        <w:rPr>
          <w:color w:val="000000"/>
          <w:sz w:val="24"/>
          <w:szCs w:val="20"/>
        </w:rPr>
        <w:t xml:space="preserve">  采购需求偏离表</w:t>
      </w:r>
    </w:p>
    <w:p>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pPr>
        <w:tabs>
          <w:tab w:val="left" w:pos="1800"/>
          <w:tab w:val="left" w:pos="5580"/>
        </w:tabs>
        <w:spacing w:line="360" w:lineRule="auto"/>
        <w:ind w:firstLine="360" w:firstLineChars="150"/>
        <w:jc w:val="left"/>
        <w:rPr>
          <w:color w:val="000000"/>
          <w:sz w:val="24"/>
          <w:u w:val="single"/>
        </w:rPr>
      </w:pPr>
      <w:r>
        <w:rPr>
          <w:color w:val="000000"/>
          <w:sz w:val="24"/>
        </w:rPr>
        <w:t>项目编号/包号：_____________________     项目名称：____________</w:t>
      </w:r>
    </w:p>
    <w:tbl>
      <w:tblPr>
        <w:tblStyle w:val="1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color w:val="000000"/>
                <w:sz w:val="24"/>
              </w:rPr>
            </w:pPr>
            <w:r>
              <w:rPr>
                <w:color w:val="000000"/>
                <w:sz w:val="24"/>
              </w:rPr>
              <w:t>序号</w:t>
            </w:r>
          </w:p>
        </w:tc>
        <w:tc>
          <w:tcPr>
            <w:tcW w:w="1482" w:type="dxa"/>
            <w:vAlign w:val="center"/>
          </w:tcPr>
          <w:p>
            <w:pPr>
              <w:adjustRightInd w:val="0"/>
              <w:snapToGrid w:val="0"/>
              <w:jc w:val="center"/>
              <w:rPr>
                <w:color w:val="000000"/>
                <w:sz w:val="24"/>
              </w:rPr>
            </w:pPr>
            <w:r>
              <w:rPr>
                <w:color w:val="000000"/>
                <w:sz w:val="24"/>
              </w:rPr>
              <w:t>招标文件条目号</w:t>
            </w:r>
            <w:r>
              <w:rPr>
                <w:rFonts w:hint="eastAsia"/>
                <w:color w:val="000000"/>
                <w:sz w:val="24"/>
                <w:lang w:eastAsia="zh-CN"/>
              </w:rPr>
              <w:t>（</w:t>
            </w:r>
            <w:r>
              <w:rPr>
                <w:color w:val="000000"/>
                <w:sz w:val="24"/>
              </w:rPr>
              <w:t>页码</w:t>
            </w:r>
            <w:r>
              <w:rPr>
                <w:rFonts w:hint="eastAsia"/>
                <w:color w:val="000000"/>
                <w:sz w:val="24"/>
                <w:lang w:eastAsia="zh-CN"/>
              </w:rPr>
              <w:t>）</w:t>
            </w:r>
          </w:p>
        </w:tc>
        <w:tc>
          <w:tcPr>
            <w:tcW w:w="2384" w:type="dxa"/>
            <w:vAlign w:val="center"/>
          </w:tcPr>
          <w:p>
            <w:pPr>
              <w:adjustRightInd w:val="0"/>
              <w:snapToGrid w:val="0"/>
              <w:jc w:val="center"/>
              <w:rPr>
                <w:color w:val="000000"/>
                <w:sz w:val="24"/>
              </w:rPr>
            </w:pPr>
            <w:r>
              <w:rPr>
                <w:color w:val="000000"/>
                <w:sz w:val="24"/>
              </w:rPr>
              <w:t>招标文件要求</w:t>
            </w:r>
          </w:p>
        </w:tc>
        <w:tc>
          <w:tcPr>
            <w:tcW w:w="2126" w:type="dxa"/>
            <w:vAlign w:val="center"/>
          </w:tcPr>
          <w:p>
            <w:pPr>
              <w:adjustRightInd w:val="0"/>
              <w:snapToGrid w:val="0"/>
              <w:jc w:val="center"/>
              <w:rPr>
                <w:color w:val="000000"/>
                <w:sz w:val="24"/>
              </w:rPr>
            </w:pPr>
            <w:r>
              <w:rPr>
                <w:color w:val="000000"/>
                <w:sz w:val="24"/>
              </w:rPr>
              <w:t>投标响应内容</w:t>
            </w:r>
          </w:p>
        </w:tc>
        <w:tc>
          <w:tcPr>
            <w:tcW w:w="1875" w:type="dxa"/>
            <w:vAlign w:val="center"/>
          </w:tcPr>
          <w:p>
            <w:pPr>
              <w:adjustRightInd w:val="0"/>
              <w:snapToGrid w:val="0"/>
              <w:jc w:val="center"/>
              <w:rPr>
                <w:color w:val="000000"/>
                <w:sz w:val="24"/>
              </w:rPr>
            </w:pPr>
            <w:r>
              <w:rPr>
                <w:color w:val="000000"/>
                <w:sz w:val="24"/>
              </w:rPr>
              <w:t>偏离情况</w:t>
            </w:r>
          </w:p>
        </w:tc>
        <w:tc>
          <w:tcPr>
            <w:tcW w:w="1009"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bl>
    <w:p>
      <w:pPr>
        <w:tabs>
          <w:tab w:val="left" w:pos="1800"/>
          <w:tab w:val="left" w:pos="5580"/>
        </w:tabs>
        <w:spacing w:line="360" w:lineRule="auto"/>
        <w:jc w:val="left"/>
        <w:rPr>
          <w:color w:val="000000"/>
          <w:sz w:val="24"/>
          <w:u w:val="single"/>
        </w:rPr>
      </w:pPr>
    </w:p>
    <w:p>
      <w:pPr>
        <w:tabs>
          <w:tab w:val="left" w:pos="1800"/>
          <w:tab w:val="left" w:pos="5580"/>
        </w:tabs>
        <w:jc w:val="left"/>
        <w:rPr>
          <w:color w:val="000000"/>
          <w:sz w:val="24"/>
        </w:rPr>
      </w:pPr>
      <w:r>
        <w:rPr>
          <w:color w:val="000000"/>
          <w:sz w:val="24"/>
        </w:rPr>
        <w:t>注：</w:t>
      </w:r>
    </w:p>
    <w:p>
      <w:pPr>
        <w:tabs>
          <w:tab w:val="left" w:pos="1800"/>
          <w:tab w:val="left" w:pos="5580"/>
        </w:tabs>
        <w:jc w:val="left"/>
        <w:rPr>
          <w:color w:val="000000"/>
          <w:sz w:val="24"/>
        </w:rPr>
      </w:pPr>
      <w:r>
        <w:rPr>
          <w:rFonts w:hint="eastAsia"/>
          <w:color w:val="000000"/>
          <w:sz w:val="24"/>
        </w:rPr>
        <w:t>1</w:t>
      </w:r>
      <w:r>
        <w:rPr>
          <w:color w:val="000000"/>
          <w:sz w:val="24"/>
        </w:rPr>
        <w:t>. 对招标文件中的所有商务、技术要求，除本表所列明的所有偏离外，均视作供应商已对之理解和</w:t>
      </w:r>
      <w:r>
        <w:rPr>
          <w:rFonts w:hint="eastAsia"/>
          <w:color w:val="000000"/>
          <w:sz w:val="24"/>
        </w:rPr>
        <w:t>响应</w:t>
      </w:r>
      <w:r>
        <w:rPr>
          <w:color w:val="000000"/>
          <w:sz w:val="24"/>
        </w:rPr>
        <w:t>。</w:t>
      </w:r>
      <w:r>
        <w:rPr>
          <w:rFonts w:hint="eastAsia"/>
          <w:color w:val="000000"/>
          <w:sz w:val="24"/>
        </w:rPr>
        <w:t>此表中若无任何文字说明，内容为空白，</w:t>
      </w:r>
      <w:r>
        <w:rPr>
          <w:rFonts w:hint="eastAsia"/>
          <w:b/>
          <w:color w:val="000000"/>
          <w:sz w:val="24"/>
        </w:rPr>
        <w:t>投标无效。</w:t>
      </w:r>
    </w:p>
    <w:p>
      <w:pPr>
        <w:tabs>
          <w:tab w:val="left" w:pos="1800"/>
          <w:tab w:val="left" w:pos="5580"/>
        </w:tabs>
        <w:jc w:val="left"/>
        <w:rPr>
          <w:rFonts w:hint="eastAsia" w:eastAsia="宋体"/>
          <w:color w:val="000000"/>
          <w:sz w:val="24"/>
          <w:lang w:eastAsia="zh-CN"/>
        </w:rPr>
      </w:pPr>
      <w:r>
        <w:rPr>
          <w:color w:val="000000"/>
          <w:sz w:val="24"/>
        </w:rPr>
        <w:t>2.</w:t>
      </w:r>
      <w:r>
        <w:rPr>
          <w:rFonts w:hint="eastAsia"/>
          <w:color w:val="000000"/>
          <w:sz w:val="24"/>
        </w:rPr>
        <w:t>“偏离情况”列应</w:t>
      </w:r>
      <w:r>
        <w:rPr>
          <w:color w:val="000000"/>
          <w:sz w:val="24"/>
        </w:rPr>
        <w:t>据实</w:t>
      </w:r>
      <w:r>
        <w:rPr>
          <w:rFonts w:hint="eastAsia"/>
          <w:color w:val="000000"/>
          <w:sz w:val="24"/>
        </w:rPr>
        <w:t>填写“正偏离”或“负偏离”</w:t>
      </w:r>
      <w:r>
        <w:rPr>
          <w:rFonts w:hint="eastAsia"/>
          <w:color w:val="000000"/>
          <w:sz w:val="24"/>
          <w:lang w:eastAsia="zh-CN"/>
        </w:rPr>
        <w:t>，</w:t>
      </w:r>
      <w:r>
        <w:rPr>
          <w:rFonts w:hint="eastAsia"/>
          <w:color w:val="000000"/>
          <w:sz w:val="24"/>
          <w:lang w:val="en-US" w:eastAsia="zh-CN"/>
        </w:rPr>
        <w:t>若因投标人填写负偏离而导致废标，其责任有投标人自行承担。</w:t>
      </w:r>
    </w:p>
    <w:p>
      <w:pPr>
        <w:tabs>
          <w:tab w:val="left" w:pos="1800"/>
          <w:tab w:val="left" w:pos="5580"/>
        </w:tabs>
        <w:jc w:val="left"/>
        <w:rPr>
          <w:color w:val="000000"/>
          <w:sz w:val="24"/>
        </w:rPr>
      </w:pPr>
    </w:p>
    <w:p>
      <w:pPr>
        <w:rPr>
          <w:color w:val="000000"/>
          <w:sz w:val="24"/>
          <w:szCs w:val="20"/>
        </w:rPr>
      </w:pPr>
    </w:p>
    <w:p>
      <w:pPr>
        <w:spacing w:line="360" w:lineRule="auto"/>
        <w:rPr>
          <w:rFonts w:ascii="宋体" w:hAnsi="宋体" w:eastAsia="宋体" w:cs="Times New Roman"/>
          <w:color w:val="000000"/>
          <w:sz w:val="24"/>
          <w:lang w:val="zh-CN"/>
        </w:rPr>
      </w:pPr>
      <w:r>
        <w:rPr>
          <w:rFonts w:hint="eastAsia" w:ascii="宋体" w:hAnsi="宋体" w:eastAsia="宋体" w:cs="Times New Roman"/>
          <w:color w:val="000000"/>
          <w:sz w:val="24"/>
        </w:rPr>
        <w:t>投标人</w:t>
      </w:r>
      <w:r>
        <w:rPr>
          <w:rFonts w:ascii="宋体" w:hAnsi="宋体" w:eastAsia="宋体" w:cs="Times New Roman"/>
          <w:color w:val="000000"/>
          <w:sz w:val="24"/>
        </w:rPr>
        <w:t>名称（加盖公章）</w:t>
      </w:r>
      <w:r>
        <w:rPr>
          <w:rFonts w:ascii="宋体" w:hAnsi="宋体" w:eastAsia="宋体" w:cs="Times New Roman"/>
          <w:color w:val="000000"/>
          <w:sz w:val="24"/>
          <w:lang w:val="zh-CN"/>
        </w:rPr>
        <w:t>：________________</w:t>
      </w:r>
    </w:p>
    <w:p>
      <w:pPr>
        <w:spacing w:line="360" w:lineRule="auto"/>
        <w:rPr>
          <w:rFonts w:ascii="宋体" w:hAnsi="宋体" w:eastAsia="宋体" w:cs="Times New Roman"/>
          <w:color w:val="000000"/>
          <w:sz w:val="24"/>
          <w:szCs w:val="20"/>
        </w:rPr>
      </w:pPr>
      <w:r>
        <w:rPr>
          <w:rFonts w:ascii="宋体" w:hAnsi="宋体" w:eastAsia="宋体" w:cs="Times New Roman"/>
          <w:color w:val="000000"/>
          <w:sz w:val="24"/>
          <w:szCs w:val="20"/>
        </w:rPr>
        <w:t>法定代表人（单位负责人）（签字</w:t>
      </w:r>
      <w:r>
        <w:rPr>
          <w:rFonts w:hint="eastAsia" w:ascii="宋体" w:hAnsi="宋体" w:eastAsia="宋体" w:cs="Times New Roman"/>
          <w:color w:val="000000"/>
          <w:sz w:val="24"/>
          <w:szCs w:val="20"/>
        </w:rPr>
        <w:t>、签章</w:t>
      </w:r>
      <w:r>
        <w:rPr>
          <w:rFonts w:ascii="宋体" w:hAnsi="宋体" w:eastAsia="宋体" w:cs="Times New Roman"/>
          <w:color w:val="000000"/>
          <w:sz w:val="24"/>
          <w:szCs w:val="20"/>
        </w:rPr>
        <w:t>或</w:t>
      </w:r>
      <w:r>
        <w:rPr>
          <w:rFonts w:hint="eastAsia" w:ascii="宋体" w:hAnsi="宋体" w:eastAsia="宋体" w:cs="Times New Roman"/>
          <w:color w:val="000000"/>
          <w:sz w:val="24"/>
          <w:szCs w:val="20"/>
        </w:rPr>
        <w:t>印鉴）</w:t>
      </w:r>
      <w:r>
        <w:rPr>
          <w:rFonts w:ascii="宋体" w:hAnsi="宋体" w:eastAsia="宋体" w:cs="Times New Roman"/>
          <w:color w:val="000000"/>
          <w:sz w:val="24"/>
          <w:szCs w:val="20"/>
        </w:rPr>
        <w:t>：</w:t>
      </w:r>
      <w:r>
        <w:rPr>
          <w:rFonts w:ascii="宋体" w:hAnsi="宋体" w:eastAsia="宋体" w:cs="Times New Roman"/>
          <w:color w:val="000000"/>
          <w:sz w:val="24"/>
          <w:lang w:val="zh-CN"/>
        </w:rPr>
        <w:t>________________</w:t>
      </w:r>
    </w:p>
    <w:p>
      <w:pPr>
        <w:autoSpaceDE w:val="0"/>
        <w:autoSpaceDN w:val="0"/>
        <w:adjustRightInd w:val="0"/>
        <w:snapToGrid w:val="0"/>
        <w:spacing w:line="360" w:lineRule="auto"/>
        <w:rPr>
          <w:rFonts w:ascii="宋体" w:hAnsi="宋体" w:eastAsia="宋体" w:cs="Times New Roman"/>
          <w:color w:val="000000"/>
          <w:sz w:val="24"/>
          <w:lang w:val="zh-CN"/>
        </w:rPr>
      </w:pPr>
      <w:r>
        <w:rPr>
          <w:rFonts w:hint="eastAsia" w:ascii="宋体" w:hAnsi="宋体" w:eastAsia="宋体" w:cs="Times New Roman"/>
          <w:color w:val="000000"/>
          <w:sz w:val="24"/>
          <w:lang w:val="en-US" w:eastAsia="zh-CN"/>
        </w:rPr>
        <w:t>或</w:t>
      </w:r>
      <w:r>
        <w:rPr>
          <w:rFonts w:hint="eastAsia" w:ascii="宋体" w:hAnsi="宋体" w:eastAsia="宋体" w:cs="Times New Roman"/>
          <w:color w:val="000000"/>
          <w:sz w:val="24"/>
        </w:rPr>
        <w:t>委托代理</w:t>
      </w:r>
      <w:r>
        <w:rPr>
          <w:rFonts w:ascii="宋体" w:hAnsi="宋体" w:eastAsia="宋体" w:cs="Times New Roman"/>
          <w:color w:val="000000"/>
          <w:sz w:val="24"/>
        </w:rPr>
        <w:t>人（签字</w:t>
      </w:r>
      <w:r>
        <w:rPr>
          <w:rFonts w:hint="eastAsia" w:ascii="宋体" w:hAnsi="宋体" w:eastAsia="宋体" w:cs="Times New Roman"/>
          <w:color w:val="000000"/>
          <w:sz w:val="24"/>
        </w:rPr>
        <w:t>/签章</w:t>
      </w:r>
      <w:r>
        <w:rPr>
          <w:rFonts w:ascii="宋体" w:hAnsi="宋体" w:eastAsia="宋体" w:cs="Times New Roman"/>
          <w:color w:val="000000"/>
          <w:sz w:val="24"/>
        </w:rPr>
        <w:t>）：</w:t>
      </w:r>
      <w:r>
        <w:rPr>
          <w:rFonts w:ascii="宋体" w:hAnsi="宋体" w:eastAsia="宋体" w:cs="Times New Roman"/>
          <w:color w:val="000000"/>
          <w:sz w:val="24"/>
          <w:lang w:val="zh-CN"/>
        </w:rPr>
        <w:t>________________</w:t>
      </w:r>
      <w:r>
        <w:rPr>
          <w:rFonts w:ascii="宋体" w:hAnsi="宋体" w:eastAsia="宋体" w:cs="Times New Roman"/>
          <w:color w:val="000000"/>
          <w:sz w:val="24"/>
        </w:rPr>
        <w:t xml:space="preserve">    </w:t>
      </w:r>
      <w:r>
        <w:rPr>
          <w:rFonts w:ascii="宋体" w:hAnsi="宋体" w:eastAsia="宋体" w:cs="Times New Roman"/>
          <w:color w:val="000000"/>
          <w:sz w:val="24"/>
          <w:lang w:val="zh-CN"/>
        </w:rPr>
        <w:t xml:space="preserve">                      </w:t>
      </w:r>
    </w:p>
    <w:p>
      <w:pPr>
        <w:autoSpaceDE w:val="0"/>
        <w:autoSpaceDN w:val="0"/>
        <w:adjustRightInd w:val="0"/>
        <w:snapToGrid w:val="0"/>
        <w:spacing w:line="360" w:lineRule="auto"/>
        <w:rPr>
          <w:color w:val="000000"/>
          <w:sz w:val="24"/>
          <w:lang w:val="zh-CN"/>
        </w:rPr>
      </w:pPr>
      <w:r>
        <w:rPr>
          <w:rFonts w:ascii="宋体" w:hAnsi="宋体" w:eastAsia="宋体" w:cs="Times New Roman"/>
          <w:color w:val="000000"/>
          <w:sz w:val="24"/>
        </w:rPr>
        <w:t>日期：_____年______月______日</w:t>
      </w:r>
      <w:r>
        <w:rPr>
          <w:color w:val="000000"/>
          <w:sz w:val="24"/>
          <w:szCs w:val="20"/>
        </w:rPr>
        <w:t xml:space="preserve">  </w:t>
      </w:r>
    </w:p>
    <w:p>
      <w:pPr>
        <w:autoSpaceDE w:val="0"/>
        <w:autoSpaceDN w:val="0"/>
        <w:adjustRightInd w:val="0"/>
        <w:snapToGrid w:val="0"/>
        <w:spacing w:line="360" w:lineRule="auto"/>
        <w:rPr>
          <w:color w:val="000000"/>
          <w:sz w:val="24"/>
          <w:lang w:val="zh-CN"/>
        </w:rPr>
      </w:pPr>
    </w:p>
    <w:p>
      <w:pPr>
        <w:pStyle w:val="6"/>
        <w:rPr>
          <w:color w:val="000000"/>
          <w:sz w:val="24"/>
          <w:lang w:val="zh-CN"/>
        </w:rPr>
      </w:pPr>
    </w:p>
    <w:p>
      <w:pPr>
        <w:rPr>
          <w:color w:val="000000"/>
          <w:sz w:val="24"/>
          <w:lang w:val="zh-CN"/>
        </w:rPr>
      </w:pPr>
    </w:p>
    <w:p>
      <w:pPr>
        <w:pStyle w:val="6"/>
        <w:rPr>
          <w:color w:val="000000"/>
          <w:sz w:val="24"/>
          <w:lang w:val="zh-CN"/>
        </w:rPr>
      </w:pPr>
    </w:p>
    <w:p>
      <w:pPr>
        <w:rPr>
          <w:lang w:val="zh-CN"/>
        </w:rPr>
      </w:pPr>
    </w:p>
    <w:p>
      <w:pPr>
        <w:spacing w:before="181" w:line="185" w:lineRule="auto"/>
        <w:ind w:firstLine="123"/>
        <w:rPr>
          <w:rFonts w:hint="eastAsia" w:ascii="宋体" w:hAnsi="宋体" w:eastAsia="宋体" w:cs="宋体"/>
          <w:sz w:val="28"/>
          <w:szCs w:val="28"/>
          <w:lang w:val="en-US" w:eastAsia="zh-CN"/>
        </w:rPr>
      </w:pPr>
    </w:p>
    <w:p>
      <w:pPr>
        <w:spacing w:before="162" w:line="184" w:lineRule="auto"/>
        <w:ind w:firstLine="29"/>
        <w:outlineLvl w:val="1"/>
        <w:rPr>
          <w:rFonts w:hint="eastAsia" w:ascii="宋体" w:hAnsi="宋体" w:eastAsia="宋体" w:cs="宋体"/>
          <w:spacing w:val="-8"/>
          <w:sz w:val="32"/>
          <w:szCs w:val="32"/>
          <w:lang w:val="en-US" w:eastAsia="zh-CN"/>
        </w:rPr>
      </w:pPr>
      <w:r>
        <w:rPr>
          <w:rFonts w:hint="eastAsia" w:ascii="宋体" w:hAnsi="宋体" w:eastAsia="宋体" w:cs="宋体"/>
          <w:spacing w:val="-8"/>
          <w:sz w:val="32"/>
          <w:szCs w:val="32"/>
          <w:lang w:val="en-US" w:eastAsia="zh-CN"/>
        </w:rPr>
        <w:t>参</w:t>
      </w:r>
      <w:r>
        <w:rPr>
          <w:rFonts w:ascii="宋体" w:hAnsi="宋体" w:eastAsia="宋体" w:cs="宋体"/>
          <w:spacing w:val="-8"/>
          <w:sz w:val="32"/>
          <w:szCs w:val="32"/>
        </w:rPr>
        <w:t>考格式 1</w:t>
      </w:r>
      <w:r>
        <w:rPr>
          <w:rFonts w:hint="eastAsia" w:ascii="宋体" w:hAnsi="宋体" w:eastAsia="宋体" w:cs="宋体"/>
          <w:spacing w:val="-8"/>
          <w:sz w:val="32"/>
          <w:szCs w:val="32"/>
          <w:lang w:val="en-US" w:eastAsia="zh-CN"/>
        </w:rPr>
        <w:t>5</w:t>
      </w:r>
    </w:p>
    <w:p>
      <w:pPr>
        <w:spacing w:line="274" w:lineRule="auto"/>
        <w:rPr>
          <w:rFonts w:ascii="宋体"/>
        </w:rPr>
      </w:pPr>
    </w:p>
    <w:p>
      <w:pPr>
        <w:numPr>
          <w:ilvl w:val="0"/>
          <w:numId w:val="0"/>
        </w:numPr>
        <w:autoSpaceDE w:val="0"/>
        <w:autoSpaceDN w:val="0"/>
        <w:adjustRightInd w:val="0"/>
        <w:spacing w:line="360" w:lineRule="auto"/>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投标单位（供应商）</w:t>
      </w:r>
      <w:r>
        <w:rPr>
          <w:rFonts w:hint="eastAsia" w:ascii="宋体" w:hAnsi="宋体" w:eastAsia="宋体" w:cs="宋体"/>
          <w:b/>
          <w:bCs/>
          <w:color w:val="000000"/>
          <w:kern w:val="0"/>
          <w:sz w:val="28"/>
          <w:szCs w:val="28"/>
          <w:lang w:eastAsia="zh-CN"/>
        </w:rPr>
        <w:t>《</w:t>
      </w:r>
      <w:r>
        <w:rPr>
          <w:rFonts w:hint="eastAsia" w:ascii="宋体" w:hAnsi="宋体" w:eastAsia="宋体" w:cs="宋体"/>
          <w:b/>
          <w:bCs/>
          <w:color w:val="000000"/>
          <w:kern w:val="0"/>
          <w:sz w:val="28"/>
          <w:szCs w:val="28"/>
        </w:rPr>
        <w:t>反商业贿赂承诺书</w:t>
      </w:r>
      <w:r>
        <w:rPr>
          <w:rFonts w:hint="eastAsia" w:ascii="宋体" w:hAnsi="宋体" w:eastAsia="宋体" w:cs="宋体"/>
          <w:b/>
          <w:bCs/>
          <w:color w:val="000000"/>
          <w:kern w:val="0"/>
          <w:sz w:val="28"/>
          <w:szCs w:val="28"/>
          <w:lang w:eastAsia="zh-CN"/>
        </w:rPr>
        <w:t>》</w:t>
      </w:r>
    </w:p>
    <w:p>
      <w:pPr>
        <w:numPr>
          <w:ilvl w:val="0"/>
          <w:numId w:val="0"/>
        </w:numPr>
        <w:autoSpaceDE w:val="0"/>
        <w:autoSpaceDN w:val="0"/>
        <w:adjustRightInd w:val="0"/>
        <w:spacing w:line="360" w:lineRule="auto"/>
        <w:ind w:leftChars="0"/>
        <w:jc w:val="both"/>
        <w:rPr>
          <w:rFonts w:hint="eastAsia" w:ascii="宋体" w:hAnsi="宋体" w:eastAsia="宋体" w:cs="宋体"/>
          <w:b/>
          <w:bCs/>
          <w:color w:val="000000"/>
          <w:kern w:val="0"/>
          <w:sz w:val="36"/>
          <w:szCs w:val="36"/>
        </w:rPr>
      </w:pPr>
    </w:p>
    <w:p>
      <w:pPr>
        <w:widowControl w:val="0"/>
        <w:spacing w:before="120" w:line="22" w:lineRule="atLeast"/>
        <w:jc w:val="both"/>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致：（采购人）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8"/>
          <w:szCs w:val="28"/>
          <w:lang w:val="en-US" w:eastAsia="zh-CN"/>
        </w:rPr>
        <w:t xml:space="preserve"> </w:t>
      </w:r>
      <w:r>
        <w:rPr>
          <w:rFonts w:hint="eastAsia" w:ascii="宋体" w:hAnsi="宋体" w:eastAsia="宋体" w:cs="Times New Roman"/>
          <w:color w:val="000000"/>
          <w:kern w:val="0"/>
          <w:sz w:val="24"/>
          <w:szCs w:val="24"/>
          <w:lang w:val="en-US" w:eastAsia="zh-CN"/>
        </w:rPr>
        <w:t xml:space="preserve">   在</w:t>
      </w:r>
      <w:r>
        <w:rPr>
          <w:rFonts w:hint="eastAsia" w:ascii="宋体" w:hAnsi="宋体" w:eastAsia="宋体" w:cs="Times New Roman"/>
          <w:color w:val="000000"/>
          <w:kern w:val="0"/>
          <w:sz w:val="24"/>
          <w:szCs w:val="24"/>
          <w:u w:val="single"/>
          <w:lang w:val="en-US" w:eastAsia="zh-CN"/>
        </w:rPr>
        <w:t xml:space="preserve">         </w:t>
      </w:r>
      <w:r>
        <w:rPr>
          <w:rFonts w:hint="eastAsia" w:ascii="宋体" w:hAnsi="宋体" w:eastAsia="宋体" w:cs="Times New Roman"/>
          <w:color w:val="000000"/>
          <w:kern w:val="0"/>
          <w:sz w:val="24"/>
          <w:szCs w:val="24"/>
          <w:u w:val="none"/>
          <w:lang w:val="en-US" w:eastAsia="zh-CN"/>
        </w:rPr>
        <w:t xml:space="preserve"> ，</w:t>
      </w:r>
      <w:r>
        <w:rPr>
          <w:rFonts w:hint="eastAsia" w:ascii="宋体" w:hAnsi="宋体" w:eastAsia="宋体" w:cs="Times New Roman"/>
          <w:color w:val="000000"/>
          <w:kern w:val="0"/>
          <w:sz w:val="24"/>
          <w:szCs w:val="24"/>
          <w:u w:val="single"/>
          <w:lang w:val="en-US" w:eastAsia="zh-CN"/>
        </w:rPr>
        <w:t xml:space="preserve">            </w:t>
      </w:r>
      <w:r>
        <w:rPr>
          <w:rFonts w:hint="eastAsia" w:ascii="宋体" w:hAnsi="宋体" w:eastAsia="宋体" w:cs="Times New Roman"/>
          <w:color w:val="000000"/>
          <w:kern w:val="0"/>
          <w:sz w:val="24"/>
          <w:szCs w:val="24"/>
          <w:u w:val="none"/>
          <w:lang w:val="en-US" w:eastAsia="zh-CN"/>
        </w:rPr>
        <w:t>（项目名称/项目编号）招标活动中，我公司承诺如下</w:t>
      </w:r>
      <w:r>
        <w:rPr>
          <w:rFonts w:hint="eastAsia" w:ascii="宋体" w:hAnsi="宋体" w:eastAsia="宋体" w:cs="Times New Roman"/>
          <w:color w:val="000000"/>
          <w:kern w:val="0"/>
          <w:sz w:val="24"/>
          <w:szCs w:val="24"/>
          <w:lang w:val="en-US" w:eastAsia="zh-CN"/>
        </w:rPr>
        <w:t xml:space="preserve"> ：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Times New Roman"/>
          <w:color w:val="000000"/>
          <w:kern w:val="0"/>
          <w:sz w:val="24"/>
          <w:szCs w:val="24"/>
          <w:lang w:eastAsia="zh-CN"/>
        </w:rPr>
      </w:pPr>
      <w:r>
        <w:rPr>
          <w:rFonts w:hint="eastAsia" w:ascii="宋体" w:hAnsi="宋体" w:eastAsia="宋体" w:cs="Times New Roman"/>
          <w:color w:val="000000"/>
          <w:kern w:val="0"/>
          <w:sz w:val="24"/>
          <w:szCs w:val="24"/>
          <w:lang w:val="en-US" w:eastAsia="zh-CN"/>
        </w:rPr>
        <w:t xml:space="preserve">    1、</w:t>
      </w:r>
      <w:r>
        <w:rPr>
          <w:rFonts w:hint="eastAsia" w:ascii="宋体" w:hAnsi="宋体" w:eastAsia="宋体" w:cs="Times New Roman"/>
          <w:color w:val="000000"/>
          <w:kern w:val="0"/>
          <w:sz w:val="24"/>
          <w:szCs w:val="24"/>
        </w:rPr>
        <w:t>不给予国家工作人员及其亲属各种形式的商业贿赂（包括送礼金礼品、有价证券、购物券、回扣、佣金、咨询费、劳务费、赞助费、宣传费、支付旅游费用、报销各种消费凭证、宴请、娱乐等）</w:t>
      </w:r>
      <w:r>
        <w:rPr>
          <w:rFonts w:hint="eastAsia" w:ascii="宋体" w:hAnsi="宋体" w:eastAsia="宋体" w:cs="Times New Roman"/>
          <w:color w:val="000000"/>
          <w:kern w:val="0"/>
          <w:sz w:val="24"/>
          <w:szCs w:val="24"/>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lang w:val="en-US" w:eastAsia="zh-CN"/>
        </w:rPr>
        <w:t xml:space="preserve">    2、不与投标人相互勾结私下协议，弄虚作假，搞假招标、陪标、串通投标，明招暗定，暗箱操作。</w:t>
      </w:r>
    </w:p>
    <w:p>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lang w:val="en-US" w:eastAsia="zh-CN"/>
        </w:rPr>
        <w:t xml:space="preserve">    3、</w:t>
      </w:r>
      <w:r>
        <w:rPr>
          <w:rFonts w:hint="eastAsia" w:ascii="宋体" w:hAnsi="宋体" w:eastAsia="宋体" w:cs="Times New Roman"/>
          <w:color w:val="000000"/>
          <w:kern w:val="0"/>
          <w:sz w:val="24"/>
          <w:szCs w:val="24"/>
        </w:rPr>
        <w:t>我公司</w:t>
      </w:r>
      <w:r>
        <w:rPr>
          <w:rFonts w:hint="eastAsia" w:ascii="宋体" w:hAnsi="宋体" w:eastAsia="宋体" w:cs="Times New Roman"/>
          <w:color w:val="000000"/>
          <w:kern w:val="0"/>
          <w:sz w:val="24"/>
          <w:szCs w:val="24"/>
          <w:lang w:eastAsia="zh-CN"/>
        </w:rPr>
        <w:t>法人</w:t>
      </w:r>
      <w:r>
        <w:rPr>
          <w:rFonts w:hint="eastAsia" w:ascii="宋体" w:hAnsi="宋体" w:eastAsia="宋体" w:cs="Times New Roman"/>
          <w:color w:val="000000"/>
          <w:kern w:val="0"/>
          <w:sz w:val="24"/>
          <w:szCs w:val="24"/>
        </w:rPr>
        <w:t>及项目参与人员</w:t>
      </w:r>
      <w:r>
        <w:rPr>
          <w:rFonts w:hint="eastAsia" w:ascii="宋体" w:hAnsi="宋体" w:eastAsia="宋体" w:cs="Times New Roman"/>
          <w:color w:val="000000"/>
          <w:kern w:val="0"/>
          <w:sz w:val="24"/>
          <w:szCs w:val="24"/>
          <w:lang w:val="en-US" w:eastAsia="zh-CN"/>
        </w:rPr>
        <w:t>有亲戚担任业主方副科级以上领导职务时，自愿放弃此次投标权。</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rPr>
        <w:t xml:space="preserve">    </w:t>
      </w:r>
      <w:r>
        <w:rPr>
          <w:rFonts w:hint="eastAsia" w:ascii="宋体" w:hAnsi="宋体" w:eastAsia="宋体" w:cs="Times New Roman"/>
          <w:color w:val="000000"/>
          <w:kern w:val="0"/>
          <w:sz w:val="24"/>
          <w:szCs w:val="24"/>
        </w:rPr>
        <w:t>如有上述行为，</w:t>
      </w:r>
      <w:r>
        <w:rPr>
          <w:rFonts w:hint="eastAsia" w:ascii="宋体" w:hAnsi="宋体" w:eastAsia="宋体" w:cs="Times New Roman"/>
          <w:color w:val="000000"/>
          <w:kern w:val="0"/>
          <w:sz w:val="24"/>
          <w:szCs w:val="24"/>
          <w:lang w:eastAsia="zh-CN"/>
        </w:rPr>
        <w:t>一经发现，</w:t>
      </w:r>
      <w:r>
        <w:rPr>
          <w:rFonts w:hint="eastAsia" w:ascii="宋体" w:hAnsi="宋体" w:eastAsia="宋体" w:cs="Times New Roman"/>
          <w:color w:val="000000"/>
          <w:kern w:val="0"/>
          <w:sz w:val="24"/>
          <w:szCs w:val="24"/>
        </w:rPr>
        <w:t>我公司及项目参与人员愿意按照《政府采购法</w:t>
      </w:r>
      <w:r>
        <w:rPr>
          <w:rFonts w:hint="eastAsia" w:ascii="宋体" w:hAnsi="宋体" w:eastAsia="宋体" w:cs="Times New Roman"/>
          <w:color w:val="000000"/>
          <w:kern w:val="0"/>
          <w:sz w:val="24"/>
          <w:szCs w:val="24"/>
          <w:lang w:eastAsia="zh-CN"/>
        </w:rPr>
        <w:t>》、《招投标法》、</w:t>
      </w:r>
      <w:r>
        <w:rPr>
          <w:rFonts w:hint="eastAsia" w:ascii="宋体" w:hAnsi="宋体" w:eastAsia="宋体" w:cs="Times New Roman"/>
          <w:color w:val="000000"/>
          <w:kern w:val="0"/>
          <w:sz w:val="24"/>
          <w:szCs w:val="24"/>
        </w:rPr>
        <w:t xml:space="preserve">《反不正当竞争法》的有关规定接受处罚。 </w:t>
      </w:r>
    </w:p>
    <w:p>
      <w:pPr>
        <w:autoSpaceDE w:val="0"/>
        <w:autoSpaceDN w:val="0"/>
        <w:adjustRightInd w:val="0"/>
        <w:spacing w:line="360" w:lineRule="auto"/>
        <w:ind w:left="221"/>
        <w:jc w:val="both"/>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 </w:t>
      </w:r>
    </w:p>
    <w:p>
      <w:pPr>
        <w:autoSpaceDE w:val="0"/>
        <w:autoSpaceDN w:val="0"/>
        <w:adjustRightInd w:val="0"/>
        <w:spacing w:line="360" w:lineRule="auto"/>
        <w:jc w:val="both"/>
        <w:rPr>
          <w:rFonts w:hint="eastAsia" w:ascii="宋体" w:hAnsi="宋体" w:eastAsia="宋体" w:cs="Times New Roman"/>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color w:val="000000"/>
          <w:sz w:val="24"/>
          <w:szCs w:val="20"/>
        </w:rPr>
      </w:pPr>
      <w:r>
        <w:rPr>
          <w:rFonts w:hint="eastAsia" w:ascii="宋体" w:hAnsi="宋体" w:eastAsia="宋体" w:cs="宋体"/>
          <w:color w:val="000000"/>
          <w:sz w:val="24"/>
          <w:szCs w:val="20"/>
          <w:lang w:val="en-US" w:eastAsia="zh-CN"/>
        </w:rPr>
        <w:t xml:space="preserve">                                </w:t>
      </w:r>
    </w:p>
    <w:p>
      <w:pPr>
        <w:spacing w:line="360" w:lineRule="auto"/>
        <w:jc w:val="left"/>
        <w:rPr>
          <w:rFonts w:ascii="宋体" w:hAnsi="宋体" w:eastAsia="宋体" w:cs="Times New Roman"/>
          <w:color w:val="000000"/>
          <w:sz w:val="24"/>
          <w:lang w:val="zh-CN"/>
        </w:rPr>
      </w:pPr>
      <w:r>
        <w:rPr>
          <w:rFonts w:hint="eastAsia" w:ascii="宋体" w:hAnsi="宋体" w:eastAsia="宋体" w:cs="Times New Roman"/>
          <w:color w:val="000000"/>
          <w:sz w:val="24"/>
        </w:rPr>
        <w:t>投标人</w:t>
      </w:r>
      <w:r>
        <w:rPr>
          <w:rFonts w:ascii="宋体" w:hAnsi="宋体" w:eastAsia="宋体" w:cs="Times New Roman"/>
          <w:color w:val="000000"/>
          <w:sz w:val="24"/>
        </w:rPr>
        <w:t>名称（加盖公章）</w:t>
      </w:r>
      <w:r>
        <w:rPr>
          <w:rFonts w:ascii="宋体" w:hAnsi="宋体" w:eastAsia="宋体" w:cs="Times New Roman"/>
          <w:color w:val="000000"/>
          <w:sz w:val="24"/>
          <w:lang w:val="zh-CN"/>
        </w:rPr>
        <w:t>：________________</w:t>
      </w:r>
    </w:p>
    <w:p>
      <w:pPr>
        <w:spacing w:line="360" w:lineRule="auto"/>
        <w:jc w:val="left"/>
        <w:rPr>
          <w:rFonts w:ascii="宋体" w:hAnsi="宋体" w:eastAsia="宋体" w:cs="Times New Roman"/>
          <w:color w:val="000000"/>
          <w:sz w:val="24"/>
          <w:szCs w:val="20"/>
        </w:rPr>
      </w:pPr>
      <w:r>
        <w:rPr>
          <w:rFonts w:ascii="宋体" w:hAnsi="宋体" w:eastAsia="宋体" w:cs="Times New Roman"/>
          <w:color w:val="000000"/>
          <w:sz w:val="24"/>
          <w:szCs w:val="20"/>
        </w:rPr>
        <w:t>法定代表人（单位负责人）（签字</w:t>
      </w:r>
      <w:r>
        <w:rPr>
          <w:rFonts w:hint="eastAsia" w:ascii="宋体" w:hAnsi="宋体" w:eastAsia="宋体" w:cs="Times New Roman"/>
          <w:color w:val="000000"/>
          <w:sz w:val="24"/>
          <w:szCs w:val="20"/>
        </w:rPr>
        <w:t>、签章</w:t>
      </w:r>
      <w:r>
        <w:rPr>
          <w:rFonts w:ascii="宋体" w:hAnsi="宋体" w:eastAsia="宋体" w:cs="Times New Roman"/>
          <w:color w:val="000000"/>
          <w:sz w:val="24"/>
          <w:szCs w:val="20"/>
        </w:rPr>
        <w:t>或</w:t>
      </w:r>
      <w:r>
        <w:rPr>
          <w:rFonts w:hint="eastAsia" w:ascii="宋体" w:hAnsi="宋体" w:eastAsia="宋体" w:cs="Times New Roman"/>
          <w:color w:val="000000"/>
          <w:sz w:val="24"/>
          <w:szCs w:val="20"/>
        </w:rPr>
        <w:t>印鉴）</w:t>
      </w:r>
      <w:r>
        <w:rPr>
          <w:rFonts w:ascii="宋体" w:hAnsi="宋体" w:eastAsia="宋体" w:cs="Times New Roman"/>
          <w:color w:val="000000"/>
          <w:sz w:val="24"/>
          <w:szCs w:val="20"/>
        </w:rPr>
        <w:t>：</w:t>
      </w:r>
      <w:r>
        <w:rPr>
          <w:rFonts w:ascii="宋体" w:hAnsi="宋体" w:eastAsia="宋体" w:cs="Times New Roman"/>
          <w:color w:val="000000"/>
          <w:sz w:val="24"/>
          <w:lang w:val="zh-CN"/>
        </w:rPr>
        <w:t>________________</w:t>
      </w:r>
    </w:p>
    <w:p>
      <w:pPr>
        <w:autoSpaceDE w:val="0"/>
        <w:autoSpaceDN w:val="0"/>
        <w:adjustRightInd w:val="0"/>
        <w:snapToGrid w:val="0"/>
        <w:spacing w:line="360" w:lineRule="auto"/>
        <w:jc w:val="left"/>
        <w:rPr>
          <w:rFonts w:ascii="宋体" w:hAnsi="宋体" w:eastAsia="宋体" w:cs="Times New Roman"/>
          <w:color w:val="000000"/>
          <w:sz w:val="24"/>
          <w:lang w:val="zh-CN"/>
        </w:rPr>
      </w:pPr>
      <w:r>
        <w:rPr>
          <w:rFonts w:hint="eastAsia" w:ascii="宋体" w:hAnsi="宋体" w:eastAsia="宋体" w:cs="Times New Roman"/>
          <w:color w:val="000000"/>
          <w:sz w:val="24"/>
        </w:rPr>
        <w:t>委托代理</w:t>
      </w:r>
      <w:r>
        <w:rPr>
          <w:rFonts w:ascii="宋体" w:hAnsi="宋体" w:eastAsia="宋体" w:cs="Times New Roman"/>
          <w:color w:val="000000"/>
          <w:sz w:val="24"/>
        </w:rPr>
        <w:t>人（签字</w:t>
      </w:r>
      <w:r>
        <w:rPr>
          <w:rFonts w:hint="eastAsia" w:ascii="宋体" w:hAnsi="宋体" w:eastAsia="宋体" w:cs="Times New Roman"/>
          <w:color w:val="000000"/>
          <w:sz w:val="24"/>
        </w:rPr>
        <w:t>/签章</w:t>
      </w:r>
      <w:r>
        <w:rPr>
          <w:rFonts w:ascii="宋体" w:hAnsi="宋体" w:eastAsia="宋体" w:cs="Times New Roman"/>
          <w:color w:val="000000"/>
          <w:sz w:val="24"/>
        </w:rPr>
        <w:t>）：</w:t>
      </w:r>
      <w:r>
        <w:rPr>
          <w:rFonts w:ascii="宋体" w:hAnsi="宋体" w:eastAsia="宋体" w:cs="Times New Roman"/>
          <w:color w:val="000000"/>
          <w:sz w:val="24"/>
          <w:lang w:val="zh-CN"/>
        </w:rPr>
        <w:t>________________</w:t>
      </w:r>
      <w:r>
        <w:rPr>
          <w:rFonts w:ascii="宋体" w:hAnsi="宋体" w:eastAsia="宋体" w:cs="Times New Roman"/>
          <w:color w:val="000000"/>
          <w:sz w:val="24"/>
        </w:rPr>
        <w:t xml:space="preserve"> </w:t>
      </w:r>
      <w:r>
        <w:rPr>
          <w:rFonts w:ascii="宋体" w:hAnsi="宋体" w:eastAsia="宋体" w:cs="Times New Roman"/>
          <w:color w:val="000000"/>
          <w:sz w:val="24"/>
          <w:lang w:val="zh-CN"/>
        </w:rPr>
        <w:t xml:space="preserve">   </w:t>
      </w:r>
    </w:p>
    <w:p>
      <w:pPr>
        <w:autoSpaceDE w:val="0"/>
        <w:autoSpaceDN w:val="0"/>
        <w:adjustRightInd w:val="0"/>
        <w:snapToGrid w:val="0"/>
        <w:spacing w:line="360" w:lineRule="auto"/>
        <w:jc w:val="left"/>
        <w:rPr>
          <w:rFonts w:hint="default" w:ascii="Times New Roman" w:hAnsi="Times New Roman" w:eastAsia="宋体" w:cs="Times New Roman"/>
          <w:color w:val="000000"/>
          <w:lang w:val="en-US" w:eastAsia="zh-CN"/>
        </w:rPr>
      </w:pPr>
      <w:r>
        <w:rPr>
          <w:rFonts w:ascii="宋体" w:hAnsi="宋体" w:eastAsia="宋体" w:cs="Times New Roman"/>
          <w:color w:val="000000"/>
          <w:sz w:val="24"/>
        </w:rPr>
        <w:t>日期：_____年______月______日</w:t>
      </w:r>
    </w:p>
    <w:p>
      <w:pPr>
        <w:sectPr>
          <w:footerReference r:id="rId16" w:type="default"/>
          <w:pgSz w:w="11906" w:h="16839"/>
          <w:pgMar w:top="1431" w:right="1785" w:bottom="1152" w:left="1785" w:header="0" w:footer="1033" w:gutter="0"/>
          <w:pgNumType w:fmt="decimal"/>
          <w:cols w:space="720" w:num="1"/>
        </w:sectPr>
      </w:pPr>
    </w:p>
    <w:p>
      <w:pPr>
        <w:spacing w:line="360" w:lineRule="auto"/>
        <w:outlineLvl w:val="2"/>
        <w:rPr>
          <w:rFonts w:hint="eastAsia" w:eastAsia="宋体"/>
          <w:color w:val="000000"/>
          <w:sz w:val="24"/>
          <w:szCs w:val="20"/>
          <w:lang w:val="en-US" w:eastAsia="zh-CN"/>
        </w:rPr>
      </w:pPr>
      <w:r>
        <w:rPr>
          <w:rFonts w:hint="eastAsia" w:ascii="宋体" w:hAnsi="宋体" w:eastAsia="宋体" w:cs="宋体"/>
          <w:spacing w:val="-7"/>
          <w:sz w:val="28"/>
          <w:szCs w:val="28"/>
          <w:lang w:val="en-US" w:eastAsia="zh-CN"/>
        </w:rPr>
        <w:t>参</w:t>
      </w:r>
      <w:r>
        <w:rPr>
          <w:rFonts w:ascii="宋体" w:hAnsi="宋体" w:eastAsia="宋体" w:cs="宋体"/>
          <w:spacing w:val="-7"/>
          <w:sz w:val="28"/>
          <w:szCs w:val="28"/>
        </w:rPr>
        <w:t>考格式</w:t>
      </w:r>
      <w:r>
        <w:rPr>
          <w:rFonts w:ascii="宋体" w:hAnsi="宋体" w:eastAsia="宋体" w:cs="宋体"/>
          <w:spacing w:val="-37"/>
          <w:sz w:val="28"/>
          <w:szCs w:val="28"/>
        </w:rPr>
        <w:t xml:space="preserve"> </w:t>
      </w:r>
      <w:r>
        <w:rPr>
          <w:rFonts w:ascii="宋体" w:hAnsi="宋体" w:eastAsia="宋体" w:cs="宋体"/>
          <w:spacing w:val="-7"/>
          <w:sz w:val="28"/>
          <w:szCs w:val="28"/>
        </w:rPr>
        <w:t>1</w:t>
      </w:r>
      <w:r>
        <w:rPr>
          <w:rFonts w:hint="eastAsia" w:ascii="宋体" w:hAnsi="宋体" w:eastAsia="宋体" w:cs="宋体"/>
          <w:spacing w:val="-7"/>
          <w:sz w:val="28"/>
          <w:szCs w:val="28"/>
          <w:lang w:val="en-US" w:eastAsia="zh-CN"/>
        </w:rPr>
        <w:t>6</w:t>
      </w:r>
    </w:p>
    <w:p>
      <w:pPr>
        <w:spacing w:line="360" w:lineRule="auto"/>
        <w:outlineLvl w:val="2"/>
        <w:rPr>
          <w:color w:val="000000"/>
          <w:sz w:val="24"/>
          <w:szCs w:val="20"/>
        </w:rPr>
      </w:pPr>
      <w:r>
        <w:rPr>
          <w:color w:val="000000"/>
          <w:sz w:val="24"/>
          <w:szCs w:val="20"/>
        </w:rPr>
        <w:t>中小企业声明函</w:t>
      </w:r>
    </w:p>
    <w:p>
      <w:pPr>
        <w:tabs>
          <w:tab w:val="left" w:pos="5580"/>
        </w:tabs>
        <w:spacing w:line="360" w:lineRule="auto"/>
        <w:rPr>
          <w:color w:val="000000"/>
          <w:sz w:val="24"/>
        </w:rPr>
      </w:pPr>
      <w:r>
        <w:rPr>
          <w:rFonts w:hint="eastAsia"/>
          <w:color w:val="000000"/>
          <w:sz w:val="24"/>
        </w:rPr>
        <w:t>说明：</w:t>
      </w:r>
    </w:p>
    <w:p>
      <w:pPr>
        <w:tabs>
          <w:tab w:val="left" w:pos="5580"/>
        </w:tabs>
        <w:spacing w:line="360" w:lineRule="auto"/>
        <w:rPr>
          <w:color w:val="000000"/>
          <w:sz w:val="24"/>
        </w:rPr>
      </w:pPr>
      <w:r>
        <w:rPr>
          <w:rFonts w:hint="eastAsia"/>
          <w:color w:val="000000"/>
          <w:sz w:val="24"/>
        </w:rPr>
        <w:t>1）中小企业参加政府采购活动，应当出具此格式文件。《中小企业声明函》由参加政府采购活动的投标人出具。联合体投标的，《中小企业声明函》由牵头人出具。</w:t>
      </w:r>
    </w:p>
    <w:p>
      <w:pPr>
        <w:tabs>
          <w:tab w:val="left" w:pos="5580"/>
        </w:tabs>
        <w:spacing w:line="360" w:lineRule="auto"/>
        <w:rPr>
          <w:color w:val="000000"/>
          <w:sz w:val="24"/>
        </w:rPr>
      </w:pPr>
      <w:r>
        <w:rPr>
          <w:rFonts w:hint="eastAsia"/>
          <w:color w:val="000000"/>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tabs>
          <w:tab w:val="left" w:pos="5580"/>
        </w:tabs>
        <w:spacing w:line="360" w:lineRule="auto"/>
        <w:rPr>
          <w:b/>
          <w:bCs/>
          <w:color w:val="000000"/>
          <w:sz w:val="24"/>
        </w:rPr>
      </w:pPr>
      <w:r>
        <w:rPr>
          <w:rFonts w:hint="eastAsia"/>
          <w:color w:val="000000"/>
          <w:sz w:val="24"/>
        </w:rPr>
        <w:t>3）对于多标的的采购项目，投标人应充分、准确地了解所投产品制造企业信息。对相关情况了解不清楚的，不建议填报本声明函。</w:t>
      </w:r>
      <w:r>
        <w:rPr>
          <w:b/>
          <w:bCs/>
          <w:color w:val="000000"/>
          <w:sz w:val="24"/>
        </w:rPr>
        <w:br w:type="page"/>
      </w:r>
    </w:p>
    <w:p>
      <w:pPr>
        <w:spacing w:before="240" w:beforeLines="100" w:after="240" w:afterLines="100" w:line="360" w:lineRule="auto"/>
        <w:jc w:val="center"/>
        <w:rPr>
          <w:b/>
          <w:color w:val="000000"/>
          <w:sz w:val="36"/>
          <w:szCs w:val="36"/>
        </w:rPr>
      </w:pPr>
      <w:r>
        <w:rPr>
          <w:b/>
          <w:bCs/>
          <w:color w:val="000000"/>
          <w:sz w:val="36"/>
          <w:szCs w:val="36"/>
        </w:rPr>
        <w:t>中小企业声明函（货物）格式</w:t>
      </w:r>
    </w:p>
    <w:p>
      <w:pPr>
        <w:autoSpaceDE w:val="0"/>
        <w:autoSpaceDN w:val="0"/>
        <w:spacing w:line="360" w:lineRule="auto"/>
        <w:ind w:left="220" w:right="415" w:firstLine="640"/>
        <w:jc w:val="left"/>
        <w:rPr>
          <w:color w:val="000000"/>
          <w:kern w:val="0"/>
          <w:sz w:val="24"/>
        </w:rPr>
      </w:pPr>
      <w:r>
        <w:rPr>
          <w:color w:val="000000"/>
          <w:kern w:val="0"/>
          <w:sz w:val="24"/>
        </w:rPr>
        <w:t>本公司（联合体）郑重声明，根据《政府采购促进中小企业发展管理办法》（财库﹝2020﹞46号）的规定，本公司（联合体）参加</w:t>
      </w:r>
      <w:r>
        <w:rPr>
          <w:i/>
          <w:color w:val="000000"/>
          <w:kern w:val="0"/>
          <w:sz w:val="24"/>
          <w:u w:val="single"/>
        </w:rPr>
        <w:t>（单位名称）</w:t>
      </w:r>
      <w:r>
        <w:rPr>
          <w:color w:val="000000"/>
          <w:kern w:val="0"/>
          <w:sz w:val="24"/>
        </w:rPr>
        <w:t>的</w:t>
      </w:r>
      <w:r>
        <w:rPr>
          <w:i/>
          <w:color w:val="000000"/>
          <w:kern w:val="0"/>
          <w:sz w:val="24"/>
          <w:u w:val="single"/>
        </w:rPr>
        <w:t>（项目名称）</w:t>
      </w:r>
      <w:r>
        <w:rPr>
          <w:color w:val="000000"/>
          <w:kern w:val="0"/>
          <w:sz w:val="24"/>
        </w:rPr>
        <w:t>采购活动，提供的货物全部由符合政策要求的中小企业制造。相关企业（含联合体中的中小企业、签订分包意向协议的中小企业）的具体情况如下：</w:t>
      </w:r>
    </w:p>
    <w:p>
      <w:pPr>
        <w:numPr>
          <w:ilvl w:val="0"/>
          <w:numId w:val="9"/>
        </w:numPr>
        <w:tabs>
          <w:tab w:val="left" w:pos="1183"/>
          <w:tab w:val="left" w:pos="1484"/>
          <w:tab w:val="left" w:pos="4662"/>
          <w:tab w:val="left" w:pos="6903"/>
        </w:tabs>
        <w:autoSpaceDE w:val="0"/>
        <w:autoSpaceDN w:val="0"/>
        <w:spacing w:line="360" w:lineRule="auto"/>
        <w:ind w:right="169" w:firstLine="646"/>
        <w:jc w:val="left"/>
        <w:rPr>
          <w:color w:val="000000"/>
          <w:kern w:val="0"/>
          <w:sz w:val="24"/>
        </w:rPr>
      </w:pPr>
      <w:r>
        <w:rPr>
          <w:i/>
          <w:color w:val="000000"/>
          <w:kern w:val="0"/>
          <w:sz w:val="24"/>
          <w:u w:val="single" w:color="000000"/>
        </w:rPr>
        <w:t>（标的名称）</w:t>
      </w:r>
      <w:r>
        <w:rPr>
          <w:color w:val="000000"/>
          <w:kern w:val="0"/>
          <w:sz w:val="24"/>
        </w:rPr>
        <w:t>，属于</w:t>
      </w:r>
      <w:r>
        <w:rPr>
          <w:i/>
          <w:color w:val="000000"/>
          <w:kern w:val="0"/>
          <w:sz w:val="24"/>
        </w:rPr>
        <w:t>（</w:t>
      </w:r>
      <w:r>
        <w:rPr>
          <w:i/>
          <w:color w:val="000000"/>
          <w:kern w:val="0"/>
          <w:sz w:val="24"/>
          <w:u w:val="single" w:color="000000"/>
        </w:rPr>
        <w:t>采购文件中明确的所属行业）行业</w:t>
      </w:r>
      <w:r>
        <w:rPr>
          <w:color w:val="000000"/>
          <w:kern w:val="0"/>
          <w:sz w:val="24"/>
        </w:rPr>
        <w:t>；制造商为</w:t>
      </w:r>
      <w:r>
        <w:rPr>
          <w:i/>
          <w:color w:val="000000"/>
          <w:kern w:val="0"/>
          <w:sz w:val="24"/>
          <w:u w:val="single" w:color="000000"/>
        </w:rPr>
        <w:t>（企业名称）</w:t>
      </w:r>
      <w:r>
        <w:rPr>
          <w:color w:val="000000"/>
          <w:kern w:val="0"/>
          <w:sz w:val="24"/>
        </w:rPr>
        <w:t>，从业人员</w:t>
      </w:r>
      <w:r>
        <w:rPr>
          <w:color w:val="000000"/>
          <w:kern w:val="0"/>
          <w:sz w:val="24"/>
          <w:u w:val="single" w:color="000000"/>
        </w:rPr>
        <w:tab/>
      </w:r>
      <w:r>
        <w:rPr>
          <w:color w:val="000000"/>
          <w:kern w:val="0"/>
          <w:sz w:val="24"/>
        </w:rPr>
        <w:t>人，营业收入为</w:t>
      </w:r>
      <w:r>
        <w:rPr>
          <w:color w:val="000000"/>
          <w:kern w:val="0"/>
          <w:sz w:val="24"/>
          <w:u w:val="single" w:color="000000"/>
        </w:rPr>
        <w:tab/>
      </w:r>
      <w:r>
        <w:rPr>
          <w:color w:val="000000"/>
          <w:kern w:val="0"/>
          <w:sz w:val="24"/>
        </w:rPr>
        <w:t>万元，资产总额为</w:t>
      </w:r>
      <w:r>
        <w:rPr>
          <w:color w:val="000000"/>
          <w:kern w:val="0"/>
          <w:sz w:val="24"/>
          <w:u w:val="single" w:color="000000"/>
        </w:rPr>
        <w:tab/>
      </w:r>
      <w:r>
        <w:rPr>
          <w:color w:val="000000"/>
          <w:kern w:val="0"/>
          <w:sz w:val="24"/>
        </w:rPr>
        <w:t>万元</w:t>
      </w:r>
      <w:r>
        <w:rPr>
          <w:color w:val="000000"/>
        </w:rPr>
        <w:fldChar w:fldCharType="begin"/>
      </w:r>
      <w:r>
        <w:rPr>
          <w:color w:val="000000"/>
        </w:rPr>
        <w:instrText xml:space="preserve"> HYPERLINK \l "_bookmark0" </w:instrText>
      </w:r>
      <w:r>
        <w:rPr>
          <w:color w:val="000000"/>
        </w:rPr>
        <w:fldChar w:fldCharType="separate"/>
      </w:r>
      <w:r>
        <w:rPr>
          <w:color w:val="000000"/>
          <w:kern w:val="0"/>
          <w:position w:val="16"/>
          <w:sz w:val="24"/>
        </w:rPr>
        <w:t>1</w:t>
      </w:r>
      <w:r>
        <w:rPr>
          <w:color w:val="000000"/>
          <w:kern w:val="0"/>
          <w:position w:val="16"/>
          <w:sz w:val="24"/>
        </w:rPr>
        <w:fldChar w:fldCharType="end"/>
      </w:r>
      <w:r>
        <w:rPr>
          <w:color w:val="000000"/>
          <w:kern w:val="0"/>
          <w:sz w:val="24"/>
        </w:rPr>
        <w:t>，属于</w:t>
      </w:r>
      <w:r>
        <w:rPr>
          <w:i/>
          <w:color w:val="000000"/>
          <w:kern w:val="0"/>
          <w:sz w:val="24"/>
          <w:u w:val="single" w:color="000000"/>
        </w:rPr>
        <w:t>（中型企业、小型企业、微型企业）</w:t>
      </w:r>
      <w:r>
        <w:rPr>
          <w:color w:val="000000"/>
          <w:kern w:val="0"/>
          <w:sz w:val="24"/>
        </w:rPr>
        <w:t>；</w:t>
      </w:r>
    </w:p>
    <w:p>
      <w:pPr>
        <w:numPr>
          <w:ilvl w:val="0"/>
          <w:numId w:val="9"/>
        </w:numPr>
        <w:tabs>
          <w:tab w:val="left" w:pos="1165"/>
          <w:tab w:val="left" w:pos="1183"/>
          <w:tab w:val="left" w:pos="4362"/>
          <w:tab w:val="left" w:pos="6577"/>
        </w:tabs>
        <w:autoSpaceDE w:val="0"/>
        <w:autoSpaceDN w:val="0"/>
        <w:spacing w:line="360" w:lineRule="auto"/>
        <w:ind w:right="169" w:firstLine="646"/>
        <w:jc w:val="left"/>
        <w:rPr>
          <w:color w:val="000000"/>
          <w:kern w:val="0"/>
          <w:sz w:val="24"/>
        </w:rPr>
      </w:pPr>
      <w:r>
        <w:rPr>
          <w:i/>
          <w:color w:val="000000"/>
          <w:kern w:val="0"/>
          <w:sz w:val="24"/>
          <w:u w:val="single" w:color="000000"/>
        </w:rPr>
        <w:t>（标的名称）</w:t>
      </w:r>
      <w:r>
        <w:rPr>
          <w:color w:val="000000"/>
          <w:kern w:val="0"/>
          <w:sz w:val="24"/>
        </w:rPr>
        <w:t>，属于</w:t>
      </w:r>
      <w:r>
        <w:rPr>
          <w:i/>
          <w:color w:val="000000"/>
          <w:kern w:val="0"/>
          <w:sz w:val="24"/>
        </w:rPr>
        <w:t>（</w:t>
      </w:r>
      <w:r>
        <w:rPr>
          <w:i/>
          <w:color w:val="000000"/>
          <w:kern w:val="0"/>
          <w:sz w:val="24"/>
          <w:u w:val="single" w:color="000000"/>
        </w:rPr>
        <w:t>采购文件中明确的所属行业）行业</w:t>
      </w:r>
      <w:r>
        <w:rPr>
          <w:color w:val="000000"/>
          <w:kern w:val="0"/>
          <w:sz w:val="24"/>
        </w:rPr>
        <w:t>；制造商为</w:t>
      </w:r>
      <w:r>
        <w:rPr>
          <w:i/>
          <w:color w:val="000000"/>
          <w:kern w:val="0"/>
          <w:sz w:val="24"/>
          <w:u w:val="single" w:color="000000"/>
        </w:rPr>
        <w:t>（企业名称）</w:t>
      </w:r>
      <w:r>
        <w:rPr>
          <w:color w:val="000000"/>
          <w:kern w:val="0"/>
          <w:sz w:val="24"/>
        </w:rPr>
        <w:t>，从业人员</w:t>
      </w:r>
      <w:r>
        <w:rPr>
          <w:color w:val="000000"/>
          <w:kern w:val="0"/>
          <w:sz w:val="24"/>
          <w:u w:val="single" w:color="000000"/>
        </w:rPr>
        <w:tab/>
      </w:r>
      <w:r>
        <w:rPr>
          <w:color w:val="000000"/>
          <w:kern w:val="0"/>
          <w:sz w:val="24"/>
        </w:rPr>
        <w:t>人，营业收入为</w:t>
      </w:r>
      <w:r>
        <w:rPr>
          <w:color w:val="000000"/>
          <w:kern w:val="0"/>
          <w:sz w:val="24"/>
          <w:u w:val="single" w:color="000000"/>
        </w:rPr>
        <w:tab/>
      </w:r>
      <w:r>
        <w:rPr>
          <w:color w:val="000000"/>
          <w:kern w:val="0"/>
          <w:sz w:val="24"/>
        </w:rPr>
        <w:t>万元，资产总额为</w:t>
      </w:r>
      <w:r>
        <w:rPr>
          <w:color w:val="000000"/>
          <w:kern w:val="0"/>
          <w:sz w:val="24"/>
          <w:u w:val="single" w:color="000000"/>
        </w:rPr>
        <w:tab/>
      </w:r>
      <w:r>
        <w:rPr>
          <w:color w:val="000000"/>
          <w:kern w:val="0"/>
          <w:sz w:val="24"/>
        </w:rPr>
        <w:t>万元，属于</w:t>
      </w:r>
      <w:r>
        <w:rPr>
          <w:i/>
          <w:color w:val="000000"/>
          <w:kern w:val="0"/>
          <w:sz w:val="24"/>
          <w:u w:val="single" w:color="000000"/>
        </w:rPr>
        <w:t>（中型企业、小型企业、微型企业）</w:t>
      </w:r>
      <w:r>
        <w:rPr>
          <w:color w:val="000000"/>
          <w:kern w:val="0"/>
          <w:sz w:val="24"/>
        </w:rPr>
        <w:t>；</w:t>
      </w:r>
    </w:p>
    <w:p>
      <w:pPr>
        <w:autoSpaceDE w:val="0"/>
        <w:autoSpaceDN w:val="0"/>
        <w:spacing w:line="360" w:lineRule="auto"/>
        <w:ind w:left="860"/>
        <w:jc w:val="left"/>
        <w:rPr>
          <w:color w:val="000000"/>
          <w:kern w:val="0"/>
          <w:sz w:val="24"/>
        </w:rPr>
      </w:pPr>
      <w:r>
        <w:rPr>
          <w:color w:val="000000"/>
          <w:kern w:val="0"/>
          <w:sz w:val="24"/>
        </w:rPr>
        <w:t>……</w:t>
      </w:r>
    </w:p>
    <w:p>
      <w:pPr>
        <w:autoSpaceDE w:val="0"/>
        <w:autoSpaceDN w:val="0"/>
        <w:spacing w:line="360" w:lineRule="auto"/>
        <w:ind w:left="220" w:right="417" w:firstLine="645"/>
        <w:rPr>
          <w:color w:val="000000"/>
          <w:kern w:val="0"/>
          <w:sz w:val="24"/>
        </w:rPr>
      </w:pPr>
      <w:r>
        <w:rPr>
          <w:color w:val="000000"/>
          <w:kern w:val="0"/>
          <w:sz w:val="24"/>
        </w:rPr>
        <w:t>以上企业，不属于大企业的分支机构，不存在控股股东为大企业的情形，也不存在与大企业的负责人为同一人的情形。</w:t>
      </w:r>
    </w:p>
    <w:p>
      <w:pPr>
        <w:autoSpaceDE w:val="0"/>
        <w:autoSpaceDN w:val="0"/>
        <w:spacing w:line="360" w:lineRule="auto"/>
        <w:ind w:left="220" w:right="372" w:firstLine="645"/>
        <w:jc w:val="left"/>
        <w:rPr>
          <w:color w:val="000000"/>
          <w:kern w:val="0"/>
          <w:sz w:val="24"/>
        </w:rPr>
      </w:pPr>
      <w:r>
        <w:rPr>
          <w:color w:val="000000"/>
          <w:kern w:val="0"/>
          <w:sz w:val="24"/>
        </w:rPr>
        <w:t>本企业对上述声明内容的真实性负责。如有虚假，将依法承担相应责任。</w:t>
      </w:r>
    </w:p>
    <w:p>
      <w:pPr>
        <w:spacing w:line="360" w:lineRule="auto"/>
        <w:ind w:firstLine="504"/>
        <w:rPr>
          <w:color w:val="000000"/>
          <w:spacing w:val="6"/>
          <w:sz w:val="24"/>
        </w:rPr>
      </w:pPr>
    </w:p>
    <w:p>
      <w:pPr>
        <w:spacing w:line="360" w:lineRule="auto"/>
        <w:ind w:firstLine="504"/>
        <w:rPr>
          <w:color w:val="000000"/>
          <w:spacing w:val="6"/>
          <w:sz w:val="24"/>
        </w:rPr>
      </w:pPr>
    </w:p>
    <w:p>
      <w:pPr>
        <w:spacing w:line="360" w:lineRule="auto"/>
        <w:ind w:right="360" w:firstLine="480"/>
        <w:jc w:val="right"/>
        <w:rPr>
          <w:color w:val="000000"/>
          <w:sz w:val="24"/>
        </w:rPr>
      </w:pPr>
      <w:r>
        <w:rPr>
          <w:color w:val="000000"/>
          <w:sz w:val="24"/>
        </w:rPr>
        <w:t>企业名称（盖章）：________</w:t>
      </w:r>
    </w:p>
    <w:p>
      <w:pPr>
        <w:spacing w:line="360" w:lineRule="auto"/>
        <w:ind w:right="360" w:firstLine="480"/>
        <w:jc w:val="right"/>
        <w:rPr>
          <w:color w:val="000000"/>
          <w:sz w:val="24"/>
        </w:rPr>
      </w:pPr>
      <w:r>
        <w:rPr>
          <w:color w:val="000000"/>
          <w:sz w:val="24"/>
        </w:rPr>
        <w:t>日 期：________</w:t>
      </w:r>
    </w:p>
    <w:p>
      <w:pPr>
        <w:spacing w:line="360" w:lineRule="auto"/>
        <w:ind w:right="360" w:firstLine="480"/>
        <w:jc w:val="right"/>
        <w:rPr>
          <w:color w:val="000000"/>
          <w:sz w:val="24"/>
        </w:rPr>
      </w:pPr>
    </w:p>
    <w:p>
      <w:pPr>
        <w:pStyle w:val="2"/>
        <w:tabs>
          <w:tab w:val="left" w:pos="567"/>
        </w:tabs>
        <w:rPr>
          <w:color w:val="000000"/>
          <w:sz w:val="24"/>
        </w:rPr>
      </w:pPr>
    </w:p>
    <w:p>
      <w:pPr>
        <w:rPr>
          <w:color w:val="000000"/>
          <w:sz w:val="24"/>
        </w:rPr>
      </w:pPr>
    </w:p>
    <w:p>
      <w:pPr>
        <w:pStyle w:val="6"/>
      </w:pPr>
    </w:p>
    <w:p/>
    <w:p/>
    <w:p>
      <w:pPr>
        <w:rPr>
          <w:color w:val="000000"/>
          <w:sz w:val="24"/>
        </w:rPr>
      </w:pPr>
    </w:p>
    <w:p>
      <w:pPr>
        <w:pStyle w:val="2"/>
        <w:tabs>
          <w:tab w:val="left" w:pos="567"/>
        </w:tabs>
        <w:rPr>
          <w:color w:val="000000"/>
          <w:sz w:val="24"/>
        </w:rPr>
      </w:pPr>
      <w:r>
        <w:rPr>
          <w:rFonts w:hint="eastAsia" w:ascii="Times New Roman" w:hAnsi="Times New Roman" w:eastAsia="宋体" w:cs="Times New Roman"/>
          <w:color w:val="000000"/>
          <w:szCs w:val="21"/>
          <w:lang w:val="en-US" w:eastAsia="zh-CN"/>
        </w:rPr>
        <w:t>1.</w:t>
      </w:r>
      <w:r>
        <w:rPr>
          <w:color w:val="000000"/>
          <w:szCs w:val="21"/>
        </w:rPr>
        <w:t>从业人员、营业收入、资产总额填报上一年度数据，无上一年度数据的新成立企业可不填报。</w:t>
      </w:r>
    </w:p>
    <w:p>
      <w:pPr>
        <w:adjustRightInd w:val="0"/>
        <w:snapToGrid w:val="0"/>
        <w:jc w:val="left"/>
        <w:rPr>
          <w:rFonts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2.后附中小企业网页查询结果截图。</w:t>
      </w:r>
    </w:p>
    <w:p>
      <w:pPr>
        <w:spacing w:before="240" w:beforeLines="100" w:after="240" w:afterLines="100" w:line="360" w:lineRule="auto"/>
        <w:jc w:val="both"/>
        <w:rPr>
          <w:b/>
          <w:bCs/>
          <w:color w:val="000000"/>
          <w:sz w:val="36"/>
          <w:szCs w:val="36"/>
        </w:rPr>
      </w:pPr>
    </w:p>
    <w:p>
      <w:pPr>
        <w:spacing w:before="240" w:beforeLines="100" w:after="240" w:afterLines="100" w:line="360" w:lineRule="auto"/>
        <w:jc w:val="center"/>
        <w:rPr>
          <w:color w:val="000000"/>
          <w:sz w:val="36"/>
          <w:szCs w:val="36"/>
        </w:rPr>
      </w:pPr>
      <w:r>
        <w:rPr>
          <w:b/>
          <w:bCs/>
          <w:color w:val="000000"/>
          <w:sz w:val="36"/>
          <w:szCs w:val="36"/>
        </w:rPr>
        <w:t>残疾人福利性单位声明函格式</w:t>
      </w:r>
      <w:r>
        <w:rPr>
          <w:color w:val="000000"/>
          <w:sz w:val="36"/>
          <w:szCs w:val="36"/>
        </w:rPr>
        <w:t xml:space="preserve"> </w:t>
      </w:r>
    </w:p>
    <w:p>
      <w:pPr>
        <w:spacing w:line="588" w:lineRule="exact"/>
        <w:ind w:firstLine="504"/>
        <w:rPr>
          <w:color w:val="000000"/>
          <w:spacing w:val="6"/>
          <w:sz w:val="24"/>
        </w:rPr>
      </w:pPr>
      <w:r>
        <w:rPr>
          <w:color w:val="000000"/>
          <w:spacing w:val="6"/>
          <w:sz w:val="24"/>
        </w:rPr>
        <w:t>本单位郑重声明，根据《财政部 民政部 中国残疾人联合会关于促进残疾人就业政府采购政策的通知》（财库</w:t>
      </w:r>
      <w:r>
        <w:rPr>
          <w:color w:val="000000"/>
          <w:sz w:val="24"/>
        </w:rPr>
        <w:t>〔2017〕141</w:t>
      </w:r>
      <w:r>
        <w:rPr>
          <w:color w:val="000000"/>
          <w:spacing w:val="6"/>
          <w:sz w:val="24"/>
        </w:rPr>
        <w:t>号）的规定，本单位</w:t>
      </w:r>
      <w:r>
        <w:rPr>
          <w:b/>
          <w:color w:val="000000"/>
          <w:sz w:val="24"/>
        </w:rPr>
        <w:t>（请进行勾选）</w:t>
      </w:r>
      <w:r>
        <w:rPr>
          <w:color w:val="000000"/>
          <w:spacing w:val="6"/>
          <w:sz w:val="24"/>
        </w:rPr>
        <w:t>：</w:t>
      </w:r>
    </w:p>
    <w:p>
      <w:pPr>
        <w:spacing w:line="588" w:lineRule="exact"/>
        <w:ind w:firstLine="482"/>
        <w:rPr>
          <w:b/>
          <w:color w:val="000000"/>
          <w:spacing w:val="6"/>
          <w:sz w:val="24"/>
        </w:rPr>
      </w:pPr>
      <w:r>
        <w:rPr>
          <w:b/>
          <w:color w:val="000000"/>
          <w:sz w:val="24"/>
        </w:rPr>
        <w:t>□</w:t>
      </w:r>
      <w:r>
        <w:rPr>
          <w:b/>
          <w:color w:val="000000"/>
          <w:spacing w:val="6"/>
          <w:sz w:val="24"/>
        </w:rPr>
        <w:t>不属于符合条件的残疾人福利性单位。</w:t>
      </w:r>
    </w:p>
    <w:p>
      <w:pPr>
        <w:spacing w:line="588" w:lineRule="exact"/>
        <w:ind w:firstLine="482"/>
        <w:rPr>
          <w:color w:val="000000"/>
          <w:spacing w:val="6"/>
          <w:sz w:val="24"/>
        </w:rPr>
      </w:pPr>
      <w:r>
        <w:rPr>
          <w:b/>
          <w:color w:val="000000"/>
          <w:sz w:val="24"/>
        </w:rPr>
        <w:t>□</w:t>
      </w:r>
      <w:r>
        <w:rPr>
          <w:b/>
          <w:color w:val="000000"/>
          <w:spacing w:val="6"/>
          <w:sz w:val="24"/>
        </w:rPr>
        <w:t>属于符合条件的残疾人福利性单位，</w:t>
      </w:r>
      <w:r>
        <w:rPr>
          <w:color w:val="000000"/>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color w:val="000000"/>
          <w:spacing w:val="6"/>
          <w:sz w:val="24"/>
        </w:rPr>
      </w:pPr>
      <w:r>
        <w:rPr>
          <w:b/>
          <w:color w:val="000000"/>
          <w:spacing w:val="6"/>
          <w:sz w:val="24"/>
        </w:rPr>
        <w:t>本单位对上述声明的真实性负责。如有虚假，将依法承担相应责任。</w:t>
      </w:r>
    </w:p>
    <w:p>
      <w:pPr>
        <w:spacing w:line="588" w:lineRule="exact"/>
        <w:ind w:firstLine="504" w:firstLineChars="200"/>
        <w:rPr>
          <w:color w:val="000000"/>
          <w:spacing w:val="6"/>
          <w:sz w:val="24"/>
        </w:rPr>
      </w:pPr>
    </w:p>
    <w:p>
      <w:pPr>
        <w:spacing w:line="588" w:lineRule="exact"/>
        <w:ind w:firstLine="504" w:firstLineChars="200"/>
        <w:rPr>
          <w:color w:val="000000"/>
          <w:spacing w:val="6"/>
          <w:sz w:val="24"/>
        </w:rPr>
      </w:pPr>
    </w:p>
    <w:p>
      <w:pPr>
        <w:tabs>
          <w:tab w:val="left" w:pos="4860"/>
        </w:tabs>
        <w:spacing w:line="588" w:lineRule="exact"/>
        <w:ind w:right="1560" w:firstLine="504" w:firstLineChars="200"/>
        <w:jc w:val="center"/>
        <w:rPr>
          <w:color w:val="000000"/>
          <w:spacing w:val="6"/>
          <w:sz w:val="24"/>
        </w:rPr>
      </w:pPr>
      <w:r>
        <w:rPr>
          <w:color w:val="000000"/>
          <w:spacing w:val="6"/>
          <w:sz w:val="24"/>
        </w:rPr>
        <w:t xml:space="preserve">               单位名称（盖章）：</w:t>
      </w:r>
    </w:p>
    <w:p>
      <w:pPr>
        <w:tabs>
          <w:tab w:val="left" w:pos="4860"/>
        </w:tabs>
        <w:spacing w:line="588" w:lineRule="exact"/>
        <w:ind w:right="1560" w:firstLine="504" w:firstLineChars="200"/>
        <w:jc w:val="center"/>
        <w:rPr>
          <w:color w:val="000000"/>
          <w:spacing w:val="6"/>
          <w:sz w:val="24"/>
        </w:rPr>
      </w:pPr>
      <w:r>
        <w:rPr>
          <w:color w:val="000000"/>
          <w:spacing w:val="6"/>
          <w:sz w:val="24"/>
        </w:rPr>
        <w:t xml:space="preserve">       日  期：</w:t>
      </w:r>
    </w:p>
    <w:p>
      <w:pPr>
        <w:spacing w:before="162" w:line="184" w:lineRule="auto"/>
        <w:ind w:firstLine="29"/>
        <w:outlineLvl w:val="1"/>
        <w:rPr>
          <w:rFonts w:hint="eastAsia" w:ascii="宋体" w:hAnsi="宋体" w:eastAsia="宋体" w:cs="宋体"/>
          <w:spacing w:val="-8"/>
          <w:sz w:val="32"/>
          <w:szCs w:val="32"/>
          <w:lang w:val="en-US" w:eastAsia="zh-CN"/>
        </w:rPr>
      </w:pPr>
      <w:r>
        <w:rPr>
          <w:rFonts w:ascii="宋体" w:hAnsi="宋体" w:eastAsia="宋体" w:cs="宋体"/>
          <w:spacing w:val="-8"/>
          <w:sz w:val="32"/>
          <w:szCs w:val="32"/>
        </w:rPr>
        <w:t>参考格式</w:t>
      </w:r>
      <w:r>
        <w:rPr>
          <w:rFonts w:ascii="宋体" w:hAnsi="宋体" w:eastAsia="宋体" w:cs="宋体"/>
          <w:spacing w:val="-42"/>
          <w:sz w:val="32"/>
          <w:szCs w:val="32"/>
        </w:rPr>
        <w:t xml:space="preserve"> </w:t>
      </w:r>
      <w:r>
        <w:rPr>
          <w:rFonts w:ascii="宋体" w:hAnsi="宋体" w:eastAsia="宋体" w:cs="宋体"/>
          <w:spacing w:val="-8"/>
          <w:sz w:val="32"/>
          <w:szCs w:val="32"/>
        </w:rPr>
        <w:t>1</w:t>
      </w:r>
      <w:r>
        <w:rPr>
          <w:rFonts w:hint="eastAsia" w:ascii="宋体" w:hAnsi="宋体" w:eastAsia="宋体" w:cs="宋体"/>
          <w:spacing w:val="-8"/>
          <w:sz w:val="32"/>
          <w:szCs w:val="32"/>
          <w:lang w:val="en-US" w:eastAsia="zh-CN"/>
        </w:rPr>
        <w:t>7</w:t>
      </w:r>
    </w:p>
    <w:p>
      <w:pPr>
        <w:pStyle w:val="2"/>
        <w:rPr>
          <w:rFonts w:hint="eastAsia"/>
          <w:lang w:val="en-US" w:eastAsia="zh-CN"/>
        </w:rPr>
      </w:pPr>
      <w:r>
        <w:rPr>
          <w:rFonts w:hint="eastAsia" w:ascii="仿宋" w:hAnsi="仿宋" w:eastAsia="仿宋" w:cs="仿宋"/>
          <w:spacing w:val="-5"/>
          <w:sz w:val="24"/>
          <w:szCs w:val="24"/>
        </w:rPr>
        <w:t>最近三年企业牵涉的主要诉讼案件、处分或处罚（如有）</w:t>
      </w:r>
    </w:p>
    <w:p>
      <w:pPr>
        <w:spacing w:before="162" w:line="184" w:lineRule="auto"/>
        <w:ind w:firstLine="29"/>
        <w:outlineLvl w:val="1"/>
        <w:rPr>
          <w:rFonts w:ascii="宋体" w:hAnsi="宋体" w:eastAsia="宋体" w:cs="宋体"/>
          <w:spacing w:val="-8"/>
          <w:sz w:val="32"/>
          <w:szCs w:val="32"/>
        </w:rPr>
      </w:pPr>
    </w:p>
    <w:p>
      <w:pPr>
        <w:spacing w:before="162" w:line="184" w:lineRule="auto"/>
        <w:ind w:firstLine="29"/>
        <w:outlineLvl w:val="1"/>
        <w:rPr>
          <w:rFonts w:hint="default" w:ascii="宋体" w:hAnsi="宋体" w:eastAsia="宋体" w:cs="宋体"/>
          <w:spacing w:val="-2"/>
          <w:sz w:val="32"/>
          <w:szCs w:val="32"/>
          <w:lang w:val="en-US"/>
        </w:rPr>
      </w:pPr>
      <w:r>
        <w:rPr>
          <w:rFonts w:ascii="宋体" w:hAnsi="宋体" w:eastAsia="宋体" w:cs="宋体"/>
          <w:spacing w:val="-8"/>
          <w:sz w:val="32"/>
          <w:szCs w:val="32"/>
        </w:rPr>
        <w:t>参考格式</w:t>
      </w:r>
      <w:r>
        <w:rPr>
          <w:rFonts w:ascii="宋体" w:hAnsi="宋体" w:eastAsia="宋体" w:cs="宋体"/>
          <w:spacing w:val="-42"/>
          <w:sz w:val="32"/>
          <w:szCs w:val="32"/>
        </w:rPr>
        <w:t xml:space="preserve"> </w:t>
      </w:r>
      <w:r>
        <w:rPr>
          <w:rFonts w:ascii="宋体" w:hAnsi="宋体" w:eastAsia="宋体" w:cs="宋体"/>
          <w:spacing w:val="-8"/>
          <w:sz w:val="32"/>
          <w:szCs w:val="32"/>
        </w:rPr>
        <w:t>1</w:t>
      </w:r>
      <w:r>
        <w:rPr>
          <w:rFonts w:hint="eastAsia" w:ascii="宋体" w:hAnsi="宋体" w:eastAsia="宋体" w:cs="宋体"/>
          <w:spacing w:val="-8"/>
          <w:sz w:val="32"/>
          <w:szCs w:val="32"/>
          <w:lang w:val="en-US" w:eastAsia="zh-CN"/>
        </w:rPr>
        <w:t>8</w:t>
      </w:r>
    </w:p>
    <w:p>
      <w:pPr>
        <w:spacing w:before="305" w:line="184" w:lineRule="auto"/>
        <w:outlineLvl w:val="1"/>
        <w:rPr>
          <w:rFonts w:ascii="宋体" w:hAnsi="宋体" w:eastAsia="宋体" w:cs="宋体"/>
          <w:spacing w:val="-2"/>
          <w:sz w:val="32"/>
          <w:szCs w:val="32"/>
        </w:rPr>
      </w:pPr>
      <w:r>
        <w:rPr>
          <w:rFonts w:hint="eastAsia" w:ascii="仿宋" w:hAnsi="仿宋" w:eastAsia="仿宋" w:cs="仿宋"/>
          <w:spacing w:val="-7"/>
          <w:sz w:val="24"/>
          <w:szCs w:val="24"/>
          <w:lang w:val="en-US" w:eastAsia="zh-CN"/>
        </w:rPr>
        <w:t>投</w:t>
      </w:r>
      <w:r>
        <w:rPr>
          <w:rFonts w:hint="eastAsia" w:ascii="仿宋" w:hAnsi="仿宋" w:eastAsia="仿宋" w:cs="仿宋"/>
          <w:spacing w:val="-7"/>
          <w:sz w:val="24"/>
          <w:szCs w:val="24"/>
        </w:rPr>
        <w:t>标人认为有必要提供的其他证明文件</w:t>
      </w:r>
    </w:p>
    <w:p>
      <w:pPr>
        <w:spacing w:before="305" w:line="184" w:lineRule="auto"/>
        <w:ind w:firstLine="2741"/>
        <w:outlineLvl w:val="1"/>
        <w:rPr>
          <w:rFonts w:ascii="宋体" w:hAnsi="宋体" w:eastAsia="宋体" w:cs="宋体"/>
          <w:spacing w:val="-2"/>
          <w:sz w:val="32"/>
          <w:szCs w:val="32"/>
        </w:rPr>
      </w:pPr>
    </w:p>
    <w:p>
      <w:pPr>
        <w:pStyle w:val="2"/>
      </w:pPr>
    </w:p>
    <w:p>
      <w:pPr>
        <w:spacing w:before="305" w:line="184" w:lineRule="auto"/>
        <w:outlineLvl w:val="1"/>
        <w:rPr>
          <w:rFonts w:ascii="宋体" w:hAnsi="宋体" w:eastAsia="宋体" w:cs="宋体"/>
          <w:spacing w:val="-2"/>
          <w:sz w:val="32"/>
          <w:szCs w:val="32"/>
        </w:rPr>
      </w:pPr>
    </w:p>
    <w:p>
      <w:pPr>
        <w:pStyle w:val="6"/>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2738"/>
        <w:textAlignment w:val="baseline"/>
        <w:outlineLvl w:val="1"/>
        <w:rPr>
          <w:rFonts w:hint="eastAsia" w:ascii="宋体" w:hAnsi="宋体" w:eastAsia="宋体" w:cs="宋体"/>
          <w:spacing w:val="-2"/>
          <w:sz w:val="36"/>
          <w:szCs w:val="36"/>
          <w:lang w:val="en-US" w:eastAsia="zh-CN"/>
        </w:rPr>
      </w:pPr>
      <w:r>
        <w:rPr>
          <w:rFonts w:hint="eastAsia" w:ascii="宋体" w:hAnsi="宋体" w:eastAsia="宋体" w:cs="宋体"/>
          <w:spacing w:val="-2"/>
          <w:sz w:val="36"/>
          <w:szCs w:val="36"/>
          <w:lang w:val="en-US" w:eastAsia="zh-CN"/>
        </w:rPr>
        <w:t>技术部分</w:t>
      </w:r>
    </w:p>
    <w:p>
      <w:pPr>
        <w:spacing w:before="162" w:line="184" w:lineRule="auto"/>
        <w:outlineLvl w:val="1"/>
        <w:rPr>
          <w:rFonts w:hint="eastAsia" w:ascii="宋体" w:hAnsi="宋体" w:eastAsia="宋体" w:cs="宋体"/>
          <w:spacing w:val="-8"/>
          <w:sz w:val="32"/>
          <w:szCs w:val="32"/>
          <w:lang w:val="en-US" w:eastAsia="zh-CN"/>
        </w:rPr>
      </w:pPr>
      <w:r>
        <w:rPr>
          <w:rFonts w:ascii="宋体" w:hAnsi="宋体" w:eastAsia="宋体" w:cs="宋体"/>
          <w:spacing w:val="-8"/>
          <w:sz w:val="32"/>
          <w:szCs w:val="32"/>
        </w:rPr>
        <w:t>参考格式</w:t>
      </w:r>
      <w:r>
        <w:rPr>
          <w:rFonts w:ascii="宋体" w:hAnsi="宋体" w:eastAsia="宋体" w:cs="宋体"/>
          <w:spacing w:val="-42"/>
          <w:sz w:val="32"/>
          <w:szCs w:val="32"/>
        </w:rPr>
        <w:t xml:space="preserve"> </w:t>
      </w:r>
      <w:r>
        <w:rPr>
          <w:rFonts w:ascii="宋体" w:hAnsi="宋体" w:eastAsia="宋体" w:cs="宋体"/>
          <w:spacing w:val="-8"/>
          <w:sz w:val="32"/>
          <w:szCs w:val="32"/>
        </w:rPr>
        <w:t>1</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货物技术参数及彩页，备注： 投标人必须提供详细的配置清单。</w:t>
      </w:r>
    </w:p>
    <w:p>
      <w:pPr>
        <w:spacing w:before="162" w:line="184" w:lineRule="auto"/>
        <w:ind w:firstLine="29"/>
        <w:outlineLvl w:val="1"/>
        <w:rPr>
          <w:rFonts w:ascii="宋体" w:hAnsi="宋体" w:eastAsia="宋体" w:cs="宋体"/>
          <w:spacing w:val="-8"/>
          <w:sz w:val="32"/>
          <w:szCs w:val="32"/>
        </w:rPr>
      </w:pPr>
    </w:p>
    <w:p>
      <w:pPr>
        <w:spacing w:before="162" w:line="184" w:lineRule="auto"/>
        <w:ind w:firstLine="29"/>
        <w:outlineLvl w:val="1"/>
        <w:rPr>
          <w:rFonts w:hint="eastAsia" w:ascii="宋体" w:hAnsi="宋体" w:eastAsia="宋体" w:cs="宋体"/>
          <w:spacing w:val="-42"/>
          <w:sz w:val="32"/>
          <w:szCs w:val="32"/>
          <w:lang w:val="en-US" w:eastAsia="zh-CN"/>
        </w:rPr>
      </w:pPr>
      <w:r>
        <w:rPr>
          <w:rFonts w:ascii="宋体" w:hAnsi="宋体" w:eastAsia="宋体" w:cs="宋体"/>
          <w:spacing w:val="-8"/>
          <w:sz w:val="32"/>
          <w:szCs w:val="32"/>
        </w:rPr>
        <w:t>参考格式</w:t>
      </w:r>
      <w:r>
        <w:rPr>
          <w:rFonts w:ascii="宋体" w:hAnsi="宋体" w:eastAsia="宋体" w:cs="宋体"/>
          <w:spacing w:val="-42"/>
          <w:sz w:val="32"/>
          <w:szCs w:val="32"/>
        </w:rPr>
        <w:t xml:space="preserve"> </w:t>
      </w:r>
      <w:r>
        <w:rPr>
          <w:rFonts w:hint="eastAsia" w:ascii="宋体" w:hAnsi="宋体" w:eastAsia="宋体" w:cs="宋体"/>
          <w:spacing w:val="-42"/>
          <w:sz w:val="32"/>
          <w:szCs w:val="32"/>
          <w:lang w:val="en-US" w:eastAsia="zh-CN"/>
        </w:rPr>
        <w:t>2</w:t>
      </w:r>
    </w:p>
    <w:p>
      <w:pPr>
        <w:rPr>
          <w:rFonts w:ascii="宋体"/>
        </w:rPr>
      </w:pPr>
      <w:r>
        <w:rPr>
          <w:rFonts w:hint="eastAsia" w:ascii="仿宋" w:hAnsi="仿宋" w:eastAsia="仿宋" w:cs="仿宋"/>
          <w:sz w:val="24"/>
          <w:szCs w:val="24"/>
          <w:lang w:val="en-US" w:eastAsia="zh-CN"/>
        </w:rPr>
        <w:t>技术评分相关内容（格式自拟，内容详细，目录清晰方便查阅）</w:t>
      </w:r>
    </w:p>
    <w:p>
      <w:pPr>
        <w:rPr>
          <w:rFonts w:ascii="宋体"/>
        </w:rPr>
      </w:pPr>
    </w:p>
    <w:p>
      <w:pPr>
        <w:rPr>
          <w:rFonts w:ascii="宋体"/>
        </w:rPr>
      </w:pPr>
    </w:p>
    <w:p>
      <w:pPr>
        <w:spacing w:before="162" w:line="184" w:lineRule="auto"/>
        <w:ind w:firstLine="29"/>
        <w:outlineLvl w:val="1"/>
        <w:rPr>
          <w:rFonts w:hint="eastAsia" w:ascii="宋体" w:hAnsi="宋体" w:eastAsia="宋体" w:cs="宋体"/>
          <w:spacing w:val="-42"/>
          <w:sz w:val="32"/>
          <w:szCs w:val="32"/>
          <w:lang w:val="en-US" w:eastAsia="zh-CN"/>
        </w:rPr>
      </w:pPr>
      <w:r>
        <w:rPr>
          <w:rFonts w:ascii="宋体" w:hAnsi="宋体" w:eastAsia="宋体" w:cs="宋体"/>
          <w:spacing w:val="-8"/>
          <w:sz w:val="32"/>
          <w:szCs w:val="32"/>
        </w:rPr>
        <w:t>参考格式</w:t>
      </w:r>
      <w:r>
        <w:rPr>
          <w:rFonts w:ascii="宋体" w:hAnsi="宋体" w:eastAsia="宋体" w:cs="宋体"/>
          <w:spacing w:val="-42"/>
          <w:sz w:val="32"/>
          <w:szCs w:val="32"/>
        </w:rPr>
        <w:t xml:space="preserve"> </w:t>
      </w:r>
      <w:r>
        <w:rPr>
          <w:rFonts w:hint="eastAsia" w:ascii="宋体" w:hAnsi="宋体" w:eastAsia="宋体" w:cs="宋体"/>
          <w:spacing w:val="-42"/>
          <w:sz w:val="32"/>
          <w:szCs w:val="32"/>
          <w:lang w:val="en-US" w:eastAsia="zh-CN"/>
        </w:rPr>
        <w:t>3</w:t>
      </w:r>
    </w:p>
    <w:p>
      <w:pPr>
        <w:pStyle w:val="2"/>
        <w:rPr>
          <w:rFonts w:hint="eastAsia"/>
          <w:lang w:val="en-US" w:eastAsia="zh-CN"/>
        </w:rPr>
      </w:pPr>
      <w:r>
        <w:rPr>
          <w:rFonts w:hint="eastAsia" w:ascii="仿宋" w:hAnsi="仿宋" w:eastAsia="仿宋" w:cs="仿宋"/>
          <w:spacing w:val="-7"/>
          <w:sz w:val="24"/>
          <w:szCs w:val="24"/>
          <w:lang w:val="en-US" w:eastAsia="zh-CN"/>
        </w:rPr>
        <w:t>投</w:t>
      </w:r>
      <w:r>
        <w:rPr>
          <w:rFonts w:hint="eastAsia" w:ascii="仿宋" w:hAnsi="仿宋" w:eastAsia="仿宋" w:cs="仿宋"/>
          <w:spacing w:val="-7"/>
          <w:sz w:val="24"/>
          <w:szCs w:val="24"/>
        </w:rPr>
        <w:t>标人认为有必要提供的其他证明文件</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tabs>
          <w:tab w:val="left" w:pos="1446"/>
        </w:tabs>
        <w:spacing w:line="241" w:lineRule="auto"/>
        <w:rPr>
          <w:rFonts w:hint="eastAsia" w:ascii="宋体" w:eastAsia="宋体"/>
          <w:lang w:eastAsia="zh-CN"/>
        </w:rPr>
      </w:pPr>
      <w:r>
        <w:rPr>
          <w:rFonts w:hint="eastAsia" w:ascii="宋体" w:eastAsia="宋体"/>
          <w:lang w:eastAsia="zh-CN"/>
        </w:rPr>
        <w:tab/>
      </w:r>
    </w:p>
    <w:p>
      <w:pPr>
        <w:spacing w:line="241" w:lineRule="auto"/>
        <w:rPr>
          <w:rFonts w:ascii="宋体"/>
        </w:rPr>
      </w:pPr>
    </w:p>
    <w:p>
      <w:pPr>
        <w:spacing w:line="241" w:lineRule="auto"/>
        <w:rPr>
          <w:rFonts w:ascii="宋体"/>
        </w:rPr>
      </w:pPr>
    </w:p>
    <w:p>
      <w:pPr>
        <w:spacing w:before="72" w:line="184" w:lineRule="auto"/>
        <w:outlineLvl w:val="2"/>
        <w:rPr>
          <w:rFonts w:ascii="楷体" w:hAnsi="楷体" w:eastAsia="楷体" w:cs="楷体"/>
          <w:sz w:val="24"/>
          <w:szCs w:val="24"/>
        </w:rPr>
      </w:pPr>
    </w:p>
    <w:sectPr>
      <w:footerReference r:id="rId17" w:type="default"/>
      <w:type w:val="continuous"/>
      <w:pgSz w:w="11906" w:h="16839"/>
      <w:pgMar w:top="1431" w:right="1735" w:bottom="1152" w:left="1785" w:header="0" w:footer="1033" w:gutter="0"/>
      <w:pgNumType w:fmt="decimal"/>
      <w:cols w:equalWidth="0" w:num="1">
        <w:col w:w="8385"/>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rPr>
        <w:rFonts w:ascii="Calibri" w:hAnsi="Calibri" w:eastAsia="Calibri" w:cs="Calibri"/>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文本框 42"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Y6qf9MBAACkAwAADgAAAAAAAAABACAAAAAeAQAA&#10;ZHJzL2Uyb0RvYy54bWxQSwUGAAAAAAYABgBZAQAAYw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fldChar w:fldCharType="begin"/>
                          </w:r>
                          <w:r>
                            <w:instrText xml:space="preserve"> PAGE  \* MERGEFORMAT </w:instrText>
                          </w:r>
                          <w:r>
                            <w:fldChar w:fldCharType="separate"/>
                          </w:r>
                          <w:r>
                            <w:t>55</w:t>
                          </w:r>
                          <w:r>
                            <w:fldChar w:fldCharType="end"/>
                          </w:r>
                        </w:p>
                      </w:txbxContent>
                    </wps:txbx>
                    <wps:bodyPr wrap="none" lIns="0" tIns="0" rIns="0" bIns="0" upright="0">
                      <a:spAutoFit/>
                    </wps:bodyPr>
                  </wps:wsp>
                </a:graphicData>
              </a:graphic>
            </wp:anchor>
          </w:drawing>
        </mc:Choice>
        <mc:Fallback>
          <w:pict>
            <v:shape id="文本框 44"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A0YvsfUAQAApAMAAA4AAAAAAAAAAQAgAAAAHgEA&#10;AGRycy9lMm9Eb2MueG1sUEsFBgAAAAAGAAYAWQEAAGQ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fldChar w:fldCharType="begin"/>
                          </w:r>
                          <w:r>
                            <w:instrText xml:space="preserve"> PAGE  \* MERGEFORMAT </w:instrText>
                          </w:r>
                          <w:r>
                            <w:fldChar w:fldCharType="separate"/>
                          </w:r>
                          <w:r>
                            <w:t>58</w:t>
                          </w:r>
                          <w:r>
                            <w:fldChar w:fldCharType="end"/>
                          </w:r>
                        </w:p>
                      </w:txbxContent>
                    </wps:txbx>
                    <wps:bodyPr wrap="none" lIns="0" tIns="0" rIns="0" bIns="0" upright="0">
                      <a:spAutoFit/>
                    </wps:bodyPr>
                  </wps:wsp>
                </a:graphicData>
              </a:graphic>
            </wp:anchor>
          </w:drawing>
        </mc:Choice>
        <mc:Fallback>
          <w:pict>
            <v:shape id="文本框 47"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JqQ+/vRAQAApAMAAA4AAAAAAAAAAQAgAAAAHgEAAGRy&#10;cy9lMm9Eb2MueG1sUEsFBgAAAAAGAAYAWQEAAGE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文本框 48"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pDPmbNMBAACkAwAADgAAAAAAAAABACAAAAAeAQAA&#10;ZHJzL2Uyb0RvYy54bWxQSwUGAAAAAAYABgBZAQAAYw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rPr>
        <w:rFonts w:hint="default" w:ascii="Calibri" w:hAnsi="Calibri" w:eastAsia="宋体" w:cs="Calibri"/>
        <w:sz w:val="18"/>
        <w:szCs w:val="18"/>
        <w:lang w:val="en-US" w:eastAsia="zh-CN"/>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fldChar w:fldCharType="begin"/>
                          </w:r>
                          <w:r>
                            <w:instrText xml:space="preserve"> PAGE  \* MERGEFORMAT </w:instrText>
                          </w:r>
                          <w:r>
                            <w:fldChar w:fldCharType="separate"/>
                          </w:r>
                          <w:r>
                            <w:t>61</w:t>
                          </w:r>
                          <w:r>
                            <w:fldChar w:fldCharType="end"/>
                          </w:r>
                        </w:p>
                      </w:txbxContent>
                    </wps:txbx>
                    <wps:bodyPr wrap="none" lIns="0" tIns="0" rIns="0" bIns="0" upright="0">
                      <a:spAutoFit/>
                    </wps:bodyPr>
                  </wps:wsp>
                </a:graphicData>
              </a:graphic>
            </wp:anchor>
          </w:drawing>
        </mc:Choice>
        <mc:Fallback>
          <w:pict>
            <v:shape id="文本框 49"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K7LuSrUAQAApAMAAA4AAAAAAAAAAQAgAAAAHgEA&#10;AGRycy9lMm9Eb2MueG1sUEsFBgAAAAAGAAYAWQEAAGQ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1"/>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shape id="文本框 50"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9K3KW0gEAAKQDAAAOAAAAAAAAAAEAIAAAAB4BAABk&#10;cnMvZTJvRG9jLnhtbFBLBQYAAAAABgAGAFkBAABi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C6/UAdMBAACjAwAADgAAAAAAAAABACAAAAAeAQAA&#10;ZHJzL2Uyb0RvYy54bWxQSwUGAAAAAAYABgBZAQAAYw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AVeLR9MBAACjAwAADgAAAAAAAAABACAAAAAeAQAA&#10;ZHJzL2Uyb0RvYy54bWxQSwUGAAAAAAYABgBZAQAAYw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NQzJltMBAACjAwAADgAAAAAAAAABACAAAAAeAQAA&#10;ZHJzL2Uyb0RvYy54bWxQSwUGAAAAAAYABgBZAQAAYw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CbsAirRAQAAowMAAA4AAAAAAAAAAQAgAAAAHgEAAGRy&#10;cy9lMm9Eb2MueG1sUEsFBgAAAAAGAAYAWQEAAGE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CwUXWzRAQAAowMAAA4AAAAAAAAAAQAgAAAAHgEAAGRy&#10;cy9lMm9Eb2MueG1sUEsFBgAAAAAGAAYAWQEAAGE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4458"/>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MGlEl0gEAAKQDAAAOAAAAAAAAAAEAIAAAAB4BAABk&#10;cnMvZTJvRG9jLnhtbFBLBQYAAAAABgAGAFkBAABi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079"/>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huIOY9MBAACkAwAADgAAAAAAAAABACAAAAAeAQAA&#10;ZHJzL2Uyb0RvYy54bWxQSwUGAAAAAAYABgBZAQAAYw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fldChar w:fldCharType="begin"/>
                          </w:r>
                          <w:r>
                            <w:instrText xml:space="preserve"> PAGE  \* MERGEFORMAT </w:instrText>
                          </w:r>
                          <w:r>
                            <w:fldChar w:fldCharType="separate"/>
                          </w:r>
                          <w:r>
                            <w:t>51</w:t>
                          </w:r>
                          <w: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Uyr3etMBAACkAwAADgAAAAAAAAABACAAAAAeAQAA&#10;ZHJzL2Uyb0RvYy54bWxQSwUGAAAAAAYABgBZAQAAYw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D358D"/>
    <w:multiLevelType w:val="singleLevel"/>
    <w:tmpl w:val="94DD358D"/>
    <w:lvl w:ilvl="0" w:tentative="0">
      <w:start w:val="1"/>
      <w:numFmt w:val="decimal"/>
      <w:lvlText w:val="(%1)"/>
      <w:lvlJc w:val="left"/>
      <w:pPr>
        <w:ind w:left="425" w:hanging="425"/>
      </w:pPr>
      <w:rPr>
        <w:rFonts w:hint="default"/>
      </w:rPr>
    </w:lvl>
  </w:abstractNum>
  <w:abstractNum w:abstractNumId="1">
    <w:nsid w:val="9B5FD5AC"/>
    <w:multiLevelType w:val="singleLevel"/>
    <w:tmpl w:val="9B5FD5AC"/>
    <w:lvl w:ilvl="0" w:tentative="0">
      <w:start w:val="1"/>
      <w:numFmt w:val="decimal"/>
      <w:lvlText w:val="(%1)"/>
      <w:lvlJc w:val="left"/>
      <w:pPr>
        <w:ind w:left="425" w:hanging="425"/>
      </w:pPr>
      <w:rPr>
        <w:rFonts w:hint="default"/>
      </w:rPr>
    </w:lvl>
  </w:abstractNum>
  <w:abstractNum w:abstractNumId="2">
    <w:nsid w:val="C88EEFAD"/>
    <w:multiLevelType w:val="singleLevel"/>
    <w:tmpl w:val="C88EEFAD"/>
    <w:lvl w:ilvl="0" w:tentative="0">
      <w:start w:val="1"/>
      <w:numFmt w:val="decimal"/>
      <w:lvlText w:val="(%1)"/>
      <w:lvlJc w:val="left"/>
      <w:pPr>
        <w:ind w:left="425" w:hanging="425"/>
      </w:pPr>
      <w:rPr>
        <w:rFonts w:hint="default"/>
      </w:rPr>
    </w:lvl>
  </w:abstractNum>
  <w:abstractNum w:abstractNumId="3">
    <w:nsid w:val="D16FB694"/>
    <w:multiLevelType w:val="singleLevel"/>
    <w:tmpl w:val="D16FB694"/>
    <w:lvl w:ilvl="0" w:tentative="0">
      <w:start w:val="2"/>
      <w:numFmt w:val="chineseCounting"/>
      <w:suff w:val="nothing"/>
      <w:lvlText w:val="%1、"/>
      <w:lvlJc w:val="left"/>
      <w:rPr>
        <w:rFonts w:hint="eastAsia"/>
      </w:rPr>
    </w:lvl>
  </w:abstractNum>
  <w:abstractNum w:abstractNumId="4">
    <w:nsid w:val="00000009"/>
    <w:multiLevelType w:val="multilevel"/>
    <w:tmpl w:val="00000009"/>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43CC418"/>
    <w:multiLevelType w:val="singleLevel"/>
    <w:tmpl w:val="543CC418"/>
    <w:lvl w:ilvl="0" w:tentative="0">
      <w:start w:val="1"/>
      <w:numFmt w:val="decimal"/>
      <w:lvlText w:val="(%1)"/>
      <w:lvlJc w:val="left"/>
      <w:pPr>
        <w:ind w:left="425" w:hanging="425"/>
      </w:pPr>
      <w:rPr>
        <w:rFonts w:hint="default"/>
      </w:rPr>
    </w:lvl>
  </w:abstractNum>
  <w:abstractNum w:abstractNumId="8">
    <w:nsid w:val="6FDFE361"/>
    <w:multiLevelType w:val="singleLevel"/>
    <w:tmpl w:val="6FDFE361"/>
    <w:lvl w:ilvl="0" w:tentative="0">
      <w:start w:val="1"/>
      <w:numFmt w:val="decimal"/>
      <w:lvlText w:val="(%1)"/>
      <w:lvlJc w:val="left"/>
      <w:pPr>
        <w:ind w:left="425" w:hanging="425"/>
      </w:pPr>
      <w:rPr>
        <w:rFonts w:hint="default"/>
      </w:rPr>
    </w:lvl>
  </w:abstractNum>
  <w:num w:numId="1">
    <w:abstractNumId w:val="2"/>
  </w:num>
  <w:num w:numId="2">
    <w:abstractNumId w:val="8"/>
  </w:num>
  <w:num w:numId="3">
    <w:abstractNumId w:val="7"/>
  </w:num>
  <w:num w:numId="4">
    <w:abstractNumId w:val="4"/>
  </w:num>
  <w:num w:numId="5">
    <w:abstractNumId w:val="5"/>
  </w:num>
  <w:num w:numId="6">
    <w:abstractNumId w:val="3"/>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hdrShapeDefaults>
    <o:shapelayout v:ext="edit">
      <o:idmap v:ext="edit" data="2"/>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2ZmY4NWI3MzcxOGM2M2Y0NmMwMjllZjIwOTU3MDYifQ=="/>
  </w:docVars>
  <w:rsids>
    <w:rsidRoot w:val="00C32325"/>
    <w:rsid w:val="00101594"/>
    <w:rsid w:val="00353D6A"/>
    <w:rsid w:val="00BD7F58"/>
    <w:rsid w:val="00C32325"/>
    <w:rsid w:val="00CB2790"/>
    <w:rsid w:val="00DF613B"/>
    <w:rsid w:val="00FA0584"/>
    <w:rsid w:val="01057A65"/>
    <w:rsid w:val="01194024"/>
    <w:rsid w:val="01D57CEC"/>
    <w:rsid w:val="021F6013"/>
    <w:rsid w:val="05B81681"/>
    <w:rsid w:val="063E0A32"/>
    <w:rsid w:val="06BB2083"/>
    <w:rsid w:val="071B4CD6"/>
    <w:rsid w:val="08283748"/>
    <w:rsid w:val="094C017C"/>
    <w:rsid w:val="09C81FCB"/>
    <w:rsid w:val="0A3E1611"/>
    <w:rsid w:val="0BCB5B60"/>
    <w:rsid w:val="0C14706A"/>
    <w:rsid w:val="0E3015A8"/>
    <w:rsid w:val="0E547045"/>
    <w:rsid w:val="0E722927"/>
    <w:rsid w:val="0E8A515C"/>
    <w:rsid w:val="0FC64136"/>
    <w:rsid w:val="11DD5730"/>
    <w:rsid w:val="12754F9D"/>
    <w:rsid w:val="13477178"/>
    <w:rsid w:val="14925A94"/>
    <w:rsid w:val="14EF47F3"/>
    <w:rsid w:val="16C23D16"/>
    <w:rsid w:val="17E73083"/>
    <w:rsid w:val="193A32DB"/>
    <w:rsid w:val="1BA30E55"/>
    <w:rsid w:val="1BBB0703"/>
    <w:rsid w:val="1BF9122C"/>
    <w:rsid w:val="1C9D605B"/>
    <w:rsid w:val="1DB23D88"/>
    <w:rsid w:val="1F8D23B7"/>
    <w:rsid w:val="21442F49"/>
    <w:rsid w:val="219C4B33"/>
    <w:rsid w:val="22B83BEE"/>
    <w:rsid w:val="22E04EF3"/>
    <w:rsid w:val="237D18B9"/>
    <w:rsid w:val="23B75C54"/>
    <w:rsid w:val="25C603D0"/>
    <w:rsid w:val="25E63880"/>
    <w:rsid w:val="26943588"/>
    <w:rsid w:val="294C2FA4"/>
    <w:rsid w:val="29BA649E"/>
    <w:rsid w:val="2B1D1499"/>
    <w:rsid w:val="2B231E21"/>
    <w:rsid w:val="2CD10C3D"/>
    <w:rsid w:val="2CFA4E04"/>
    <w:rsid w:val="2EF216D3"/>
    <w:rsid w:val="30AC4667"/>
    <w:rsid w:val="31564032"/>
    <w:rsid w:val="324803BF"/>
    <w:rsid w:val="324A294C"/>
    <w:rsid w:val="32CE6B16"/>
    <w:rsid w:val="33174961"/>
    <w:rsid w:val="33E03F92"/>
    <w:rsid w:val="3445105A"/>
    <w:rsid w:val="34976A8D"/>
    <w:rsid w:val="35715C03"/>
    <w:rsid w:val="35DC4B2A"/>
    <w:rsid w:val="37355BE0"/>
    <w:rsid w:val="38F3314A"/>
    <w:rsid w:val="3AE86886"/>
    <w:rsid w:val="3B0936CD"/>
    <w:rsid w:val="3BCB02BE"/>
    <w:rsid w:val="3E465C18"/>
    <w:rsid w:val="3E535DA4"/>
    <w:rsid w:val="3F9679BA"/>
    <w:rsid w:val="40342DDA"/>
    <w:rsid w:val="42DF38C9"/>
    <w:rsid w:val="436239D7"/>
    <w:rsid w:val="445F3A72"/>
    <w:rsid w:val="44A246D5"/>
    <w:rsid w:val="44B51D5F"/>
    <w:rsid w:val="44D0671E"/>
    <w:rsid w:val="46BD2CD2"/>
    <w:rsid w:val="46EE10DD"/>
    <w:rsid w:val="480F1C53"/>
    <w:rsid w:val="48315726"/>
    <w:rsid w:val="48741AB6"/>
    <w:rsid w:val="48B24579"/>
    <w:rsid w:val="4A0613E9"/>
    <w:rsid w:val="4ACB1272"/>
    <w:rsid w:val="4B415FE2"/>
    <w:rsid w:val="4C2439C6"/>
    <w:rsid w:val="4C596047"/>
    <w:rsid w:val="4D211EF2"/>
    <w:rsid w:val="4DB971E1"/>
    <w:rsid w:val="4F337FD5"/>
    <w:rsid w:val="4FB54E8E"/>
    <w:rsid w:val="50D36BB5"/>
    <w:rsid w:val="51606510"/>
    <w:rsid w:val="528A0C28"/>
    <w:rsid w:val="52D94261"/>
    <w:rsid w:val="53FA7313"/>
    <w:rsid w:val="54A620B4"/>
    <w:rsid w:val="56460B78"/>
    <w:rsid w:val="56BA722E"/>
    <w:rsid w:val="5737087F"/>
    <w:rsid w:val="58272889"/>
    <w:rsid w:val="58492617"/>
    <w:rsid w:val="58F033DB"/>
    <w:rsid w:val="598B1C35"/>
    <w:rsid w:val="5B0D3DD0"/>
    <w:rsid w:val="5B7E6F2B"/>
    <w:rsid w:val="5B834092"/>
    <w:rsid w:val="5B8641B5"/>
    <w:rsid w:val="5BB931A4"/>
    <w:rsid w:val="5C94663D"/>
    <w:rsid w:val="606567AF"/>
    <w:rsid w:val="60D64C64"/>
    <w:rsid w:val="614E7BCA"/>
    <w:rsid w:val="61D70C94"/>
    <w:rsid w:val="62F15D85"/>
    <w:rsid w:val="63EB6C79"/>
    <w:rsid w:val="64B11C70"/>
    <w:rsid w:val="6535464F"/>
    <w:rsid w:val="659744A9"/>
    <w:rsid w:val="65D83189"/>
    <w:rsid w:val="66B71094"/>
    <w:rsid w:val="6B3F31D6"/>
    <w:rsid w:val="6D762647"/>
    <w:rsid w:val="6E245261"/>
    <w:rsid w:val="6F631DB9"/>
    <w:rsid w:val="6F8166E3"/>
    <w:rsid w:val="7002325C"/>
    <w:rsid w:val="703419A7"/>
    <w:rsid w:val="70710506"/>
    <w:rsid w:val="73255827"/>
    <w:rsid w:val="740E3C5F"/>
    <w:rsid w:val="749F7D37"/>
    <w:rsid w:val="75491A51"/>
    <w:rsid w:val="75992FF0"/>
    <w:rsid w:val="75F25B05"/>
    <w:rsid w:val="76A809F9"/>
    <w:rsid w:val="79927E6B"/>
    <w:rsid w:val="7B7E1AE2"/>
    <w:rsid w:val="7D32101D"/>
    <w:rsid w:val="7EAB0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qFormat/>
    <w:uiPriority w:val="0"/>
    <w:pPr>
      <w:keepNext/>
      <w:keepLines/>
      <w:spacing w:before="260" w:after="260" w:line="416" w:lineRule="auto"/>
      <w:jc w:val="center"/>
      <w:outlineLvl w:val="1"/>
    </w:pPr>
    <w:rPr>
      <w:rFonts w:eastAsia="黑体"/>
      <w:b/>
      <w:bCs/>
      <w:sz w:val="52"/>
      <w:szCs w:val="32"/>
    </w:rPr>
  </w:style>
  <w:style w:type="paragraph" w:styleId="4">
    <w:name w:val="heading 3"/>
    <w:basedOn w:val="1"/>
    <w:next w:val="1"/>
    <w:unhideWhenUsed/>
    <w:qFormat/>
    <w:uiPriority w:val="0"/>
    <w:pPr>
      <w:keepNext/>
      <w:keepLines/>
      <w:spacing w:line="413" w:lineRule="auto"/>
      <w:outlineLvl w:val="2"/>
    </w:pPr>
    <w:rPr>
      <w:b/>
      <w:sz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next w:val="1"/>
    <w:qFormat/>
    <w:uiPriority w:val="0"/>
    <w:pPr>
      <w:ind w:firstLine="420"/>
    </w:pPr>
    <w:rPr>
      <w:rFonts w:ascii="宋体"/>
      <w:sz w:val="24"/>
      <w:szCs w:val="20"/>
    </w:rPr>
  </w:style>
  <w:style w:type="paragraph" w:styleId="6">
    <w:name w:val="toa heading"/>
    <w:basedOn w:val="1"/>
    <w:next w:val="1"/>
    <w:semiHidden/>
    <w:qFormat/>
    <w:uiPriority w:val="0"/>
    <w:pPr>
      <w:spacing w:before="120"/>
    </w:pPr>
    <w:rPr>
      <w:sz w:val="24"/>
      <w:szCs w:val="24"/>
    </w:rPr>
  </w:style>
  <w:style w:type="paragraph" w:styleId="7">
    <w:name w:val="Plain Text"/>
    <w:basedOn w:val="1"/>
    <w:qFormat/>
    <w:uiPriority w:val="0"/>
    <w:rPr>
      <w:rFonts w:ascii="宋体" w:hAnsi="Courier New" w:eastAsia="宋体" w:cs="Times New Roman"/>
      <w:szCs w:val="22"/>
    </w:rPr>
  </w:style>
  <w:style w:type="paragraph" w:styleId="8">
    <w:name w:val="Balloon Text"/>
    <w:basedOn w:val="1"/>
    <w:link w:val="33"/>
    <w:qFormat/>
    <w:uiPriority w:val="0"/>
    <w:rPr>
      <w:sz w:val="18"/>
      <w:szCs w:val="18"/>
    </w:rPr>
  </w:style>
  <w:style w:type="paragraph" w:styleId="9">
    <w:name w:val="footer"/>
    <w:basedOn w:val="1"/>
    <w:qFormat/>
    <w:uiPriority w:val="0"/>
    <w:pPr>
      <w:tabs>
        <w:tab w:val="center" w:pos="4153"/>
        <w:tab w:val="right" w:pos="8306"/>
      </w:tabs>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1">
    <w:name w:val="toc 1"/>
    <w:basedOn w:val="1"/>
    <w:next w:val="1"/>
    <w:qFormat/>
    <w:uiPriority w:val="0"/>
  </w:style>
  <w:style w:type="paragraph" w:styleId="12">
    <w:name w:val="Normal (Web)"/>
    <w:basedOn w:val="1"/>
    <w:qFormat/>
    <w:uiPriority w:val="0"/>
    <w:pPr>
      <w:spacing w:before="100" w:beforeAutospacing="1" w:after="100" w:afterAutospacing="1"/>
      <w:ind w:firstLine="480"/>
    </w:pPr>
    <w:rPr>
      <w:rFonts w:ascii="宋体" w:hAnsi="宋体" w:cs="宋体"/>
      <w:sz w:val="24"/>
    </w:rPr>
  </w:style>
  <w:style w:type="paragraph" w:styleId="13">
    <w:name w:val="Body Text First Indent"/>
    <w:basedOn w:val="2"/>
    <w:qFormat/>
    <w:uiPriority w:val="0"/>
    <w:pPr>
      <w:ind w:firstLine="420" w:firstLineChars="100"/>
    </w:pPr>
  </w:style>
  <w:style w:type="table" w:customStyle="1" w:styleId="16">
    <w:name w:val="Table Normal"/>
    <w:unhideWhenUsed/>
    <w:qFormat/>
    <w:uiPriority w:val="0"/>
    <w:tblPr>
      <w:tblCellMar>
        <w:top w:w="0" w:type="dxa"/>
        <w:left w:w="0" w:type="dxa"/>
        <w:bottom w:w="0" w:type="dxa"/>
        <w:right w:w="0" w:type="dxa"/>
      </w:tblCellMar>
    </w:tblPr>
  </w:style>
  <w:style w:type="paragraph" w:customStyle="1" w:styleId="17">
    <w:name w:val="List Paragraph"/>
    <w:basedOn w:val="1"/>
    <w:qFormat/>
    <w:uiPriority w:val="1"/>
    <w:pPr>
      <w:ind w:left="456" w:hanging="354"/>
    </w:pPr>
    <w:rPr>
      <w:rFonts w:ascii="宋体" w:hAnsi="宋体" w:eastAsia="宋体" w:cs="宋体"/>
      <w:lang w:val="zh-CN" w:bidi="zh-CN"/>
    </w:rPr>
  </w:style>
  <w:style w:type="character" w:customStyle="1" w:styleId="18">
    <w:name w:val="font41"/>
    <w:basedOn w:val="15"/>
    <w:qFormat/>
    <w:uiPriority w:val="0"/>
    <w:rPr>
      <w:rFonts w:hint="eastAsia" w:ascii="仿宋_GB2312" w:eastAsia="仿宋_GB2312" w:cs="仿宋_GB2312"/>
      <w:color w:val="000000"/>
      <w:sz w:val="20"/>
      <w:szCs w:val="20"/>
      <w:u w:val="none"/>
    </w:rPr>
  </w:style>
  <w:style w:type="character" w:customStyle="1" w:styleId="19">
    <w:name w:val="font51"/>
    <w:basedOn w:val="15"/>
    <w:qFormat/>
    <w:uiPriority w:val="0"/>
    <w:rPr>
      <w:rFonts w:hint="eastAsia" w:ascii="仿宋_GB2312" w:eastAsia="仿宋_GB2312" w:cs="仿宋_GB2312"/>
      <w:color w:val="FF0000"/>
      <w:sz w:val="20"/>
      <w:szCs w:val="20"/>
      <w:u w:val="none"/>
    </w:rPr>
  </w:style>
  <w:style w:type="character" w:customStyle="1" w:styleId="20">
    <w:name w:val="font61"/>
    <w:basedOn w:val="15"/>
    <w:qFormat/>
    <w:uiPriority w:val="0"/>
    <w:rPr>
      <w:rFonts w:hint="eastAsia" w:ascii="仿宋_GB2312" w:eastAsia="仿宋_GB2312" w:cs="仿宋_GB2312"/>
      <w:color w:val="000000"/>
      <w:sz w:val="20"/>
      <w:szCs w:val="20"/>
      <w:u w:val="none"/>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font21"/>
    <w:basedOn w:val="15"/>
    <w:qFormat/>
    <w:uiPriority w:val="0"/>
    <w:rPr>
      <w:rFonts w:hint="eastAsia" w:ascii="仿宋_GB2312" w:eastAsia="仿宋_GB2312" w:cs="仿宋_GB2312"/>
      <w:color w:val="000000"/>
      <w:sz w:val="20"/>
      <w:szCs w:val="20"/>
      <w:u w:val="none"/>
    </w:rPr>
  </w:style>
  <w:style w:type="character" w:customStyle="1" w:styleId="23">
    <w:name w:val="font11"/>
    <w:basedOn w:val="15"/>
    <w:qFormat/>
    <w:uiPriority w:val="0"/>
    <w:rPr>
      <w:rFonts w:hint="eastAsia" w:ascii="等线" w:hAnsi="等线" w:eastAsia="等线" w:cs="等线"/>
      <w:color w:val="000000"/>
      <w:sz w:val="20"/>
      <w:szCs w:val="20"/>
      <w:u w:val="none"/>
    </w:rPr>
  </w:style>
  <w:style w:type="character" w:customStyle="1" w:styleId="24">
    <w:name w:val="font12"/>
    <w:basedOn w:val="15"/>
    <w:qFormat/>
    <w:uiPriority w:val="0"/>
    <w:rPr>
      <w:rFonts w:hint="eastAsia" w:ascii="等线" w:hAnsi="等线" w:eastAsia="等线" w:cs="等线"/>
      <w:color w:val="000000"/>
      <w:sz w:val="20"/>
      <w:szCs w:val="20"/>
      <w:u w:val="none"/>
    </w:rPr>
  </w:style>
  <w:style w:type="character" w:customStyle="1" w:styleId="25">
    <w:name w:val="font81"/>
    <w:basedOn w:val="15"/>
    <w:qFormat/>
    <w:uiPriority w:val="0"/>
    <w:rPr>
      <w:rFonts w:hint="eastAsia" w:ascii="仿宋_GB2312" w:eastAsia="仿宋_GB2312" w:cs="仿宋_GB2312"/>
      <w:color w:val="000000"/>
      <w:sz w:val="20"/>
      <w:szCs w:val="20"/>
      <w:u w:val="none"/>
    </w:rPr>
  </w:style>
  <w:style w:type="character" w:customStyle="1" w:styleId="26">
    <w:name w:val="font91"/>
    <w:basedOn w:val="15"/>
    <w:qFormat/>
    <w:uiPriority w:val="0"/>
    <w:rPr>
      <w:rFonts w:ascii="Arial" w:hAnsi="Arial" w:cs="Arial"/>
      <w:color w:val="000000"/>
      <w:sz w:val="20"/>
      <w:szCs w:val="20"/>
      <w:u w:val="none"/>
    </w:rPr>
  </w:style>
  <w:style w:type="character" w:customStyle="1" w:styleId="27">
    <w:name w:val="font101"/>
    <w:basedOn w:val="15"/>
    <w:qFormat/>
    <w:uiPriority w:val="0"/>
    <w:rPr>
      <w:rFonts w:hint="default" w:ascii="Arial" w:hAnsi="Arial" w:cs="Arial"/>
      <w:color w:val="000000"/>
      <w:sz w:val="20"/>
      <w:szCs w:val="20"/>
      <w:u w:val="none"/>
    </w:rPr>
  </w:style>
  <w:style w:type="character" w:customStyle="1" w:styleId="28">
    <w:name w:val="font31"/>
    <w:basedOn w:val="15"/>
    <w:qFormat/>
    <w:uiPriority w:val="0"/>
    <w:rPr>
      <w:rFonts w:hint="eastAsia" w:ascii="仿宋_GB2312" w:eastAsia="仿宋_GB2312" w:cs="仿宋_GB2312"/>
      <w:color w:val="000000"/>
      <w:sz w:val="20"/>
      <w:szCs w:val="20"/>
      <w:u w:val="none"/>
    </w:rPr>
  </w:style>
  <w:style w:type="character" w:customStyle="1" w:styleId="29">
    <w:name w:val="font111"/>
    <w:basedOn w:val="15"/>
    <w:qFormat/>
    <w:uiPriority w:val="0"/>
    <w:rPr>
      <w:rFonts w:hint="default" w:ascii="Arial" w:hAnsi="Arial" w:cs="Arial"/>
      <w:color w:val="000000"/>
      <w:sz w:val="20"/>
      <w:szCs w:val="20"/>
      <w:u w:val="none"/>
    </w:rPr>
  </w:style>
  <w:style w:type="character" w:customStyle="1" w:styleId="30">
    <w:name w:val="font122"/>
    <w:basedOn w:val="15"/>
    <w:qFormat/>
    <w:uiPriority w:val="0"/>
    <w:rPr>
      <w:rFonts w:hint="eastAsia" w:ascii="宋体" w:hAnsi="宋体" w:eastAsia="宋体" w:cs="宋体"/>
      <w:color w:val="000000"/>
      <w:sz w:val="22"/>
      <w:szCs w:val="22"/>
      <w:u w:val="none"/>
    </w:rPr>
  </w:style>
  <w:style w:type="character" w:customStyle="1" w:styleId="31">
    <w:name w:val="font71"/>
    <w:basedOn w:val="15"/>
    <w:qFormat/>
    <w:uiPriority w:val="0"/>
    <w:rPr>
      <w:rFonts w:hint="eastAsia" w:ascii="仿宋_GB2312" w:eastAsia="仿宋_GB2312" w:cs="仿宋_GB2312"/>
      <w:color w:val="000000"/>
      <w:sz w:val="22"/>
      <w:szCs w:val="22"/>
      <w:u w:val="none"/>
    </w:rPr>
  </w:style>
  <w:style w:type="paragraph" w:customStyle="1" w:styleId="32">
    <w:name w:val="Table Paragraph"/>
    <w:basedOn w:val="1"/>
    <w:qFormat/>
    <w:uiPriority w:val="1"/>
    <w:rPr>
      <w:rFonts w:ascii="宋体" w:hAnsi="宋体" w:eastAsia="宋体" w:cs="宋体"/>
      <w:lang w:val="zh-CN" w:bidi="zh-CN"/>
    </w:rPr>
  </w:style>
  <w:style w:type="character" w:customStyle="1" w:styleId="33">
    <w:name w:val="批注框文本 Char"/>
    <w:basedOn w:val="15"/>
    <w:link w:val="8"/>
    <w:qFormat/>
    <w:uiPriority w:val="0"/>
    <w:rPr>
      <w:rFonts w:ascii="Arial" w:hAnsi="Arial" w:eastAsia="Arial" w:cs="Arial"/>
      <w:snapToGrid w:val="0"/>
      <w:color w:val="000000"/>
      <w:sz w:val="18"/>
      <w:szCs w:val="18"/>
    </w:rPr>
  </w:style>
  <w:style w:type="paragraph" w:customStyle="1" w:styleId="34">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character" w:customStyle="1" w:styleId="35">
    <w:name w:val="font161"/>
    <w:basedOn w:val="15"/>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40693</Words>
  <Characters>44819</Characters>
  <Lines>278</Lines>
  <Paragraphs>78</Paragraphs>
  <TotalTime>0</TotalTime>
  <ScaleCrop>false</ScaleCrop>
  <LinksUpToDate>false</LinksUpToDate>
  <CharactersWithSpaces>47325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2021-12-09T10:59:00Z</dcterms:created>
  <dc:creator>chennb</dc:creator>
  <cp:lastModifiedBy> 为了自己✨</cp:lastModifiedBy>
  <dcterms:modified xsi:type="dcterms:W3CDTF">2022-08-16T08:45:36Z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2021-12-09T14:03:12Z</vt:filetime>
  </property>
  <property fmtid="{D5CDD505-2E9C-101B-9397-08002B2CF9AE}" pid="4" name="KSOProductBuildVer">
    <vt:lpwstr>2052-11.1.0.11365</vt:lpwstr>
  </property>
  <property fmtid="{D5CDD505-2E9C-101B-9397-08002B2CF9AE}" pid="5" name="ICV">
    <vt:lpwstr>41A7A66C11B04D219514CD35D4388079</vt:lpwstr>
  </property>
</Properties>
</file>