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9"/>
          <w:rFonts w:ascii="宋体" w:hAnsi="宋体" w:cs="宋体"/>
          <w:b/>
          <w:bCs/>
          <w:i w:val="0"/>
          <w:iCs w:val="0"/>
          <w:color w:val="000000" w:themeColor="text1"/>
          <w14:textFill>
            <w14:solidFill>
              <w14:schemeClr w14:val="tx1"/>
            </w14:solidFill>
          </w14:textFill>
        </w:rPr>
      </w:pPr>
    </w:p>
    <w:p>
      <w:pPr>
        <w:pStyle w:val="2"/>
      </w:pPr>
    </w:p>
    <w:p>
      <w:pPr>
        <w:jc w:val="center"/>
        <w:rPr>
          <w:rFonts w:hint="eastAsia" w:ascii="宋体" w:hAnsi="宋体"/>
          <w:b/>
          <w:i w:val="0"/>
          <w:iCs w:val="0"/>
          <w:color w:val="000000" w:themeColor="text1"/>
          <w:sz w:val="36"/>
          <w:szCs w:val="36"/>
          <w:lang w:val="en-US" w:eastAsia="zh-CN"/>
          <w14:textFill>
            <w14:solidFill>
              <w14:schemeClr w14:val="tx1"/>
            </w14:solidFill>
          </w14:textFill>
        </w:rPr>
      </w:pPr>
      <w:r>
        <w:rPr>
          <w:rFonts w:ascii="宋体" w:hAnsi="宋体"/>
          <w:b/>
          <w:i w:val="0"/>
          <w:iCs w:val="0"/>
          <w:color w:val="000000" w:themeColor="text1"/>
          <w:sz w:val="36"/>
          <w:szCs w:val="36"/>
          <w14:textFill>
            <w14:solidFill>
              <w14:schemeClr w14:val="tx1"/>
            </w14:solidFill>
          </w14:textFill>
        </w:rPr>
        <w:t>项目名称：</w:t>
      </w:r>
      <w:r>
        <w:rPr>
          <w:rFonts w:hint="eastAsia" w:ascii="宋体" w:hAnsi="宋体"/>
          <w:b/>
          <w:i w:val="0"/>
          <w:iCs w:val="0"/>
          <w:color w:val="000000" w:themeColor="text1"/>
          <w:sz w:val="36"/>
          <w:szCs w:val="36"/>
          <w:lang w:eastAsia="zh-CN"/>
          <w14:textFill>
            <w14:solidFill>
              <w14:schemeClr w14:val="tx1"/>
            </w14:solidFill>
          </w14:textFill>
        </w:rPr>
        <w:t>新疆策勒达玛沟国家湿地公园2021年中央财政林业改革发展资金（湿地保护恢复补助）项目</w:t>
      </w:r>
      <w:r>
        <w:rPr>
          <w:rFonts w:hint="eastAsia" w:ascii="宋体" w:hAnsi="宋体"/>
          <w:b/>
          <w:i w:val="0"/>
          <w:iCs w:val="0"/>
          <w:color w:val="000000" w:themeColor="text1"/>
          <w:sz w:val="36"/>
          <w:szCs w:val="36"/>
          <w:lang w:val="en-US" w:eastAsia="zh-CN"/>
          <w14:textFill>
            <w14:solidFill>
              <w14:schemeClr w14:val="tx1"/>
            </w14:solidFill>
          </w14:textFill>
        </w:rPr>
        <w:t>包三（二次）</w:t>
      </w:r>
    </w:p>
    <w:p>
      <w:pPr>
        <w:pStyle w:val="59"/>
        <w:widowControl/>
        <w:numPr>
          <w:ilvl w:val="0"/>
          <w:numId w:val="0"/>
        </w:numPr>
        <w:jc w:val="center"/>
        <w:rPr>
          <w:rFonts w:ascii="宋体" w:hAnsi="宋体" w:cs="宋体"/>
          <w:i w:val="0"/>
          <w:iCs w:val="0"/>
          <w:color w:val="000000" w:themeColor="text1"/>
          <w:lang w:val="zh-CN"/>
          <w14:textFill>
            <w14:solidFill>
              <w14:schemeClr w14:val="tx1"/>
            </w14:solidFill>
          </w14:textFill>
        </w:rPr>
      </w:pPr>
    </w:p>
    <w:p>
      <w:pPr>
        <w:jc w:val="center"/>
        <w:textAlignment w:val="baseline"/>
        <w:rPr>
          <w:rFonts w:ascii="宋体" w:hAnsi="宋体" w:cs="宋体"/>
          <w:b/>
          <w:bCs/>
          <w:i w:val="0"/>
          <w:iCs w:val="0"/>
          <w:color w:val="000000" w:themeColor="text1"/>
          <w:sz w:val="84"/>
          <w14:textFill>
            <w14:solidFill>
              <w14:schemeClr w14:val="tx1"/>
            </w14:solidFill>
          </w14:textFill>
        </w:rPr>
      </w:pPr>
      <w:r>
        <w:rPr>
          <w:rFonts w:ascii="宋体" w:hAnsi="宋体" w:cs="宋体"/>
          <w:b/>
          <w:bCs/>
          <w:i w:val="0"/>
          <w:iCs w:val="0"/>
          <w:color w:val="000000" w:themeColor="text1"/>
          <w:sz w:val="84"/>
          <w14:textFill>
            <w14:solidFill>
              <w14:schemeClr w14:val="tx1"/>
            </w14:solidFill>
          </w14:textFill>
        </w:rPr>
        <w:t>招标文件</w:t>
      </w:r>
    </w:p>
    <w:p>
      <w:pPr>
        <w:jc w:val="center"/>
        <w:textAlignment w:val="baseline"/>
        <w:rPr>
          <w:rFonts w:ascii="宋体" w:hAnsi="宋体" w:cs="宋体"/>
          <w:b/>
          <w:bCs/>
          <w:i w:val="0"/>
          <w:iCs w:val="0"/>
          <w:color w:val="000000" w:themeColor="text1"/>
          <w:sz w:val="21"/>
          <w14:textFill>
            <w14:solidFill>
              <w14:schemeClr w14:val="tx1"/>
            </w14:solidFill>
          </w14:textFill>
        </w:rPr>
      </w:pPr>
    </w:p>
    <w:p>
      <w:pPr>
        <w:jc w:val="center"/>
        <w:textAlignment w:val="baseline"/>
        <w:rPr>
          <w:rFonts w:hint="default" w:ascii="宋体" w:hAnsi="宋体" w:eastAsia="宋体"/>
          <w:b/>
          <w:i w:val="0"/>
          <w:iCs w:val="0"/>
          <w:color w:val="000000" w:themeColor="text1"/>
          <w:sz w:val="21"/>
          <w:lang w:val="en-US" w:eastAsia="zh-CN"/>
          <w14:textFill>
            <w14:solidFill>
              <w14:schemeClr w14:val="tx1"/>
            </w14:solidFill>
          </w14:textFill>
        </w:rPr>
      </w:pPr>
      <w:r>
        <w:rPr>
          <w:rFonts w:ascii="宋体" w:hAnsi="宋体" w:cs="宋体"/>
          <w:b/>
          <w:bCs/>
          <w:i w:val="0"/>
          <w:iCs w:val="0"/>
          <w:color w:val="000000" w:themeColor="text1"/>
          <w14:textFill>
            <w14:solidFill>
              <w14:schemeClr w14:val="tx1"/>
            </w14:solidFill>
          </w14:textFill>
        </w:rPr>
        <w:t>招标编号：</w:t>
      </w:r>
      <w:r>
        <w:rPr>
          <w:rFonts w:hint="eastAsia" w:ascii="宋体" w:hAnsi="宋体" w:cs="宋体"/>
          <w:b/>
          <w:bCs/>
          <w:i w:val="0"/>
          <w:iCs w:val="0"/>
          <w:color w:val="000000" w:themeColor="text1"/>
          <w:lang w:val="en-US" w:eastAsia="zh-CN"/>
          <w14:textFill>
            <w14:solidFill>
              <w14:schemeClr w14:val="tx1"/>
            </w14:solidFill>
          </w14:textFill>
        </w:rPr>
        <w:t>XJHACS-CLX-2021-041-03</w:t>
      </w:r>
    </w:p>
    <w:p>
      <w:pPr>
        <w:jc w:val="center"/>
        <w:textAlignment w:val="baseline"/>
        <w:rPr>
          <w:rFonts w:ascii="宋体" w:hAnsi="宋体" w:cs="宋体"/>
          <w:b/>
          <w:bCs/>
          <w:i w:val="0"/>
          <w:iCs w:val="0"/>
          <w:color w:val="000000" w:themeColor="text1"/>
          <w:sz w:val="21"/>
          <w14:textFill>
            <w14:solidFill>
              <w14:schemeClr w14:val="tx1"/>
            </w14:solidFill>
          </w14:textFill>
        </w:rPr>
      </w:pPr>
    </w:p>
    <w:p>
      <w:pPr>
        <w:jc w:val="both"/>
        <w:textAlignment w:val="baseline"/>
        <w:rPr>
          <w:rFonts w:ascii="宋体" w:hAnsi="宋体" w:cs="宋体"/>
          <w:b/>
          <w:bCs/>
          <w:i w:val="0"/>
          <w:iCs w:val="0"/>
          <w:color w:val="000000" w:themeColor="text1"/>
          <w:sz w:val="21"/>
          <w14:textFill>
            <w14:solidFill>
              <w14:schemeClr w14:val="tx1"/>
            </w14:solidFill>
          </w14:textFill>
        </w:rPr>
      </w:pPr>
    </w:p>
    <w:p>
      <w:pPr>
        <w:pStyle w:val="4"/>
        <w:ind w:left="0" w:leftChars="0" w:firstLine="0" w:firstLineChars="0"/>
      </w:pPr>
    </w:p>
    <w:p>
      <w:pPr>
        <w:pStyle w:val="7"/>
        <w:rPr>
          <w:i w:val="0"/>
          <w:iCs w:val="0"/>
        </w:rPr>
      </w:pPr>
    </w:p>
    <w:p>
      <w:pPr>
        <w:spacing w:line="400" w:lineRule="exact"/>
        <w:ind w:firstLine="551" w:firstLineChars="196"/>
        <w:textAlignment w:val="baseline"/>
        <w:rPr>
          <w:rFonts w:hint="default" w:ascii="宋体" w:hAnsi="宋体" w:eastAsia="宋体"/>
          <w:b/>
          <w:i w:val="0"/>
          <w:iCs w:val="0"/>
          <w:color w:val="000000" w:themeColor="text1"/>
          <w:sz w:val="28"/>
          <w:szCs w:val="28"/>
          <w:lang w:val="en-US" w:eastAsia="zh-CN"/>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招 标人</w:t>
      </w:r>
      <w:r>
        <w:rPr>
          <w:rFonts w:ascii="宋体" w:hAnsi="宋体"/>
          <w:b/>
          <w:i w:val="0"/>
          <w:iCs w:val="0"/>
          <w:color w:val="000000" w:themeColor="text1"/>
          <w:sz w:val="28"/>
          <w:szCs w:val="28"/>
          <w:lang w:val="zh-CN"/>
          <w14:textFill>
            <w14:solidFill>
              <w14:schemeClr w14:val="tx1"/>
            </w14:solidFill>
          </w14:textFill>
        </w:rPr>
        <w:t>（盖章）</w:t>
      </w:r>
      <w:r>
        <w:rPr>
          <w:rFonts w:ascii="宋体" w:hAnsi="宋体"/>
          <w:b/>
          <w:i w:val="0"/>
          <w:iCs w:val="0"/>
          <w:color w:val="000000" w:themeColor="text1"/>
          <w:sz w:val="28"/>
          <w:szCs w:val="28"/>
          <w14:textFill>
            <w14:solidFill>
              <w14:schemeClr w14:val="tx1"/>
            </w14:solidFill>
          </w14:textFill>
        </w:rPr>
        <w:t>：</w:t>
      </w:r>
      <w:r>
        <w:rPr>
          <w:rFonts w:hint="eastAsia" w:ascii="宋体" w:hAnsi="宋体"/>
          <w:b/>
          <w:i w:val="0"/>
          <w:iCs w:val="0"/>
          <w:color w:val="000000" w:themeColor="text1"/>
          <w:sz w:val="28"/>
          <w:szCs w:val="28"/>
          <w:lang w:val="en-US" w:eastAsia="zh-CN"/>
          <w14:textFill>
            <w14:solidFill>
              <w14:schemeClr w14:val="tx1"/>
            </w14:solidFill>
          </w14:textFill>
        </w:rPr>
        <w:t>策勒县林业和草原局</w:t>
      </w: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p>
    <w:p>
      <w:pPr>
        <w:spacing w:line="400" w:lineRule="exact"/>
        <w:ind w:firstLine="551" w:firstLineChars="196"/>
        <w:textAlignment w:val="baseline"/>
        <w:rPr>
          <w:rFonts w:hint="default" w:ascii="宋体" w:hAnsi="宋体" w:eastAsia="宋体"/>
          <w:b/>
          <w:i w:val="0"/>
          <w:iCs w:val="0"/>
          <w:color w:val="000000" w:themeColor="text1"/>
          <w:sz w:val="28"/>
          <w:szCs w:val="28"/>
          <w:lang w:val="en-US" w:eastAsia="zh-CN"/>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联 系 人：</w:t>
      </w:r>
      <w:r>
        <w:rPr>
          <w:rFonts w:hint="eastAsia" w:ascii="宋体" w:hAnsi="宋体"/>
          <w:b/>
          <w:i w:val="0"/>
          <w:iCs w:val="0"/>
          <w:color w:val="000000" w:themeColor="text1"/>
          <w:sz w:val="28"/>
          <w:szCs w:val="28"/>
          <w:lang w:val="en-US" w:eastAsia="zh-CN"/>
          <w14:textFill>
            <w14:solidFill>
              <w14:schemeClr w14:val="tx1"/>
            </w14:solidFill>
          </w14:textFill>
        </w:rPr>
        <w:t>乔新河</w:t>
      </w:r>
    </w:p>
    <w:p>
      <w:pPr>
        <w:tabs>
          <w:tab w:val="left" w:pos="3780"/>
        </w:tabs>
        <w:spacing w:line="400" w:lineRule="exact"/>
        <w:ind w:firstLine="798" w:firstLineChars="284"/>
        <w:textAlignment w:val="baseline"/>
        <w:rPr>
          <w:rFonts w:ascii="宋体" w:hAnsi="宋体"/>
          <w:b/>
          <w:i w:val="0"/>
          <w:iCs w:val="0"/>
          <w:color w:val="000000" w:themeColor="text1"/>
          <w:sz w:val="28"/>
          <w:szCs w:val="28"/>
          <w14:textFill>
            <w14:solidFill>
              <w14:schemeClr w14:val="tx1"/>
            </w14:solidFill>
          </w14:textFill>
        </w:rPr>
      </w:pPr>
    </w:p>
    <w:p>
      <w:pPr>
        <w:spacing w:line="400" w:lineRule="exact"/>
        <w:ind w:firstLine="551" w:firstLineChars="196"/>
        <w:textAlignment w:val="baseline"/>
        <w:rPr>
          <w:rFonts w:hint="eastAsia" w:ascii="宋体" w:hAnsi="宋体" w:eastAsia="宋体"/>
          <w:b/>
          <w:i w:val="0"/>
          <w:iCs w:val="0"/>
          <w:color w:val="000000" w:themeColor="text1"/>
          <w:sz w:val="28"/>
          <w:szCs w:val="28"/>
          <w:lang w:val="en-US" w:eastAsia="zh-CN"/>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联系电话：</w:t>
      </w:r>
      <w:r>
        <w:rPr>
          <w:rFonts w:hint="eastAsia" w:ascii="宋体" w:hAnsi="宋体"/>
          <w:b/>
          <w:i w:val="0"/>
          <w:iCs w:val="0"/>
          <w:color w:val="000000" w:themeColor="text1"/>
          <w:sz w:val="28"/>
          <w:szCs w:val="28"/>
          <w:lang w:val="en-US" w:eastAsia="zh-CN"/>
          <w14:textFill>
            <w14:solidFill>
              <w14:schemeClr w14:val="tx1"/>
            </w14:solidFill>
          </w14:textFill>
        </w:rPr>
        <w:t>18690390678</w:t>
      </w: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p>
    <w:p>
      <w:pPr>
        <w:spacing w:line="400" w:lineRule="exact"/>
        <w:ind w:firstLine="562" w:firstLineChars="200"/>
        <w:textAlignment w:val="baseline"/>
        <w:rPr>
          <w:rFonts w:hint="default" w:ascii="宋体" w:hAnsi="宋体" w:eastAsia="宋体"/>
          <w:b/>
          <w:i w:val="0"/>
          <w:iCs w:val="0"/>
          <w:color w:val="000000" w:themeColor="text1"/>
          <w:sz w:val="28"/>
          <w:szCs w:val="28"/>
          <w:lang w:val="en-US" w:eastAsia="zh-CN"/>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联系地址：</w:t>
      </w:r>
      <w:r>
        <w:rPr>
          <w:rFonts w:hint="eastAsia" w:ascii="宋体" w:hAnsi="宋体"/>
          <w:b/>
          <w:i w:val="0"/>
          <w:iCs w:val="0"/>
          <w:color w:val="000000" w:themeColor="text1"/>
          <w:sz w:val="28"/>
          <w:szCs w:val="28"/>
          <w:lang w:eastAsia="zh-CN"/>
          <w14:textFill>
            <w14:solidFill>
              <w14:schemeClr w14:val="tx1"/>
            </w14:solidFill>
          </w14:textFill>
        </w:rPr>
        <w:t>策勒县英巴扎街26号</w:t>
      </w:r>
      <w:r>
        <w:rPr>
          <w:rFonts w:hint="eastAsia" w:ascii="宋体" w:hAnsi="宋体"/>
          <w:b/>
          <w:i w:val="0"/>
          <w:iCs w:val="0"/>
          <w:color w:val="000000" w:themeColor="text1"/>
          <w:sz w:val="28"/>
          <w:szCs w:val="28"/>
          <w:lang w:val="en-US" w:eastAsia="zh-CN"/>
          <w14:textFill>
            <w14:solidFill>
              <w14:schemeClr w14:val="tx1"/>
            </w14:solidFill>
          </w14:textFill>
        </w:rPr>
        <w:t xml:space="preserve"> </w:t>
      </w: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p>
    <w:p>
      <w:pPr>
        <w:spacing w:line="900" w:lineRule="exact"/>
        <w:ind w:firstLine="562" w:firstLineChars="200"/>
        <w:textAlignment w:val="baseline"/>
        <w:rPr>
          <w:rFonts w:hint="eastAsia" w:ascii="宋体" w:hAnsi="宋体" w:eastAsia="宋体"/>
          <w:b/>
          <w:i w:val="0"/>
          <w:iCs w:val="0"/>
          <w:color w:val="000000" w:themeColor="text1"/>
          <w:sz w:val="28"/>
          <w:szCs w:val="28"/>
          <w:lang w:eastAsia="zh-CN"/>
          <w14:textFill>
            <w14:solidFill>
              <w14:schemeClr w14:val="tx1"/>
            </w14:solidFill>
          </w14:textFill>
        </w:rPr>
      </w:pPr>
      <w:r>
        <w:rPr>
          <w:rFonts w:hint="eastAsia" w:ascii="宋体" w:hAnsi="宋体"/>
          <w:b/>
          <w:i w:val="0"/>
          <w:iCs w:val="0"/>
          <w:color w:val="000000" w:themeColor="text1"/>
          <w:sz w:val="28"/>
          <w:szCs w:val="28"/>
          <w14:textFill>
            <w14:solidFill>
              <w14:schemeClr w14:val="tx1"/>
            </w14:solidFill>
          </w14:textFill>
        </w:rPr>
        <w:t>招</w:t>
      </w:r>
      <w:r>
        <w:rPr>
          <w:rFonts w:ascii="宋体" w:hAnsi="宋体"/>
          <w:b/>
          <w:i w:val="0"/>
          <w:iCs w:val="0"/>
          <w:color w:val="000000" w:themeColor="text1"/>
          <w:sz w:val="28"/>
          <w:szCs w:val="28"/>
          <w:lang w:val="zh-CN"/>
          <w14:textFill>
            <w14:solidFill>
              <w14:schemeClr w14:val="tx1"/>
            </w14:solidFill>
          </w14:textFill>
        </w:rPr>
        <w:t>标代理机构（盖章）：</w:t>
      </w:r>
      <w:r>
        <w:rPr>
          <w:rFonts w:hint="eastAsia" w:ascii="宋体" w:hAnsi="宋体"/>
          <w:b/>
          <w:i w:val="0"/>
          <w:iCs w:val="0"/>
          <w:color w:val="000000" w:themeColor="text1"/>
          <w:sz w:val="28"/>
          <w:szCs w:val="28"/>
          <w:lang w:eastAsia="zh-CN"/>
          <w14:textFill>
            <w14:solidFill>
              <w14:schemeClr w14:val="tx1"/>
            </w14:solidFill>
          </w14:textFill>
        </w:rPr>
        <w:t>新疆鸿安昌顺工程管理有限责任公司</w:t>
      </w:r>
    </w:p>
    <w:p>
      <w:pPr>
        <w:spacing w:line="900" w:lineRule="exact"/>
        <w:ind w:firstLine="562" w:firstLineChars="200"/>
        <w:textAlignment w:val="baseline"/>
        <w:rPr>
          <w:rFonts w:ascii="宋体" w:hAnsi="宋体"/>
          <w:b/>
          <w:i w:val="0"/>
          <w:iCs w:val="0"/>
          <w:color w:val="000000" w:themeColor="text1"/>
          <w:sz w:val="28"/>
          <w:szCs w:val="28"/>
          <w:lang w:val="zh-CN"/>
          <w14:textFill>
            <w14:solidFill>
              <w14:schemeClr w14:val="tx1"/>
            </w14:solidFill>
          </w14:textFill>
        </w:rPr>
      </w:pPr>
      <w:r>
        <w:rPr>
          <w:rFonts w:ascii="宋体" w:hAnsi="宋体"/>
          <w:b/>
          <w:i w:val="0"/>
          <w:iCs w:val="0"/>
          <w:color w:val="000000" w:themeColor="text1"/>
          <w:sz w:val="28"/>
          <w:szCs w:val="28"/>
          <w:lang w:val="zh-CN"/>
          <w14:textFill>
            <w14:solidFill>
              <w14:schemeClr w14:val="tx1"/>
            </w14:solidFill>
          </w14:textFill>
        </w:rPr>
        <w:t>项目负责人：</w:t>
      </w:r>
      <w:r>
        <w:rPr>
          <w:rFonts w:hint="eastAsia" w:ascii="宋体" w:hAnsi="宋体"/>
          <w:b/>
          <w:i w:val="0"/>
          <w:iCs w:val="0"/>
          <w:color w:val="000000" w:themeColor="text1"/>
          <w:sz w:val="28"/>
          <w:szCs w:val="28"/>
          <w:lang w:val="zh-CN"/>
          <w14:textFill>
            <w14:solidFill>
              <w14:schemeClr w14:val="tx1"/>
            </w14:solidFill>
          </w14:textFill>
        </w:rPr>
        <w:t>胡天翔</w:t>
      </w:r>
    </w:p>
    <w:p>
      <w:pPr>
        <w:spacing w:line="900" w:lineRule="exact"/>
        <w:ind w:firstLine="562" w:firstLineChars="200"/>
        <w:textAlignment w:val="baseline"/>
        <w:rPr>
          <w:rFonts w:ascii="宋体" w:hAnsi="宋体"/>
          <w:b/>
          <w:i w:val="0"/>
          <w:iCs w:val="0"/>
          <w:color w:val="000000" w:themeColor="text1"/>
          <w:sz w:val="28"/>
          <w:szCs w:val="28"/>
          <w:lang w:val="zh-CN"/>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联系电话</w:t>
      </w:r>
      <w:r>
        <w:rPr>
          <w:rFonts w:ascii="宋体" w:hAnsi="宋体"/>
          <w:b/>
          <w:i w:val="0"/>
          <w:iCs w:val="0"/>
          <w:color w:val="000000" w:themeColor="text1"/>
          <w:sz w:val="28"/>
          <w:szCs w:val="28"/>
          <w:lang w:val="zh-CN"/>
          <w14:textFill>
            <w14:solidFill>
              <w14:schemeClr w14:val="tx1"/>
            </w14:solidFill>
          </w14:textFill>
        </w:rPr>
        <w:t>：</w:t>
      </w:r>
      <w:r>
        <w:rPr>
          <w:rFonts w:hint="eastAsia" w:ascii="宋体" w:hAnsi="宋体"/>
          <w:b/>
          <w:i w:val="0"/>
          <w:iCs w:val="0"/>
          <w:color w:val="000000" w:themeColor="text1"/>
          <w:sz w:val="28"/>
          <w:szCs w:val="28"/>
          <w:lang w:val="zh-CN"/>
          <w14:textFill>
            <w14:solidFill>
              <w14:schemeClr w14:val="tx1"/>
            </w14:solidFill>
          </w14:textFill>
        </w:rPr>
        <w:t>18611129491</w:t>
      </w:r>
    </w:p>
    <w:p>
      <w:pPr>
        <w:spacing w:line="900" w:lineRule="exact"/>
        <w:ind w:firstLine="562" w:firstLineChars="200"/>
        <w:textAlignment w:val="baseline"/>
        <w:rPr>
          <w:rFonts w:ascii="宋体" w:hAnsi="宋体"/>
          <w:b/>
          <w:i w:val="0"/>
          <w:iCs w:val="0"/>
          <w:color w:val="000000" w:themeColor="text1"/>
          <w:sz w:val="28"/>
          <w:szCs w:val="28"/>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联系地址</w:t>
      </w:r>
      <w:r>
        <w:rPr>
          <w:rFonts w:ascii="宋体" w:hAnsi="宋体"/>
          <w:b/>
          <w:i w:val="0"/>
          <w:iCs w:val="0"/>
          <w:color w:val="000000" w:themeColor="text1"/>
          <w:sz w:val="28"/>
          <w:szCs w:val="28"/>
          <w:lang w:val="zh-CN"/>
          <w14:textFill>
            <w14:solidFill>
              <w14:schemeClr w14:val="tx1"/>
            </w14:solidFill>
          </w14:textFill>
        </w:rPr>
        <w:t>：</w:t>
      </w:r>
      <w:r>
        <w:rPr>
          <w:rFonts w:hint="eastAsia" w:ascii="宋体" w:hAnsi="宋体"/>
          <w:b/>
          <w:i w:val="0"/>
          <w:iCs w:val="0"/>
          <w:color w:val="000000" w:themeColor="text1"/>
          <w:sz w:val="28"/>
          <w:szCs w:val="28"/>
          <w:lang w:val="zh-CN"/>
          <w14:textFill>
            <w14:solidFill>
              <w14:schemeClr w14:val="tx1"/>
            </w14:solidFill>
          </w14:textFill>
        </w:rPr>
        <w:t>新疆和田市玉都广场银座807</w:t>
      </w: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p>
    <w:p>
      <w:pPr>
        <w:spacing w:line="400" w:lineRule="exact"/>
        <w:ind w:firstLine="551" w:firstLineChars="196"/>
        <w:textAlignment w:val="baseline"/>
        <w:rPr>
          <w:rFonts w:ascii="宋体" w:hAnsi="宋体"/>
          <w:b/>
          <w:i w:val="0"/>
          <w:iCs w:val="0"/>
          <w:color w:val="000000" w:themeColor="text1"/>
          <w:sz w:val="28"/>
          <w:szCs w:val="28"/>
          <w14:textFill>
            <w14:solidFill>
              <w14:schemeClr w14:val="tx1"/>
            </w14:solidFill>
          </w14:textFill>
        </w:rPr>
      </w:pPr>
      <w:r>
        <w:rPr>
          <w:rFonts w:ascii="宋体" w:hAnsi="宋体"/>
          <w:b/>
          <w:i w:val="0"/>
          <w:iCs w:val="0"/>
          <w:color w:val="000000" w:themeColor="text1"/>
          <w:sz w:val="28"/>
          <w:szCs w:val="28"/>
          <w14:textFill>
            <w14:solidFill>
              <w14:schemeClr w14:val="tx1"/>
            </w14:solidFill>
          </w14:textFill>
        </w:rPr>
        <w:t xml:space="preserve">                  </w:t>
      </w:r>
      <w:r>
        <w:rPr>
          <w:rFonts w:hint="eastAsia" w:ascii="宋体" w:hAnsi="宋体"/>
          <w:b/>
          <w:i w:val="0"/>
          <w:iCs w:val="0"/>
          <w:color w:val="000000" w:themeColor="text1"/>
          <w:sz w:val="28"/>
          <w:szCs w:val="28"/>
          <w14:textFill>
            <w14:solidFill>
              <w14:schemeClr w14:val="tx1"/>
            </w14:solidFill>
          </w14:textFill>
        </w:rPr>
        <w:t xml:space="preserve">     </w:t>
      </w:r>
      <w:r>
        <w:rPr>
          <w:rFonts w:ascii="宋体" w:hAnsi="宋体"/>
          <w:b/>
          <w:i w:val="0"/>
          <w:iCs w:val="0"/>
          <w:color w:val="000000" w:themeColor="text1"/>
          <w:sz w:val="28"/>
          <w:szCs w:val="28"/>
          <w14:textFill>
            <w14:solidFill>
              <w14:schemeClr w14:val="tx1"/>
            </w14:solidFill>
          </w14:textFill>
        </w:rPr>
        <w:t>202</w:t>
      </w:r>
      <w:r>
        <w:rPr>
          <w:rFonts w:hint="eastAsia" w:ascii="宋体" w:hAnsi="宋体"/>
          <w:b/>
          <w:i w:val="0"/>
          <w:iCs w:val="0"/>
          <w:color w:val="000000" w:themeColor="text1"/>
          <w:sz w:val="28"/>
          <w:szCs w:val="28"/>
          <w14:textFill>
            <w14:solidFill>
              <w14:schemeClr w14:val="tx1"/>
            </w14:solidFill>
          </w14:textFill>
        </w:rPr>
        <w:t>1</w:t>
      </w:r>
      <w:r>
        <w:rPr>
          <w:rFonts w:ascii="宋体" w:hAnsi="宋体"/>
          <w:b/>
          <w:i w:val="0"/>
          <w:iCs w:val="0"/>
          <w:color w:val="000000" w:themeColor="text1"/>
          <w:sz w:val="28"/>
          <w:szCs w:val="28"/>
          <w14:textFill>
            <w14:solidFill>
              <w14:schemeClr w14:val="tx1"/>
            </w14:solidFill>
          </w14:textFill>
        </w:rPr>
        <w:t>年</w:t>
      </w:r>
      <w:r>
        <w:rPr>
          <w:rFonts w:hint="eastAsia" w:ascii="宋体" w:hAnsi="宋体"/>
          <w:b/>
          <w:i w:val="0"/>
          <w:iCs w:val="0"/>
          <w:color w:val="000000" w:themeColor="text1"/>
          <w:sz w:val="28"/>
          <w:szCs w:val="28"/>
          <w:lang w:val="en-US" w:eastAsia="zh-CN"/>
          <w14:textFill>
            <w14:solidFill>
              <w14:schemeClr w14:val="tx1"/>
            </w14:solidFill>
          </w14:textFill>
        </w:rPr>
        <w:t>6</w:t>
      </w:r>
      <w:r>
        <w:rPr>
          <w:rFonts w:ascii="宋体" w:hAnsi="宋体"/>
          <w:b/>
          <w:i w:val="0"/>
          <w:iCs w:val="0"/>
          <w:color w:val="000000" w:themeColor="text1"/>
          <w:sz w:val="28"/>
          <w:szCs w:val="28"/>
          <w14:textFill>
            <w14:solidFill>
              <w14:schemeClr w14:val="tx1"/>
            </w14:solidFill>
          </w14:textFill>
        </w:rPr>
        <w:t>月</w:t>
      </w:r>
    </w:p>
    <w:p>
      <w:pPr>
        <w:pStyle w:val="60"/>
        <w:widowControl/>
        <w:textAlignment w:val="baseline"/>
        <w:rPr>
          <w:rStyle w:val="29"/>
          <w:rFonts w:ascii="宋体" w:hAnsi="宋体" w:eastAsia="宋体"/>
          <w:color w:val="000000" w:themeColor="text1"/>
          <w14:textFill>
            <w14:solidFill>
              <w14:schemeClr w14:val="tx1"/>
            </w14:solidFill>
          </w14:textFill>
        </w:rPr>
      </w:pPr>
    </w:p>
    <w:p>
      <w:pPr>
        <w:spacing w:line="360" w:lineRule="auto"/>
        <w:ind w:firstLine="482" w:firstLineChars="200"/>
        <w:jc w:val="lef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招投标监督管理机构备案登记栏：</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5" w:hRule="atLeast"/>
          <w:jc w:val="center"/>
        </w:trPr>
        <w:tc>
          <w:tcPr>
            <w:tcW w:w="8731" w:type="dxa"/>
            <w:shd w:val="clear" w:color="auto" w:fill="FFFFFF"/>
          </w:tcPr>
          <w:p>
            <w:pPr>
              <w:spacing w:line="360" w:lineRule="auto"/>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spacing w:line="360" w:lineRule="auto"/>
              <w:jc w:val="center"/>
              <w:rPr>
                <w:rFonts w:ascii="仿宋" w:hAnsi="仿宋" w:eastAsia="仿宋" w:cs="仿宋"/>
                <w:color w:val="000000" w:themeColor="text1"/>
                <w14:textFill>
                  <w14:solidFill>
                    <w14:schemeClr w14:val="tx1"/>
                  </w14:solidFill>
                </w14:textFill>
              </w:rPr>
            </w:pPr>
          </w:p>
          <w:p>
            <w:pPr>
              <w:spacing w:line="360" w:lineRule="auto"/>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本招标文件已报备</w:t>
            </w:r>
          </w:p>
          <w:p>
            <w:pPr>
              <w:spacing w:line="360" w:lineRule="auto"/>
              <w:jc w:val="center"/>
              <w:rPr>
                <w:rFonts w:ascii="仿宋" w:hAnsi="仿宋" w:eastAsia="仿宋" w:cs="仿宋"/>
                <w:color w:val="000000" w:themeColor="text1"/>
                <w14:textFill>
                  <w14:solidFill>
                    <w14:schemeClr w14:val="tx1"/>
                  </w14:solidFill>
                </w14:textFill>
              </w:rPr>
            </w:pPr>
          </w:p>
          <w:p>
            <w:pPr>
              <w:spacing w:line="360" w:lineRule="auto"/>
              <w:jc w:val="center"/>
              <w:rPr>
                <w:rFonts w:ascii="仿宋" w:hAnsi="仿宋" w:eastAsia="仿宋" w:cs="仿宋"/>
                <w:color w:val="000000" w:themeColor="text1"/>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ascii="仿宋" w:hAnsi="仿宋" w:eastAsia="仿宋" w:cs="仿宋"/>
                <w:color w:val="000000" w:themeColor="text1"/>
                <w:sz w:val="24"/>
                <w14:textFill>
                  <w14:solidFill>
                    <w14:schemeClr w14:val="tx1"/>
                  </w14:solidFill>
                </w14:textFill>
              </w:rPr>
            </w:pPr>
          </w:p>
          <w:p>
            <w:pPr>
              <w:pStyle w:val="10"/>
              <w:rPr>
                <w:rFonts w:hint="eastAsia" w:ascii="宋体" w:hAnsi="宋体" w:eastAsia="宋体" w:cs="宋体"/>
                <w:color w:val="000000" w:themeColor="text1"/>
                <w:kern w:val="2"/>
                <w:sz w:val="32"/>
                <w:szCs w:val="32"/>
                <w:lang w:val="en-US" w:eastAsia="zh-CN" w:bidi="ar-SA"/>
                <w14:textFill>
                  <w14:solidFill>
                    <w14:schemeClr w14:val="tx1"/>
                  </w14:solidFill>
                </w14:textFill>
              </w:rPr>
            </w:pPr>
          </w:p>
          <w:p>
            <w:pPr>
              <w:widowControl/>
              <w:shd w:val="clear" w:color="050000" w:fill="FFFFFF"/>
              <w:spacing w:line="360" w:lineRule="auto"/>
              <w:ind w:left="1200" w:hanging="1200" w:hangingChars="5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项目名称：新疆策勒达玛沟国家湿地公园2021年中央财政林业改革发展资金（湿地保护恢复补助）项目包三</w:t>
            </w:r>
          </w:p>
          <w:p>
            <w:pPr>
              <w:widowControl/>
              <w:shd w:val="clear" w:color="050000" w:fill="FFFFFF"/>
              <w:spacing w:line="360" w:lineRule="auto"/>
              <w:ind w:left="1200" w:hanging="1200" w:hangingChars="5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widowControl/>
              <w:shd w:val="clear" w:color="050000" w:fill="FFFFFF"/>
              <w:spacing w:line="360" w:lineRule="auto"/>
              <w:ind w:left="1200" w:hanging="1200" w:hangingChars="5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项目编号：</w:t>
            </w:r>
            <w:r>
              <w:rPr>
                <w:rFonts w:hint="eastAsia" w:ascii="宋体" w:hAnsi="宋体" w:cs="宋体"/>
                <w:color w:val="000000" w:themeColor="text1"/>
                <w:kern w:val="2"/>
                <w:sz w:val="24"/>
                <w:szCs w:val="24"/>
                <w:lang w:val="en-US" w:eastAsia="zh-CN" w:bidi="ar-SA"/>
                <w14:textFill>
                  <w14:solidFill>
                    <w14:schemeClr w14:val="tx1"/>
                  </w14:solidFill>
                </w14:textFill>
              </w:rPr>
              <w:t>XJHACS-CLX-2021-041-03</w:t>
            </w:r>
          </w:p>
          <w:p>
            <w:pPr>
              <w:widowControl/>
              <w:shd w:val="clear" w:color="050000" w:fill="FFFFFF"/>
              <w:spacing w:line="360" w:lineRule="auto"/>
              <w:ind w:left="1200" w:hanging="1200" w:hangingChars="500"/>
              <w:jc w:val="left"/>
              <w:rPr>
                <w:rFonts w:hint="eastAsia" w:ascii="仿宋" w:hAnsi="仿宋" w:eastAsia="仿宋" w:cs="仿宋"/>
                <w:color w:val="000000" w:themeColor="text1"/>
                <w:lang w:val="en-US" w:eastAsia="zh-CN"/>
                <w14:textFill>
                  <w14:solidFill>
                    <w14:schemeClr w14:val="tx1"/>
                  </w14:solidFill>
                </w14:textFill>
              </w:rPr>
            </w:pPr>
          </w:p>
        </w:tc>
      </w:tr>
    </w:tbl>
    <w:p>
      <w:pPr>
        <w:spacing w:line="360" w:lineRule="auto"/>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lang w:val="en-US" w:eastAsia="zh-CN"/>
          <w14:textFill>
            <w14:solidFill>
              <w14:schemeClr w14:val="tx1"/>
            </w14:solidFill>
          </w14:textFill>
        </w:rPr>
        <w:t>策勒县政府采购办备案</w:t>
      </w:r>
    </w:p>
    <w:p>
      <w:pPr>
        <w:spacing w:line="360" w:lineRule="auto"/>
        <w:jc w:val="center"/>
        <w:rPr>
          <w:rFonts w:hint="default" w:ascii="仿宋" w:hAnsi="仿宋" w:eastAsia="仿宋" w:cs="仿宋"/>
          <w:color w:val="000000" w:themeColor="text1"/>
          <w:lang w:val="en-US" w:eastAsia="zh-CN"/>
          <w14:textFill>
            <w14:solidFill>
              <w14:schemeClr w14:val="tx1"/>
            </w14:solidFill>
          </w14:textFill>
        </w:rPr>
      </w:pPr>
    </w:p>
    <w:p>
      <w:pPr>
        <w:pStyle w:val="2"/>
        <w:ind w:left="480"/>
        <w:rPr>
          <w:color w:val="000000" w:themeColor="text1"/>
          <w14:textFill>
            <w14:solidFill>
              <w14:schemeClr w14:val="tx1"/>
            </w14:solidFill>
          </w14:textFill>
        </w:rPr>
      </w:pPr>
    </w:p>
    <w:p>
      <w:pPr>
        <w:jc w:val="center"/>
        <w:rPr>
          <w:rFonts w:ascii="宋体" w:hAnsi="宋体"/>
          <w:color w:val="000000" w:themeColor="text1"/>
          <w:sz w:val="21"/>
          <w14:textFill>
            <w14:solidFill>
              <w14:schemeClr w14:val="tx1"/>
            </w14:solidFill>
          </w14:textFill>
        </w:rPr>
      </w:pPr>
    </w:p>
    <w:sdt>
      <w:sdtPr>
        <w:rPr>
          <w:rFonts w:ascii="宋体" w:hAnsi="宋体" w:eastAsia="宋体" w:cs="Times New Roman"/>
          <w:color w:val="000000" w:themeColor="text1"/>
          <w:kern w:val="2"/>
          <w:sz w:val="21"/>
          <w:szCs w:val="24"/>
          <w:lang w:val="en-US" w:eastAsia="zh-CN" w:bidi="ar-SA"/>
          <w14:textFill>
            <w14:solidFill>
              <w14:schemeClr w14:val="tx1"/>
            </w14:solidFill>
          </w14:textFill>
        </w:rPr>
        <w:id w:val="147461327"/>
        <w15:color w:val="DBDBDB"/>
        <w:docPartObj>
          <w:docPartGallery w:val="Table of Contents"/>
          <w:docPartUnique/>
        </w:docPartObj>
      </w:sdtPr>
      <w:sdtEndPr>
        <w:rPr>
          <w:rFonts w:hint="eastAsia" w:ascii="宋体" w:hAnsi="宋体" w:eastAsia="宋体" w:cs="宋体"/>
          <w:color w:val="000000" w:themeColor="text1"/>
          <w:kern w:val="2"/>
          <w:sz w:val="24"/>
          <w:szCs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r>
            <w:rPr>
              <w:rFonts w:ascii="宋体" w:hAnsi="宋体" w:eastAsia="宋体"/>
              <w:color w:val="000000" w:themeColor="text1"/>
              <w:sz w:val="21"/>
              <w14:textFill>
                <w14:solidFill>
                  <w14:schemeClr w14:val="tx1"/>
                </w14:solidFill>
              </w14:textFill>
            </w:rPr>
            <w:t>目录</w:t>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"1-3" \h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_Toc3074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lang w:val="en-US" w:eastAsia="zh-CN"/>
              <w14:textFill>
                <w14:solidFill>
                  <w14:schemeClr w14:val="tx1"/>
                </w14:solidFill>
              </w14:textFill>
            </w:rPr>
            <w:t>新疆策勒达玛沟国家湿地公园2021年中央财政林业改革发展资金（湿地保护恢复补助）项目包三</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_Toc3074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_Toc17168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1.采购人信息</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_Toc17168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_Toc24717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2.采购代理机构信息</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_Toc24717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_Toc18601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3.项目联系方式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_Toc18601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_Toc5834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14:textFill>
                <w14:solidFill>
                  <w14:schemeClr w14:val="tx1"/>
                </w14:solidFill>
              </w14:textFill>
            </w:rPr>
            <w:t>特别提醒：</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_Toc5834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_Toc126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投标人须知前附表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_Toc126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_Toc20686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第一章  项目谈判有关说明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_Toc20686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_Toc23178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一、 竞争性谈判项目编号：</w:t>
          </w:r>
          <w:r>
            <w:rPr>
              <w:rFonts w:hint="eastAsia" w:ascii="宋体" w:hAnsi="宋体" w:cs="宋体"/>
              <w:color w:val="000000" w:themeColor="text1"/>
              <w:sz w:val="24"/>
              <w:szCs w:val="24"/>
              <w:lang w:val="en-US" w:eastAsia="zh-CN"/>
              <w14:textFill>
                <w14:solidFill>
                  <w14:schemeClr w14:val="tx1"/>
                </w14:solidFill>
              </w14:textFill>
            </w:rPr>
            <w:t>XJHACS-CLX-2021-041-03</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_Toc23178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_Toc9344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二、 竞争性谈判项目名称：</w:t>
          </w:r>
          <w:r>
            <w:rPr>
              <w:rFonts w:hint="eastAsia" w:ascii="宋体" w:hAnsi="宋体" w:eastAsia="宋体" w:cs="宋体"/>
              <w:color w:val="000000" w:themeColor="text1"/>
              <w:sz w:val="24"/>
              <w:szCs w:val="24"/>
              <w:lang w:val="en-US" w:eastAsia="zh-CN"/>
              <w14:textFill>
                <w14:solidFill>
                  <w14:schemeClr w14:val="tx1"/>
                </w14:solidFill>
              </w14:textFill>
            </w:rPr>
            <w:t>新疆策勒达玛沟国家湿地公园2021年中央财政林业改革发展资金（湿地保护恢复补助）项目包三</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_Toc9344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_Toc19340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三、重要说明：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_Toc19340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_Toc22611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四、采购内容：详见第三章“采购要求”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_Toc22611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_Toc14892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五、谈判保证金数额：详见报价人须知前附表第11条。</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_Toc14892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_Toc4675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六、特别提示</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_Toc4675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_Toc3723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第二章  报价人须知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_Toc3723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_Toc21434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一、总  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_Toc21434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_Toc16140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二、竞争性谈判文件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_Toc16140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_Toc20904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snapToGrid w:val="0"/>
              <w:color w:val="000000" w:themeColor="text1"/>
              <w:kern w:val="0"/>
              <w:sz w:val="24"/>
              <w:szCs w:val="24"/>
              <w14:textFill>
                <w14:solidFill>
                  <w14:schemeClr w14:val="tx1"/>
                </w14:solidFill>
              </w14:textFill>
            </w:rPr>
            <w:t>三、谈判响应文件的编制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_Toc20904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_Toc19600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四、谈判响应文件递交</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_Toc19600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_Toc29267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五、谈判</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_Toc29267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_Toc29063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六、成交</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_Toc29063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_Toc18089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七、合同签订</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_Toc18089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_Toc8824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八、特别提示</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_Toc8824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_Toc17177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九、其他事项</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_Toc17177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_Toc13305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14:textFill>
                <w14:solidFill>
                  <w14:schemeClr w14:val="tx1"/>
                </w14:solidFill>
              </w14:textFill>
            </w:rPr>
            <w:t>第三章 采购需求、技术参数、规格</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_Toc13305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_Toc23615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三、验收及付款方式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_Toc23615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_Toc22826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四、文件资料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_Toc22826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_Toc3559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五、服务承诺</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_Toc3559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_Toc1831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lang w:val="en-US" w:eastAsia="zh-CN"/>
              <w14:textFill>
                <w14:solidFill>
                  <w14:schemeClr w14:val="tx1"/>
                </w14:solidFill>
              </w14:textFill>
            </w:rPr>
            <w:t>第四章 合同部分（模板）</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_Toc1831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_Toc18227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政府采购合同参考范本</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_Toc18227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_Toc27932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（货物类）</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_Toc27932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_Toc19688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第一部分 合同书</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_Toc19688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_Toc28122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第二部分 合同一般条款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_Toc28122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_Toc27440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 定义</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_Toc27440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_Toc12057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2.2 技术规范</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_Toc12057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_Toc23120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2.3 知识产权</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_Toc23120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_Toc13261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2.4 包装和装运</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_Toc13261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_Toc5662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2.5 履约检查和问题反馈</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_Toc5662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_Toc25153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2.6 结算方式和付款条件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_Toc25153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_Toc9801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2.7 技术资料和保密义务</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_Toc9801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_Toc7113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2.8 质量保证和售后服务：</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_Toc7113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_Toc1451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2.9 货物的风险负担</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_Toc1451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_Toc31569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2.10 延迟交货</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_Toc31569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_Toc2352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2.11 合同变更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_Toc2352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_Toc14607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2.12 合同转让和分包</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_Toc14607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_Toc27434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2.13 不可抗力</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_Toc27434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_Toc25892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2.14 税费</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_Toc25892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_Toc1538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2.15 乙方破产</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_Toc1538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_Toc30710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2.16 合同中止、终止</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_Toc30710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_Toc24993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2.17 检验和验收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_Toc24993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_Toc28282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2.18 通知和送达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_Toc28282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_Toc4369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2.19 计量单位</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_Toc4369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_Toc6613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2.20 合同使用的文字和适用的法律</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_Toc6613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_Toc2589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2.21 履约保证金</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_Toc2589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_Toc17657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2.22 合同份数</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_Toc17657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_Toc12028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第三部分  合同专用条款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_Toc12028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_Toc10275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第五章  谈判响应文件格式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_Toc10275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_Toc16969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谈  判  响  应  文  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_Toc16969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_Toc8561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投标承诺书</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_Toc8561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58</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_Toc32733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kern w:val="0"/>
              <w:sz w:val="24"/>
              <w:szCs w:val="24"/>
              <w:lang w:val="zh-CN"/>
              <w14:textFill>
                <w14:solidFill>
                  <w14:schemeClr w14:val="tx1"/>
                </w14:solidFill>
              </w14:textFill>
            </w:rPr>
            <w:t>投标单位（供应商）反商业贿赂承诺书</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_Toc32733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56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5"/>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_Toc8925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kern w:val="0"/>
              <w:sz w:val="24"/>
              <w:szCs w:val="24"/>
              <w14:textFill>
                <w14:solidFill>
                  <w14:schemeClr w14:val="tx1"/>
                </w14:solidFill>
              </w14:textFill>
            </w:rPr>
            <w:t>（附件十四）</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_Toc8925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59</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第六章 </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_Toc10559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i w:val="0"/>
              <w:iCs w:val="0"/>
              <w:color w:val="000000" w:themeColor="text1"/>
              <w:sz w:val="24"/>
              <w:szCs w:val="24"/>
              <w14:textFill>
                <w14:solidFill>
                  <w14:schemeClr w14:val="tx1"/>
                </w14:solidFill>
              </w14:textFill>
            </w:rPr>
            <w:t>质疑函</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_Toc10559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_Toc2404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质   疑  内  容</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_Toc2404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_Toc2756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14:textFill>
                <w14:solidFill>
                  <w14:schemeClr w14:val="tx1"/>
                </w14:solidFill>
              </w14:textFill>
            </w:rPr>
            <w:t>中小企业声明函（符合本声明函填写）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_Toc2756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_Toc28200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评审标准</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_Toc28200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_Toc26270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lang w:bidi="ar"/>
              <w14:textFill>
                <w14:solidFill>
                  <w14:schemeClr w14:val="tx1"/>
                </w14:solidFill>
              </w14:textFill>
            </w:rPr>
            <w:t>附表1、   投标人资格审查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_Toc26270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_Toc18886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Cs/>
              <w:color w:val="000000" w:themeColor="text1"/>
              <w:sz w:val="24"/>
              <w:szCs w:val="24"/>
              <w:lang w:bidi="ar"/>
              <w14:textFill>
                <w14:solidFill>
                  <w14:schemeClr w14:val="tx1"/>
                </w14:solidFill>
              </w14:textFill>
            </w:rPr>
            <w:t>附表2、   投标文件评审表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_Toc18886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_Toc23909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附表...1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_Toc23909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4"/>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_Toc17208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资格审查表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_Toc17208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63"/>
            <w:tabs>
              <w:tab w:val="right" w:leader="dot" w:pos="9373"/>
            </w:tabs>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_Toc26589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附表...2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_Toc26589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end"/>
          </w:r>
        </w:p>
      </w:sdtContent>
    </w:sdt>
    <w:sdt>
      <w:sdtPr>
        <w:rPr>
          <w:rFonts w:hint="eastAsia" w:ascii="宋体" w:hAnsi="宋体" w:eastAsia="宋体" w:cs="宋体"/>
          <w:color w:val="000000" w:themeColor="text1"/>
          <w:sz w:val="24"/>
          <w:szCs w:val="24"/>
          <w14:textFill>
            <w14:solidFill>
              <w14:schemeClr w14:val="tx1"/>
            </w14:solidFill>
          </w14:textFill>
        </w:rPr>
        <w:id w:val="-1715332459"/>
        <w:showingPlcHdr/>
        <w:docPartObj>
          <w:docPartGallery w:val="Table of Contents"/>
          <w:docPartUnique/>
        </w:docPartObj>
      </w:sdtPr>
      <w:sdtEndPr>
        <w:rPr>
          <w:rFonts w:hint="eastAsia" w:ascii="宋体" w:hAnsi="宋体" w:eastAsia="宋体" w:cs="宋体"/>
          <w:color w:val="000000" w:themeColor="text1"/>
          <w:sz w:val="24"/>
          <w:szCs w:val="24"/>
          <w14:textFill>
            <w14:solidFill>
              <w14:schemeClr w14:val="tx1"/>
            </w14:solidFill>
          </w14:textFill>
        </w:rPr>
      </w:sdtEndPr>
      <w:sdtContent>
        <w:p>
          <w:pPr>
            <w:rPr>
              <w:rFonts w:hint="eastAsia" w:ascii="宋体" w:hAnsi="宋体" w:eastAsia="宋体" w:cs="宋体"/>
              <w:color w:val="000000" w:themeColor="text1"/>
              <w:sz w:val="24"/>
              <w:szCs w:val="24"/>
              <w14:textFill>
                <w14:solidFill>
                  <w14:schemeClr w14:val="tx1"/>
                </w14:solidFill>
              </w14:textFill>
            </w:rPr>
          </w:pPr>
        </w:p>
      </w:sdtContent>
    </w:sdt>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5"/>
        <w:tabs>
          <w:tab w:val="left" w:pos="0"/>
        </w:tabs>
        <w:autoSpaceDE w:val="0"/>
        <w:autoSpaceDN w:val="0"/>
        <w:adjustRightInd w:val="0"/>
        <w:spacing w:line="360" w:lineRule="auto"/>
        <w:outlineLvl w:val="9"/>
        <w:rPr>
          <w:rFonts w:hint="eastAsia" w:ascii="华文中宋" w:hAnsi="华文中宋" w:eastAsia="华文中宋"/>
          <w:color w:val="000000" w:themeColor="text1"/>
          <w14:textFill>
            <w14:solidFill>
              <w14:schemeClr w14:val="tx1"/>
            </w14:solidFill>
          </w14:textFill>
        </w:rPr>
      </w:pPr>
      <w:bookmarkStart w:id="0" w:name="_Toc10298"/>
    </w:p>
    <w:p>
      <w:pPr>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Fonts w:hint="eastAsia" w:ascii="华文中宋" w:hAnsi="华文中宋" w:eastAsia="华文中宋"/>
          <w:color w:val="000000" w:themeColor="text1"/>
          <w14:textFill>
            <w14:solidFill>
              <w14:schemeClr w14:val="tx1"/>
            </w14:solidFill>
          </w14:textFill>
        </w:rPr>
      </w:pPr>
    </w:p>
    <w:p>
      <w:pPr>
        <w:pStyle w:val="5"/>
        <w:tabs>
          <w:tab w:val="left" w:pos="0"/>
        </w:tabs>
        <w:autoSpaceDE w:val="0"/>
        <w:autoSpaceDN w:val="0"/>
        <w:adjustRightInd w:val="0"/>
        <w:spacing w:line="360" w:lineRule="auto"/>
        <w:rPr>
          <w:rFonts w:hint="eastAsia" w:ascii="华文中宋" w:hAnsi="华文中宋" w:eastAsia="华文中宋"/>
          <w:i w:val="0"/>
          <w:iCs w:val="0"/>
          <w:color w:val="000000" w:themeColor="text1"/>
          <w:lang w:val="en-US" w:eastAsia="zh-CN"/>
          <w14:textFill>
            <w14:solidFill>
              <w14:schemeClr w14:val="tx1"/>
            </w14:solidFill>
          </w14:textFill>
        </w:rPr>
      </w:pPr>
      <w:bookmarkStart w:id="1" w:name="_Toc20385"/>
      <w:r>
        <w:rPr>
          <w:rFonts w:hint="eastAsia" w:ascii="华文中宋" w:hAnsi="华文中宋" w:eastAsia="华文中宋"/>
          <w:i w:val="0"/>
          <w:iCs w:val="0"/>
          <w:color w:val="000000" w:themeColor="text1"/>
          <w:lang w:eastAsia="zh-CN"/>
          <w14:textFill>
            <w14:solidFill>
              <w14:schemeClr w14:val="tx1"/>
            </w14:solidFill>
          </w14:textFill>
        </w:rPr>
        <w:t>新疆策勒达玛沟国家湿地公园2021年中央财政林业改革发展资金（湿地保护恢复补助）项目</w:t>
      </w:r>
    </w:p>
    <w:p>
      <w:pPr>
        <w:pStyle w:val="5"/>
        <w:tabs>
          <w:tab w:val="left" w:pos="0"/>
        </w:tabs>
        <w:autoSpaceDE w:val="0"/>
        <w:autoSpaceDN w:val="0"/>
        <w:adjustRightInd w:val="0"/>
        <w:spacing w:line="360" w:lineRule="auto"/>
        <w:rPr>
          <w:i w:val="0"/>
          <w:iCs w:val="0"/>
          <w:color w:val="000000" w:themeColor="text1"/>
          <w14:textFill>
            <w14:solidFill>
              <w14:schemeClr w14:val="tx1"/>
            </w14:solidFill>
          </w14:textFill>
        </w:rPr>
      </w:pPr>
      <w:r>
        <w:rPr>
          <w:rFonts w:hint="eastAsia" w:ascii="华文中宋" w:hAnsi="华文中宋" w:eastAsia="华文中宋"/>
          <w:i w:val="0"/>
          <w:iCs w:val="0"/>
          <w:color w:val="000000" w:themeColor="text1"/>
          <w14:textFill>
            <w14:solidFill>
              <w14:schemeClr w14:val="tx1"/>
            </w14:solidFill>
          </w14:textFill>
        </w:rPr>
        <w:t>竞争性谈判公告</w:t>
      </w:r>
      <w:bookmarkEnd w:id="1"/>
    </w:p>
    <w:p>
      <w:pPr>
        <w:pBdr>
          <w:top w:val="single" w:color="auto" w:sz="4" w:space="1"/>
          <w:left w:val="single" w:color="auto" w:sz="4" w:space="4"/>
          <w:bottom w:val="single" w:color="auto" w:sz="4" w:space="1"/>
          <w:right w:val="single" w:color="auto" w:sz="4" w:space="4"/>
        </w:pBdr>
        <w:ind w:firstLine="420" w:firstLineChars="200"/>
        <w:rPr>
          <w:i w:val="0"/>
          <w:iCs w:val="0"/>
          <w:color w:val="000000" w:themeColor="text1"/>
          <w:kern w:val="0"/>
          <w:sz w:val="21"/>
          <w:szCs w:val="21"/>
          <w14:textFill>
            <w14:solidFill>
              <w14:schemeClr w14:val="tx1"/>
            </w14:solidFill>
          </w14:textFill>
        </w:rPr>
      </w:pPr>
      <w:r>
        <w:rPr>
          <w:rFonts w:hint="eastAsia"/>
          <w:i w:val="0"/>
          <w:iCs w:val="0"/>
          <w:color w:val="000000" w:themeColor="text1"/>
          <w:kern w:val="0"/>
          <w:sz w:val="2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20" w:firstLineChars="200"/>
        <w:rPr>
          <w:i w:val="0"/>
          <w:iCs w:val="0"/>
          <w:color w:val="000000" w:themeColor="text1"/>
          <w:kern w:val="0"/>
          <w:sz w:val="21"/>
          <w:szCs w:val="21"/>
          <w14:textFill>
            <w14:solidFill>
              <w14:schemeClr w14:val="tx1"/>
            </w14:solidFill>
          </w14:textFill>
        </w:rPr>
      </w:pPr>
      <w:r>
        <w:rPr>
          <w:rFonts w:hint="eastAsia"/>
          <w:i w:val="0"/>
          <w:iCs w:val="0"/>
          <w:color w:val="000000" w:themeColor="text1"/>
          <w:kern w:val="0"/>
          <w:sz w:val="21"/>
          <w:szCs w:val="21"/>
          <w:u w:val="single"/>
          <w:lang w:eastAsia="zh-CN"/>
          <w14:textFill>
            <w14:solidFill>
              <w14:schemeClr w14:val="tx1"/>
            </w14:solidFill>
          </w14:textFill>
        </w:rPr>
        <w:t>策勒县达玛沟国家湿地公园2021年中央财政林业改革发展资金（湿地保护恢复补助）项目的潜在投标人在符合该招标（采购）公告投标人资格要求条件的前提下，可于本公告发布之日起供应商登陆政采云平台https://www.zcygov.cn/在线下载获取采购文件，并于 2021年06月22日 16点30分（北京时间）前递交投标文件。</w:t>
      </w:r>
    </w:p>
    <w:p>
      <w:pPr>
        <w:widowControl/>
        <w:spacing w:line="360" w:lineRule="auto"/>
        <w:textAlignment w:val="baseline"/>
        <w:rPr>
          <w:rFonts w:ascii="宋体" w:hAnsi="宋体" w:cs="宋体"/>
          <w:i w:val="0"/>
          <w:iCs w:val="0"/>
          <w:color w:val="000000" w:themeColor="text1"/>
          <w:sz w:val="21"/>
          <w:szCs w:val="21"/>
          <w14:textFill>
            <w14:solidFill>
              <w14:schemeClr w14:val="tx1"/>
            </w14:solidFill>
          </w14:textFill>
        </w:rPr>
      </w:pPr>
      <w:bookmarkStart w:id="2" w:name="_Toc28359012"/>
      <w:bookmarkStart w:id="3" w:name="_Toc35393798"/>
      <w:bookmarkStart w:id="4" w:name="_Toc35393629"/>
      <w:bookmarkStart w:id="5" w:name="_Toc28359089"/>
      <w:r>
        <w:rPr>
          <w:rFonts w:hint="eastAsia" w:ascii="宋体" w:hAnsi="宋体" w:cs="宋体"/>
          <w:i w:val="0"/>
          <w:iCs w:val="0"/>
          <w:color w:val="000000" w:themeColor="text1"/>
          <w:sz w:val="21"/>
          <w:szCs w:val="21"/>
          <w14:textFill>
            <w14:solidFill>
              <w14:schemeClr w14:val="tx1"/>
            </w14:solidFill>
          </w14:textFill>
        </w:rPr>
        <w:t>一、项目基本情况</w:t>
      </w:r>
      <w:bookmarkEnd w:id="2"/>
      <w:bookmarkEnd w:id="3"/>
      <w:bookmarkEnd w:id="4"/>
      <w:bookmarkEnd w:id="5"/>
    </w:p>
    <w:p>
      <w:pPr>
        <w:widowControl/>
        <w:spacing w:line="360" w:lineRule="auto"/>
        <w:ind w:firstLine="420" w:firstLineChars="200"/>
        <w:textAlignment w:val="baseline"/>
        <w:rPr>
          <w:rFonts w:hint="default"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项目编号：</w:t>
      </w:r>
      <w:r>
        <w:rPr>
          <w:rFonts w:hint="eastAsia" w:ascii="宋体" w:hAnsi="宋体" w:cs="宋体"/>
          <w:i w:val="0"/>
          <w:iCs w:val="0"/>
          <w:color w:val="000000" w:themeColor="text1"/>
          <w:sz w:val="21"/>
          <w:szCs w:val="21"/>
          <w:lang w:val="en-US" w:eastAsia="zh-CN"/>
          <w14:textFill>
            <w14:solidFill>
              <w14:schemeClr w14:val="tx1"/>
            </w14:solidFill>
          </w14:textFill>
        </w:rPr>
        <w:t>XJHACS-CLX-2021-041-03</w:t>
      </w:r>
    </w:p>
    <w:p>
      <w:pPr>
        <w:widowControl/>
        <w:spacing w:line="360" w:lineRule="auto"/>
        <w:ind w:firstLine="420" w:firstLineChars="200"/>
        <w:textAlignment w:val="baseline"/>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项目名称：</w:t>
      </w:r>
      <w:r>
        <w:rPr>
          <w:rFonts w:hint="eastAsia" w:ascii="宋体" w:hAnsi="宋体" w:cs="宋体"/>
          <w:i w:val="0"/>
          <w:iCs w:val="0"/>
          <w:color w:val="000000" w:themeColor="text1"/>
          <w:sz w:val="21"/>
          <w:szCs w:val="21"/>
          <w:lang w:eastAsia="zh-CN"/>
          <w14:textFill>
            <w14:solidFill>
              <w14:schemeClr w14:val="tx1"/>
            </w14:solidFill>
          </w14:textFill>
        </w:rPr>
        <w:t>新疆策勒达玛沟国家湿地公园2021年中央财政林业改革发展资金（湿地保护恢复补助）项目</w:t>
      </w:r>
    </w:p>
    <w:p>
      <w:pPr>
        <w:widowControl/>
        <w:spacing w:line="360" w:lineRule="auto"/>
        <w:ind w:firstLine="420" w:firstLineChars="200"/>
        <w:textAlignment w:val="baseline"/>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采购方式：竞争性谈判</w:t>
      </w:r>
    </w:p>
    <w:p>
      <w:pPr>
        <w:widowControl/>
        <w:spacing w:line="360" w:lineRule="auto"/>
        <w:ind w:firstLine="420" w:firstLineChars="200"/>
        <w:textAlignment w:val="baseline"/>
        <w:rPr>
          <w:rFonts w:hint="eastAsia" w:ascii="宋体" w:hAnsi="宋体" w:eastAsia="宋体" w:cs="宋体"/>
          <w:i w:val="0"/>
          <w:iCs w:val="0"/>
          <w:color w:val="000000" w:themeColor="text1"/>
          <w:sz w:val="21"/>
          <w:szCs w:val="21"/>
          <w:lang w:eastAsia="zh-CN"/>
          <w14:textFill>
            <w14:solidFill>
              <w14:schemeClr w14:val="tx1"/>
            </w14:solidFill>
          </w14:textFill>
        </w:rPr>
      </w:pPr>
      <w:r>
        <w:rPr>
          <w:rFonts w:hint="eastAsia" w:ascii="宋体" w:hAnsi="宋体" w:cs="宋体"/>
          <w:i w:val="0"/>
          <w:iCs w:val="0"/>
          <w:color w:val="000000" w:themeColor="text1"/>
          <w:sz w:val="21"/>
          <w:szCs w:val="21"/>
          <w:lang w:eastAsia="zh-CN"/>
          <w14:textFill>
            <w14:solidFill>
              <w14:schemeClr w14:val="tx1"/>
            </w14:solidFill>
          </w14:textFill>
        </w:rPr>
        <w:t>预算金额：</w:t>
      </w:r>
      <w:r>
        <w:rPr>
          <w:rFonts w:hint="eastAsia" w:ascii="宋体" w:hAnsi="宋体" w:cs="宋体"/>
          <w:i w:val="0"/>
          <w:iCs w:val="0"/>
          <w:color w:val="000000" w:themeColor="text1"/>
          <w:sz w:val="21"/>
          <w:szCs w:val="21"/>
          <w:lang w:val="en-US" w:eastAsia="zh-CN"/>
          <w14:textFill>
            <w14:solidFill>
              <w14:schemeClr w14:val="tx1"/>
            </w14:solidFill>
          </w14:textFill>
        </w:rPr>
        <w:t>485400</w:t>
      </w:r>
      <w:r>
        <w:rPr>
          <w:rFonts w:hint="eastAsia" w:ascii="宋体" w:hAnsi="宋体" w:cs="宋体"/>
          <w:i w:val="0"/>
          <w:iCs w:val="0"/>
          <w:color w:val="000000" w:themeColor="text1"/>
          <w:sz w:val="21"/>
          <w:szCs w:val="21"/>
          <w:lang w:eastAsia="zh-CN"/>
          <w14:textFill>
            <w14:solidFill>
              <w14:schemeClr w14:val="tx1"/>
            </w14:solidFill>
          </w14:textFill>
        </w:rPr>
        <w:t>.00元</w:t>
      </w:r>
      <w:bookmarkStart w:id="120" w:name="_GoBack"/>
      <w:bookmarkEnd w:id="120"/>
    </w:p>
    <w:p>
      <w:pPr>
        <w:widowControl/>
        <w:spacing w:line="360" w:lineRule="auto"/>
        <w:ind w:firstLine="420" w:firstLineChars="200"/>
        <w:textAlignment w:val="baseline"/>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lang w:eastAsia="zh-CN"/>
          <w14:textFill>
            <w14:solidFill>
              <w14:schemeClr w14:val="tx1"/>
            </w14:solidFill>
          </w14:textFill>
        </w:rPr>
        <w:t>最高限价：包三485400.00元</w:t>
      </w:r>
    </w:p>
    <w:p>
      <w:pPr>
        <w:ind w:firstLine="420" w:firstLineChars="200"/>
        <w:rPr>
          <w:rFonts w:hint="eastAsia"/>
          <w:i w:val="0"/>
          <w:iCs w:val="0"/>
          <w:color w:val="000000" w:themeColor="text1"/>
          <w:kern w:val="0"/>
          <w:sz w:val="21"/>
          <w:szCs w:val="21"/>
          <w14:textFill>
            <w14:solidFill>
              <w14:schemeClr w14:val="tx1"/>
            </w14:solidFill>
          </w14:textFill>
        </w:rPr>
      </w:pPr>
      <w:r>
        <w:rPr>
          <w:rFonts w:hint="eastAsia"/>
          <w:i w:val="0"/>
          <w:iCs w:val="0"/>
          <w:color w:val="000000" w:themeColor="text1"/>
          <w:kern w:val="0"/>
          <w:sz w:val="21"/>
          <w:szCs w:val="21"/>
          <w14:textFill>
            <w14:solidFill>
              <w14:schemeClr w14:val="tx1"/>
            </w14:solidFill>
          </w14:textFill>
        </w:rPr>
        <w:t>采购需求：</w:t>
      </w:r>
    </w:p>
    <w:tbl>
      <w:tblPr>
        <w:tblStyle w:val="22"/>
        <w:tblpPr w:leftFromText="180" w:rightFromText="180" w:vertAnchor="text" w:horzAnchor="page" w:tblpX="1123" w:tblpY="339"/>
        <w:tblOverlap w:val="never"/>
        <w:tblW w:w="53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1"/>
        <w:gridCol w:w="1808"/>
        <w:gridCol w:w="712"/>
        <w:gridCol w:w="1462"/>
        <w:gridCol w:w="945"/>
        <w:gridCol w:w="2985"/>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 w:hRule="atLeast"/>
        </w:trPr>
        <w:tc>
          <w:tcPr>
            <w:tcW w:w="438"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标项序号</w:t>
            </w:r>
          </w:p>
        </w:tc>
        <w:tc>
          <w:tcPr>
            <w:tcW w:w="879"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标项名称</w:t>
            </w:r>
          </w:p>
        </w:tc>
        <w:tc>
          <w:tcPr>
            <w:tcW w:w="346"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数量</w:t>
            </w:r>
          </w:p>
        </w:tc>
        <w:tc>
          <w:tcPr>
            <w:tcW w:w="711"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预算金额(元)</w:t>
            </w:r>
          </w:p>
        </w:tc>
        <w:tc>
          <w:tcPr>
            <w:tcW w:w="459"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单位</w:t>
            </w:r>
          </w:p>
        </w:tc>
        <w:tc>
          <w:tcPr>
            <w:tcW w:w="1452"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简要规格描述</w:t>
            </w:r>
          </w:p>
        </w:tc>
        <w:tc>
          <w:tcPr>
            <w:tcW w:w="712"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714" w:hRule="atLeast"/>
        </w:trPr>
        <w:tc>
          <w:tcPr>
            <w:tcW w:w="438" w:type="pct"/>
            <w:tcMar>
              <w:top w:w="75" w:type="dxa"/>
              <w:left w:w="150" w:type="dxa"/>
              <w:bottom w:w="75" w:type="dxa"/>
              <w:right w:w="150" w:type="dxa"/>
            </w:tcMar>
            <w:vAlign w:val="center"/>
          </w:tcPr>
          <w:p>
            <w:pPr>
              <w:widowControl/>
              <w:spacing w:after="150"/>
              <w:jc w:val="center"/>
              <w:rPr>
                <w:rFonts w:hint="default"/>
                <w:i w:val="0"/>
                <w:iCs w:val="0"/>
                <w:color w:val="000000" w:themeColor="text1"/>
                <w:kern w:val="0"/>
                <w:sz w:val="21"/>
                <w:szCs w:val="21"/>
                <w:lang w:val="en-US" w:eastAsia="zh-CN"/>
                <w14:textFill>
                  <w14:solidFill>
                    <w14:schemeClr w14:val="tx1"/>
                  </w14:solidFill>
                </w14:textFill>
              </w:rPr>
            </w:pPr>
            <w:r>
              <w:rPr>
                <w:rFonts w:hint="eastAsia"/>
                <w:i w:val="0"/>
                <w:iCs w:val="0"/>
                <w:color w:val="000000" w:themeColor="text1"/>
                <w:kern w:val="0"/>
                <w:sz w:val="21"/>
                <w:szCs w:val="21"/>
                <w:lang w:val="en-US" w:eastAsia="zh-CN"/>
                <w14:textFill>
                  <w14:solidFill>
                    <w14:schemeClr w14:val="tx1"/>
                  </w14:solidFill>
                </w14:textFill>
              </w:rPr>
              <w:t>1</w:t>
            </w:r>
          </w:p>
        </w:tc>
        <w:tc>
          <w:tcPr>
            <w:tcW w:w="879" w:type="pct"/>
            <w:tcMar>
              <w:top w:w="75" w:type="dxa"/>
              <w:left w:w="150" w:type="dxa"/>
              <w:bottom w:w="75" w:type="dxa"/>
              <w:right w:w="150" w:type="dxa"/>
            </w:tcMar>
            <w:vAlign w:val="center"/>
          </w:tcPr>
          <w:p>
            <w:pPr>
              <w:widowControl/>
              <w:spacing w:after="150"/>
              <w:jc w:val="left"/>
              <w:rPr>
                <w:rFonts w:hint="default" w:eastAsia="宋体"/>
                <w:i w:val="0"/>
                <w:iCs w:val="0"/>
                <w:color w:val="000000" w:themeColor="text1"/>
                <w:kern w:val="0"/>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lang w:eastAsia="zh-CN"/>
                <w14:textFill>
                  <w14:solidFill>
                    <w14:schemeClr w14:val="tx1"/>
                  </w14:solidFill>
                </w14:textFill>
              </w:rPr>
              <w:t>新疆策勒达玛沟国家湿地公园2021年中央财政林业改革发展资金（湿地保护恢复补助）项目</w:t>
            </w:r>
            <w:r>
              <w:rPr>
                <w:rFonts w:hint="eastAsia" w:eastAsia="宋体"/>
                <w:i w:val="0"/>
                <w:iCs w:val="0"/>
                <w:color w:val="000000" w:themeColor="text1"/>
                <w:kern w:val="0"/>
                <w:sz w:val="21"/>
                <w:szCs w:val="21"/>
                <w:lang w:val="en-US" w:eastAsia="zh-CN"/>
                <w14:textFill>
                  <w14:solidFill>
                    <w14:schemeClr w14:val="tx1"/>
                  </w14:solidFill>
                </w14:textFill>
              </w:rPr>
              <w:t>包</w:t>
            </w:r>
            <w:r>
              <w:rPr>
                <w:rFonts w:hint="eastAsia"/>
                <w:i w:val="0"/>
                <w:iCs w:val="0"/>
                <w:color w:val="000000" w:themeColor="text1"/>
                <w:kern w:val="0"/>
                <w:sz w:val="21"/>
                <w:szCs w:val="21"/>
                <w:lang w:val="en-US" w:eastAsia="zh-CN"/>
                <w14:textFill>
                  <w14:solidFill>
                    <w14:schemeClr w14:val="tx1"/>
                  </w14:solidFill>
                </w14:textFill>
              </w:rPr>
              <w:t>三</w:t>
            </w:r>
          </w:p>
        </w:tc>
        <w:tc>
          <w:tcPr>
            <w:tcW w:w="346" w:type="pct"/>
            <w:tcMar>
              <w:top w:w="75" w:type="dxa"/>
              <w:left w:w="150" w:type="dxa"/>
              <w:bottom w:w="75" w:type="dxa"/>
              <w:right w:w="150" w:type="dxa"/>
            </w:tcMar>
            <w:vAlign w:val="center"/>
          </w:tcPr>
          <w:p>
            <w:pPr>
              <w:widowControl/>
              <w:spacing w:after="150"/>
              <w:jc w:val="center"/>
              <w:rPr>
                <w:rFonts w:hint="default"/>
                <w:i w:val="0"/>
                <w:iCs w:val="0"/>
                <w:color w:val="000000" w:themeColor="text1"/>
                <w:kern w:val="0"/>
                <w:sz w:val="21"/>
                <w:szCs w:val="21"/>
                <w:lang w:val="en-US" w:eastAsia="zh-CN"/>
                <w14:textFill>
                  <w14:solidFill>
                    <w14:schemeClr w14:val="tx1"/>
                  </w14:solidFill>
                </w14:textFill>
              </w:rPr>
            </w:pPr>
            <w:r>
              <w:rPr>
                <w:rFonts w:hint="eastAsia"/>
                <w:i w:val="0"/>
                <w:iCs w:val="0"/>
                <w:color w:val="000000" w:themeColor="text1"/>
                <w:kern w:val="0"/>
                <w:sz w:val="21"/>
                <w:szCs w:val="21"/>
                <w:lang w:val="en-US" w:eastAsia="zh-CN"/>
                <w14:textFill>
                  <w14:solidFill>
                    <w14:schemeClr w14:val="tx1"/>
                  </w14:solidFill>
                </w14:textFill>
              </w:rPr>
              <w:t>1</w:t>
            </w:r>
          </w:p>
        </w:tc>
        <w:tc>
          <w:tcPr>
            <w:tcW w:w="711" w:type="pct"/>
            <w:tcMar>
              <w:top w:w="75" w:type="dxa"/>
              <w:left w:w="150" w:type="dxa"/>
              <w:bottom w:w="75" w:type="dxa"/>
              <w:right w:w="150" w:type="dxa"/>
            </w:tcMar>
            <w:vAlign w:val="center"/>
          </w:tcPr>
          <w:p>
            <w:pPr>
              <w:widowControl/>
              <w:spacing w:after="150"/>
              <w:jc w:val="center"/>
              <w:rPr>
                <w:rFonts w:hint="eastAsia" w:ascii="宋体" w:hAnsi="宋体" w:cs="宋体"/>
                <w:i w:val="0"/>
                <w:iCs w:val="0"/>
                <w:color w:val="000000" w:themeColor="text1"/>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lang w:val="en-US" w:eastAsia="zh-CN"/>
                <w14:textFill>
                  <w14:solidFill>
                    <w14:schemeClr w14:val="tx1"/>
                  </w14:solidFill>
                </w14:textFill>
              </w:rPr>
              <w:t>485400.00</w:t>
            </w:r>
          </w:p>
        </w:tc>
        <w:tc>
          <w:tcPr>
            <w:tcW w:w="459" w:type="pct"/>
            <w:tcMar>
              <w:top w:w="75" w:type="dxa"/>
              <w:left w:w="150" w:type="dxa"/>
              <w:bottom w:w="75" w:type="dxa"/>
              <w:right w:w="150" w:type="dxa"/>
            </w:tcMar>
            <w:vAlign w:val="center"/>
          </w:tcPr>
          <w:p>
            <w:pPr>
              <w:widowControl/>
              <w:spacing w:after="150"/>
              <w:jc w:val="center"/>
              <w:rPr>
                <w:rFonts w:hint="default"/>
                <w:i w:val="0"/>
                <w:iCs w:val="0"/>
                <w:color w:val="000000" w:themeColor="text1"/>
                <w:kern w:val="0"/>
                <w:sz w:val="21"/>
                <w:szCs w:val="21"/>
                <w:lang w:val="en-US" w:eastAsia="zh-CN"/>
                <w14:textFill>
                  <w14:solidFill>
                    <w14:schemeClr w14:val="tx1"/>
                  </w14:solidFill>
                </w14:textFill>
              </w:rPr>
            </w:pPr>
            <w:r>
              <w:rPr>
                <w:rFonts w:hint="eastAsia"/>
                <w:i w:val="0"/>
                <w:iCs w:val="0"/>
                <w:color w:val="000000" w:themeColor="text1"/>
                <w:kern w:val="0"/>
                <w:sz w:val="21"/>
                <w:szCs w:val="21"/>
                <w:lang w:val="en-US" w:eastAsia="zh-CN"/>
                <w14:textFill>
                  <w14:solidFill>
                    <w14:schemeClr w14:val="tx1"/>
                  </w14:solidFill>
                </w14:textFill>
              </w:rPr>
              <w:t>项</w:t>
            </w:r>
          </w:p>
        </w:tc>
        <w:tc>
          <w:tcPr>
            <w:tcW w:w="1452" w:type="pct"/>
            <w:tcMar>
              <w:top w:w="75" w:type="dxa"/>
              <w:left w:w="150" w:type="dxa"/>
              <w:bottom w:w="75" w:type="dxa"/>
              <w:right w:w="150" w:type="dxa"/>
            </w:tcMar>
            <w:vAlign w:val="center"/>
          </w:tcPr>
          <w:p>
            <w:pPr>
              <w:widowControl/>
              <w:spacing w:after="150"/>
              <w:jc w:val="left"/>
              <w:rPr>
                <w:rFonts w:hint="default" w:ascii="Times New Roman" w:hAnsi="Times New Roman" w:cs="Times New Roman"/>
                <w:i w:val="0"/>
                <w:iCs w:val="0"/>
                <w:color w:val="000000" w:themeColor="text1"/>
                <w:kern w:val="0"/>
                <w:sz w:val="21"/>
                <w:szCs w:val="21"/>
                <w:lang w:val="en-US" w:eastAsia="zh-CN"/>
                <w14:textFill>
                  <w14:solidFill>
                    <w14:schemeClr w14:val="tx1"/>
                  </w14:solidFill>
                </w14:textFill>
              </w:rPr>
            </w:pPr>
            <w:r>
              <w:rPr>
                <w:rFonts w:hint="eastAsia" w:cs="Times New Roman"/>
                <w:i w:val="0"/>
                <w:iCs w:val="0"/>
                <w:color w:val="000000" w:themeColor="text1"/>
                <w:kern w:val="0"/>
                <w:sz w:val="21"/>
                <w:szCs w:val="21"/>
                <w:lang w:val="en-US" w:eastAsia="zh-CN"/>
                <w14:textFill>
                  <w14:solidFill>
                    <w14:schemeClr w14:val="tx1"/>
                  </w14:solidFill>
                </w14:textFill>
              </w:rPr>
              <w:t>垃圾箱（20个）、旅游厕所（1座）、石桌石凳（10套）、石桥（2座）、宣传牌（6个）、指示牌（5个）、科普牌（10个）、野生动物标本展示柜（12m）、解说牌（1个）、泉眼护理与治理（2个）、水源地人工沟道填平和改造工程（5公里）</w:t>
            </w:r>
          </w:p>
        </w:tc>
        <w:tc>
          <w:tcPr>
            <w:tcW w:w="712" w:type="pct"/>
            <w:tcMar>
              <w:top w:w="75" w:type="dxa"/>
              <w:left w:w="150" w:type="dxa"/>
              <w:bottom w:w="75" w:type="dxa"/>
              <w:right w:w="150" w:type="dxa"/>
            </w:tcMar>
            <w:vAlign w:val="center"/>
          </w:tcPr>
          <w:p>
            <w:pPr>
              <w:widowControl/>
              <w:spacing w:after="150"/>
              <w:jc w:val="center"/>
              <w:rPr>
                <w:i w:val="0"/>
                <w:iCs w:val="0"/>
                <w:color w:val="000000" w:themeColor="text1"/>
                <w:kern w:val="0"/>
                <w:sz w:val="21"/>
                <w:szCs w:val="21"/>
                <w14:textFill>
                  <w14:solidFill>
                    <w14:schemeClr w14:val="tx1"/>
                  </w14:solidFill>
                </w14:textFill>
              </w:rPr>
            </w:pPr>
            <w:r>
              <w:rPr>
                <w:i w:val="0"/>
                <w:iCs w:val="0"/>
                <w:color w:val="000000" w:themeColor="text1"/>
                <w:kern w:val="0"/>
                <w:sz w:val="21"/>
                <w:szCs w:val="21"/>
                <w14:textFill>
                  <w14:solidFill>
                    <w14:schemeClr w14:val="tx1"/>
                  </w14:solidFill>
                </w14:textFill>
              </w:rPr>
              <w:t>具体参数详见招标文件</w:t>
            </w:r>
          </w:p>
        </w:tc>
      </w:tr>
    </w:tbl>
    <w:p>
      <w:pPr>
        <w:ind w:firstLine="420" w:firstLineChars="200"/>
        <w:rPr>
          <w:rFonts w:hint="eastAsia"/>
          <w:i w:val="0"/>
          <w:iCs w:val="0"/>
          <w:color w:val="000000" w:themeColor="text1"/>
          <w:kern w:val="0"/>
          <w:sz w:val="21"/>
          <w:szCs w:val="21"/>
          <w:lang w:val="en-US" w:eastAsia="zh-CN"/>
          <w14:textFill>
            <w14:solidFill>
              <w14:schemeClr w14:val="tx1"/>
            </w14:solidFill>
          </w14:textFill>
        </w:rPr>
      </w:pPr>
    </w:p>
    <w:p>
      <w:pPr>
        <w:ind w:firstLine="420" w:firstLineChars="200"/>
        <w:rPr>
          <w:i w:val="0"/>
          <w:iCs w:val="0"/>
          <w:color w:val="000000" w:themeColor="text1"/>
          <w:kern w:val="0"/>
          <w:sz w:val="21"/>
          <w:szCs w:val="21"/>
          <w14:textFill>
            <w14:solidFill>
              <w14:schemeClr w14:val="tx1"/>
            </w14:solidFill>
          </w14:textFill>
        </w:rPr>
      </w:pPr>
      <w:r>
        <w:rPr>
          <w:rFonts w:hint="eastAsia"/>
          <w:i w:val="0"/>
          <w:iCs w:val="0"/>
          <w:color w:val="000000" w:themeColor="text1"/>
          <w:kern w:val="0"/>
          <w:sz w:val="21"/>
          <w:szCs w:val="21"/>
          <w:lang w:val="en-US" w:eastAsia="zh-CN"/>
          <w14:textFill>
            <w14:solidFill>
              <w14:schemeClr w14:val="tx1"/>
            </w14:solidFill>
          </w14:textFill>
        </w:rPr>
        <w:t>包一、包二、包三</w:t>
      </w:r>
      <w:r>
        <w:rPr>
          <w:rFonts w:hint="eastAsia"/>
          <w:i w:val="0"/>
          <w:iCs w:val="0"/>
          <w:color w:val="000000" w:themeColor="text1"/>
          <w:kern w:val="0"/>
          <w:sz w:val="21"/>
          <w:szCs w:val="21"/>
          <w14:textFill>
            <w14:solidFill>
              <w14:schemeClr w14:val="tx1"/>
            </w14:solidFill>
          </w14:textFill>
        </w:rPr>
        <w:t>合同履行期限：签订合同后</w:t>
      </w:r>
      <w:r>
        <w:rPr>
          <w:rFonts w:hint="eastAsia"/>
          <w:i w:val="0"/>
          <w:iCs w:val="0"/>
          <w:color w:val="000000" w:themeColor="text1"/>
          <w:kern w:val="0"/>
          <w:sz w:val="21"/>
          <w:szCs w:val="21"/>
          <w:lang w:val="en-US" w:eastAsia="zh-CN"/>
          <w14:textFill>
            <w14:solidFill>
              <w14:schemeClr w14:val="tx1"/>
            </w14:solidFill>
          </w14:textFill>
        </w:rPr>
        <w:t>10</w:t>
      </w:r>
      <w:r>
        <w:rPr>
          <w:rFonts w:hint="eastAsia"/>
          <w:i w:val="0"/>
          <w:iCs w:val="0"/>
          <w:color w:val="000000" w:themeColor="text1"/>
          <w:kern w:val="0"/>
          <w:sz w:val="21"/>
          <w:szCs w:val="21"/>
          <w14:textFill>
            <w14:solidFill>
              <w14:schemeClr w14:val="tx1"/>
            </w14:solidFill>
          </w14:textFill>
        </w:rPr>
        <w:t>日历日内供货到甲方指定地点。</w:t>
      </w:r>
    </w:p>
    <w:p>
      <w:pPr>
        <w:spacing w:line="360" w:lineRule="auto"/>
        <w:ind w:firstLine="420" w:firstLineChars="200"/>
        <w:rPr>
          <w:i w:val="0"/>
          <w:iCs w:val="0"/>
          <w:color w:val="000000" w:themeColor="text1"/>
          <w:kern w:val="0"/>
          <w:sz w:val="21"/>
          <w:szCs w:val="21"/>
          <w14:textFill>
            <w14:solidFill>
              <w14:schemeClr w14:val="tx1"/>
            </w14:solidFill>
          </w14:textFill>
        </w:rPr>
      </w:pPr>
      <w:r>
        <w:rPr>
          <w:rFonts w:hint="eastAsia"/>
          <w:i w:val="0"/>
          <w:iCs w:val="0"/>
          <w:color w:val="000000" w:themeColor="text1"/>
          <w:kern w:val="0"/>
          <w:sz w:val="21"/>
          <w:szCs w:val="21"/>
          <w14:textFill>
            <w14:solidFill>
              <w14:schemeClr w14:val="tx1"/>
            </w14:solidFill>
          </w14:textFill>
        </w:rPr>
        <w:t>本项目不接受联合体投标。</w:t>
      </w:r>
      <w:bookmarkStart w:id="6" w:name="_Toc28359013"/>
      <w:bookmarkStart w:id="7" w:name="_Toc35393799"/>
      <w:bookmarkStart w:id="8" w:name="_Toc35393630"/>
      <w:bookmarkStart w:id="9" w:name="_Toc28359090"/>
    </w:p>
    <w:bookmarkEnd w:id="6"/>
    <w:bookmarkEnd w:id="7"/>
    <w:bookmarkEnd w:id="8"/>
    <w:bookmarkEnd w:id="9"/>
    <w:p>
      <w:pPr>
        <w:spacing w:line="360" w:lineRule="auto"/>
        <w:rPr>
          <w:rFonts w:ascii="宋体" w:hAnsi="宋体" w:cs="宋体"/>
          <w:b/>
          <w:i w:val="0"/>
          <w:iCs w:val="0"/>
          <w:color w:val="000000" w:themeColor="text1"/>
          <w:kern w:val="0"/>
          <w:szCs w:val="21"/>
          <w14:textFill>
            <w14:solidFill>
              <w14:schemeClr w14:val="tx1"/>
            </w14:solidFill>
          </w14:textFill>
        </w:rPr>
      </w:pPr>
      <w:r>
        <w:rPr>
          <w:rFonts w:hint="eastAsia" w:ascii="宋体" w:hAnsi="宋体" w:cs="宋体"/>
          <w:b/>
          <w:i w:val="0"/>
          <w:iCs w:val="0"/>
          <w:color w:val="000000" w:themeColor="text1"/>
          <w:kern w:val="0"/>
          <w:szCs w:val="21"/>
          <w14:textFill>
            <w14:solidFill>
              <w14:schemeClr w14:val="tx1"/>
            </w14:solidFill>
          </w14:textFill>
        </w:rPr>
        <w:t>二、申请人的资格要求：</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1.满足《中华人民共和国政府采购法》第二十二条规定；</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3.本项目的特定资格要求：</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（1）具有有效的营业执照，并具有建筑工程施工总承包叁级。</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（2）凡拟参加本次招标项目的供应商，近三年内（本项目投标截止期前）存在下述条件中的任意一项将拒绝其参加本次采购活动</w:t>
      </w:r>
      <w:r>
        <w:rPr>
          <w:rStyle w:val="25"/>
          <w:rFonts w:hint="eastAsia" w:ascii="宋体" w:hAnsi="宋体" w:cs="宋体"/>
          <w:color w:val="000000" w:themeColor="text1"/>
          <w:sz w:val="21"/>
          <w:szCs w:val="21"/>
          <w14:textFill>
            <w14:solidFill>
              <w14:schemeClr w14:val="tx1"/>
            </w14:solidFill>
          </w14:textFill>
        </w:rPr>
        <w:t>（</w:t>
      </w:r>
      <w:r>
        <w:rPr>
          <w:rStyle w:val="25"/>
          <w:rFonts w:hint="eastAsia" w:ascii="宋体" w:hAnsi="宋体" w:cs="宋体"/>
          <w:color w:val="000000" w:themeColor="text1"/>
          <w:sz w:val="21"/>
          <w:szCs w:val="21"/>
          <w:lang w:val="en-US"/>
          <w14:textFill>
            <w14:solidFill>
              <w14:schemeClr w14:val="tx1"/>
            </w14:solidFill>
          </w14:textFill>
        </w:rPr>
        <w:t>开标现场查询</w:t>
      </w:r>
      <w:r>
        <w:rPr>
          <w:rStyle w:val="25"/>
          <w:rFonts w:hint="eastAsia" w:ascii="宋体" w:hAnsi="宋体" w:cs="宋体"/>
          <w:color w:val="000000" w:themeColor="text1"/>
          <w:sz w:val="21"/>
          <w:szCs w:val="21"/>
          <w14:textFill>
            <w14:solidFill>
              <w14:schemeClr w14:val="tx1"/>
            </w14:solidFill>
          </w14:textFill>
        </w:rPr>
        <w:t>）</w:t>
      </w:r>
      <w:r>
        <w:rPr>
          <w:rStyle w:val="25"/>
          <w:rFonts w:hint="eastAsia" w:ascii="宋体" w:hAnsi="宋体" w:cs="宋体"/>
          <w:i w:val="0"/>
          <w:iCs w:val="0"/>
          <w:color w:val="000000" w:themeColor="text1"/>
          <w:sz w:val="21"/>
          <w:szCs w:val="21"/>
          <w14:textFill>
            <w14:solidFill>
              <w14:schemeClr w14:val="tx1"/>
            </w14:solidFill>
          </w14:textFill>
        </w:rPr>
        <w:t>：</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1）“信用中国网（www.creditchina.gov.cn）”被列入失信被执行人、企业经营异常名录、重大税收违法案件当事人名单、政府采购严重违法失信名单（尚在处罚期内的）；</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2）“中国政府采购网（www.ccgp.gov.cn）”被列入政府采购严重违法失信行为记录名单的（尚在处罚期内的）；</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3）“国家企业信用信息公示系统（http://www.gsxt.gov.cn）”列入经营异常名录信息、列入严重违法失信企业名单（黑名单）信息。</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4）“中国裁判文书网（http://wenshu.court.gov.cn/）”有行贿受贿犯罪记录(尚在处罚期内)；</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（3）提供2020年度由第三方财务审计机构出具的财务审计报告原件（202</w:t>
      </w:r>
      <w:r>
        <w:rPr>
          <w:rStyle w:val="25"/>
          <w:rFonts w:hint="eastAsia" w:ascii="宋体" w:hAnsi="宋体" w:cs="宋体"/>
          <w:i w:val="0"/>
          <w:iCs w:val="0"/>
          <w:color w:val="000000" w:themeColor="text1"/>
          <w:sz w:val="21"/>
          <w:szCs w:val="21"/>
          <w:lang w:val="en-US"/>
          <w14:textFill>
            <w14:solidFill>
              <w14:schemeClr w14:val="tx1"/>
            </w14:solidFill>
          </w14:textFill>
        </w:rPr>
        <w:t>1</w:t>
      </w:r>
      <w:r>
        <w:rPr>
          <w:rStyle w:val="25"/>
          <w:rFonts w:hint="eastAsia" w:ascii="宋体" w:hAnsi="宋体" w:cs="宋体"/>
          <w:i w:val="0"/>
          <w:iCs w:val="0"/>
          <w:color w:val="000000" w:themeColor="text1"/>
          <w:sz w:val="21"/>
          <w:szCs w:val="21"/>
          <w14:textFill>
            <w14:solidFill>
              <w14:schemeClr w14:val="tx1"/>
            </w14:solidFill>
          </w14:textFill>
        </w:rPr>
        <w:t>年1月份后成立的公司可不提供但需提供银行出具的近三个月的资信证明原件）和健全的财务会计制度；</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（4）提供2021年税务机关出具近三个月的完税证明原件（202</w:t>
      </w:r>
      <w:r>
        <w:rPr>
          <w:rStyle w:val="25"/>
          <w:rFonts w:hint="eastAsia" w:ascii="宋体" w:hAnsi="宋体" w:cs="宋体"/>
          <w:i w:val="0"/>
          <w:iCs w:val="0"/>
          <w:color w:val="000000" w:themeColor="text1"/>
          <w:sz w:val="21"/>
          <w:szCs w:val="21"/>
          <w:lang w:val="en-US"/>
          <w14:textFill>
            <w14:solidFill>
              <w14:schemeClr w14:val="tx1"/>
            </w14:solidFill>
          </w14:textFill>
        </w:rPr>
        <w:t>1</w:t>
      </w:r>
      <w:r>
        <w:rPr>
          <w:rStyle w:val="25"/>
          <w:rFonts w:hint="eastAsia" w:ascii="宋体" w:hAnsi="宋体" w:cs="宋体"/>
          <w:i w:val="0"/>
          <w:iCs w:val="0"/>
          <w:color w:val="000000" w:themeColor="text1"/>
          <w:sz w:val="21"/>
          <w:szCs w:val="21"/>
          <w14:textFill>
            <w14:solidFill>
              <w14:schemeClr w14:val="tx1"/>
            </w14:solidFill>
          </w14:textFill>
        </w:rPr>
        <w:t>年1月份后成立的公司</w:t>
      </w:r>
      <w:r>
        <w:rPr>
          <w:rStyle w:val="25"/>
          <w:rFonts w:hint="eastAsia" w:ascii="宋体" w:hAnsi="宋体" w:cs="宋体"/>
          <w:i w:val="0"/>
          <w:iCs w:val="0"/>
          <w:color w:val="000000" w:themeColor="text1"/>
          <w:sz w:val="21"/>
          <w:szCs w:val="21"/>
          <w:lang w:val="en-US"/>
          <w14:textFill>
            <w14:solidFill>
              <w14:schemeClr w14:val="tx1"/>
            </w14:solidFill>
          </w14:textFill>
        </w:rPr>
        <w:t>按实际发生</w:t>
      </w:r>
      <w:r>
        <w:rPr>
          <w:rStyle w:val="25"/>
          <w:rFonts w:hint="eastAsia" w:ascii="宋体" w:hAnsi="宋体" w:cs="宋体"/>
          <w:i w:val="0"/>
          <w:iCs w:val="0"/>
          <w:color w:val="000000" w:themeColor="text1"/>
          <w:sz w:val="21"/>
          <w:szCs w:val="21"/>
          <w14:textFill>
            <w14:solidFill>
              <w14:schemeClr w14:val="tx1"/>
            </w14:solidFill>
          </w14:textFill>
        </w:rPr>
        <w:t>提供）； </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（5）法人应携带《法定代表人身份证明书》原件及身份证原件，委托代理人应携带《法定代表人授权委托书》原件及身份证原件；</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（6）提供法人及被授权委托人在本单位缴纳的近3月社保缴纳证明（单位社保缴费凭证原件和个人明细表原件，202</w:t>
      </w:r>
      <w:r>
        <w:rPr>
          <w:rStyle w:val="25"/>
          <w:rFonts w:hint="eastAsia" w:ascii="宋体" w:hAnsi="宋体" w:cs="宋体"/>
          <w:i w:val="0"/>
          <w:iCs w:val="0"/>
          <w:color w:val="000000" w:themeColor="text1"/>
          <w:sz w:val="21"/>
          <w:szCs w:val="21"/>
          <w:lang w:val="en-US"/>
          <w14:textFill>
            <w14:solidFill>
              <w14:schemeClr w14:val="tx1"/>
            </w14:solidFill>
          </w14:textFill>
        </w:rPr>
        <w:t>1</w:t>
      </w:r>
      <w:r>
        <w:rPr>
          <w:rStyle w:val="25"/>
          <w:rFonts w:hint="eastAsia" w:ascii="宋体" w:hAnsi="宋体" w:cs="宋体"/>
          <w:i w:val="0"/>
          <w:iCs w:val="0"/>
          <w:color w:val="000000" w:themeColor="text1"/>
          <w:sz w:val="21"/>
          <w:szCs w:val="21"/>
          <w14:textFill>
            <w14:solidFill>
              <w14:schemeClr w14:val="tx1"/>
            </w14:solidFill>
          </w14:textFill>
        </w:rPr>
        <w:t>年1月份后成立的公司</w:t>
      </w:r>
      <w:r>
        <w:rPr>
          <w:rStyle w:val="25"/>
          <w:rFonts w:hint="eastAsia" w:ascii="宋体" w:hAnsi="宋体" w:cs="宋体"/>
          <w:i w:val="0"/>
          <w:iCs w:val="0"/>
          <w:color w:val="000000" w:themeColor="text1"/>
          <w:sz w:val="21"/>
          <w:szCs w:val="21"/>
          <w:lang w:val="en-US"/>
          <w14:textFill>
            <w14:solidFill>
              <w14:schemeClr w14:val="tx1"/>
            </w14:solidFill>
          </w14:textFill>
        </w:rPr>
        <w:t>按实际发生</w:t>
      </w:r>
      <w:r>
        <w:rPr>
          <w:rStyle w:val="25"/>
          <w:rFonts w:hint="eastAsia" w:ascii="宋体" w:hAnsi="宋体" w:cs="宋体"/>
          <w:i w:val="0"/>
          <w:iCs w:val="0"/>
          <w:color w:val="000000" w:themeColor="text1"/>
          <w:sz w:val="21"/>
          <w:szCs w:val="21"/>
          <w14:textFill>
            <w14:solidFill>
              <w14:schemeClr w14:val="tx1"/>
            </w14:solidFill>
          </w14:textFill>
        </w:rPr>
        <w:t>提供）；</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w:t>
      </w:r>
      <w:r>
        <w:rPr>
          <w:rStyle w:val="25"/>
          <w:rFonts w:hint="eastAsia" w:ascii="宋体" w:hAnsi="宋体" w:cs="宋体"/>
          <w:i w:val="0"/>
          <w:iCs w:val="0"/>
          <w:color w:val="000000" w:themeColor="text1"/>
          <w:sz w:val="21"/>
          <w:szCs w:val="21"/>
          <w:lang w:val="en-US"/>
          <w14:textFill>
            <w14:solidFill>
              <w14:schemeClr w14:val="tx1"/>
            </w14:solidFill>
          </w14:textFill>
        </w:rPr>
        <w:t>8</w:t>
      </w:r>
      <w:r>
        <w:rPr>
          <w:rStyle w:val="25"/>
          <w:rFonts w:hint="eastAsia" w:ascii="宋体" w:hAnsi="宋体" w:cs="宋体"/>
          <w:i w:val="0"/>
          <w:iCs w:val="0"/>
          <w:color w:val="000000" w:themeColor="text1"/>
          <w:sz w:val="21"/>
          <w:szCs w:val="21"/>
          <w14:textFill>
            <w14:solidFill>
              <w14:schemeClr w14:val="tx1"/>
            </w14:solidFill>
          </w14:textFill>
        </w:rPr>
        <w:t>）</w:t>
      </w:r>
      <w:r>
        <w:rPr>
          <w:rStyle w:val="25"/>
          <w:rFonts w:hint="eastAsia" w:ascii="宋体" w:hAnsi="宋体" w:cs="宋体"/>
          <w:i w:val="0"/>
          <w:iCs w:val="0"/>
          <w:color w:val="000000" w:themeColor="text1"/>
          <w:sz w:val="21"/>
          <w:szCs w:val="21"/>
          <w:lang w:val="en-US"/>
          <w14:textFill>
            <w14:solidFill>
              <w14:schemeClr w14:val="tx1"/>
            </w14:solidFill>
          </w14:textFill>
        </w:rPr>
        <w:t>本项目不接受联合体投标。</w:t>
      </w:r>
    </w:p>
    <w:p>
      <w:pPr>
        <w:pStyle w:val="20"/>
        <w:widowControl/>
        <w:spacing w:before="60" w:beforeAutospacing="0" w:after="60" w:afterAutospacing="0"/>
        <w:rPr>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三、招标文件的发售时间、地址、售价:</w:t>
      </w:r>
    </w:p>
    <w:p>
      <w:pPr>
        <w:pStyle w:val="20"/>
        <w:widowControl/>
        <w:spacing w:before="43" w:beforeAutospacing="0" w:after="43" w:afterAutospacing="0"/>
        <w:ind w:firstLine="210" w:firstLineChars="100"/>
        <w:rPr>
          <w:rFonts w:hint="eastAsia" w:ascii="宋体" w:hAnsi="宋体" w:cs="宋体"/>
          <w:i w:val="0"/>
          <w:iCs w:val="0"/>
          <w:color w:val="000000" w:themeColor="text1"/>
          <w:sz w:val="21"/>
          <w:szCs w:val="21"/>
          <w:lang w:eastAsia="zh-CN"/>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1、</w:t>
      </w:r>
      <w:r>
        <w:rPr>
          <w:rFonts w:hint="eastAsia" w:ascii="宋体" w:hAnsi="宋体" w:cs="宋体"/>
          <w:i w:val="0"/>
          <w:iCs w:val="0"/>
          <w:color w:val="000000" w:themeColor="text1"/>
          <w:sz w:val="21"/>
          <w:szCs w:val="21"/>
          <w:lang w:eastAsia="zh-CN"/>
          <w14:textFill>
            <w14:solidFill>
              <w14:schemeClr w14:val="tx1"/>
            </w14:solidFill>
          </w14:textFill>
        </w:rPr>
        <w:t>发售时间：2021年06月</w:t>
      </w:r>
      <w:r>
        <w:rPr>
          <w:rFonts w:hint="eastAsia" w:ascii="宋体" w:hAnsi="宋体" w:cs="宋体"/>
          <w:i w:val="0"/>
          <w:iCs w:val="0"/>
          <w:color w:val="000000" w:themeColor="text1"/>
          <w:sz w:val="21"/>
          <w:szCs w:val="21"/>
          <w:lang w:val="en-US" w:eastAsia="zh-CN"/>
          <w14:textFill>
            <w14:solidFill>
              <w14:schemeClr w14:val="tx1"/>
            </w14:solidFill>
          </w14:textFill>
        </w:rPr>
        <w:t>12</w:t>
      </w:r>
      <w:r>
        <w:rPr>
          <w:rFonts w:hint="eastAsia" w:ascii="宋体" w:hAnsi="宋体" w:cs="宋体"/>
          <w:i w:val="0"/>
          <w:iCs w:val="0"/>
          <w:color w:val="000000" w:themeColor="text1"/>
          <w:sz w:val="21"/>
          <w:szCs w:val="21"/>
          <w:lang w:eastAsia="zh-CN"/>
          <w14:textFill>
            <w14:solidFill>
              <w14:schemeClr w14:val="tx1"/>
            </w14:solidFill>
          </w14:textFill>
        </w:rPr>
        <w:t>日至2021年06月</w:t>
      </w:r>
      <w:r>
        <w:rPr>
          <w:rFonts w:hint="eastAsia" w:ascii="宋体" w:hAnsi="宋体" w:cs="宋体"/>
          <w:i w:val="0"/>
          <w:iCs w:val="0"/>
          <w:color w:val="000000" w:themeColor="text1"/>
          <w:sz w:val="21"/>
          <w:szCs w:val="21"/>
          <w:lang w:val="en-US" w:eastAsia="zh-CN"/>
          <w14:textFill>
            <w14:solidFill>
              <w14:schemeClr w14:val="tx1"/>
            </w14:solidFill>
          </w14:textFill>
        </w:rPr>
        <w:t>21</w:t>
      </w:r>
      <w:r>
        <w:rPr>
          <w:rFonts w:hint="eastAsia" w:ascii="宋体" w:hAnsi="宋体" w:cs="宋体"/>
          <w:i w:val="0"/>
          <w:iCs w:val="0"/>
          <w:color w:val="000000" w:themeColor="text1"/>
          <w:sz w:val="21"/>
          <w:szCs w:val="21"/>
          <w:lang w:eastAsia="zh-CN"/>
          <w14:textFill>
            <w14:solidFill>
              <w14:schemeClr w14:val="tx1"/>
            </w14:solidFill>
          </w14:textFill>
        </w:rPr>
        <w:t>日</w:t>
      </w:r>
    </w:p>
    <w:p>
      <w:pPr>
        <w:pStyle w:val="20"/>
        <w:widowControl/>
        <w:spacing w:before="43" w:beforeAutospacing="0" w:after="43" w:afterAutospacing="0"/>
        <w:ind w:firstLine="210" w:firstLineChars="100"/>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2、地点（网址）：《新疆政府采购网》（http://www.ccgp-xinjiang.gov.cn/）</w:t>
      </w:r>
    </w:p>
    <w:p>
      <w:pPr>
        <w:pStyle w:val="20"/>
        <w:widowControl/>
        <w:spacing w:before="43" w:beforeAutospacing="0" w:after="43" w:afterAutospacing="0"/>
        <w:ind w:firstLine="210" w:firstLineChars="100"/>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3、方式：</w:t>
      </w:r>
      <w:r>
        <w:rPr>
          <w:rFonts w:hint="eastAsia" w:ascii="宋体" w:hAnsi="宋体" w:cs="宋体"/>
          <w:i w:val="0"/>
          <w:iCs w:val="0"/>
          <w:color w:val="000000" w:themeColor="text1"/>
          <w:sz w:val="21"/>
          <w:szCs w:val="21"/>
          <w:lang w:val="en-US" w:eastAsia="zh-CN"/>
          <w14:textFill>
            <w14:solidFill>
              <w14:schemeClr w14:val="tx1"/>
            </w14:solidFill>
          </w14:textFill>
        </w:rPr>
        <w:t>投标人</w:t>
      </w:r>
      <w:r>
        <w:rPr>
          <w:rFonts w:hint="eastAsia" w:ascii="宋体" w:hAnsi="宋体" w:cs="宋体"/>
          <w:i w:val="0"/>
          <w:iCs w:val="0"/>
          <w:color w:val="000000" w:themeColor="text1"/>
          <w:sz w:val="21"/>
          <w:szCs w:val="21"/>
          <w14:textFill>
            <w14:solidFill>
              <w14:schemeClr w14:val="tx1"/>
            </w14:solidFill>
          </w14:textFill>
        </w:rPr>
        <w:t>登陆新疆政府采购网（http://www.ccgp-xinjiang.gov.cn/）在线申请获取采购文件（进入“项目采购”应用，在获取采购文件菜单中选择项目，申请获取采购文件）</w:t>
      </w:r>
      <w:r>
        <w:rPr>
          <w:rFonts w:hint="eastAsia" w:ascii="宋体" w:hAnsi="宋体" w:cs="宋体"/>
          <w:i w:val="0"/>
          <w:iCs w:val="0"/>
          <w:color w:val="000000" w:themeColor="text1"/>
          <w:sz w:val="21"/>
          <w:szCs w:val="21"/>
          <w:lang w:eastAsia="zh-CN"/>
          <w14:textFill>
            <w14:solidFill>
              <w14:schemeClr w14:val="tx1"/>
            </w14:solidFill>
          </w14:textFill>
        </w:rPr>
        <w:t>，附件处下载</w:t>
      </w:r>
      <w:r>
        <w:rPr>
          <w:rFonts w:hint="eastAsia" w:ascii="宋体" w:hAnsi="宋体" w:cs="宋体"/>
          <w:i w:val="0"/>
          <w:iCs w:val="0"/>
          <w:color w:val="000000" w:themeColor="text1"/>
          <w:sz w:val="21"/>
          <w:szCs w:val="21"/>
          <w14:textFill>
            <w14:solidFill>
              <w14:schemeClr w14:val="tx1"/>
            </w14:solidFill>
          </w14:textFill>
        </w:rPr>
        <w:t>《策勒县政府采购报名表》；并将《策勒县政府采购报名表》及相关报名材料如实填写后加盖鲜红公章以PDF格式制成压缩包形式发送至</w:t>
      </w:r>
      <w:r>
        <w:rPr>
          <w:rFonts w:hint="eastAsia" w:ascii="宋体" w:hAnsi="宋体" w:cs="宋体"/>
          <w:i w:val="0"/>
          <w:iCs w:val="0"/>
          <w:color w:val="000000" w:themeColor="text1"/>
          <w:sz w:val="21"/>
          <w:szCs w:val="21"/>
          <w:lang w:eastAsia="zh-CN"/>
          <w14:textFill>
            <w14:solidFill>
              <w14:schemeClr w14:val="tx1"/>
            </w14:solidFill>
          </w14:textFill>
        </w:rPr>
        <w:t>504152186</w:t>
      </w:r>
      <w:r>
        <w:rPr>
          <w:rFonts w:hint="eastAsia" w:ascii="宋体" w:hAnsi="宋体" w:cs="宋体"/>
          <w:i w:val="0"/>
          <w:iCs w:val="0"/>
          <w:color w:val="000000" w:themeColor="text1"/>
          <w:sz w:val="21"/>
          <w:szCs w:val="21"/>
          <w14:textFill>
            <w14:solidFill>
              <w14:schemeClr w14:val="tx1"/>
            </w14:solidFill>
          </w14:textFill>
        </w:rPr>
        <w:t>@qq.com邮箱，逾期发送的将拒绝投标，联系人及联系电话：</w:t>
      </w:r>
      <w:r>
        <w:rPr>
          <w:rFonts w:hint="eastAsia" w:ascii="宋体" w:hAnsi="宋体" w:cs="宋体"/>
          <w:i w:val="0"/>
          <w:iCs w:val="0"/>
          <w:color w:val="000000" w:themeColor="text1"/>
          <w:sz w:val="21"/>
          <w:szCs w:val="21"/>
          <w:lang w:eastAsia="zh-CN"/>
          <w14:textFill>
            <w14:solidFill>
              <w14:schemeClr w14:val="tx1"/>
            </w14:solidFill>
          </w14:textFill>
        </w:rPr>
        <w:t>阿米娜：18999653758</w:t>
      </w:r>
      <w:r>
        <w:rPr>
          <w:rFonts w:hint="eastAsia" w:ascii="宋体" w:hAnsi="宋体" w:cs="宋体"/>
          <w:i w:val="0"/>
          <w:iCs w:val="0"/>
          <w:color w:val="000000" w:themeColor="text1"/>
          <w:sz w:val="21"/>
          <w:szCs w:val="21"/>
          <w14:textFill>
            <w14:solidFill>
              <w14:schemeClr w14:val="tx1"/>
            </w14:solidFill>
          </w14:textFill>
        </w:rPr>
        <w:t>。</w:t>
      </w:r>
    </w:p>
    <w:p>
      <w:pPr>
        <w:pStyle w:val="20"/>
        <w:widowControl/>
        <w:spacing w:before="43" w:beforeAutospacing="0" w:after="43" w:afterAutospacing="0"/>
        <w:ind w:firstLine="210" w:firstLineChars="100"/>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4、售价：</w:t>
      </w:r>
      <w:r>
        <w:rPr>
          <w:rFonts w:hint="eastAsia" w:ascii="宋体" w:hAnsi="宋体" w:cs="宋体"/>
          <w:i w:val="0"/>
          <w:iCs w:val="0"/>
          <w:color w:val="000000" w:themeColor="text1"/>
          <w:sz w:val="21"/>
          <w:szCs w:val="21"/>
          <w:lang w:val="en-US" w:eastAsia="zh-CN"/>
          <w14:textFill>
            <w14:solidFill>
              <w14:schemeClr w14:val="tx1"/>
            </w14:solidFill>
          </w14:textFill>
        </w:rPr>
        <w:t>0</w:t>
      </w:r>
      <w:r>
        <w:rPr>
          <w:rFonts w:hint="eastAsia" w:ascii="宋体" w:hAnsi="宋体" w:cs="宋体"/>
          <w:i w:val="0"/>
          <w:iCs w:val="0"/>
          <w:color w:val="000000" w:themeColor="text1"/>
          <w:sz w:val="21"/>
          <w:szCs w:val="21"/>
          <w14:textFill>
            <w14:solidFill>
              <w14:schemeClr w14:val="tx1"/>
            </w14:solidFill>
          </w14:textFill>
        </w:rPr>
        <w:t>元</w:t>
      </w:r>
    </w:p>
    <w:p>
      <w:pPr>
        <w:pStyle w:val="20"/>
        <w:widowControl/>
        <w:spacing w:before="60" w:beforeAutospacing="0" w:after="60" w:afterAutospacing="0"/>
        <w:rPr>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四、投标截止时间：</w:t>
      </w:r>
      <w:r>
        <w:rPr>
          <w:rFonts w:hint="eastAsia" w:ascii="宋体" w:hAnsi="宋体" w:cs="宋体"/>
          <w:i w:val="0"/>
          <w:iCs w:val="0"/>
          <w:color w:val="000000" w:themeColor="text1"/>
          <w:sz w:val="21"/>
          <w:szCs w:val="21"/>
          <w:lang w:eastAsia="zh-CN"/>
          <w14:textFill>
            <w14:solidFill>
              <w14:schemeClr w14:val="tx1"/>
            </w14:solidFill>
          </w14:textFill>
        </w:rPr>
        <w:t>2021-06-22  16:30:00</w:t>
      </w:r>
      <w:r>
        <w:rPr>
          <w:rFonts w:hint="eastAsia" w:ascii="宋体" w:hAnsi="宋体" w:cs="宋体"/>
          <w:i w:val="0"/>
          <w:iCs w:val="0"/>
          <w:color w:val="000000" w:themeColor="text1"/>
          <w:sz w:val="21"/>
          <w:szCs w:val="21"/>
          <w14:textFill>
            <w14:solidFill>
              <w14:schemeClr w14:val="tx1"/>
            </w14:solidFill>
          </w14:textFill>
        </w:rPr>
        <w:t>（北京时间） </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五、投标地址：</w:t>
      </w:r>
      <w:r>
        <w:rPr>
          <w:rStyle w:val="25"/>
          <w:rFonts w:hint="eastAsia" w:ascii="宋体" w:hAnsi="宋体" w:cs="宋体"/>
          <w:i w:val="0"/>
          <w:iCs w:val="0"/>
          <w:color w:val="000000" w:themeColor="text1"/>
          <w:sz w:val="21"/>
          <w:szCs w:val="21"/>
          <w:lang w:eastAsia="zh-CN"/>
          <w14:textFill>
            <w14:solidFill>
              <w14:schemeClr w14:val="tx1"/>
            </w14:solidFill>
          </w14:textFill>
        </w:rPr>
        <w:t>策勒县公共资源交易中心（策勒县石榴花社区以西北方向聚香楼烧烤餐厅以北）</w:t>
      </w:r>
      <w:r>
        <w:rPr>
          <w:rStyle w:val="25"/>
          <w:rFonts w:hint="eastAsia" w:ascii="宋体" w:hAnsi="宋体" w:cs="宋体"/>
          <w:i w:val="0"/>
          <w:iCs w:val="0"/>
          <w:color w:val="000000" w:themeColor="text1"/>
          <w:sz w:val="21"/>
          <w:szCs w:val="21"/>
          <w14:textFill>
            <w14:solidFill>
              <w14:schemeClr w14:val="tx1"/>
            </w14:solidFill>
          </w14:textFill>
        </w:rPr>
        <w:t>  </w:t>
      </w:r>
    </w:p>
    <w:p>
      <w:pPr>
        <w:pStyle w:val="20"/>
        <w:widowControl/>
        <w:spacing w:before="60" w:beforeAutospacing="0" w:after="60" w:afterAutospacing="0"/>
        <w:rPr>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六、开标时间：2021-06-22  16:30:00</w:t>
      </w:r>
      <w:r>
        <w:rPr>
          <w:rFonts w:hint="eastAsia" w:ascii="宋体" w:hAnsi="宋体" w:cs="宋体"/>
          <w:i w:val="0"/>
          <w:iCs w:val="0"/>
          <w:color w:val="000000" w:themeColor="text1"/>
          <w:sz w:val="21"/>
          <w:szCs w:val="21"/>
          <w14:textFill>
            <w14:solidFill>
              <w14:schemeClr w14:val="tx1"/>
            </w14:solidFill>
          </w14:textFill>
        </w:rPr>
        <w:t>（北京时间） </w:t>
      </w:r>
    </w:p>
    <w:p>
      <w:pPr>
        <w:pStyle w:val="20"/>
        <w:widowControl/>
        <w:spacing w:before="60" w:beforeAutospacing="0" w:after="60" w:afterAutospacing="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七、开标地址：</w:t>
      </w:r>
      <w:r>
        <w:rPr>
          <w:rStyle w:val="25"/>
          <w:rFonts w:hint="eastAsia" w:ascii="宋体" w:hAnsi="宋体" w:cs="宋体"/>
          <w:i w:val="0"/>
          <w:iCs w:val="0"/>
          <w:color w:val="000000" w:themeColor="text1"/>
          <w:sz w:val="21"/>
          <w:szCs w:val="21"/>
          <w:lang w:eastAsia="zh-CN"/>
          <w14:textFill>
            <w14:solidFill>
              <w14:schemeClr w14:val="tx1"/>
            </w14:solidFill>
          </w14:textFill>
        </w:rPr>
        <w:t>策勒县公共资源交易中心（策勒县石榴花社区以西北方向聚香楼烧烤餐厅以北）</w:t>
      </w:r>
      <w:r>
        <w:rPr>
          <w:rStyle w:val="25"/>
          <w:rFonts w:hint="eastAsia" w:ascii="宋体" w:hAnsi="宋体" w:cs="宋体"/>
          <w:i w:val="0"/>
          <w:iCs w:val="0"/>
          <w:color w:val="000000" w:themeColor="text1"/>
          <w:sz w:val="21"/>
          <w:szCs w:val="21"/>
          <w14:textFill>
            <w14:solidFill>
              <w14:schemeClr w14:val="tx1"/>
            </w14:solidFill>
          </w14:textFill>
        </w:rPr>
        <w:t>  </w:t>
      </w:r>
    </w:p>
    <w:p>
      <w:pPr>
        <w:pStyle w:val="20"/>
        <w:widowControl/>
        <w:spacing w:before="60" w:beforeAutospacing="0" w:after="60" w:afterAutospacing="0"/>
        <w:rPr>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八、投标保证金：</w:t>
      </w:r>
      <w:r>
        <w:rPr>
          <w:rFonts w:hint="eastAsia" w:ascii="宋体" w:hAnsi="宋体" w:cs="宋体"/>
          <w:i w:val="0"/>
          <w:iCs w:val="0"/>
          <w:color w:val="000000" w:themeColor="text1"/>
          <w:sz w:val="21"/>
          <w:szCs w:val="21"/>
          <w14:textFill>
            <w14:solidFill>
              <w14:schemeClr w14:val="tx1"/>
            </w14:solidFill>
          </w14:textFill>
        </w:rPr>
        <w:t>      </w:t>
      </w:r>
    </w:p>
    <w:tbl>
      <w:tblPr>
        <w:tblStyle w:val="22"/>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7"/>
        <w:gridCol w:w="1438"/>
        <w:gridCol w:w="1167"/>
        <w:gridCol w:w="1015"/>
        <w:gridCol w:w="1167"/>
        <w:gridCol w:w="1451"/>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587"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序号</w:t>
            </w:r>
          </w:p>
        </w:tc>
        <w:tc>
          <w:tcPr>
            <w:tcW w:w="1438"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标项名称</w:t>
            </w:r>
          </w:p>
        </w:tc>
        <w:tc>
          <w:tcPr>
            <w:tcW w:w="1167"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投标保证金金额（元）</w:t>
            </w:r>
          </w:p>
        </w:tc>
        <w:tc>
          <w:tcPr>
            <w:tcW w:w="1015"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开户银行</w:t>
            </w:r>
          </w:p>
        </w:tc>
        <w:tc>
          <w:tcPr>
            <w:tcW w:w="1167"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收款账号</w:t>
            </w:r>
          </w:p>
        </w:tc>
        <w:tc>
          <w:tcPr>
            <w:tcW w:w="1451"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交付方式</w:t>
            </w:r>
          </w:p>
        </w:tc>
        <w:tc>
          <w:tcPr>
            <w:tcW w:w="2972" w:type="dxa"/>
            <w:tcMar>
              <w:top w:w="72" w:type="dxa"/>
              <w:left w:w="132" w:type="dxa"/>
              <w:bottom w:w="72" w:type="dxa"/>
              <w:right w:w="132" w:type="dxa"/>
            </w:tcMar>
            <w:vAlign w:val="center"/>
          </w:tcPr>
          <w:p>
            <w:pPr>
              <w:pStyle w:val="20"/>
              <w:widowControl/>
              <w:spacing w:beforeAutospacing="0" w:afterAutospacing="0"/>
              <w:jc w:val="center"/>
              <w:rPr>
                <w:rFonts w:ascii="宋体" w:hAnsi="宋体" w:cs="宋体"/>
                <w:i w:val="0"/>
                <w:iCs w:val="0"/>
                <w:color w:val="000000" w:themeColor="text1"/>
                <w:sz w:val="21"/>
                <w:szCs w:val="21"/>
                <w14:textFill>
                  <w14:solidFill>
                    <w14:schemeClr w14:val="tx1"/>
                  </w14:solidFill>
                </w14:textFill>
              </w:rPr>
            </w:pPr>
            <w:r>
              <w:rPr>
                <w:rFonts w:hint="eastAsia" w:ascii="宋体" w:hAnsi="宋体" w:cs="宋体"/>
                <w:i w:val="0"/>
                <w:i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6" w:hRule="atLeast"/>
        </w:trPr>
        <w:tc>
          <w:tcPr>
            <w:tcW w:w="587" w:type="dxa"/>
            <w:tcMar>
              <w:top w:w="72" w:type="dxa"/>
              <w:left w:w="132" w:type="dxa"/>
              <w:bottom w:w="72" w:type="dxa"/>
              <w:right w:w="132" w:type="dxa"/>
            </w:tcMar>
            <w:vAlign w:val="center"/>
          </w:tcPr>
          <w:p>
            <w:pPr>
              <w:pStyle w:val="20"/>
              <w:widowControl/>
              <w:spacing w:beforeAutospacing="0" w:afterAutospacing="0"/>
              <w:jc w:val="center"/>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lang w:val="en-US" w:eastAsia="zh-CN"/>
                <w14:textFill>
                  <w14:solidFill>
                    <w14:schemeClr w14:val="tx1"/>
                  </w14:solidFill>
                </w14:textFill>
              </w:rPr>
              <w:t>1</w:t>
            </w:r>
          </w:p>
        </w:tc>
        <w:tc>
          <w:tcPr>
            <w:tcW w:w="1438" w:type="dxa"/>
            <w:tcMar>
              <w:top w:w="72" w:type="dxa"/>
              <w:left w:w="132" w:type="dxa"/>
              <w:bottom w:w="72" w:type="dxa"/>
              <w:right w:w="132" w:type="dxa"/>
            </w:tcMar>
            <w:vAlign w:val="center"/>
          </w:tcPr>
          <w:p>
            <w:pPr>
              <w:widowControl/>
              <w:spacing w:after="150"/>
              <w:jc w:val="left"/>
              <w:rPr>
                <w:rFonts w:hint="eastAsia" w:eastAsia="宋体"/>
                <w:i w:val="0"/>
                <w:iCs w:val="0"/>
                <w:color w:val="000000" w:themeColor="text1"/>
                <w:kern w:val="0"/>
                <w:sz w:val="21"/>
                <w:szCs w:val="21"/>
                <w:lang w:val="en-US" w:eastAsia="zh-CN"/>
                <w14:textFill>
                  <w14:solidFill>
                    <w14:schemeClr w14:val="tx1"/>
                  </w14:solidFill>
                </w14:textFill>
              </w:rPr>
            </w:pPr>
            <w:r>
              <w:rPr>
                <w:rFonts w:hint="eastAsia" w:ascii="宋体" w:hAnsi="宋体" w:cs="宋体"/>
                <w:i w:val="0"/>
                <w:iCs w:val="0"/>
                <w:color w:val="000000" w:themeColor="text1"/>
                <w:sz w:val="21"/>
                <w:szCs w:val="21"/>
                <w:lang w:eastAsia="zh-CN"/>
                <w14:textFill>
                  <w14:solidFill>
                    <w14:schemeClr w14:val="tx1"/>
                  </w14:solidFill>
                </w14:textFill>
              </w:rPr>
              <w:t>新疆策勒达玛沟国家湿地公园2021年中央财政林业改革发展资金（湿地保护恢复补助）项目</w:t>
            </w:r>
            <w:r>
              <w:rPr>
                <w:rFonts w:hint="eastAsia" w:eastAsia="宋体"/>
                <w:i w:val="0"/>
                <w:iCs w:val="0"/>
                <w:color w:val="000000" w:themeColor="text1"/>
                <w:kern w:val="0"/>
                <w:sz w:val="21"/>
                <w:szCs w:val="21"/>
                <w:lang w:val="en-US" w:eastAsia="zh-CN"/>
                <w14:textFill>
                  <w14:solidFill>
                    <w14:schemeClr w14:val="tx1"/>
                  </w14:solidFill>
                </w14:textFill>
              </w:rPr>
              <w:t>包</w:t>
            </w:r>
            <w:r>
              <w:rPr>
                <w:rFonts w:hint="eastAsia"/>
                <w:i w:val="0"/>
                <w:iCs w:val="0"/>
                <w:color w:val="000000" w:themeColor="text1"/>
                <w:kern w:val="0"/>
                <w:sz w:val="21"/>
                <w:szCs w:val="21"/>
                <w:lang w:val="en-US" w:eastAsia="zh-CN"/>
                <w14:textFill>
                  <w14:solidFill>
                    <w14:schemeClr w14:val="tx1"/>
                  </w14:solidFill>
                </w14:textFill>
              </w:rPr>
              <w:t>三</w:t>
            </w:r>
          </w:p>
        </w:tc>
        <w:tc>
          <w:tcPr>
            <w:tcW w:w="1167" w:type="dxa"/>
            <w:tcMar>
              <w:top w:w="72" w:type="dxa"/>
              <w:left w:w="132" w:type="dxa"/>
              <w:bottom w:w="72" w:type="dxa"/>
              <w:right w:w="132" w:type="dxa"/>
            </w:tcMar>
            <w:vAlign w:val="center"/>
          </w:tcPr>
          <w:p>
            <w:pPr>
              <w:widowControl/>
              <w:spacing w:after="150"/>
              <w:jc w:val="left"/>
              <w:rPr>
                <w:rFonts w:hint="default" w:ascii="Times New Roman" w:hAnsi="Times New Roman" w:eastAsia="宋体" w:cs="Times New Roman"/>
                <w:i w:val="0"/>
                <w:iCs w:val="0"/>
                <w:color w:val="000000" w:themeColor="text1"/>
                <w:kern w:val="0"/>
                <w:sz w:val="21"/>
                <w:szCs w:val="21"/>
                <w:lang w:val="en-US" w:eastAsia="zh-CN"/>
                <w14:textFill>
                  <w14:solidFill>
                    <w14:schemeClr w14:val="tx1"/>
                  </w14:solidFill>
                </w14:textFill>
              </w:rPr>
            </w:pPr>
            <w:r>
              <w:rPr>
                <w:rFonts w:hint="eastAsia" w:cs="Times New Roman"/>
                <w:i w:val="0"/>
                <w:iCs w:val="0"/>
                <w:color w:val="000000" w:themeColor="text1"/>
                <w:kern w:val="0"/>
                <w:sz w:val="21"/>
                <w:szCs w:val="21"/>
                <w:lang w:val="en-US" w:eastAsia="zh-CN"/>
                <w14:textFill>
                  <w14:solidFill>
                    <w14:schemeClr w14:val="tx1"/>
                  </w14:solidFill>
                </w14:textFill>
              </w:rPr>
              <w:t>8000.00</w:t>
            </w:r>
          </w:p>
        </w:tc>
        <w:tc>
          <w:tcPr>
            <w:tcW w:w="1015" w:type="dxa"/>
            <w:tcMar>
              <w:top w:w="72" w:type="dxa"/>
              <w:left w:w="132" w:type="dxa"/>
              <w:bottom w:w="72" w:type="dxa"/>
              <w:right w:w="132" w:type="dxa"/>
            </w:tcMar>
            <w:vAlign w:val="center"/>
          </w:tcPr>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策勒县农村信用合作社联合社</w:t>
            </w:r>
          </w:p>
        </w:tc>
        <w:tc>
          <w:tcPr>
            <w:tcW w:w="1167" w:type="dxa"/>
            <w:tcMar>
              <w:top w:w="72" w:type="dxa"/>
              <w:left w:w="132" w:type="dxa"/>
              <w:bottom w:w="72" w:type="dxa"/>
              <w:right w:w="132" w:type="dxa"/>
            </w:tcMar>
            <w:vAlign w:val="center"/>
          </w:tcPr>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881010012010102633101</w:t>
            </w:r>
          </w:p>
        </w:tc>
        <w:tc>
          <w:tcPr>
            <w:tcW w:w="1451" w:type="dxa"/>
            <w:tcMar>
              <w:top w:w="72" w:type="dxa"/>
              <w:left w:w="132" w:type="dxa"/>
              <w:bottom w:w="72" w:type="dxa"/>
              <w:right w:w="132" w:type="dxa"/>
            </w:tcMar>
            <w:vAlign w:val="center"/>
          </w:tcPr>
          <w:p>
            <w:pPr>
              <w:widowControl/>
              <w:spacing w:after="150"/>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en-US" w:eastAsia="zh-CN"/>
                <w14:textFill>
                  <w14:solidFill>
                    <w14:schemeClr w14:val="tx1"/>
                  </w14:solidFill>
                </w14:textFill>
              </w:rPr>
              <w:t>1、谈判保证金：</w:t>
            </w:r>
            <w:r>
              <w:rPr>
                <w:rFonts w:hint="eastAsia" w:ascii="宋体" w:hAnsi="宋体" w:eastAsia="宋体" w:cs="宋体"/>
                <w:i w:val="0"/>
                <w:iCs w:val="0"/>
                <w:color w:val="000000" w:themeColor="text1"/>
                <w:sz w:val="21"/>
                <w:szCs w:val="21"/>
                <w14:textFill>
                  <w14:solidFill>
                    <w14:schemeClr w14:val="tx1"/>
                  </w14:solidFill>
                </w14:textFill>
              </w:rPr>
              <w:t>必须以投标单位的名义缴纳投标保证金,汇款时必须在备注栏写明所投采购项目名称。在投标截止时间前将投标保证金以银行电汇、银行转账的方式到策勒县公共资源交易中心，须公对公账户，不接受个人打款，以个人名义打款将视为无效。</w:t>
            </w:r>
          </w:p>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lang w:val="en-US" w:eastAsia="zh-CN"/>
                <w14:textFill>
                  <w14:solidFill>
                    <w14:schemeClr w14:val="tx1"/>
                  </w14:solidFill>
                </w14:textFill>
              </w:rPr>
              <w:t>2、保函形式。</w:t>
            </w:r>
          </w:p>
        </w:tc>
        <w:tc>
          <w:tcPr>
            <w:tcW w:w="2972" w:type="dxa"/>
            <w:tcMar>
              <w:top w:w="72" w:type="dxa"/>
              <w:left w:w="132" w:type="dxa"/>
              <w:bottom w:w="72" w:type="dxa"/>
              <w:right w:w="132" w:type="dxa"/>
            </w:tcMar>
            <w:vAlign w:val="center"/>
          </w:tcPr>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lang w:val="en-US" w:eastAsia="zh-CN"/>
                <w14:textFill>
                  <w14:solidFill>
                    <w14:schemeClr w14:val="tx1"/>
                  </w14:solidFill>
                </w14:textFill>
              </w:rPr>
              <w:t>1、办理投标保证金退款手续时，各投标企业需提供企业收款收据、银行开户许可证复印件，同时在银行开户许可证复印件上备注银行账户开户行行号及收款人联系方式，于开标结束后将以上材料递交至公共资源交易中心现场监督人员，由监督人员收齐后一并提交至财务室。</w:t>
            </w:r>
          </w:p>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lang w:val="en-US" w:eastAsia="zh-CN"/>
                <w14:textFill>
                  <w14:solidFill>
                    <w14:schemeClr w14:val="tx1"/>
                  </w14:solidFill>
                </w14:textFill>
              </w:rPr>
              <w:t>2、各投标企业将相关资料递交齐全后，交易中心财务室原则上对未入围企业，开标结束后三个工作日内完成退款；入围第二、第三中标候选企业，公示期满后三个工作日内完成退款；第一中标候选企业，在合同签定备案后三个工作日内完成退款。</w:t>
            </w:r>
          </w:p>
          <w:p>
            <w:pPr>
              <w:widowControl/>
              <w:spacing w:after="150"/>
              <w:jc w:val="left"/>
              <w:rPr>
                <w:rFonts w:hint="eastAsia"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lang w:val="en-US" w:eastAsia="zh-CN"/>
                <w14:textFill>
                  <w14:solidFill>
                    <w14:schemeClr w14:val="tx1"/>
                  </w14:solidFill>
                </w14:textFill>
              </w:rPr>
              <w:t>3、第一中标候选企业，开标结束后，手持投标保证金缴款电子回单在公共资源交易中心财务室开具收款收据，同时向交易中心提供准确的公司法人姓名及联系方式和项目现场负责人姓名及联系方式。</w:t>
            </w:r>
          </w:p>
        </w:tc>
      </w:tr>
    </w:tbl>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九、其他补充事宜：</w:t>
      </w:r>
    </w:p>
    <w:p>
      <w:pPr>
        <w:pStyle w:val="20"/>
        <w:widowControl/>
        <w:spacing w:before="60" w:beforeAutospacing="0" w:after="60" w:afterAutospacing="0"/>
        <w:ind w:firstLine="420" w:firstLineChars="20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1、本项目公告期限为</w:t>
      </w:r>
      <w:r>
        <w:rPr>
          <w:rStyle w:val="25"/>
          <w:rFonts w:hint="eastAsia" w:ascii="宋体" w:hAnsi="宋体" w:cs="宋体"/>
          <w:i w:val="0"/>
          <w:iCs w:val="0"/>
          <w:color w:val="000000" w:themeColor="text1"/>
          <w:sz w:val="21"/>
          <w:szCs w:val="21"/>
          <w:lang w:val="en-US"/>
          <w14:textFill>
            <w14:solidFill>
              <w14:schemeClr w14:val="tx1"/>
            </w14:solidFill>
          </w14:textFill>
        </w:rPr>
        <w:t>3</w:t>
      </w:r>
      <w:r>
        <w:rPr>
          <w:rStyle w:val="25"/>
          <w:rFonts w:hint="eastAsia" w:ascii="宋体" w:hAnsi="宋体" w:cs="宋体"/>
          <w:i w:val="0"/>
          <w:iCs w:val="0"/>
          <w:color w:val="000000" w:themeColor="text1"/>
          <w:sz w:val="21"/>
          <w:szCs w:val="21"/>
          <w14:textFill>
            <w14:solidFill>
              <w14:schemeClr w14:val="tx1"/>
            </w14:solidFill>
          </w14:textFill>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0"/>
        <w:widowControl/>
        <w:spacing w:before="60" w:beforeAutospacing="0" w:after="60" w:afterAutospacing="0"/>
        <w:ind w:firstLine="420" w:firstLineChars="20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2、采购项目需要落实的政府采购政策</w:t>
      </w:r>
    </w:p>
    <w:p>
      <w:pPr>
        <w:pStyle w:val="20"/>
        <w:widowControl/>
        <w:spacing w:before="60" w:beforeAutospacing="0" w:after="60" w:afterAutospacing="0"/>
        <w:ind w:firstLine="210" w:firstLineChars="10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20"/>
        <w:widowControl/>
        <w:spacing w:before="60" w:beforeAutospacing="0" w:after="60" w:afterAutospacing="0"/>
        <w:ind w:firstLine="210" w:firstLineChars="10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20"/>
        <w:widowControl/>
        <w:spacing w:before="60" w:beforeAutospacing="0" w:after="60" w:afterAutospacing="0"/>
        <w:ind w:firstLine="210" w:firstLineChars="10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20"/>
        <w:widowControl/>
        <w:spacing w:before="60" w:beforeAutospacing="0" w:after="60" w:afterAutospacing="0"/>
        <w:rPr>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十、联系方式</w:t>
      </w:r>
    </w:p>
    <w:p>
      <w:pPr>
        <w:pStyle w:val="20"/>
        <w:widowControl/>
        <w:spacing w:before="60" w:beforeAutospacing="0" w:after="60" w:afterAutospacing="0"/>
        <w:outlineLvl w:val="0"/>
        <w:rPr>
          <w:rStyle w:val="25"/>
          <w:rFonts w:ascii="宋体" w:hAnsi="宋体" w:cs="宋体"/>
          <w:i w:val="0"/>
          <w:iCs w:val="0"/>
          <w:color w:val="000000" w:themeColor="text1"/>
          <w:sz w:val="21"/>
          <w:szCs w:val="21"/>
          <w14:textFill>
            <w14:solidFill>
              <w14:schemeClr w14:val="tx1"/>
            </w14:solidFill>
          </w14:textFill>
        </w:rPr>
      </w:pPr>
      <w:bookmarkStart w:id="10" w:name="_Toc17168"/>
      <w:r>
        <w:rPr>
          <w:rStyle w:val="25"/>
          <w:rFonts w:hint="eastAsia" w:ascii="宋体" w:hAnsi="宋体" w:cs="宋体"/>
          <w:i w:val="0"/>
          <w:iCs w:val="0"/>
          <w:color w:val="000000" w:themeColor="text1"/>
          <w:sz w:val="21"/>
          <w:szCs w:val="21"/>
          <w14:textFill>
            <w14:solidFill>
              <w14:schemeClr w14:val="tx1"/>
            </w14:solidFill>
          </w14:textFill>
        </w:rPr>
        <w:t>1.采购人信息</w:t>
      </w:r>
      <w:bookmarkEnd w:id="10"/>
    </w:p>
    <w:p>
      <w:pPr>
        <w:pStyle w:val="20"/>
        <w:widowControl/>
        <w:spacing w:before="60" w:beforeAutospacing="0" w:after="60" w:afterAutospacing="0"/>
        <w:rPr>
          <w:rStyle w:val="25"/>
          <w:rFonts w:hint="default" w:ascii="宋体" w:hAnsi="宋体" w:cs="宋体"/>
          <w:i w:val="0"/>
          <w:iCs w:val="0"/>
          <w:color w:val="000000" w:themeColor="text1"/>
          <w:sz w:val="21"/>
          <w:szCs w:val="21"/>
          <w:lang w:val="en-US"/>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名    称：</w:t>
      </w:r>
      <w:r>
        <w:rPr>
          <w:rStyle w:val="25"/>
          <w:rFonts w:hint="eastAsia" w:cs="宋体"/>
          <w:i w:val="0"/>
          <w:iCs w:val="0"/>
          <w:color w:val="000000" w:themeColor="text1"/>
          <w:sz w:val="21"/>
          <w:szCs w:val="21"/>
          <w:lang w:val="en-US"/>
          <w14:textFill>
            <w14:solidFill>
              <w14:schemeClr w14:val="tx1"/>
            </w14:solidFill>
          </w14:textFill>
        </w:rPr>
        <w:t>策勒县林业和草原局</w:t>
      </w:r>
    </w:p>
    <w:p>
      <w:pPr>
        <w:pStyle w:val="20"/>
        <w:widowControl/>
        <w:spacing w:before="60" w:beforeAutospacing="0" w:after="60" w:afterAutospacing="0"/>
        <w:rPr>
          <w:rStyle w:val="25"/>
          <w:rFonts w:hint="default" w:ascii="宋体" w:hAnsi="宋体" w:cs="宋体"/>
          <w:i w:val="0"/>
          <w:iCs w:val="0"/>
          <w:color w:val="000000" w:themeColor="text1"/>
          <w:sz w:val="21"/>
          <w:szCs w:val="21"/>
          <w:lang w:val="en-US"/>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地    址：策勒县英巴扎街26号</w:t>
      </w:r>
      <w:r>
        <w:rPr>
          <w:rStyle w:val="25"/>
          <w:rFonts w:hint="eastAsia" w:ascii="宋体" w:hAnsi="宋体" w:cs="宋体"/>
          <w:i w:val="0"/>
          <w:iCs w:val="0"/>
          <w:color w:val="000000" w:themeColor="text1"/>
          <w:sz w:val="21"/>
          <w:szCs w:val="21"/>
          <w:lang w:val="en-US" w:eastAsia="zh-CN"/>
          <w14:textFill>
            <w14:solidFill>
              <w14:schemeClr w14:val="tx1"/>
            </w14:solidFill>
          </w14:textFill>
        </w:rPr>
        <w:t xml:space="preserve"> </w:t>
      </w:r>
    </w:p>
    <w:p>
      <w:pPr>
        <w:pStyle w:val="20"/>
        <w:widowControl/>
        <w:spacing w:before="60" w:beforeAutospacing="0" w:after="60" w:afterAutospacing="0"/>
        <w:rPr>
          <w:rStyle w:val="25"/>
          <w:rFonts w:hint="default" w:ascii="宋体" w:hAnsi="宋体" w:cs="宋体"/>
          <w:i w:val="0"/>
          <w:iCs w:val="0"/>
          <w:color w:val="000000" w:themeColor="text1"/>
          <w:sz w:val="21"/>
          <w:szCs w:val="21"/>
          <w:lang w:val="en-US"/>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联系方式：</w:t>
      </w:r>
      <w:bookmarkStart w:id="11" w:name="_Toc28359020"/>
      <w:bookmarkStart w:id="12" w:name="_Toc35393638"/>
      <w:bookmarkStart w:id="13" w:name="_Toc35393807"/>
      <w:bookmarkStart w:id="14" w:name="_Toc28359097"/>
      <w:r>
        <w:rPr>
          <w:rStyle w:val="25"/>
          <w:rFonts w:hint="eastAsia" w:ascii="宋体" w:hAnsi="宋体" w:cs="宋体"/>
          <w:i w:val="0"/>
          <w:iCs w:val="0"/>
          <w:color w:val="000000" w:themeColor="text1"/>
          <w:sz w:val="21"/>
          <w:szCs w:val="21"/>
          <w:lang w:val="en-US"/>
          <w14:textFill>
            <w14:solidFill>
              <w14:schemeClr w14:val="tx1"/>
            </w14:solidFill>
          </w14:textFill>
        </w:rPr>
        <w:t>18690390678</w:t>
      </w:r>
    </w:p>
    <w:p>
      <w:pPr>
        <w:pStyle w:val="20"/>
        <w:widowControl/>
        <w:spacing w:before="60" w:beforeAutospacing="0" w:after="60" w:afterAutospacing="0"/>
        <w:outlineLvl w:val="0"/>
        <w:rPr>
          <w:rStyle w:val="25"/>
          <w:rFonts w:ascii="宋体" w:hAnsi="宋体" w:cs="宋体"/>
          <w:i w:val="0"/>
          <w:iCs w:val="0"/>
          <w:color w:val="000000" w:themeColor="text1"/>
          <w:sz w:val="21"/>
          <w:szCs w:val="21"/>
          <w14:textFill>
            <w14:solidFill>
              <w14:schemeClr w14:val="tx1"/>
            </w14:solidFill>
          </w14:textFill>
        </w:rPr>
      </w:pPr>
      <w:bookmarkStart w:id="15" w:name="_Toc24717"/>
      <w:r>
        <w:rPr>
          <w:rStyle w:val="25"/>
          <w:rFonts w:hint="eastAsia" w:ascii="宋体" w:hAnsi="宋体" w:cs="宋体"/>
          <w:i w:val="0"/>
          <w:iCs w:val="0"/>
          <w:color w:val="000000" w:themeColor="text1"/>
          <w:sz w:val="21"/>
          <w:szCs w:val="21"/>
          <w14:textFill>
            <w14:solidFill>
              <w14:schemeClr w14:val="tx1"/>
            </w14:solidFill>
          </w14:textFill>
        </w:rPr>
        <w:t>2.采购代理机构信息</w:t>
      </w:r>
      <w:bookmarkEnd w:id="11"/>
      <w:bookmarkEnd w:id="12"/>
      <w:bookmarkEnd w:id="13"/>
      <w:bookmarkEnd w:id="14"/>
      <w:bookmarkEnd w:id="15"/>
    </w:p>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名    称：新疆鸿安昌顺工程管理有限责任公司</w:t>
      </w:r>
    </w:p>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地　　址：新疆和田市玉都广场银座807</w:t>
      </w:r>
    </w:p>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联系方式：</w:t>
      </w:r>
      <w:bookmarkStart w:id="16" w:name="_Toc28359098"/>
      <w:bookmarkStart w:id="17" w:name="_Toc28359021"/>
      <w:bookmarkStart w:id="18" w:name="_Toc35393639"/>
      <w:bookmarkStart w:id="19" w:name="_Toc35393808"/>
      <w:r>
        <w:rPr>
          <w:rStyle w:val="25"/>
          <w:rFonts w:hint="eastAsia" w:ascii="宋体" w:hAnsi="宋体" w:cs="宋体"/>
          <w:i w:val="0"/>
          <w:iCs w:val="0"/>
          <w:color w:val="000000" w:themeColor="text1"/>
          <w:sz w:val="21"/>
          <w:szCs w:val="21"/>
          <w14:textFill>
            <w14:solidFill>
              <w14:schemeClr w14:val="tx1"/>
            </w14:solidFill>
          </w14:textFill>
        </w:rPr>
        <w:t>18611129491</w:t>
      </w:r>
    </w:p>
    <w:p>
      <w:pPr>
        <w:pStyle w:val="20"/>
        <w:widowControl/>
        <w:spacing w:before="60" w:beforeAutospacing="0" w:after="60" w:afterAutospacing="0"/>
        <w:outlineLvl w:val="0"/>
        <w:rPr>
          <w:rStyle w:val="25"/>
          <w:rFonts w:ascii="宋体" w:hAnsi="宋体" w:cs="宋体"/>
          <w:i w:val="0"/>
          <w:iCs w:val="0"/>
          <w:color w:val="000000" w:themeColor="text1"/>
          <w:sz w:val="21"/>
          <w:szCs w:val="21"/>
          <w14:textFill>
            <w14:solidFill>
              <w14:schemeClr w14:val="tx1"/>
            </w14:solidFill>
          </w14:textFill>
        </w:rPr>
      </w:pPr>
      <w:bookmarkStart w:id="20" w:name="_Toc18601"/>
      <w:r>
        <w:rPr>
          <w:rStyle w:val="25"/>
          <w:rFonts w:hint="eastAsia" w:ascii="宋体" w:hAnsi="宋体" w:cs="宋体"/>
          <w:i w:val="0"/>
          <w:iCs w:val="0"/>
          <w:color w:val="000000" w:themeColor="text1"/>
          <w:sz w:val="21"/>
          <w:szCs w:val="21"/>
          <w14:textFill>
            <w14:solidFill>
              <w14:schemeClr w14:val="tx1"/>
            </w14:solidFill>
          </w14:textFill>
        </w:rPr>
        <w:t>3.项目联系方式</w:t>
      </w:r>
      <w:bookmarkEnd w:id="16"/>
      <w:bookmarkEnd w:id="17"/>
      <w:bookmarkEnd w:id="18"/>
      <w:bookmarkEnd w:id="19"/>
      <w:bookmarkEnd w:id="20"/>
    </w:p>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 xml:space="preserve">项目联系人：胡天翔 </w:t>
      </w:r>
    </w:p>
    <w:p>
      <w:pPr>
        <w:pStyle w:val="20"/>
        <w:widowControl/>
        <w:spacing w:before="60" w:beforeAutospacing="0" w:after="60" w:afterAutospacing="0"/>
        <w:rPr>
          <w:rStyle w:val="25"/>
          <w:rFonts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电      话：18611129491</w:t>
      </w:r>
    </w:p>
    <w:p>
      <w:pPr>
        <w:pStyle w:val="20"/>
        <w:widowControl/>
        <w:spacing w:before="60" w:beforeAutospacing="0" w:after="60" w:afterAutospacing="0"/>
        <w:ind w:firstLine="420" w:firstLineChars="200"/>
        <w:rPr>
          <w:rStyle w:val="25"/>
          <w:rFonts w:hint="eastAsia" w:cs="宋体"/>
          <w:i w:val="0"/>
          <w:iCs w:val="0"/>
          <w:color w:val="000000" w:themeColor="text1"/>
          <w:sz w:val="21"/>
          <w:szCs w:val="21"/>
          <w:lang w:val="en-US"/>
          <w14:textFill>
            <w14:solidFill>
              <w14:schemeClr w14:val="tx1"/>
            </w14:solidFill>
          </w14:textFill>
        </w:rPr>
      </w:pPr>
    </w:p>
    <w:p>
      <w:pPr>
        <w:pStyle w:val="20"/>
        <w:widowControl/>
        <w:spacing w:before="60" w:beforeAutospacing="0" w:after="60" w:afterAutospacing="0"/>
        <w:ind w:firstLine="420" w:firstLineChars="200"/>
        <w:rPr>
          <w:rStyle w:val="25"/>
          <w:rFonts w:hint="eastAsia" w:cs="宋体"/>
          <w:i w:val="0"/>
          <w:iCs w:val="0"/>
          <w:color w:val="000000" w:themeColor="text1"/>
          <w:sz w:val="21"/>
          <w:szCs w:val="21"/>
          <w:lang w:val="en-US"/>
          <w14:textFill>
            <w14:solidFill>
              <w14:schemeClr w14:val="tx1"/>
            </w14:solidFill>
          </w14:textFill>
        </w:rPr>
      </w:pPr>
    </w:p>
    <w:p>
      <w:pPr>
        <w:pStyle w:val="20"/>
        <w:widowControl/>
        <w:spacing w:before="60" w:beforeAutospacing="0" w:after="60" w:afterAutospacing="0"/>
        <w:ind w:firstLine="420" w:firstLineChars="200"/>
        <w:rPr>
          <w:rStyle w:val="25"/>
          <w:rFonts w:ascii="宋体" w:hAnsi="宋体" w:cs="宋体"/>
          <w:i w:val="0"/>
          <w:iCs w:val="0"/>
          <w:color w:val="000000" w:themeColor="text1"/>
          <w:sz w:val="21"/>
          <w:szCs w:val="21"/>
          <w14:textFill>
            <w14:solidFill>
              <w14:schemeClr w14:val="tx1"/>
            </w14:solidFill>
          </w14:textFill>
        </w:rPr>
      </w:pPr>
      <w:r>
        <w:rPr>
          <w:rStyle w:val="25"/>
          <w:rFonts w:hint="eastAsia" w:cs="宋体"/>
          <w:i w:val="0"/>
          <w:iCs w:val="0"/>
          <w:color w:val="000000" w:themeColor="text1"/>
          <w:sz w:val="21"/>
          <w:szCs w:val="21"/>
          <w:lang w:val="en-US"/>
          <w14:textFill>
            <w14:solidFill>
              <w14:schemeClr w14:val="tx1"/>
            </w14:solidFill>
          </w14:textFill>
        </w:rPr>
        <w:t>策勒县林业和草原局</w:t>
      </w:r>
      <w:r>
        <w:rPr>
          <w:rStyle w:val="25"/>
          <w:rFonts w:hint="eastAsia" w:cs="宋体"/>
          <w:i w:val="0"/>
          <w:iCs w:val="0"/>
          <w:color w:val="000000" w:themeColor="text1"/>
          <w:sz w:val="21"/>
          <w:szCs w:val="21"/>
          <w14:textFill>
            <w14:solidFill>
              <w14:schemeClr w14:val="tx1"/>
            </w14:solidFill>
          </w14:textFill>
        </w:rPr>
        <w:t xml:space="preserve">                    新疆鸿安昌顺工程管理有限责任公司</w:t>
      </w: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r>
        <w:rPr>
          <w:rStyle w:val="25"/>
          <w:rFonts w:hint="eastAsia" w:ascii="宋体" w:hAnsi="宋体" w:cs="宋体"/>
          <w:i w:val="0"/>
          <w:iCs w:val="0"/>
          <w:color w:val="000000" w:themeColor="text1"/>
          <w:sz w:val="21"/>
          <w:szCs w:val="21"/>
          <w14:textFill>
            <w14:solidFill>
              <w14:schemeClr w14:val="tx1"/>
            </w14:solidFill>
          </w14:textFill>
        </w:rPr>
        <w:t>2021年06月11日                                   2021年06月11日</w:t>
      </w: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20"/>
        <w:widowControl/>
        <w:spacing w:before="60" w:beforeAutospacing="0" w:after="60" w:afterAutospacing="0"/>
        <w:ind w:firstLine="630" w:firstLineChars="300"/>
        <w:rPr>
          <w:rStyle w:val="25"/>
          <w:rFonts w:hint="eastAsia" w:ascii="宋体" w:hAnsi="宋体" w:cs="宋体"/>
          <w:i w:val="0"/>
          <w:iCs w:val="0"/>
          <w:color w:val="000000" w:themeColor="text1"/>
          <w:sz w:val="21"/>
          <w:szCs w:val="21"/>
          <w14:textFill>
            <w14:solidFill>
              <w14:schemeClr w14:val="tx1"/>
            </w14:solidFill>
          </w14:textFill>
        </w:rPr>
      </w:pPr>
    </w:p>
    <w:p>
      <w:pPr>
        <w:pStyle w:val="17"/>
        <w:widowControl w:val="0"/>
        <w:numPr>
          <w:ilvl w:val="0"/>
          <w:numId w:val="0"/>
        </w:numPr>
        <w:adjustRightInd w:val="0"/>
        <w:spacing w:line="360" w:lineRule="auto"/>
        <w:jc w:val="both"/>
        <w:textAlignment w:val="baseline"/>
        <w:rPr>
          <w:i w:val="0"/>
          <w:iCs w:val="0"/>
          <w:color w:val="000000" w:themeColor="text1"/>
          <w:kern w:val="0"/>
          <w:sz w:val="21"/>
          <w:szCs w:val="21"/>
          <w14:textFill>
            <w14:solidFill>
              <w14:schemeClr w14:val="tx1"/>
            </w14:solidFill>
          </w14:textFill>
        </w:rPr>
      </w:pPr>
    </w:p>
    <w:p>
      <w:pPr>
        <w:pStyle w:val="17"/>
        <w:widowControl w:val="0"/>
        <w:numPr>
          <w:ilvl w:val="0"/>
          <w:numId w:val="0"/>
        </w:numPr>
        <w:adjustRightInd w:val="0"/>
        <w:spacing w:line="360" w:lineRule="auto"/>
        <w:jc w:val="both"/>
        <w:textAlignment w:val="baseline"/>
        <w:rPr>
          <w:i w:val="0"/>
          <w:iCs w:val="0"/>
          <w:color w:val="000000" w:themeColor="text1"/>
          <w:kern w:val="0"/>
          <w:sz w:val="21"/>
          <w:szCs w:val="21"/>
          <w14:textFill>
            <w14:solidFill>
              <w14:schemeClr w14:val="tx1"/>
            </w14:solidFill>
          </w14:textFill>
        </w:rPr>
      </w:pPr>
    </w:p>
    <w:p>
      <w:pPr>
        <w:pStyle w:val="17"/>
        <w:widowControl w:val="0"/>
        <w:numPr>
          <w:ilvl w:val="0"/>
          <w:numId w:val="0"/>
        </w:numPr>
        <w:adjustRightInd w:val="0"/>
        <w:spacing w:line="360" w:lineRule="auto"/>
        <w:jc w:val="both"/>
        <w:textAlignment w:val="baseline"/>
        <w:rPr>
          <w:i w:val="0"/>
          <w:iCs w:val="0"/>
          <w:color w:val="000000" w:themeColor="text1"/>
          <w:kern w:val="0"/>
          <w:sz w:val="21"/>
          <w:szCs w:val="21"/>
          <w14:textFill>
            <w14:solidFill>
              <w14:schemeClr w14:val="tx1"/>
            </w14:solidFill>
          </w14:textFill>
        </w:rPr>
      </w:pPr>
    </w:p>
    <w:p>
      <w:pPr>
        <w:pStyle w:val="10"/>
        <w:tabs>
          <w:tab w:val="left" w:pos="9214"/>
        </w:tabs>
        <w:spacing w:line="500" w:lineRule="exact"/>
        <w:outlineLvl w:val="0"/>
        <w:rPr>
          <w:rFonts w:hAnsi="宋体" w:cs="宋体"/>
          <w:b/>
          <w:bCs/>
          <w:color w:val="000000" w:themeColor="text1"/>
          <w14:textFill>
            <w14:solidFill>
              <w14:schemeClr w14:val="tx1"/>
            </w14:solidFill>
          </w14:textFill>
        </w:rPr>
      </w:pPr>
      <w:bookmarkStart w:id="21" w:name="_Toc5834"/>
      <w:r>
        <w:rPr>
          <w:rFonts w:hint="eastAsia" w:hAnsi="宋体" w:cs="宋体"/>
          <w:b/>
          <w:bCs/>
          <w:color w:val="000000" w:themeColor="text1"/>
          <w14:textFill>
            <w14:solidFill>
              <w14:schemeClr w14:val="tx1"/>
            </w14:solidFill>
          </w14:textFill>
        </w:rPr>
        <w:t>特别提醒：</w:t>
      </w:r>
      <w:bookmarkEnd w:id="21"/>
    </w:p>
    <w:p>
      <w:pPr>
        <w:pStyle w:val="10"/>
        <w:numPr>
          <w:ilvl w:val="0"/>
          <w:numId w:val="4"/>
        </w:numPr>
        <w:tabs>
          <w:tab w:val="left" w:pos="9214"/>
        </w:tabs>
        <w:spacing w:line="500" w:lineRule="exact"/>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由投标人基本账户汇出，且不得以分公司的名义转账，投标保证金需在开标截止之前到账，超过时间则不予认可。投标单位须在汇款单备注栏标明：XXX项目XXX包段（标段）及采购项目编号。该项目不换取保证金收据，由银行出具投标企业保证金缴纳情况。晚于规定时间缴纳保证金的企业一切责任将由投标企业自行承担。</w:t>
      </w:r>
    </w:p>
    <w:p>
      <w:pPr>
        <w:pStyle w:val="10"/>
        <w:numPr>
          <w:ilvl w:val="0"/>
          <w:numId w:val="4"/>
        </w:numPr>
        <w:tabs>
          <w:tab w:val="left" w:pos="9214"/>
        </w:tabs>
        <w:spacing w:line="500" w:lineRule="exact"/>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为确保投标保证金的及时退还，评标结束后投标企业需提供保证金汇款凭证、开户许可证复印件、收据，并注明开户行行号、联系方式（加盖公司鲜公章）交至</w:t>
      </w:r>
      <w:r>
        <w:rPr>
          <w:rFonts w:hint="eastAsia" w:hAnsi="宋体" w:cs="宋体"/>
          <w:b/>
          <w:bCs/>
          <w:color w:val="000000" w:themeColor="text1"/>
          <w:lang w:val="en-US" w:eastAsia="zh-CN"/>
          <w14:textFill>
            <w14:solidFill>
              <w14:schemeClr w14:val="tx1"/>
            </w14:solidFill>
          </w14:textFill>
        </w:rPr>
        <w:t>策勒</w:t>
      </w:r>
      <w:r>
        <w:rPr>
          <w:rFonts w:hint="eastAsia" w:hAnsi="宋体" w:cs="宋体"/>
          <w:b/>
          <w:bCs/>
          <w:color w:val="000000" w:themeColor="text1"/>
          <w14:textFill>
            <w14:solidFill>
              <w14:schemeClr w14:val="tx1"/>
            </w14:solidFill>
          </w14:textFill>
        </w:rPr>
        <w:t>县公共资源交易中心财务室办理。（注：废标项目投标保证金在后续项目再次招标时银行系统不做统计，投标企业及时办理退款）。</w:t>
      </w: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30"/>
        <w:rPr>
          <w:rFonts w:hAnsi="宋体"/>
          <w:b/>
          <w:bCs/>
          <w:color w:val="000000" w:themeColor="text1"/>
          <w14:textFill>
            <w14:solidFill>
              <w14:schemeClr w14:val="tx1"/>
            </w14:solidFill>
          </w14:textFill>
        </w:rPr>
      </w:pPr>
    </w:p>
    <w:p>
      <w:pPr>
        <w:pStyle w:val="6"/>
        <w:spacing w:line="360" w:lineRule="auto"/>
        <w:jc w:val="center"/>
        <w:outlineLvl w:val="9"/>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pStyle w:val="7"/>
        <w:outlineLvl w:val="9"/>
        <w:rPr>
          <w:color w:val="000000" w:themeColor="text1"/>
          <w14:textFill>
            <w14:solidFill>
              <w14:schemeClr w14:val="tx1"/>
            </w14:solidFill>
          </w14:textFill>
        </w:rPr>
      </w:pPr>
    </w:p>
    <w:p>
      <w:pPr>
        <w:pStyle w:val="6"/>
        <w:spacing w:line="360" w:lineRule="auto"/>
        <w:jc w:val="center"/>
        <w:outlineLvl w:val="9"/>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7"/>
        <w:outlineLvl w:val="9"/>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outlineLvl w:val="9"/>
        <w:rPr>
          <w:color w:val="000000" w:themeColor="text1"/>
          <w14:textFill>
            <w14:solidFill>
              <w14:schemeClr w14:val="tx1"/>
            </w14:solidFill>
          </w14:textFill>
        </w:rPr>
      </w:pPr>
    </w:p>
    <w:p>
      <w:pPr>
        <w:rPr>
          <w:color w:val="000000" w:themeColor="text1"/>
          <w14:textFill>
            <w14:solidFill>
              <w14:schemeClr w14:val="tx1"/>
            </w14:solidFill>
          </w14:textFill>
        </w:rPr>
      </w:pPr>
    </w:p>
    <w:bookmarkEnd w:id="0"/>
    <w:p>
      <w:pPr>
        <w:pStyle w:val="6"/>
        <w:outlineLvl w:val="9"/>
        <w:rPr>
          <w:rFonts w:ascii="宋体" w:hAnsi="宋体" w:cs="宋体"/>
          <w:color w:val="000000" w:themeColor="text1"/>
          <w:sz w:val="28"/>
          <w:szCs w:val="28"/>
          <w14:textFill>
            <w14:solidFill>
              <w14:schemeClr w14:val="tx1"/>
            </w14:solidFill>
          </w14:textFill>
        </w:rPr>
      </w:pPr>
    </w:p>
    <w:p/>
    <w:p>
      <w:pPr>
        <w:rPr>
          <w:rFonts w:ascii="宋体" w:hAnsi="宋体" w:cs="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pStyle w:val="7"/>
        <w:jc w:val="center"/>
        <w:rPr>
          <w:color w:val="000000" w:themeColor="text1"/>
          <w14:textFill>
            <w14:solidFill>
              <w14:schemeClr w14:val="tx1"/>
            </w14:solidFill>
          </w14:textFill>
        </w:rPr>
      </w:pPr>
      <w:bookmarkStart w:id="22" w:name="_Toc126"/>
      <w:r>
        <w:rPr>
          <w:rFonts w:hint="eastAsia" w:ascii="宋体" w:hAnsi="宋体" w:cs="宋体"/>
          <w:color w:val="000000" w:themeColor="text1"/>
          <w:sz w:val="28"/>
          <w:szCs w:val="28"/>
          <w14:textFill>
            <w14:solidFill>
              <w14:schemeClr w14:val="tx1"/>
            </w14:solidFill>
          </w14:textFill>
        </w:rPr>
        <w:t>投标人须知前附表</w:t>
      </w:r>
      <w:bookmarkEnd w:id="22"/>
    </w:p>
    <w:tbl>
      <w:tblPr>
        <w:tblStyle w:val="22"/>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31" w:type="dxa"/>
            <w:vAlign w:val="center"/>
          </w:tcPr>
          <w:p>
            <w:pPr>
              <w:spacing w:line="360" w:lineRule="auto"/>
              <w:jc w:val="center"/>
              <w:rPr>
                <w:rFonts w:ascii="宋体" w:hAnsi="宋体" w:cs="宋体"/>
                <w:color w:val="000000" w:themeColor="text1"/>
                <w:spacing w:val="40"/>
                <w:kern w:val="24"/>
                <w14:textFill>
                  <w14:solidFill>
                    <w14:schemeClr w14:val="tx1"/>
                  </w14:solidFill>
                </w14:textFill>
              </w:rPr>
            </w:pPr>
            <w:r>
              <w:rPr>
                <w:rFonts w:hint="eastAsia" w:ascii="宋体" w:hAnsi="宋体" w:cs="宋体"/>
                <w:color w:val="000000" w:themeColor="text1"/>
                <w:spacing w:val="40"/>
                <w:kern w:val="24"/>
                <w14:textFill>
                  <w14:solidFill>
                    <w14:schemeClr w14:val="tx1"/>
                  </w14:solidFill>
                </w14:textFill>
              </w:rPr>
              <w:t>序号</w:t>
            </w:r>
          </w:p>
        </w:tc>
        <w:tc>
          <w:tcPr>
            <w:tcW w:w="8526"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8526" w:type="dxa"/>
            <w:vAlign w:val="center"/>
          </w:tcPr>
          <w:p>
            <w:pPr>
              <w:widowControl/>
              <w:shd w:val="clear" w:color="050000" w:fill="FFFFFF"/>
              <w:spacing w:line="440" w:lineRule="exact"/>
              <w:jc w:val="left"/>
              <w:rPr>
                <w:rFonts w:hint="eastAsia" w:ascii="宋体" w:hAnsi="宋体" w:eastAsia="宋体" w:cs="宋体"/>
                <w:i w:val="0"/>
                <w:iCs w:val="0"/>
                <w:color w:val="000000" w:themeColor="text1"/>
                <w:lang w:val="en-US" w:eastAsia="zh-CN"/>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项目名称：</w:t>
            </w:r>
            <w:r>
              <w:rPr>
                <w:rFonts w:hint="eastAsia" w:ascii="宋体" w:hAnsi="宋体" w:cs="宋体"/>
                <w:i w:val="0"/>
                <w:iCs w:val="0"/>
                <w:color w:val="000000" w:themeColor="text1"/>
                <w:lang w:eastAsia="zh-CN"/>
                <w14:textFill>
                  <w14:solidFill>
                    <w14:schemeClr w14:val="tx1"/>
                  </w14:solidFill>
                </w14:textFill>
              </w:rPr>
              <w:t>新疆策勒达玛沟国家湿地公园2021年中央财政林业改革发展资金（湿地保护恢复补助）项目</w:t>
            </w:r>
            <w:r>
              <w:rPr>
                <w:rFonts w:hint="eastAsia" w:ascii="宋体" w:hAnsi="宋体" w:cs="宋体"/>
                <w:i w:val="0"/>
                <w:iCs w:val="0"/>
                <w:color w:val="000000" w:themeColor="text1"/>
                <w:lang w:val="en-US" w:eastAsia="zh-CN"/>
                <w14:textFill>
                  <w14:solidFill>
                    <w14:schemeClr w14:val="tx1"/>
                  </w14:solidFill>
                </w14:textFill>
              </w:rPr>
              <w:t>包三</w:t>
            </w:r>
          </w:p>
          <w:p>
            <w:pPr>
              <w:widowControl/>
              <w:shd w:val="clear" w:color="050000" w:fill="FFFFFF"/>
              <w:spacing w:line="440" w:lineRule="exact"/>
              <w:jc w:val="left"/>
              <w:rPr>
                <w:rFonts w:hint="default" w:ascii="宋体" w:hAnsi="宋体" w:eastAsia="宋体" w:cs="宋体"/>
                <w:i w:val="0"/>
                <w:iCs w:val="0"/>
                <w:color w:val="000000" w:themeColor="text1"/>
                <w:lang w:val="en-US" w:eastAsia="zh-CN"/>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项目编号：</w:t>
            </w:r>
            <w:r>
              <w:rPr>
                <w:rFonts w:hint="eastAsia" w:ascii="宋体" w:hAnsi="宋体" w:cs="宋体"/>
                <w:i w:val="0"/>
                <w:iCs w:val="0"/>
                <w:color w:val="000000" w:themeColor="text1"/>
                <w:lang w:val="en-US" w:eastAsia="zh-CN"/>
                <w14:textFill>
                  <w14:solidFill>
                    <w14:schemeClr w14:val="tx1"/>
                  </w14:solidFill>
                </w14:textFill>
              </w:rPr>
              <w:t>XJHACS-CLX-2021-041-03</w:t>
            </w:r>
          </w:p>
          <w:p>
            <w:pPr>
              <w:widowControl/>
              <w:shd w:val="clear" w:color="050000" w:fill="FFFFFF"/>
              <w:spacing w:line="44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采购服务内容：</w:t>
            </w:r>
            <w:r>
              <w:rPr>
                <w:rFonts w:hint="eastAsia" w:ascii="宋体" w:hAnsi="宋体" w:cs="宋体"/>
                <w:color w:val="000000" w:themeColor="text1"/>
                <w:lang w:val="en-US" w:eastAsia="zh-CN"/>
                <w14:textFill>
                  <w14:solidFill>
                    <w14:schemeClr w14:val="tx1"/>
                  </w14:solidFill>
                </w14:textFill>
              </w:rPr>
              <w:t>垃圾箱（20个）、旅游厕所（1座）、石桌石凳（10套）、石桥（2座）、宣传牌（6个）、指示牌（5个）、科普牌（10个）、野生动物标本展示柜（12m）、解说牌（1个）、泉眼护理与治理（2个）、水源地人工沟道填平和改造工程（5公里）6辆</w:t>
            </w:r>
            <w:r>
              <w:rPr>
                <w:rFonts w:hint="eastAsia" w:ascii="宋体" w:hAnsi="宋体" w:cs="宋体"/>
                <w:color w:val="000000" w:themeColor="text1"/>
                <w14:textFill>
                  <w14:solidFill>
                    <w14:schemeClr w14:val="tx1"/>
                  </w14:solidFill>
                </w14:textFill>
              </w:rPr>
              <w:t>(详见招标文件参数要求)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8526" w:type="dxa"/>
            <w:vAlign w:val="center"/>
          </w:tcPr>
          <w:p>
            <w:pPr>
              <w:spacing w:line="360" w:lineRule="auto"/>
              <w:ind w:right="560"/>
              <w:rPr>
                <w:rFonts w:hint="default" w:ascii="宋体" w:hAnsi="宋体" w:eastAsia="宋体" w:cs="宋体"/>
                <w:color w:val="000000" w:themeColor="text1"/>
                <w:lang w:val="en-US" w:eastAsia="zh-CN"/>
                <w14:textFill>
                  <w14:solidFill>
                    <w14:schemeClr w14:val="tx1"/>
                  </w14:solidFill>
                </w14:textFill>
              </w:rPr>
            </w:pPr>
            <w:r>
              <w:rPr>
                <w:rFonts w:hint="default" w:ascii="宋体" w:hAnsi="宋体" w:eastAsia="宋体" w:cs="宋体"/>
                <w:color w:val="000000" w:themeColor="text1"/>
                <w:lang w:val="en-US" w:eastAsia="zh-CN"/>
                <w14:textFill>
                  <w14:solidFill>
                    <w14:schemeClr w14:val="tx1"/>
                  </w14:solidFill>
                </w14:textFill>
              </w:rPr>
              <w:t>采购单位名称：</w:t>
            </w:r>
            <w:r>
              <w:rPr>
                <w:rFonts w:hint="eastAsia" w:ascii="宋体" w:hAnsi="宋体" w:cs="宋体"/>
                <w:color w:val="000000" w:themeColor="text1"/>
                <w:lang w:val="en-US" w:eastAsia="zh-CN"/>
                <w14:textFill>
                  <w14:solidFill>
                    <w14:schemeClr w14:val="tx1"/>
                  </w14:solidFill>
                </w14:textFill>
              </w:rPr>
              <w:t>策勒县林业和草原局</w:t>
            </w:r>
          </w:p>
          <w:p>
            <w:pPr>
              <w:spacing w:line="360" w:lineRule="auto"/>
              <w:ind w:right="560"/>
              <w:rPr>
                <w:rFonts w:hint="default" w:ascii="宋体" w:hAnsi="宋体" w:eastAsia="宋体" w:cs="宋体"/>
                <w:color w:val="000000" w:themeColor="text1"/>
                <w:lang w:val="en-US" w:eastAsia="zh-CN"/>
                <w14:textFill>
                  <w14:solidFill>
                    <w14:schemeClr w14:val="tx1"/>
                  </w14:solidFill>
                </w14:textFill>
              </w:rPr>
            </w:pPr>
            <w:r>
              <w:rPr>
                <w:rFonts w:hint="default" w:ascii="宋体" w:hAnsi="宋体" w:eastAsia="宋体" w:cs="宋体"/>
                <w:color w:val="000000" w:themeColor="text1"/>
                <w:lang w:val="en-US" w:eastAsia="zh-CN"/>
                <w14:textFill>
                  <w14:solidFill>
                    <w14:schemeClr w14:val="tx1"/>
                  </w14:solidFill>
                </w14:textFill>
              </w:rPr>
              <w:t>采购单位地点：</w:t>
            </w:r>
            <w:r>
              <w:rPr>
                <w:rFonts w:hint="eastAsia" w:ascii="宋体" w:hAnsi="宋体" w:cs="宋体"/>
                <w:color w:val="000000" w:themeColor="text1"/>
                <w:lang w:val="en-US" w:eastAsia="zh-CN"/>
                <w14:textFill>
                  <w14:solidFill>
                    <w14:schemeClr w14:val="tx1"/>
                  </w14:solidFill>
                </w14:textFill>
              </w:rPr>
              <w:t>策勒县英巴扎街26号</w:t>
            </w:r>
            <w:r>
              <w:rPr>
                <w:rFonts w:hint="default" w:ascii="宋体" w:hAnsi="宋体" w:eastAsia="宋体" w:cs="宋体"/>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采购预算额度：</w:t>
            </w:r>
            <w:r>
              <w:rPr>
                <w:rFonts w:hint="eastAsia" w:ascii="宋体" w:hAnsi="宋体" w:cs="宋体"/>
                <w:color w:val="000000" w:themeColor="text1"/>
                <w:lang w:val="en-US" w:eastAsia="zh-CN"/>
                <w14:textFill>
                  <w14:solidFill>
                    <w14:schemeClr w14:val="tx1"/>
                  </w14:solidFill>
                </w14:textFill>
              </w:rPr>
              <w:t>485400.00</w:t>
            </w:r>
            <w:r>
              <w:rPr>
                <w:rFonts w:hint="eastAsia" w:ascii="宋体" w:hAnsi="宋体" w:cs="宋体"/>
                <w:color w:val="000000" w:themeColor="text1"/>
                <w14:textFill>
                  <w14:solidFill>
                    <w14:schemeClr w14:val="tx1"/>
                  </w14:solidFill>
                </w14:textFill>
              </w:rPr>
              <w:t>元，投标报价超出预算价的做无效报价处理。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方式：（  ）公开 （  ）邀请 （√）竞争性谈判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8526" w:type="dxa"/>
            <w:vAlign w:val="center"/>
          </w:tcPr>
          <w:p>
            <w:pPr>
              <w:spacing w:line="360" w:lineRule="auto"/>
              <w:ind w:right="56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资金来源：中央及自治区专项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供货期：签订合同后</w:t>
            </w:r>
            <w:r>
              <w:rPr>
                <w:rFonts w:hint="eastAsia" w:ascii="宋体" w:hAnsi="宋体" w:cs="宋体"/>
                <w:color w:val="000000" w:themeColor="text1"/>
                <w:lang w:val="en-US" w:eastAsia="zh-CN"/>
                <w14:textFill>
                  <w14:solidFill>
                    <w14:schemeClr w14:val="tx1"/>
                  </w14:solidFill>
                </w14:textFill>
              </w:rPr>
              <w:t>10</w:t>
            </w:r>
            <w:r>
              <w:rPr>
                <w:rFonts w:hint="eastAsia" w:ascii="宋体" w:hAnsi="宋体" w:cs="宋体"/>
                <w:color w:val="000000" w:themeColor="text1"/>
                <w14:textFill>
                  <w14:solidFill>
                    <w14:schemeClr w14:val="tx1"/>
                  </w14:solidFill>
                </w14:textFill>
              </w:rPr>
              <w:t>日历日内供货到甲方指定地点。</w:t>
            </w:r>
            <w:r>
              <w:rPr>
                <w:rStyle w:val="29"/>
                <w:rFonts w:ascii="宋体" w:hAnsi="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w:t>
            </w:r>
            <w:r>
              <w:rPr>
                <w:rFonts w:hint="eastAsia"/>
                <w:color w:val="000000" w:themeColor="text1"/>
                <w14:textFill>
                  <w14:solidFill>
                    <w14:schemeClr w14:val="tx1"/>
                  </w14:solidFill>
                </w14:textFill>
              </w:rPr>
              <w:t>货物的供应、运输、装卸、安装、调试、使用操作培训等相关服务。</w:t>
            </w:r>
            <w:r>
              <w:rPr>
                <w:rFonts w:hint="eastAsia" w:ascii="宋体" w:hAnsi="宋体" w:cs="宋体"/>
                <w:color w:val="000000" w:themeColor="text1"/>
                <w14:textFill>
                  <w14:solidFill>
                    <w14:schemeClr w14:val="tx1"/>
                  </w14:solidFill>
                </w14:textFill>
              </w:rPr>
              <w:t>本次谈判采用两轮报价。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8526" w:type="dxa"/>
            <w:vAlign w:val="center"/>
          </w:tcPr>
          <w:p>
            <w:pPr>
              <w:spacing w:line="360" w:lineRule="auto"/>
              <w:rPr>
                <w:i w:val="0"/>
                <w:iCs w:val="0"/>
                <w:color w:val="000000" w:themeColor="text1"/>
                <w14:textFill>
                  <w14:solidFill>
                    <w14:schemeClr w14:val="tx1"/>
                  </w14:solidFill>
                </w14:textFill>
              </w:rPr>
            </w:pPr>
            <w:r>
              <w:rPr>
                <w:rFonts w:hint="eastAsia"/>
                <w:i w:val="0"/>
                <w:iCs w:val="0"/>
                <w:color w:val="000000" w:themeColor="text1"/>
                <w14:textFill>
                  <w14:solidFill>
                    <w14:schemeClr w14:val="tx1"/>
                  </w14:solidFill>
                </w14:textFill>
              </w:rPr>
              <w:t>谈判保证金为：</w:t>
            </w:r>
            <w:r>
              <w:rPr>
                <w:rFonts w:hint="eastAsia"/>
                <w:i w:val="0"/>
                <w:iCs w:val="0"/>
                <w:color w:val="000000" w:themeColor="text1"/>
                <w:lang w:val="en-US" w:eastAsia="zh-CN"/>
                <w14:textFill>
                  <w14:solidFill>
                    <w14:schemeClr w14:val="tx1"/>
                  </w14:solidFill>
                </w14:textFill>
              </w:rPr>
              <w:t>8000.00</w:t>
            </w:r>
            <w:r>
              <w:rPr>
                <w:rFonts w:hint="eastAsia"/>
                <w:i w:val="0"/>
                <w:iCs w:val="0"/>
                <w:color w:val="000000" w:themeColor="text1"/>
                <w14:textFill>
                  <w14:solidFill>
                    <w14:schemeClr w14:val="tx1"/>
                  </w14:solidFill>
                </w14:textFill>
              </w:rPr>
              <w:t>元整    大写：</w:t>
            </w:r>
            <w:r>
              <w:rPr>
                <w:rFonts w:hint="eastAsia"/>
                <w:i w:val="0"/>
                <w:iCs w:val="0"/>
                <w:color w:val="000000" w:themeColor="text1"/>
                <w:lang w:val="en-US" w:eastAsia="zh-CN"/>
                <w14:textFill>
                  <w14:solidFill>
                    <w14:schemeClr w14:val="tx1"/>
                  </w14:solidFill>
                </w14:textFill>
              </w:rPr>
              <w:t>捌仟元整</w:t>
            </w:r>
          </w:p>
          <w:p>
            <w:pPr>
              <w:widowControl/>
              <w:spacing w:line="360" w:lineRule="auto"/>
              <w:rPr>
                <w:rFonts w:hint="eastAsia" w:ascii="宋体" w:hAnsi="宋体" w:cs="宋体"/>
                <w:i w:val="0"/>
                <w:iCs w:val="0"/>
                <w:szCs w:val="21"/>
                <w:highlight w:val="none"/>
              </w:rPr>
            </w:pPr>
            <w:r>
              <w:rPr>
                <w:rFonts w:hint="eastAsia" w:ascii="宋体" w:hAnsi="宋体" w:cs="宋体"/>
                <w:i w:val="0"/>
                <w:iCs w:val="0"/>
                <w:szCs w:val="21"/>
                <w:highlight w:val="none"/>
                <w:lang w:val="en-US" w:eastAsia="zh-CN"/>
              </w:rPr>
              <w:t>谈判</w:t>
            </w:r>
            <w:r>
              <w:rPr>
                <w:rFonts w:hint="eastAsia" w:ascii="宋体" w:hAnsi="宋体" w:cs="宋体"/>
                <w:i w:val="0"/>
                <w:iCs w:val="0"/>
                <w:szCs w:val="21"/>
                <w:highlight w:val="none"/>
              </w:rPr>
              <w:t>保证金的形式：电汇、转账、保函（由供应商基本账户汇出，否则无效）</w:t>
            </w:r>
          </w:p>
          <w:p>
            <w:pPr>
              <w:widowControl/>
              <w:spacing w:line="360" w:lineRule="auto"/>
              <w:rPr>
                <w:rFonts w:hint="eastAsia" w:ascii="宋体" w:hAnsi="宋体" w:cs="宋体"/>
                <w:i w:val="0"/>
                <w:iCs w:val="0"/>
                <w:szCs w:val="21"/>
                <w:highlight w:val="none"/>
              </w:rPr>
            </w:pPr>
            <w:r>
              <w:rPr>
                <w:rFonts w:hint="eastAsia" w:ascii="宋体" w:hAnsi="宋体" w:cs="宋体"/>
                <w:i w:val="0"/>
                <w:iCs w:val="0"/>
                <w:szCs w:val="21"/>
                <w:highlight w:val="none"/>
                <w:lang w:val="en-US" w:eastAsia="zh-CN"/>
              </w:rPr>
              <w:t>谈判</w:t>
            </w:r>
            <w:r>
              <w:rPr>
                <w:rFonts w:hint="eastAsia" w:ascii="宋体" w:hAnsi="宋体" w:cs="宋体"/>
                <w:i w:val="0"/>
                <w:iCs w:val="0"/>
                <w:szCs w:val="21"/>
                <w:highlight w:val="none"/>
              </w:rPr>
              <w:t>保证金缴纳的开户银行及账号如下：</w:t>
            </w:r>
          </w:p>
          <w:p>
            <w:pPr>
              <w:widowControl/>
              <w:spacing w:line="360" w:lineRule="auto"/>
              <w:rPr>
                <w:rFonts w:hint="eastAsia" w:ascii="宋体" w:hAnsi="宋体" w:cs="宋体"/>
                <w:b/>
                <w:i w:val="0"/>
                <w:iCs w:val="0"/>
                <w:szCs w:val="21"/>
                <w:highlight w:val="none"/>
              </w:rPr>
            </w:pPr>
            <w:r>
              <w:rPr>
                <w:rFonts w:hint="eastAsia" w:ascii="宋体" w:hAnsi="宋体" w:cs="宋体"/>
                <w:b/>
                <w:i w:val="0"/>
                <w:iCs w:val="0"/>
                <w:szCs w:val="21"/>
                <w:highlight w:val="none"/>
              </w:rPr>
              <w:t>账户名称：策勒县公共资源交易中心</w:t>
            </w:r>
          </w:p>
          <w:p>
            <w:pPr>
              <w:widowControl/>
              <w:spacing w:line="360" w:lineRule="auto"/>
              <w:rPr>
                <w:rFonts w:hint="eastAsia" w:ascii="宋体" w:hAnsi="宋体" w:cs="宋体"/>
                <w:b/>
                <w:i w:val="0"/>
                <w:iCs w:val="0"/>
                <w:szCs w:val="21"/>
                <w:highlight w:val="none"/>
              </w:rPr>
            </w:pPr>
            <w:r>
              <w:rPr>
                <w:rFonts w:hint="eastAsia" w:ascii="宋体" w:hAnsi="宋体" w:cs="宋体"/>
                <w:b/>
                <w:i w:val="0"/>
                <w:iCs w:val="0"/>
                <w:szCs w:val="21"/>
                <w:highlight w:val="none"/>
              </w:rPr>
              <w:t>账户：</w:t>
            </w:r>
            <w:r>
              <w:rPr>
                <w:rFonts w:hint="eastAsia" w:ascii="宋体" w:hAnsi="宋体" w:cs="宋体"/>
                <w:b/>
                <w:i w:val="0"/>
                <w:iCs w:val="0"/>
                <w:szCs w:val="21"/>
                <w:highlight w:val="none"/>
                <w:lang w:val="en-US" w:eastAsia="zh-CN"/>
              </w:rPr>
              <w:t>881010012010102633101</w:t>
            </w:r>
          </w:p>
          <w:p>
            <w:pPr>
              <w:widowControl/>
              <w:spacing w:line="360" w:lineRule="auto"/>
              <w:rPr>
                <w:rFonts w:hint="eastAsia" w:ascii="宋体" w:hAnsi="宋体" w:cs="宋体"/>
                <w:b/>
                <w:i w:val="0"/>
                <w:iCs w:val="0"/>
                <w:szCs w:val="21"/>
                <w:highlight w:val="none"/>
              </w:rPr>
            </w:pPr>
            <w:r>
              <w:rPr>
                <w:rFonts w:hint="eastAsia" w:ascii="宋体" w:hAnsi="宋体" w:cs="宋体"/>
                <w:b/>
                <w:i w:val="0"/>
                <w:iCs w:val="0"/>
                <w:szCs w:val="21"/>
                <w:highlight w:val="none"/>
              </w:rPr>
              <w:t>开户银行：策勒县农村信用合作社联合社</w:t>
            </w:r>
            <w:r>
              <w:rPr>
                <w:rFonts w:hint="eastAsia" w:ascii="宋体" w:hAnsi="宋体" w:cs="宋体"/>
                <w:b/>
                <w:i w:val="0"/>
                <w:iCs w:val="0"/>
                <w:szCs w:val="21"/>
                <w:highlight w:val="none"/>
              </w:rPr>
              <w:br w:type="textWrapping"/>
            </w:r>
            <w:r>
              <w:rPr>
                <w:rFonts w:hint="eastAsia" w:ascii="宋体" w:hAnsi="宋体" w:cs="宋体"/>
                <w:b/>
                <w:i w:val="0"/>
                <w:iCs w:val="0"/>
                <w:szCs w:val="21"/>
                <w:highlight w:val="none"/>
              </w:rPr>
              <w:t xml:space="preserve">电话：0903-6712554  </w:t>
            </w:r>
          </w:p>
          <w:p>
            <w:pPr>
              <w:widowControl/>
              <w:spacing w:line="360" w:lineRule="auto"/>
              <w:rPr>
                <w:rFonts w:hint="eastAsia" w:ascii="宋体" w:hAnsi="宋体" w:cs="宋体"/>
                <w:bCs/>
                <w:i w:val="0"/>
                <w:iCs w:val="0"/>
                <w:szCs w:val="21"/>
                <w:highlight w:val="none"/>
              </w:rPr>
            </w:pPr>
            <w:r>
              <w:rPr>
                <w:rFonts w:hint="eastAsia" w:ascii="宋体" w:hAnsi="宋体" w:cs="宋体"/>
                <w:b/>
                <w:i w:val="0"/>
                <w:iCs w:val="0"/>
                <w:szCs w:val="21"/>
                <w:highlight w:val="none"/>
              </w:rPr>
              <w:t>注意：</w:t>
            </w:r>
            <w:r>
              <w:rPr>
                <w:rFonts w:hint="eastAsia" w:ascii="宋体" w:hAnsi="宋体" w:cs="宋体"/>
                <w:bCs/>
                <w:i w:val="0"/>
                <w:iCs w:val="0"/>
                <w:szCs w:val="21"/>
                <w:highlight w:val="none"/>
              </w:rPr>
              <w:t>1.</w:t>
            </w:r>
            <w:r>
              <w:rPr>
                <w:rFonts w:hint="eastAsia" w:ascii="宋体" w:hAnsi="宋体" w:cs="宋体"/>
                <w:bCs/>
                <w:i w:val="0"/>
                <w:iCs w:val="0"/>
                <w:szCs w:val="21"/>
                <w:highlight w:val="none"/>
                <w:lang w:val="en-US" w:eastAsia="zh-CN"/>
              </w:rPr>
              <w:t>谈判</w:t>
            </w:r>
            <w:r>
              <w:rPr>
                <w:rFonts w:hint="eastAsia" w:ascii="宋体" w:hAnsi="宋体" w:cs="宋体"/>
                <w:bCs/>
                <w:i w:val="0"/>
                <w:iCs w:val="0"/>
                <w:szCs w:val="21"/>
                <w:highlight w:val="none"/>
              </w:rPr>
              <w:t>保证金可以用支票、汇票或者金融机构、担保机构出具的保函等非现金形式缴纳。使用转账汇款缴纳投标保证金时，必须以供应商的名义缴纳投标保证金,供应商在缴纳投标保证金时备注项目名称及用途,</w:t>
            </w:r>
            <w:r>
              <w:rPr>
                <w:rFonts w:hint="eastAsia" w:ascii="宋体" w:hAnsi="宋体" w:cs="宋体"/>
                <w:bCs/>
                <w:i w:val="0"/>
                <w:iCs w:val="0"/>
                <w:szCs w:val="21"/>
                <w:highlight w:val="none"/>
                <w:lang w:eastAsia="zh-CN"/>
              </w:rPr>
              <w:t>于2021年06月22日16：30前缴入指定账户</w:t>
            </w:r>
            <w:r>
              <w:rPr>
                <w:rFonts w:hint="eastAsia" w:ascii="宋体" w:hAnsi="宋体" w:cs="宋体"/>
                <w:bCs/>
                <w:i w:val="0"/>
                <w:iCs w:val="0"/>
                <w:szCs w:val="21"/>
                <w:highlight w:val="none"/>
              </w:rPr>
              <w:t>，以进账时间为准确定投标保证金缴纳的时效性，无须到策勒县公共资源交易中心换取保证金收据，开标现场查验投标保证金到账情况</w:t>
            </w:r>
            <w:r>
              <w:rPr>
                <w:rFonts w:hint="eastAsia" w:ascii="宋体" w:hAnsi="宋体" w:cs="宋体"/>
                <w:bCs/>
                <w:i w:val="0"/>
                <w:iCs w:val="0"/>
                <w:szCs w:val="21"/>
                <w:highlight w:val="none"/>
                <w:lang w:eastAsia="zh-CN"/>
              </w:rPr>
              <w:t>；</w:t>
            </w:r>
            <w:r>
              <w:rPr>
                <w:rFonts w:hint="eastAsia" w:ascii="宋体" w:hAnsi="宋体" w:cs="宋体"/>
                <w:bCs/>
                <w:i w:val="0"/>
                <w:iCs w:val="0"/>
                <w:szCs w:val="21"/>
                <w:highlight w:val="none"/>
              </w:rPr>
              <w:t>须手持投标保证金电子回单或保函以备开标时查验；</w:t>
            </w:r>
          </w:p>
          <w:p>
            <w:pPr>
              <w:spacing w:line="360" w:lineRule="auto"/>
              <w:rPr>
                <w:color w:val="000000" w:themeColor="text1"/>
                <w14:textFill>
                  <w14:solidFill>
                    <w14:schemeClr w14:val="tx1"/>
                  </w14:solidFill>
                </w14:textFill>
              </w:rPr>
            </w:pPr>
            <w:r>
              <w:rPr>
                <w:rFonts w:hint="eastAsia" w:ascii="宋体" w:hAnsi="宋体" w:cs="宋体"/>
                <w:bCs/>
                <w:i w:val="0"/>
                <w:iCs w:val="0"/>
                <w:szCs w:val="21"/>
                <w:highlight w:val="none"/>
              </w:rPr>
              <w:t>2.开标结束后未中标企业现场将授权委托书或法人身份证复印件、开户许可证复印件（注明：联系人、联系电话、行号）、</w:t>
            </w:r>
            <w:r>
              <w:rPr>
                <w:rFonts w:hint="eastAsia" w:ascii="宋体" w:hAnsi="宋体" w:cs="宋体"/>
                <w:bCs/>
                <w:i w:val="0"/>
                <w:iCs w:val="0"/>
                <w:szCs w:val="21"/>
                <w:highlight w:val="none"/>
                <w:lang w:val="en-US" w:eastAsia="zh-CN"/>
              </w:rPr>
              <w:t>反开</w:t>
            </w:r>
            <w:r>
              <w:rPr>
                <w:rFonts w:hint="eastAsia" w:ascii="宋体" w:hAnsi="宋体" w:cs="宋体"/>
                <w:bCs/>
                <w:i w:val="0"/>
                <w:iCs w:val="0"/>
                <w:szCs w:val="21"/>
                <w:highlight w:val="none"/>
              </w:rPr>
              <w:t>收据（必须加盖公司公章/财务章）、投标保证金银行回单递交至策勒县公共资源交易中心财务室。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8526" w:type="dxa"/>
            <w:vAlign w:val="center"/>
          </w:tcPr>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谈判供应商资格要求：</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1.满足《中华人民共和国政府采购法》第二十二条规定；</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3.本项目的特定资格要求：</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（1）具有有效的营业执照；</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HYPERLINK "http://www.gsxt.gov.cn/"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http://www.gsxt.gov.cn</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）”列入经营异常名录信息、列入严重违法失信企业名单（黑名单）信息的将拒绝其参本次政府采购活动（开标现场查询）。</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（3）提供2020年度由第三方财务审计机构出具的财务审计报告原件（202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年1月份后成立的公司可不提供但需提供银行出具的近三个月的资信证明原件）和健全的财务会计制度；</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（4）提供2021年税务机关出具近三个月的完税证明原件（202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年1月份后成立的公司</w:t>
            </w:r>
            <w:r>
              <w:rPr>
                <w:rFonts w:hint="eastAsia" w:ascii="宋体" w:hAnsi="宋体" w:cs="宋体"/>
                <w:color w:val="000000" w:themeColor="text1"/>
                <w:lang w:val="en-US" w:eastAsia="zh-CN"/>
                <w14:textFill>
                  <w14:solidFill>
                    <w14:schemeClr w14:val="tx1"/>
                  </w14:solidFill>
                </w14:textFill>
              </w:rPr>
              <w:t>按实际发生</w:t>
            </w:r>
            <w:r>
              <w:rPr>
                <w:rFonts w:hint="eastAsia" w:ascii="宋体" w:hAnsi="宋体" w:cs="宋体"/>
                <w:color w:val="000000" w:themeColor="text1"/>
                <w14:textFill>
                  <w14:solidFill>
                    <w14:schemeClr w14:val="tx1"/>
                  </w14:solidFill>
                </w14:textFill>
              </w:rPr>
              <w:t>提供）； </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（5）法人应携带《法定代表人身份证明书》原件及身份证原件，委托代理人应携带《法定代表人授权委托书》原件及身份证原件；</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（6）提供法人及被授权委托人在本单位缴纳的近3月社保缴纳证明（单位社保缴费凭证原件和个人明细表原件，202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年1月份后成立的公司</w:t>
            </w:r>
            <w:r>
              <w:rPr>
                <w:rFonts w:hint="eastAsia" w:ascii="宋体" w:hAnsi="宋体" w:cs="宋体"/>
                <w:color w:val="000000" w:themeColor="text1"/>
                <w:lang w:val="en-US" w:eastAsia="zh-CN"/>
                <w14:textFill>
                  <w14:solidFill>
                    <w14:schemeClr w14:val="tx1"/>
                  </w14:solidFill>
                </w14:textFill>
              </w:rPr>
              <w:t>按实际发生</w:t>
            </w:r>
            <w:r>
              <w:rPr>
                <w:rFonts w:hint="eastAsia" w:ascii="宋体" w:hAnsi="宋体" w:cs="宋体"/>
                <w:color w:val="000000" w:themeColor="text1"/>
                <w14:textFill>
                  <w14:solidFill>
                    <w14:schemeClr w14:val="tx1"/>
                  </w14:solidFill>
                </w14:textFill>
              </w:rPr>
              <w:t>提供）；</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 xml:space="preserve">）本项目不接受联合体投标。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谈判响应文件有效期：90天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p>
        </w:tc>
        <w:tc>
          <w:tcPr>
            <w:tcW w:w="8526" w:type="dxa"/>
            <w:vAlign w:val="center"/>
          </w:tcPr>
          <w:p>
            <w:pPr>
              <w:spacing w:line="360" w:lineRule="auto"/>
              <w:ind w:right="-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谈判响应文件的数目：</w:t>
            </w:r>
            <w:r>
              <w:rPr>
                <w:rFonts w:hAnsi="宋体"/>
                <w:b/>
                <w:bCs/>
                <w:color w:val="000000" w:themeColor="text1"/>
                <w14:textFill>
                  <w14:solidFill>
                    <w14:schemeClr w14:val="tx1"/>
                  </w14:solidFill>
                </w14:textFill>
              </w:rPr>
              <w:t>正本1份</w:t>
            </w:r>
            <w:r>
              <w:rPr>
                <w:rFonts w:hint="eastAsia" w:hAnsi="宋体"/>
                <w:b/>
                <w:bCs/>
                <w:color w:val="000000" w:themeColor="text1"/>
                <w14:textFill>
                  <w14:solidFill>
                    <w14:schemeClr w14:val="tx1"/>
                  </w14:solidFill>
                </w14:textFill>
              </w:rPr>
              <w:t>（单独密封）</w:t>
            </w:r>
            <w:r>
              <w:rPr>
                <w:rFonts w:hAnsi="宋体"/>
                <w:b/>
                <w:bCs/>
                <w:color w:val="000000" w:themeColor="text1"/>
                <w14:textFill>
                  <w14:solidFill>
                    <w14:schemeClr w14:val="tx1"/>
                  </w14:solidFill>
                </w14:textFill>
              </w:rPr>
              <w:t>、副本</w:t>
            </w:r>
            <w:r>
              <w:rPr>
                <w:rFonts w:hint="eastAsia" w:hAnsi="宋体"/>
                <w:b/>
                <w:bCs/>
                <w:color w:val="000000" w:themeColor="text1"/>
                <w14:textFill>
                  <w14:solidFill>
                    <w14:schemeClr w14:val="tx1"/>
                  </w14:solidFill>
                </w14:textFill>
              </w:rPr>
              <w:t>4</w:t>
            </w:r>
            <w:r>
              <w:rPr>
                <w:rFonts w:hAnsi="宋体"/>
                <w:b/>
                <w:bCs/>
                <w:color w:val="000000" w:themeColor="text1"/>
                <w14:textFill>
                  <w14:solidFill>
                    <w14:schemeClr w14:val="tx1"/>
                  </w14:solidFill>
                </w14:textFill>
              </w:rPr>
              <w:t>份</w:t>
            </w:r>
            <w:r>
              <w:rPr>
                <w:rFonts w:hint="eastAsia" w:hAnsi="宋体"/>
                <w:b/>
                <w:bCs/>
                <w:color w:val="000000" w:themeColor="text1"/>
                <w14:textFill>
                  <w14:solidFill>
                    <w14:schemeClr w14:val="tx1"/>
                  </w14:solidFill>
                </w14:textFill>
              </w:rPr>
              <w:t>（单独密封）</w:t>
            </w:r>
            <w:r>
              <w:rPr>
                <w:rFonts w:hAnsi="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电子版投标文件一份（正本扫描PDF格式，刻录光盘并单独密封），内容应与投标人打印产生的纸质投标文件内容一致，如有不同，以纸质投标文件为准</w:t>
            </w:r>
            <w:r>
              <w:rPr>
                <w:rFonts w:hint="eastAsia" w:hAnsi="宋体"/>
                <w:b/>
                <w:bCs/>
                <w:color w:val="000000" w:themeColor="text1"/>
                <w:lang w:eastAsia="zh-CN"/>
                <w14:textFill>
                  <w14:solidFill>
                    <w14:schemeClr w14:val="tx1"/>
                  </w14:solidFill>
                </w14:textFill>
              </w:rPr>
              <w:t>，</w:t>
            </w:r>
            <w:r>
              <w:rPr>
                <w:rFonts w:hint="eastAsia" w:hAnsi="宋体"/>
                <w:b/>
                <w:bCs/>
                <w:color w:val="000000" w:themeColor="text1"/>
                <w14:textFill>
                  <w14:solidFill>
                    <w14:schemeClr w14:val="tx1"/>
                  </w14:solidFill>
                </w14:textFill>
              </w:rPr>
              <w:t>纸质版</w:t>
            </w:r>
            <w:r>
              <w:rPr>
                <w:rFonts w:hAnsi="宋体"/>
                <w:b/>
                <w:bCs/>
                <w:color w:val="000000" w:themeColor="text1"/>
                <w14:textFill>
                  <w14:solidFill>
                    <w14:schemeClr w14:val="tx1"/>
                  </w14:solidFill>
                </w14:textFill>
              </w:rPr>
              <w:t>投标文件一律采用胶装。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w:t>
            </w:r>
          </w:p>
        </w:tc>
        <w:tc>
          <w:tcPr>
            <w:tcW w:w="8526" w:type="dxa"/>
            <w:vAlign w:val="center"/>
          </w:tcPr>
          <w:p>
            <w:pPr>
              <w:spacing w:line="360" w:lineRule="auto"/>
              <w:rPr>
                <w:rFonts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lang w:eastAsia="zh-CN"/>
                <w14:textFill>
                  <w14:solidFill>
                    <w14:schemeClr w14:val="tx1"/>
                  </w14:solidFill>
                </w14:textFill>
              </w:rPr>
              <w:t>谈判响应文件递交时间:2021年06月22日16：30</w:t>
            </w:r>
            <w:r>
              <w:rPr>
                <w:rFonts w:hint="eastAsia" w:ascii="宋体" w:hAnsi="宋体" w:cs="宋体"/>
                <w:i w:val="0"/>
                <w:iCs w:val="0"/>
                <w:color w:val="000000" w:themeColor="text1"/>
                <w14:textFill>
                  <w14:solidFill>
                    <w14:schemeClr w14:val="tx1"/>
                  </w14:solidFill>
                </w14:textFill>
              </w:rPr>
              <w:t>（北京时间）</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谈判响应文件递交地点:</w:t>
            </w:r>
            <w:r>
              <w:rPr>
                <w:rFonts w:hint="eastAsia" w:ascii="宋体" w:hAnsi="宋体" w:cs="宋体"/>
                <w:i w:val="0"/>
                <w:iCs w:val="0"/>
                <w:color w:val="000000" w:themeColor="text1"/>
                <w:lang w:eastAsia="zh-CN"/>
                <w14:textFill>
                  <w14:solidFill>
                    <w14:schemeClr w14:val="tx1"/>
                  </w14:solidFill>
                </w14:textFill>
              </w:rPr>
              <w:t>策勒县公共资源交易中心（策勒县石榴花社区以西北方向聚香楼烧烤餐厅以北）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c>
          <w:tcPr>
            <w:tcW w:w="8526" w:type="dxa"/>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谈判时间：2021年06月22日16：30</w:t>
            </w:r>
            <w:r>
              <w:rPr>
                <w:rFonts w:hint="eastAsia" w:ascii="宋体" w:hAnsi="宋体" w:cs="宋体"/>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w:t>
            </w:r>
          </w:p>
        </w:tc>
        <w:tc>
          <w:tcPr>
            <w:tcW w:w="8526" w:type="dxa"/>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谈判地点：</w:t>
            </w:r>
            <w:r>
              <w:rPr>
                <w:rFonts w:hint="eastAsia" w:ascii="宋体" w:hAnsi="宋体" w:cs="宋体"/>
                <w:color w:val="000000" w:themeColor="text1"/>
                <w:lang w:eastAsia="zh-CN"/>
                <w14:textFill>
                  <w14:solidFill>
                    <w14:schemeClr w14:val="tx1"/>
                  </w14:solidFill>
                </w14:textFill>
              </w:rPr>
              <w:t>策勒县公共资源交易中心（策勒县石榴花社区以西北方向聚香楼烧烤餐厅以北）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w:t>
            </w:r>
          </w:p>
        </w:tc>
        <w:tc>
          <w:tcPr>
            <w:tcW w:w="8526" w:type="dxa"/>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谈判顺序：按递交谈判响应文件的顺序谈判，报价人应在指定的时间内到达谈判地点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w:t>
            </w:r>
          </w:p>
        </w:tc>
        <w:tc>
          <w:tcPr>
            <w:tcW w:w="8526" w:type="dxa"/>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谈判内容：谈判小组针对谈判响应文件的商务、技术和价格以及供货时间等内容进行谈判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w:t>
            </w:r>
          </w:p>
        </w:tc>
        <w:tc>
          <w:tcPr>
            <w:tcW w:w="8526" w:type="dxa"/>
            <w:vAlign w:val="center"/>
          </w:tcPr>
          <w:p>
            <w:pPr>
              <w:spacing w:line="360" w:lineRule="auto"/>
              <w:ind w:right="56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评标办法：最低评标价法（即在“符合采购需求、质量和服务相等”的前提下，以提出最低报价的报价人作为成交供应商）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签订合同：成交通知书发出7日内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w:t>
            </w:r>
          </w:p>
        </w:tc>
        <w:tc>
          <w:tcPr>
            <w:tcW w:w="8526" w:type="dxa"/>
            <w:vAlign w:val="center"/>
          </w:tcPr>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质保期：自货物验收合格之日起质保</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年（含</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w:t>
            </w:r>
          </w:p>
        </w:tc>
        <w:tc>
          <w:tcPr>
            <w:tcW w:w="8526" w:type="dxa"/>
            <w:vAlign w:val="center"/>
          </w:tcPr>
          <w:p>
            <w:pPr>
              <w:spacing w:line="360" w:lineRule="auto"/>
              <w:ind w:right="-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付款方式：</w:t>
            </w:r>
            <w:r>
              <w:rPr>
                <w:rFonts w:hint="eastAsia" w:ascii="宋体" w:hAnsi="宋体" w:cs="宋体"/>
                <w:b/>
                <w:color w:val="000000" w:themeColor="text1"/>
                <w:sz w:val="24"/>
                <w:szCs w:val="24"/>
                <w14:textFill>
                  <w14:solidFill>
                    <w14:schemeClr w14:val="tx1"/>
                  </w14:solidFill>
                </w14:textFill>
              </w:rPr>
              <w:t>与甲方单位签订合同为</w:t>
            </w:r>
            <w:r>
              <w:rPr>
                <w:rFonts w:hint="eastAsia" w:ascii="宋体" w:hAnsi="宋体" w:cs="宋体"/>
                <w:b/>
                <w:color w:val="000000" w:themeColor="text1"/>
                <w:sz w:val="24"/>
                <w:szCs w:val="24"/>
                <w:lang w:val="en-US" w:eastAsia="zh-CN"/>
                <w14:textFill>
                  <w14:solidFill>
                    <w14:schemeClr w14:val="tx1"/>
                  </w14:solidFill>
                </w14:textFill>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w:t>
            </w:r>
          </w:p>
        </w:tc>
        <w:tc>
          <w:tcPr>
            <w:tcW w:w="8526" w:type="dxa"/>
            <w:vAlign w:val="center"/>
          </w:tcPr>
          <w:p>
            <w:pPr>
              <w:spacing w:line="360" w:lineRule="auto"/>
              <w:ind w:right="-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履约保证金：履约保证金为不超过成交价的10%，成交人与采购人签订合同的同时提交履约保证金，如成交人未按文件规定的日期供货、验收，则扣除履约保证金。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1" w:type="dxa"/>
            <w:vAlign w:val="center"/>
          </w:tcPr>
          <w:p>
            <w:pPr>
              <w:spacing w:line="360" w:lineRule="auto"/>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23</w:t>
            </w:r>
          </w:p>
        </w:tc>
        <w:tc>
          <w:tcPr>
            <w:tcW w:w="8526" w:type="dxa"/>
            <w:vAlign w:val="center"/>
          </w:tcPr>
          <w:p>
            <w:pPr>
              <w:spacing w:line="360" w:lineRule="auto"/>
              <w:ind w:right="-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招标代理服务费：由中标单位支付。参照（100万以下按1.5%计取、100-500万按1.1%计取、500-1000万按0.8%计取、1000-5000万按0.5%计取，按差额定率累进法计算）；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31" w:type="dxa"/>
            <w:vAlign w:val="center"/>
          </w:tcPr>
          <w:p>
            <w:pPr>
              <w:spacing w:line="360" w:lineRule="auto"/>
              <w:ind w:right="560" w:right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24</w:t>
            </w:r>
          </w:p>
        </w:tc>
        <w:tc>
          <w:tcPr>
            <w:tcW w:w="8526" w:type="dxa"/>
            <w:vAlign w:val="center"/>
          </w:tcPr>
          <w:p>
            <w:pPr>
              <w:spacing w:line="360" w:lineRule="auto"/>
              <w:ind w:right="-8"/>
              <w:rPr>
                <w:rFonts w:hAnsi="宋体" w:cs="宋体"/>
                <w:bCs/>
                <w:color w:val="000000" w:themeColor="text1"/>
                <w14:textFill>
                  <w14:solidFill>
                    <w14:schemeClr w14:val="tx1"/>
                  </w14:solidFill>
                </w14:textFill>
              </w:rPr>
            </w:pPr>
            <w:r>
              <w:rPr>
                <w:rFonts w:hint="eastAsia"/>
                <w:color w:val="000000" w:themeColor="text1"/>
                <w14:textFill>
                  <w14:solidFill>
                    <w14:schemeClr w14:val="tx1"/>
                  </w14:solidFill>
                </w14:textFill>
              </w:rPr>
              <w:t>竞争性谈判文件中部分加粗、加下划线、废标、无效标、投标被拒绝、不响应谈判文件等字样的条款，为谈判的实质性要求和条件，着重提醒各投标人注意，并认真查看竞争性谈判文件中的每一个条款及要求，因误读竞争性谈判文件而造成的后果，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31" w:type="dxa"/>
            <w:vAlign w:val="center"/>
          </w:tcPr>
          <w:p>
            <w:pPr>
              <w:spacing w:line="360" w:lineRule="auto"/>
              <w:ind w:right="560" w:right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25</w:t>
            </w:r>
          </w:p>
        </w:tc>
        <w:tc>
          <w:tcPr>
            <w:tcW w:w="8526" w:type="dxa"/>
            <w:vAlign w:val="center"/>
          </w:tcPr>
          <w:p>
            <w:pPr>
              <w:spacing w:line="360" w:lineRule="auto"/>
              <w:ind w:right="-8"/>
              <w:rPr>
                <w:rFonts w:hint="default" w:eastAsia="宋体"/>
                <w:color w:val="000000" w:themeColor="text1"/>
                <w:lang w:val="en-US"/>
                <w14:textFill>
                  <w14:solidFill>
                    <w14:schemeClr w14:val="tx1"/>
                  </w14:solidFill>
                </w14:textFill>
              </w:rPr>
            </w:pPr>
            <w:r>
              <w:rPr>
                <w:rFonts w:hint="eastAsia" w:eastAsia="宋体"/>
                <w:color w:val="000000" w:themeColor="text1"/>
                <w14:textFill>
                  <w14:solidFill>
                    <w14:schemeClr w14:val="tx1"/>
                  </w14:solidFill>
                </w14:textFill>
              </w:rPr>
              <w:t>评标委员会共有3位专家组成，其中1位招标人代表；2位社会专家，从专家库中随机抽取。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657" w:type="dxa"/>
            <w:gridSpan w:val="2"/>
            <w:vAlign w:val="center"/>
          </w:tcPr>
          <w:p>
            <w:pPr>
              <w:spacing w:line="360" w:lineRule="auto"/>
              <w:ind w:right="56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采购项目需要落实的政府采购政策 ：</w:t>
            </w:r>
          </w:p>
          <w:p>
            <w:pPr>
              <w:spacing w:line="360" w:lineRule="auto"/>
              <w:ind w:right="-7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1、根据财政部、工业和信息化部关于印发《政府采购促进中小企业发展暂行办法》的通知(财库[2011]181号)。</w:t>
            </w:r>
          </w:p>
          <w:p>
            <w:pPr>
              <w:spacing w:line="360" w:lineRule="auto"/>
              <w:ind w:right="56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投标人及其所投产品的制造商均属于《工业和信息化部、国家统计局、国家发展和改革委员会、财政部关于印发中小企业划型标准规定的通知》(工信部联企业[2011]300号)中规定的小型、微型企业标准的，按谈判文件格式提供《中小企业声明函》等政府采购政策。</w:t>
            </w:r>
          </w:p>
          <w:p>
            <w:pPr>
              <w:spacing w:line="360" w:lineRule="auto"/>
              <w:ind w:right="560"/>
              <w:rPr>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3、《财政部 发展改革委 生态环境部 市场监管总局 关于调整优化节能产品、环境标志产品政府采购执行机制的通知》（财库〔2019〕9号）。   </w:t>
            </w:r>
          </w:p>
        </w:tc>
      </w:tr>
    </w:tbl>
    <w:p>
      <w:pPr>
        <w:spacing w:line="360" w:lineRule="auto"/>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spacing w:line="360" w:lineRule="auto"/>
        <w:rPr>
          <w:color w:val="000000" w:themeColor="text1"/>
          <w14:textFill>
            <w14:solidFill>
              <w14:schemeClr w14:val="tx1"/>
            </w14:solidFill>
          </w14:textFill>
        </w:rPr>
      </w:pPr>
      <w:bookmarkStart w:id="23" w:name="_Toc19400"/>
      <w:bookmarkStart w:id="24" w:name="_Toc20686"/>
      <w:r>
        <w:rPr>
          <w:rFonts w:hint="eastAsia"/>
          <w:color w:val="000000" w:themeColor="text1"/>
          <w14:textFill>
            <w14:solidFill>
              <w14:schemeClr w14:val="tx1"/>
            </w14:solidFill>
          </w14:textFill>
        </w:rPr>
        <w:t>第一章  项目谈判有关说明</w:t>
      </w:r>
      <w:bookmarkEnd w:id="23"/>
      <w:bookmarkEnd w:id="24"/>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新疆鸿安昌顺工程管理有限责任公司</w:t>
      </w:r>
      <w:r>
        <w:rPr>
          <w:rFonts w:hint="eastAsia" w:ascii="宋体" w:hAnsi="宋体" w:cs="宋体"/>
          <w:color w:val="000000" w:themeColor="text1"/>
          <w14:textFill>
            <w14:solidFill>
              <w14:schemeClr w14:val="tx1"/>
            </w14:solidFill>
          </w14:textFill>
        </w:rPr>
        <w:t>受</w:t>
      </w:r>
      <w:r>
        <w:rPr>
          <w:rFonts w:hint="eastAsia" w:ascii="宋体" w:hAnsi="宋体" w:cs="宋体"/>
          <w:color w:val="000000" w:themeColor="text1"/>
          <w:lang w:val="en-US" w:eastAsia="zh-CN"/>
          <w14:textFill>
            <w14:solidFill>
              <w14:schemeClr w14:val="tx1"/>
            </w14:solidFill>
          </w14:textFill>
        </w:rPr>
        <w:t>策勒县林业和草原局</w:t>
      </w:r>
      <w:r>
        <w:rPr>
          <w:rFonts w:hint="eastAsia" w:ascii="宋体" w:hAnsi="宋体" w:cs="宋体"/>
          <w:color w:val="000000" w:themeColor="text1"/>
          <w14:textFill>
            <w14:solidFill>
              <w14:schemeClr w14:val="tx1"/>
            </w14:solidFill>
          </w14:textFill>
        </w:rPr>
        <w:t>的委托，对本次采购项目进行竞争性谈判采购。</w:t>
      </w:r>
    </w:p>
    <w:p>
      <w:pPr>
        <w:numPr>
          <w:ilvl w:val="0"/>
          <w:numId w:val="5"/>
        </w:numPr>
        <w:spacing w:line="360" w:lineRule="auto"/>
        <w:outlineLvl w:val="1"/>
        <w:rPr>
          <w:rFonts w:hint="eastAsia" w:ascii="宋体" w:hAnsi="宋体" w:eastAsia="宋体" w:cs="宋体"/>
          <w:b/>
          <w:i w:val="0"/>
          <w:iCs w:val="0"/>
          <w:color w:val="000000" w:themeColor="text1"/>
          <w14:textFill>
            <w14:solidFill>
              <w14:schemeClr w14:val="tx1"/>
            </w14:solidFill>
          </w14:textFill>
        </w:rPr>
      </w:pPr>
      <w:bookmarkStart w:id="25" w:name="_Toc4324"/>
      <w:bookmarkStart w:id="26" w:name="_Toc19340"/>
      <w:r>
        <w:rPr>
          <w:rFonts w:hint="eastAsia" w:ascii="宋体" w:hAnsi="宋体" w:cs="宋体"/>
          <w:b/>
          <w:i w:val="0"/>
          <w:iCs w:val="0"/>
          <w:color w:val="000000" w:themeColor="text1"/>
          <w14:textFill>
            <w14:solidFill>
              <w14:schemeClr w14:val="tx1"/>
            </w14:solidFill>
          </w14:textFill>
        </w:rPr>
        <w:t>竞争性谈判项目编号</w:t>
      </w:r>
      <w:r>
        <w:rPr>
          <w:rFonts w:hint="eastAsia" w:ascii="宋体" w:hAnsi="宋体" w:eastAsia="宋体" w:cs="宋体"/>
          <w:b/>
          <w:i w:val="0"/>
          <w:iCs w:val="0"/>
          <w:color w:val="000000" w:themeColor="text1"/>
          <w14:textFill>
            <w14:solidFill>
              <w14:schemeClr w14:val="tx1"/>
            </w14:solidFill>
          </w14:textFill>
        </w:rPr>
        <w:t>：</w:t>
      </w:r>
      <w:bookmarkEnd w:id="25"/>
      <w:r>
        <w:rPr>
          <w:rFonts w:hint="eastAsia" w:ascii="宋体" w:hAnsi="宋体" w:cs="宋体"/>
          <w:b/>
          <w:i w:val="0"/>
          <w:iCs w:val="0"/>
          <w:color w:val="000000" w:themeColor="text1"/>
          <w:lang w:val="en-US" w:eastAsia="zh-CN"/>
          <w14:textFill>
            <w14:solidFill>
              <w14:schemeClr w14:val="tx1"/>
            </w14:solidFill>
          </w14:textFill>
        </w:rPr>
        <w:t>XJHACS-CLX-2021-041-03</w:t>
      </w:r>
    </w:p>
    <w:p>
      <w:pPr>
        <w:numPr>
          <w:ilvl w:val="0"/>
          <w:numId w:val="5"/>
        </w:numPr>
        <w:spacing w:line="360" w:lineRule="auto"/>
        <w:outlineLvl w:val="1"/>
        <w:rPr>
          <w:rFonts w:ascii="宋体" w:hAnsi="宋体" w:cs="宋体"/>
          <w:b/>
          <w:i w:val="0"/>
          <w:iCs w:val="0"/>
          <w:color w:val="000000" w:themeColor="text1"/>
          <w14:textFill>
            <w14:solidFill>
              <w14:schemeClr w14:val="tx1"/>
            </w14:solidFill>
          </w14:textFill>
        </w:rPr>
      </w:pPr>
      <w:bookmarkStart w:id="27" w:name="_Toc11058"/>
      <w:r>
        <w:rPr>
          <w:rFonts w:hint="eastAsia" w:ascii="宋体" w:hAnsi="宋体" w:eastAsia="宋体" w:cs="宋体"/>
          <w:b/>
          <w:i w:val="0"/>
          <w:iCs w:val="0"/>
          <w:color w:val="000000" w:themeColor="text1"/>
          <w14:textFill>
            <w14:solidFill>
              <w14:schemeClr w14:val="tx1"/>
            </w14:solidFill>
          </w14:textFill>
        </w:rPr>
        <w:t>竞争性谈判项目名称：</w:t>
      </w:r>
      <w:bookmarkEnd w:id="27"/>
      <w:r>
        <w:rPr>
          <w:rFonts w:hint="eastAsia" w:ascii="宋体" w:hAnsi="宋体" w:cs="宋体"/>
          <w:b/>
          <w:i w:val="0"/>
          <w:iCs w:val="0"/>
          <w:color w:val="000000" w:themeColor="text1"/>
          <w:lang w:eastAsia="zh-CN"/>
          <w14:textFill>
            <w14:solidFill>
              <w14:schemeClr w14:val="tx1"/>
            </w14:solidFill>
          </w14:textFill>
        </w:rPr>
        <w:t>新疆策勒达玛沟国家湿地公园2021年中央财政林业改革发展资金（湿地保护恢复补助）项目</w:t>
      </w:r>
      <w:r>
        <w:rPr>
          <w:rFonts w:hint="eastAsia" w:ascii="宋体" w:hAnsi="宋体" w:eastAsia="宋体" w:cs="宋体"/>
          <w:b/>
          <w:i w:val="0"/>
          <w:iCs w:val="0"/>
          <w:color w:val="000000" w:themeColor="text1"/>
          <w:lang w:val="en-US" w:eastAsia="zh-CN"/>
          <w14:textFill>
            <w14:solidFill>
              <w14:schemeClr w14:val="tx1"/>
            </w14:solidFill>
          </w14:textFill>
        </w:rPr>
        <w:t>包三</w:t>
      </w:r>
    </w:p>
    <w:p>
      <w:pPr>
        <w:spacing w:line="360" w:lineRule="auto"/>
        <w:outlineLvl w:val="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三、重要说明：</w:t>
      </w:r>
      <w:bookmarkEnd w:id="26"/>
    </w:p>
    <w:p>
      <w:pPr>
        <w:spacing w:line="360" w:lineRule="auto"/>
        <w:ind w:firstLine="236" w:firstLineChars="98"/>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b/>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1、服务地点：</w:t>
      </w:r>
      <w:r>
        <w:rPr>
          <w:rFonts w:hint="eastAsia" w:ascii="宋体" w:hAnsi="宋体" w:cs="宋体"/>
          <w:color w:val="000000" w:themeColor="text1"/>
          <w:lang w:val="en-US" w:eastAsia="zh-CN"/>
          <w14:textFill>
            <w14:solidFill>
              <w14:schemeClr w14:val="tx1"/>
            </w14:solidFill>
          </w14:textFill>
        </w:rPr>
        <w:t>策勒县</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2、采购范围：</w:t>
      </w:r>
      <w:r>
        <w:rPr>
          <w:rFonts w:hint="eastAsia"/>
          <w:color w:val="000000" w:themeColor="text1"/>
          <w14:textFill>
            <w14:solidFill>
              <w14:schemeClr w14:val="tx1"/>
            </w14:solidFill>
          </w14:textFill>
        </w:rPr>
        <w:t>货物的供应、运输、装卸、安装、调试、使用操作培训等相关服务。</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3、供货期限：签订合同后</w:t>
      </w:r>
      <w:r>
        <w:rPr>
          <w:rFonts w:hint="eastAsia" w:ascii="宋体" w:hAnsi="宋体" w:cs="宋体"/>
          <w:color w:val="000000" w:themeColor="text1"/>
          <w:lang w:val="en-US" w:eastAsia="zh-CN"/>
          <w14:textFill>
            <w14:solidFill>
              <w14:schemeClr w14:val="tx1"/>
            </w14:solidFill>
          </w14:textFill>
        </w:rPr>
        <w:t>10</w:t>
      </w:r>
      <w:r>
        <w:rPr>
          <w:rFonts w:hint="eastAsia" w:ascii="宋体" w:hAnsi="宋体" w:cs="宋体"/>
          <w:color w:val="000000" w:themeColor="text1"/>
          <w14:textFill>
            <w14:solidFill>
              <w14:schemeClr w14:val="tx1"/>
            </w14:solidFill>
          </w14:textFill>
        </w:rPr>
        <w:t xml:space="preserve">日历日内供货到甲方指定地点。  </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4、交货地点：按甲方指定地点验收、交货。</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5、本次的谈判内容为：</w:t>
      </w:r>
      <w:r>
        <w:rPr>
          <w:rFonts w:hint="eastAsia" w:ascii="宋体" w:hAnsi="宋体" w:cs="宋体"/>
          <w:color w:val="000000" w:themeColor="text1"/>
          <w:lang w:val="en-US" w:eastAsia="zh-CN"/>
          <w14:textFill>
            <w14:solidFill>
              <w14:schemeClr w14:val="tx1"/>
            </w14:solidFill>
          </w14:textFill>
        </w:rPr>
        <w:t>垃圾箱（20个）、旅游厕所（1座）、石桌石凳（10套）、石桥（2座）、宣传牌（6个）、指示牌（5个）、科普牌（10个）、野生动物标本展示柜（12m）、解说牌（1个）、泉眼护理与治理（2个）、水源地人工沟道填平和改造工程（5公里）6辆</w:t>
      </w:r>
      <w:r>
        <w:rPr>
          <w:rFonts w:hint="eastAsia" w:ascii="宋体" w:hAnsi="宋体" w:cs="宋体"/>
          <w:color w:val="000000" w:themeColor="text1"/>
          <w14:textFill>
            <w14:solidFill>
              <w14:schemeClr w14:val="tx1"/>
            </w14:solidFill>
          </w14:textFill>
        </w:rPr>
        <w:t>（具体技术参数详见第三章）</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在质量、品种、采购要求等方面，均有国家和行业的具体规范标准，所供货物执行国家和行业规范标准，投标人概不能够以本文件未提及为由而违背国家和行业规范标准要求。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6、谈判文件未列出的本次采购所依据检验、验收标准，报价人须在谈判响应文件中列出。</w:t>
      </w:r>
    </w:p>
    <w:p>
      <w:pPr>
        <w:spacing w:line="360" w:lineRule="auto"/>
        <w:ind w:firstLine="538"/>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7、在合同签订后，采购方有权提出因规范、标准等实际情况发生变化而产生的补充要求。</w:t>
      </w:r>
    </w:p>
    <w:p>
      <w:pPr>
        <w:spacing w:line="360" w:lineRule="auto"/>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8、供货须提供国家正规货物发票。</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9、本项目不接受联合体谈判。</w:t>
      </w:r>
    </w:p>
    <w:p>
      <w:pPr>
        <w:spacing w:line="360" w:lineRule="auto"/>
        <w:outlineLvl w:val="1"/>
        <w:rPr>
          <w:rFonts w:ascii="宋体" w:hAnsi="宋体" w:cs="宋体"/>
          <w:color w:val="000000" w:themeColor="text1"/>
          <w:sz w:val="36"/>
          <w:szCs w:val="36"/>
          <w14:textFill>
            <w14:solidFill>
              <w14:schemeClr w14:val="tx1"/>
            </w14:solidFill>
          </w14:textFill>
        </w:rPr>
      </w:pPr>
      <w:bookmarkStart w:id="28" w:name="_Toc22611"/>
      <w:r>
        <w:rPr>
          <w:rFonts w:hint="eastAsia" w:ascii="宋体" w:hAnsi="宋体" w:cs="宋体"/>
          <w:b/>
          <w:color w:val="000000" w:themeColor="text1"/>
          <w14:textFill>
            <w14:solidFill>
              <w14:schemeClr w14:val="tx1"/>
            </w14:solidFill>
          </w14:textFill>
        </w:rPr>
        <w:t>四、采购内容：</w:t>
      </w:r>
      <w:r>
        <w:rPr>
          <w:rFonts w:hint="eastAsia" w:ascii="宋体" w:hAnsi="宋体" w:cs="宋体"/>
          <w:color w:val="000000" w:themeColor="text1"/>
          <w14:textFill>
            <w14:solidFill>
              <w14:schemeClr w14:val="tx1"/>
            </w14:solidFill>
          </w14:textFill>
        </w:rPr>
        <w:t>详见第三章“采购要求”</w:t>
      </w:r>
      <w:bookmarkEnd w:id="28"/>
    </w:p>
    <w:p>
      <w:pPr>
        <w:spacing w:line="360" w:lineRule="auto"/>
        <w:outlineLvl w:val="1"/>
        <w:rPr>
          <w:rFonts w:ascii="宋体" w:hAnsi="宋体" w:cs="宋体"/>
          <w:color w:val="000000" w:themeColor="text1"/>
          <w14:textFill>
            <w14:solidFill>
              <w14:schemeClr w14:val="tx1"/>
            </w14:solidFill>
          </w14:textFill>
        </w:rPr>
      </w:pPr>
      <w:bookmarkStart w:id="29" w:name="_Toc14892"/>
      <w:r>
        <w:rPr>
          <w:rFonts w:hint="eastAsia" w:ascii="宋体" w:hAnsi="宋体" w:cs="宋体"/>
          <w:b/>
          <w:color w:val="000000" w:themeColor="text1"/>
          <w14:textFill>
            <w14:solidFill>
              <w14:schemeClr w14:val="tx1"/>
            </w14:solidFill>
          </w14:textFill>
        </w:rPr>
        <w:t>五、谈判保证金数额：</w:t>
      </w:r>
      <w:r>
        <w:rPr>
          <w:rFonts w:hint="eastAsia" w:ascii="宋体" w:hAnsi="宋体" w:cs="宋体"/>
          <w:color w:val="000000" w:themeColor="text1"/>
          <w14:textFill>
            <w14:solidFill>
              <w14:schemeClr w14:val="tx1"/>
            </w14:solidFill>
          </w14:textFill>
        </w:rPr>
        <w:t>详见报价人须知前附表第11条。</w:t>
      </w:r>
      <w:bookmarkEnd w:id="29"/>
    </w:p>
    <w:p>
      <w:pPr>
        <w:spacing w:line="360" w:lineRule="auto"/>
        <w:outlineLvl w:val="1"/>
        <w:rPr>
          <w:rFonts w:ascii="宋体" w:hAnsi="宋体" w:cs="宋体"/>
          <w:b/>
          <w:color w:val="000000" w:themeColor="text1"/>
          <w14:textFill>
            <w14:solidFill>
              <w14:schemeClr w14:val="tx1"/>
            </w14:solidFill>
          </w14:textFill>
        </w:rPr>
      </w:pPr>
      <w:bookmarkStart w:id="30" w:name="_Toc4675"/>
      <w:r>
        <w:rPr>
          <w:rFonts w:hint="eastAsia" w:ascii="宋体" w:hAnsi="宋体" w:cs="宋体"/>
          <w:b/>
          <w:color w:val="000000" w:themeColor="text1"/>
          <w14:textFill>
            <w14:solidFill>
              <w14:schemeClr w14:val="tx1"/>
            </w14:solidFill>
          </w14:textFill>
        </w:rPr>
        <w:t>六、特别提示</w:t>
      </w:r>
      <w:bookmarkEnd w:id="30"/>
    </w:p>
    <w:p>
      <w:pPr>
        <w:spacing w:line="360" w:lineRule="auto"/>
        <w:ind w:firstLine="236" w:firstLineChars="98"/>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1、付款方式：</w:t>
      </w:r>
      <w:r>
        <w:rPr>
          <w:rFonts w:hint="eastAsia" w:ascii="宋体" w:hAnsi="宋体" w:cs="宋体"/>
          <w:b/>
          <w:color w:val="000000" w:themeColor="text1"/>
          <w:sz w:val="24"/>
          <w:szCs w:val="24"/>
          <w14:textFill>
            <w14:solidFill>
              <w14:schemeClr w14:val="tx1"/>
            </w14:solidFill>
          </w14:textFill>
        </w:rPr>
        <w:t>与甲方单位签订合同为</w:t>
      </w:r>
      <w:r>
        <w:rPr>
          <w:rFonts w:hint="eastAsia" w:ascii="宋体" w:hAnsi="宋体" w:cs="宋体"/>
          <w:b/>
          <w:color w:val="000000" w:themeColor="text1"/>
          <w:sz w:val="24"/>
          <w:szCs w:val="24"/>
          <w:lang w:val="en-US" w:eastAsia="zh-CN"/>
          <w14:textFill>
            <w14:solidFill>
              <w14:schemeClr w14:val="tx1"/>
            </w14:solidFill>
          </w14:textFill>
        </w:rPr>
        <w:t>准</w:t>
      </w:r>
      <w:r>
        <w:rPr>
          <w:rFonts w:hint="eastAsia" w:ascii="宋体" w:hAnsi="宋体" w:cs="宋体"/>
          <w:color w:val="000000" w:themeColor="text1"/>
          <w14:textFill>
            <w14:solidFill>
              <w14:schemeClr w14:val="tx1"/>
            </w14:solidFill>
          </w14:textFill>
        </w:rPr>
        <w:t>。</w:t>
      </w:r>
    </w:p>
    <w:p>
      <w:pPr>
        <w:spacing w:line="360" w:lineRule="auto"/>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2、竞争性谈判文件领取地点：在新疆政府采购网</w:t>
      </w:r>
    </w:p>
    <w:p>
      <w:pPr>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（http://www.ccgp-xinjiang.gov.cn/）的该采购公告附件中直接下载招标（采购）文件。电话：0903-2529366/</w:t>
      </w:r>
      <w:r>
        <w:rPr>
          <w:rFonts w:hint="eastAsia" w:ascii="宋体" w:hAnsi="宋体" w:cs="宋体"/>
          <w:color w:val="000000" w:themeColor="text1"/>
          <w:lang w:eastAsia="zh-CN"/>
          <w14:textFill>
            <w14:solidFill>
              <w14:schemeClr w14:val="tx1"/>
            </w14:solidFill>
          </w14:textFill>
        </w:rPr>
        <w:t>18611129491</w:t>
      </w:r>
    </w:p>
    <w:p>
      <w:pPr>
        <w:pStyle w:val="5"/>
        <w:spacing w:line="360" w:lineRule="auto"/>
        <w:rPr>
          <w:rFonts w:ascii="宋体" w:hAnsi="宋体" w:cs="宋体"/>
          <w:color w:val="000000" w:themeColor="text1"/>
          <w:sz w:val="32"/>
          <w14:textFill>
            <w14:solidFill>
              <w14:schemeClr w14:val="tx1"/>
            </w14:solidFill>
          </w14:textFill>
        </w:rPr>
      </w:pPr>
      <w:bookmarkStart w:id="31" w:name="_Toc11200"/>
      <w:bookmarkStart w:id="32" w:name="_Toc3723"/>
      <w:r>
        <w:rPr>
          <w:rFonts w:hint="eastAsia" w:ascii="宋体" w:hAnsi="宋体" w:cs="宋体"/>
          <w:color w:val="000000" w:themeColor="text1"/>
          <w:sz w:val="32"/>
          <w14:textFill>
            <w14:solidFill>
              <w14:schemeClr w14:val="tx1"/>
            </w14:solidFill>
          </w14:textFill>
        </w:rPr>
        <w:t>第二章  报价人须知</w:t>
      </w:r>
      <w:bookmarkEnd w:id="31"/>
      <w:bookmarkEnd w:id="32"/>
    </w:p>
    <w:p>
      <w:pPr>
        <w:pStyle w:val="6"/>
        <w:spacing w:line="360" w:lineRule="auto"/>
        <w:jc w:val="center"/>
        <w:rPr>
          <w:rFonts w:ascii="宋体" w:hAnsi="宋体" w:cs="宋体"/>
          <w:color w:val="000000" w:themeColor="text1"/>
          <w:sz w:val="28"/>
          <w:szCs w:val="28"/>
          <w14:textFill>
            <w14:solidFill>
              <w14:schemeClr w14:val="tx1"/>
            </w14:solidFill>
          </w14:textFill>
        </w:rPr>
      </w:pPr>
      <w:bookmarkStart w:id="33" w:name="_Toc21434"/>
      <w:bookmarkStart w:id="34" w:name="_Toc24673"/>
      <w:r>
        <w:rPr>
          <w:rFonts w:hint="eastAsia" w:ascii="宋体" w:hAnsi="宋体" w:cs="宋体"/>
          <w:color w:val="000000" w:themeColor="text1"/>
          <w:sz w:val="28"/>
          <w:szCs w:val="28"/>
          <w14:textFill>
            <w14:solidFill>
              <w14:schemeClr w14:val="tx1"/>
            </w14:solidFill>
          </w14:textFill>
        </w:rPr>
        <w:t>一、总  则</w:t>
      </w:r>
      <w:bookmarkEnd w:id="33"/>
      <w:bookmarkEnd w:id="34"/>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1、适用范围</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 xml:space="preserve"> 本谈判文件仅适用于本次采购项目货物供应、劳务服务及其它。</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2、合格的报价人</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w:t>
      </w:r>
      <w:r>
        <w:rPr>
          <w:rFonts w:hint="eastAsia" w:ascii="宋体" w:hAnsi="宋体" w:cs="宋体"/>
          <w:bCs/>
          <w:color w:val="000000" w:themeColor="text1"/>
          <w14:textFill>
            <w14:solidFill>
              <w14:schemeClr w14:val="tx1"/>
            </w14:solidFill>
          </w14:textFill>
        </w:rPr>
        <w:t>报价人</w:t>
      </w:r>
      <w:r>
        <w:rPr>
          <w:rFonts w:hint="eastAsia" w:ascii="宋体" w:hAnsi="宋体" w:cs="宋体"/>
          <w:color w:val="000000" w:themeColor="text1"/>
          <w14:textFill>
            <w14:solidFill>
              <w14:schemeClr w14:val="tx1"/>
            </w14:solidFill>
          </w14:textFill>
        </w:rPr>
        <w:t>资格要求：</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lang w:val="en-US" w:eastAsia="zh-CN"/>
          <w14:textFill>
            <w14:solidFill>
              <w14:schemeClr w14:val="tx1"/>
            </w14:solidFill>
          </w14:textFill>
        </w:rPr>
        <w:t>2.1.</w:t>
      </w:r>
      <w:r>
        <w:rPr>
          <w:rFonts w:hint="eastAsia" w:ascii="宋体" w:hAnsi="宋体" w:cs="宋体"/>
          <w:i w:val="0"/>
          <w:iCs w:val="0"/>
          <w:color w:val="000000" w:themeColor="text1"/>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lang w:val="en-US" w:eastAsia="zh-CN"/>
          <w14:textFill>
            <w14:solidFill>
              <w14:schemeClr w14:val="tx1"/>
            </w14:solidFill>
          </w14:textFill>
        </w:rPr>
        <w:t>2.1.</w:t>
      </w:r>
      <w:r>
        <w:rPr>
          <w:rFonts w:hint="eastAsia" w:ascii="宋体" w:hAnsi="宋体" w:cs="宋体"/>
          <w:i w:val="0"/>
          <w:iCs w:val="0"/>
          <w:color w:val="000000" w:themeColor="text1"/>
          <w14:textFill>
            <w14:solidFill>
              <w14:schemeClr w14:val="tx1"/>
            </w14:solidFill>
          </w14:textFill>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lang w:val="en-US" w:eastAsia="zh-CN"/>
          <w14:textFill>
            <w14:solidFill>
              <w14:schemeClr w14:val="tx1"/>
            </w14:solidFill>
          </w14:textFill>
        </w:rPr>
        <w:t>2.1.</w:t>
      </w:r>
      <w:r>
        <w:rPr>
          <w:rFonts w:hint="eastAsia" w:ascii="宋体" w:hAnsi="宋体" w:cs="宋体"/>
          <w:i w:val="0"/>
          <w:iCs w:val="0"/>
          <w:color w:val="000000" w:themeColor="text1"/>
          <w14:textFill>
            <w14:solidFill>
              <w14:schemeClr w14:val="tx1"/>
            </w14:solidFill>
          </w14:textFill>
        </w:rPr>
        <w:t>3.本项目的特定资格要求：</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（1）具有有效的营业执照；</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（2）凡拟参加本次招标项目的供应商，近三年内（本项目投标截止期前）存在下述条件中的任意一项将拒绝其参加本次采购活动：</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1）“信用中国网（www.creditchina.gov.cn）”被列入失信被执行人、企业经营异常名录、重大税收违法案件当事人名单、政府采购严重违法失信名单（尚在处罚期内的）；</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2）“中国政府采购网（www.ccgp.gov.cn）”被列入政府采购严重违法失信行为记录名单的（尚在处罚期内的）；</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3）“国家企业信用信息公示系统（http://www.gsxt.gov.cn）”列入经营异常名录信息、列入严重违法失信企业名单（黑名单）信息。</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4）“中国裁判文书网（http://wenshu.court.gov.cn/）”有行贿受贿犯罪记录(尚在处罚期内)；</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（3）提供2020年度由第三方财务审计机构出具的财务审计报告原件（202</w:t>
      </w:r>
      <w:r>
        <w:rPr>
          <w:rFonts w:hint="eastAsia" w:ascii="宋体" w:hAnsi="宋体" w:cs="宋体"/>
          <w:i w:val="0"/>
          <w:iCs w:val="0"/>
          <w:color w:val="000000" w:themeColor="text1"/>
          <w:lang w:val="en-US"/>
          <w14:textFill>
            <w14:solidFill>
              <w14:schemeClr w14:val="tx1"/>
            </w14:solidFill>
          </w14:textFill>
        </w:rPr>
        <w:t>1</w:t>
      </w:r>
      <w:r>
        <w:rPr>
          <w:rFonts w:hint="eastAsia" w:ascii="宋体" w:hAnsi="宋体" w:cs="宋体"/>
          <w:i w:val="0"/>
          <w:iCs w:val="0"/>
          <w:color w:val="000000" w:themeColor="text1"/>
          <w14:textFill>
            <w14:solidFill>
              <w14:schemeClr w14:val="tx1"/>
            </w14:solidFill>
          </w14:textFill>
        </w:rPr>
        <w:t>年1月份后成立的公司可不提供但需提供银行出具的近三个月的资信证明原件）和健全的财务会计制度；</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（4）提供2021年税务机关出具近三个月的完税证明原件（202</w:t>
      </w:r>
      <w:r>
        <w:rPr>
          <w:rFonts w:hint="eastAsia" w:ascii="宋体" w:hAnsi="宋体" w:cs="宋体"/>
          <w:i w:val="0"/>
          <w:iCs w:val="0"/>
          <w:color w:val="000000" w:themeColor="text1"/>
          <w:lang w:val="en-US"/>
          <w14:textFill>
            <w14:solidFill>
              <w14:schemeClr w14:val="tx1"/>
            </w14:solidFill>
          </w14:textFill>
        </w:rPr>
        <w:t>1</w:t>
      </w:r>
      <w:r>
        <w:rPr>
          <w:rFonts w:hint="eastAsia" w:ascii="宋体" w:hAnsi="宋体" w:cs="宋体"/>
          <w:i w:val="0"/>
          <w:iCs w:val="0"/>
          <w:color w:val="000000" w:themeColor="text1"/>
          <w14:textFill>
            <w14:solidFill>
              <w14:schemeClr w14:val="tx1"/>
            </w14:solidFill>
          </w14:textFill>
        </w:rPr>
        <w:t>年1月份后成立的公司</w:t>
      </w:r>
      <w:r>
        <w:rPr>
          <w:rFonts w:hint="eastAsia" w:ascii="宋体" w:hAnsi="宋体" w:cs="宋体"/>
          <w:i w:val="0"/>
          <w:iCs w:val="0"/>
          <w:color w:val="000000" w:themeColor="text1"/>
          <w:lang w:val="en-US"/>
          <w14:textFill>
            <w14:solidFill>
              <w14:schemeClr w14:val="tx1"/>
            </w14:solidFill>
          </w14:textFill>
        </w:rPr>
        <w:t>按实际发生</w:t>
      </w:r>
      <w:r>
        <w:rPr>
          <w:rFonts w:hint="eastAsia" w:ascii="宋体" w:hAnsi="宋体" w:cs="宋体"/>
          <w:i w:val="0"/>
          <w:iCs w:val="0"/>
          <w:color w:val="000000" w:themeColor="text1"/>
          <w14:textFill>
            <w14:solidFill>
              <w14:schemeClr w14:val="tx1"/>
            </w14:solidFill>
          </w14:textFill>
        </w:rPr>
        <w:t>提供）； </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（5）法人应携带《法定代表人身份证明书》原件及身份证原件，委托代理人应携带《法定代表人授权委托书》原件及身份证原件；</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（6）提供法人及被授权委托人在本单位缴纳的近3月社保缴纳证明（单位社保缴费凭证原件和个人明细表原件，202</w:t>
      </w:r>
      <w:r>
        <w:rPr>
          <w:rFonts w:hint="eastAsia" w:ascii="宋体" w:hAnsi="宋体" w:cs="宋体"/>
          <w:i w:val="0"/>
          <w:iCs w:val="0"/>
          <w:color w:val="000000" w:themeColor="text1"/>
          <w:lang w:val="en-US"/>
          <w14:textFill>
            <w14:solidFill>
              <w14:schemeClr w14:val="tx1"/>
            </w14:solidFill>
          </w14:textFill>
        </w:rPr>
        <w:t>1</w:t>
      </w:r>
      <w:r>
        <w:rPr>
          <w:rFonts w:hint="eastAsia" w:ascii="宋体" w:hAnsi="宋体" w:cs="宋体"/>
          <w:i w:val="0"/>
          <w:iCs w:val="0"/>
          <w:color w:val="000000" w:themeColor="text1"/>
          <w14:textFill>
            <w14:solidFill>
              <w14:schemeClr w14:val="tx1"/>
            </w14:solidFill>
          </w14:textFill>
        </w:rPr>
        <w:t>年1月份后成立的公司</w:t>
      </w:r>
      <w:r>
        <w:rPr>
          <w:rFonts w:hint="eastAsia" w:ascii="宋体" w:hAnsi="宋体" w:cs="宋体"/>
          <w:i w:val="0"/>
          <w:iCs w:val="0"/>
          <w:color w:val="000000" w:themeColor="text1"/>
          <w:lang w:val="en-US"/>
          <w14:textFill>
            <w14:solidFill>
              <w14:schemeClr w14:val="tx1"/>
            </w14:solidFill>
          </w14:textFill>
        </w:rPr>
        <w:t>按实际发生</w:t>
      </w:r>
      <w:r>
        <w:rPr>
          <w:rFonts w:hint="eastAsia" w:ascii="宋体" w:hAnsi="宋体" w:cs="宋体"/>
          <w:i w:val="0"/>
          <w:iCs w:val="0"/>
          <w:color w:val="000000" w:themeColor="text1"/>
          <w14:textFill>
            <w14:solidFill>
              <w14:schemeClr w14:val="tx1"/>
            </w14:solidFill>
          </w14:textFill>
        </w:rPr>
        <w:t>提供）；</w:t>
      </w:r>
    </w:p>
    <w:p>
      <w:pPr>
        <w:spacing w:line="360" w:lineRule="auto"/>
        <w:ind w:firstLine="480" w:firstLineChars="200"/>
        <w:rPr>
          <w:rFonts w:hint="eastAsia"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360" w:lineRule="auto"/>
        <w:ind w:firstLine="480" w:firstLineChars="200"/>
        <w:rPr>
          <w:rFonts w:ascii="宋体" w:hAnsi="宋体" w:cs="宋体"/>
          <w:i w:val="0"/>
          <w:iCs w:val="0"/>
          <w:color w:val="000000" w:themeColor="text1"/>
          <w14:textFill>
            <w14:solidFill>
              <w14:schemeClr w14:val="tx1"/>
            </w14:solidFill>
          </w14:textFill>
        </w:rPr>
      </w:pPr>
      <w:r>
        <w:rPr>
          <w:rFonts w:hint="eastAsia" w:ascii="宋体" w:hAnsi="宋体" w:cs="宋体"/>
          <w:i w:val="0"/>
          <w:iCs w:val="0"/>
          <w:color w:val="000000" w:themeColor="text1"/>
          <w14:textFill>
            <w14:solidFill>
              <w14:schemeClr w14:val="tx1"/>
            </w14:solidFill>
          </w14:textFill>
        </w:rPr>
        <w:t>（</w:t>
      </w:r>
      <w:r>
        <w:rPr>
          <w:rFonts w:hint="eastAsia" w:ascii="宋体" w:hAnsi="宋体" w:cs="宋体"/>
          <w:i w:val="0"/>
          <w:iCs w:val="0"/>
          <w:color w:val="000000" w:themeColor="text1"/>
          <w:lang w:val="en-US" w:eastAsia="zh-CN"/>
          <w14:textFill>
            <w14:solidFill>
              <w14:schemeClr w14:val="tx1"/>
            </w14:solidFill>
          </w14:textFill>
        </w:rPr>
        <w:t>8</w:t>
      </w:r>
      <w:r>
        <w:rPr>
          <w:rFonts w:hint="eastAsia" w:ascii="宋体" w:hAnsi="宋体" w:cs="宋体"/>
          <w:i w:val="0"/>
          <w:iCs w:val="0"/>
          <w:color w:val="000000" w:themeColor="text1"/>
          <w14:textFill>
            <w14:solidFill>
              <w14:schemeClr w14:val="tx1"/>
            </w14:solidFill>
          </w14:textFill>
        </w:rPr>
        <w:t xml:space="preserve">）本项目不接受联合体投标。 </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2.2 </w:t>
      </w:r>
      <w:r>
        <w:rPr>
          <w:rFonts w:hint="eastAsia" w:ascii="宋体" w:hAnsi="宋体" w:cs="宋体"/>
          <w:color w:val="000000" w:themeColor="text1"/>
          <w14:textFill>
            <w14:solidFill>
              <w14:schemeClr w14:val="tx1"/>
            </w14:solidFill>
          </w14:textFill>
        </w:rPr>
        <w:t>报价人在本次竞争性谈判中，必须遵守《中华人民共和国政府采购法》的规定。</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3、定义</w:t>
      </w:r>
    </w:p>
    <w:p>
      <w:pPr>
        <w:widowControl/>
        <w:shd w:val="clear" w:color="050000" w:fill="FFFFFF"/>
        <w:spacing w:line="440" w:lineRule="exact"/>
        <w:jc w:val="left"/>
        <w:rPr>
          <w:rFonts w:hint="eastAsia" w:ascii="宋体" w:hAnsi="宋体" w:eastAsia="宋体" w:cs="宋体"/>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3.1</w:t>
      </w:r>
      <w:r>
        <w:rPr>
          <w:rFonts w:hint="eastAsia" w:ascii="宋体" w:hAnsi="宋体" w:cs="宋体"/>
          <w:color w:val="000000" w:themeColor="text1"/>
          <w14:textFill>
            <w14:solidFill>
              <w14:schemeClr w14:val="tx1"/>
            </w14:solidFill>
          </w14:textFill>
        </w:rPr>
        <w:t xml:space="preserve"> “采购人”为</w:t>
      </w:r>
      <w:r>
        <w:rPr>
          <w:rFonts w:hint="eastAsia" w:ascii="宋体" w:hAnsi="宋体" w:cs="宋体"/>
          <w:color w:val="000000" w:themeColor="text1"/>
          <w:lang w:val="en-US" w:eastAsia="zh-CN"/>
          <w14:textFill>
            <w14:solidFill>
              <w14:schemeClr w14:val="tx1"/>
            </w14:solidFill>
          </w14:textFill>
        </w:rPr>
        <w:t>策勒县林业和草原局</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3.2</w:t>
      </w:r>
      <w:r>
        <w:rPr>
          <w:rFonts w:hint="eastAsia" w:ascii="宋体" w:hAnsi="宋体" w:cs="宋体"/>
          <w:color w:val="000000" w:themeColor="text1"/>
          <w14:textFill>
            <w14:solidFill>
              <w14:schemeClr w14:val="tx1"/>
            </w14:solidFill>
          </w14:textFill>
        </w:rPr>
        <w:t xml:space="preserve"> “合格报价人”系指报名合格、购买了谈判文件、提交了谈判响应文件的报价人，中标后即为中标人，签订合同后即为卖方。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3.3</w:t>
      </w:r>
      <w:r>
        <w:rPr>
          <w:rFonts w:hint="eastAsia" w:ascii="宋体" w:hAnsi="宋体" w:cs="宋体"/>
          <w:color w:val="000000" w:themeColor="text1"/>
          <w14:textFill>
            <w14:solidFill>
              <w14:schemeClr w14:val="tx1"/>
            </w14:solidFill>
          </w14:textFill>
        </w:rPr>
        <w:t xml:space="preserve"> “代理机构”为</w:t>
      </w:r>
      <w:r>
        <w:rPr>
          <w:rFonts w:hint="eastAsia" w:ascii="宋体" w:hAnsi="宋体" w:cs="宋体"/>
          <w:color w:val="000000" w:themeColor="text1"/>
          <w:lang w:eastAsia="zh-CN"/>
          <w14:textFill>
            <w14:solidFill>
              <w14:schemeClr w14:val="tx1"/>
            </w14:solidFill>
          </w14:textFill>
        </w:rPr>
        <w:t>新疆鸿安昌顺工程管理有限责任公司</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3.4</w:t>
      </w:r>
      <w:r>
        <w:rPr>
          <w:rFonts w:hint="eastAsia" w:ascii="宋体" w:hAnsi="宋体" w:cs="宋体"/>
          <w:color w:val="000000" w:themeColor="text1"/>
          <w14:textFill>
            <w14:solidFill>
              <w14:schemeClr w14:val="tx1"/>
            </w14:solidFill>
          </w14:textFill>
        </w:rPr>
        <w:t xml:space="preserve"> “货物”系指卖方按合同要求，须向买方提供的一切产品及其他技术资料和材料。</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3.5</w:t>
      </w:r>
      <w:r>
        <w:rPr>
          <w:rFonts w:hint="eastAsia" w:ascii="宋体" w:hAnsi="宋体" w:cs="宋体"/>
          <w:color w:val="000000" w:themeColor="text1"/>
          <w14:textFill>
            <w14:solidFill>
              <w14:schemeClr w14:val="tx1"/>
            </w14:solidFill>
          </w14:textFill>
        </w:rPr>
        <w:t xml:space="preserve"> “服务”系指按合同规定卖方须承担的货物供应、服务及售后服务等其他类似的义务。</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3.6</w:t>
      </w:r>
      <w:r>
        <w:rPr>
          <w:rFonts w:hint="eastAsia" w:ascii="宋体" w:hAnsi="宋体" w:cs="宋体"/>
          <w:color w:val="000000" w:themeColor="text1"/>
          <w14:textFill>
            <w14:solidFill>
              <w14:schemeClr w14:val="tx1"/>
            </w14:solidFill>
          </w14:textFill>
        </w:rPr>
        <w:t xml:space="preserve"> “卖方”系指提供合同货物和服务的报价人。</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3.7</w:t>
      </w:r>
      <w:r>
        <w:rPr>
          <w:rFonts w:hint="eastAsia" w:ascii="宋体" w:hAnsi="宋体" w:cs="宋体"/>
          <w:color w:val="000000" w:themeColor="text1"/>
          <w14:textFill>
            <w14:solidFill>
              <w14:schemeClr w14:val="tx1"/>
            </w14:solidFill>
          </w14:textFill>
        </w:rPr>
        <w:t xml:space="preserve"> “买方”系指购买货物的单位。</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4、谈判费用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4.1</w:t>
      </w:r>
      <w:r>
        <w:rPr>
          <w:rFonts w:hint="eastAsia" w:ascii="宋体" w:hAnsi="宋体" w:cs="宋体"/>
          <w:color w:val="000000" w:themeColor="text1"/>
          <w14:textFill>
            <w14:solidFill>
              <w14:schemeClr w14:val="tx1"/>
            </w14:solidFill>
          </w14:textFill>
        </w:rPr>
        <w:t xml:space="preserve"> 无论本次结果如何，报价人须自行承担所有与参加谈判有关的全部费用。</w:t>
      </w:r>
    </w:p>
    <w:p>
      <w:pPr>
        <w:pStyle w:val="6"/>
        <w:spacing w:line="360" w:lineRule="auto"/>
        <w:ind w:firstLine="3626" w:firstLineChars="1290"/>
        <w:rPr>
          <w:rFonts w:ascii="宋体" w:hAnsi="宋体" w:cs="宋体"/>
          <w:color w:val="000000" w:themeColor="text1"/>
          <w:sz w:val="28"/>
          <w14:textFill>
            <w14:solidFill>
              <w14:schemeClr w14:val="tx1"/>
            </w14:solidFill>
          </w14:textFill>
        </w:rPr>
      </w:pPr>
      <w:bookmarkStart w:id="35" w:name="_Toc26514"/>
      <w:bookmarkStart w:id="36" w:name="_Toc16140"/>
      <w:r>
        <w:rPr>
          <w:rFonts w:hint="eastAsia" w:ascii="宋体" w:hAnsi="宋体" w:cs="宋体"/>
          <w:color w:val="000000" w:themeColor="text1"/>
          <w:sz w:val="28"/>
          <w14:textFill>
            <w14:solidFill>
              <w14:schemeClr w14:val="tx1"/>
            </w14:solidFill>
          </w14:textFill>
        </w:rPr>
        <w:t>二、竞争性谈判文件</w:t>
      </w:r>
      <w:bookmarkEnd w:id="35"/>
      <w:bookmarkEnd w:id="36"/>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5、竞争性谈判文件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5.1 </w:t>
      </w:r>
      <w:r>
        <w:rPr>
          <w:rFonts w:hint="eastAsia" w:ascii="宋体" w:hAnsi="宋体" w:cs="宋体"/>
          <w:color w:val="000000" w:themeColor="text1"/>
          <w14:textFill>
            <w14:solidFill>
              <w14:schemeClr w14:val="tx1"/>
            </w14:solidFill>
          </w14:textFill>
        </w:rPr>
        <w:t>竞争性谈判文件用以阐明所的内容，谈判程序及合同条款，包括：</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5.1.1谈判说明；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5.1.2 报价人须知；</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5.1.3 技术规格要求；</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5.1.4 合同条款；</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5.1.5 特殊条款；</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 报价函；</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 法定代表人授权委托书；</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（3） 报价一览表；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（4） 报价明细表；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（5） 技术规格参数、功能要求偏离表；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（6） 商务条款偏离表；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（7） 报价人的资格声明；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（8） 出具法人营业执照函；</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（9） 法定代表人证明书；</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（10）相关证件证明资料；</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（11）报价单位（供应商）反商业贿赂承诺书；</w:t>
      </w:r>
    </w:p>
    <w:p>
      <w:pPr>
        <w:spacing w:line="360" w:lineRule="auto"/>
        <w:ind w:firstLine="24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响应报价文件格式中其它内容等；</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5.2</w:t>
      </w:r>
      <w:r>
        <w:rPr>
          <w:rFonts w:hint="eastAsia" w:ascii="宋体" w:hAnsi="宋体" w:cs="宋体"/>
          <w:color w:val="000000" w:themeColor="text1"/>
          <w14:textFill>
            <w14:solidFill>
              <w14:schemeClr w14:val="tx1"/>
            </w14:solidFill>
          </w14:textFill>
        </w:rPr>
        <w:t xml:space="preserve"> 报价人应仔细阅读谈判文件中所有内容。代理机构将拒绝未按照谈判文件的要求提供全部资料或提交的谈判响应文件未对谈判文件做出实质性响应的报价。</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6、谈判文件的澄清</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6.1</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14:textFill>
            <w14:solidFill>
              <w14:schemeClr w14:val="tx1"/>
            </w14:solidFill>
          </w14:textFill>
        </w:rPr>
        <w:t>投标企业下载竞争性谈判文件后请仔细阅读，如对竞争性谈判文件内容有质疑，投标人应</w:t>
      </w:r>
      <w:r>
        <w:rPr>
          <w:rFonts w:hint="eastAsia" w:ascii="宋体" w:hAnsi="宋体" w:cs="宋体"/>
          <w:b/>
          <w:bCs/>
          <w:color w:val="000000" w:themeColor="text1"/>
          <w14:textFill>
            <w14:solidFill>
              <w14:schemeClr w14:val="tx1"/>
            </w14:solidFill>
          </w14:textFill>
        </w:rPr>
        <w:t>自收到采购文件之日（发售截止日之后收到采购文件的，以发售截止日为准）或者采购文件公告期限届满之日（公告发布后的第3个工作日）起5个工作日内</w:t>
      </w:r>
      <w:r>
        <w:rPr>
          <w:rFonts w:hint="eastAsia" w:ascii="宋体" w:hAnsi="宋体" w:cs="宋体"/>
          <w:b/>
          <w:color w:val="000000" w:themeColor="text1"/>
          <w14:textFill>
            <w14:solidFill>
              <w14:schemeClr w14:val="tx1"/>
            </w14:solidFill>
          </w14:textFill>
        </w:rPr>
        <w:t>按竞争性谈判文件中载明的邮箱：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color w:val="000000" w:themeColor="text1"/>
          <w14:textFill>
            <w14:solidFill>
              <w14:schemeClr w14:val="tx1"/>
            </w14:solidFill>
          </w14:textFill>
        </w:rPr>
        <w:fldChar w:fldCharType="separate"/>
      </w:r>
      <w:r>
        <w:rPr>
          <w:rStyle w:val="28"/>
          <w:rFonts w:hint="eastAsia" w:ascii="宋体" w:hAnsi="宋体" w:cs="宋体"/>
          <w:b/>
          <w:color w:val="000000" w:themeColor="text1"/>
          <w:sz w:val="24"/>
          <w14:textFill>
            <w14:solidFill>
              <w14:schemeClr w14:val="tx1"/>
            </w14:solidFill>
          </w14:textFill>
        </w:rPr>
        <w:t>1035887578@qq.com地址，以书面形式、应加盖公章通知招标人。招标人认为必要时，将（澄清）修改后的公告发布在新疆政府采购网（http://www.ccgp-xinjiang.gov.cn/），敬请投标企业及时关注。在规定期限内投标企业未提出质疑的视为投标企业默认</w:t>
      </w:r>
      <w:r>
        <w:rPr>
          <w:rFonts w:hint="eastAsia" w:ascii="宋体" w:hAnsi="宋体" w:cs="宋体"/>
          <w:b/>
          <w:color w:val="000000" w:themeColor="text1"/>
          <w14:textFill>
            <w14:solidFill>
              <w14:schemeClr w14:val="tx1"/>
            </w14:solidFill>
          </w14:textFill>
        </w:rPr>
        <w:t>竞争性谈判</w:t>
      </w:r>
      <w:r>
        <w:rPr>
          <w:rStyle w:val="28"/>
          <w:rFonts w:hint="eastAsia" w:ascii="宋体" w:hAnsi="宋体" w:cs="宋体"/>
          <w:b/>
          <w:color w:val="000000" w:themeColor="text1"/>
          <w:sz w:val="24"/>
          <w14:textFill>
            <w14:solidFill>
              <w14:schemeClr w14:val="tx1"/>
            </w14:solidFill>
          </w14:textFill>
        </w:rPr>
        <w:t>文件不存在质疑的相关问题。超过</w:t>
      </w:r>
      <w:r>
        <w:rPr>
          <w:rFonts w:hint="eastAsia" w:ascii="宋体" w:hAnsi="宋体" w:cs="宋体"/>
          <w:b/>
          <w:color w:val="000000" w:themeColor="text1"/>
          <w14:textFill>
            <w14:solidFill>
              <w14:schemeClr w14:val="tx1"/>
            </w14:solidFill>
          </w14:textFill>
        </w:rPr>
        <w:t>竞争性谈判</w:t>
      </w:r>
      <w:r>
        <w:rPr>
          <w:rStyle w:val="28"/>
          <w:rFonts w:hint="eastAsia" w:ascii="宋体" w:hAnsi="宋体" w:cs="宋体"/>
          <w:b/>
          <w:color w:val="000000" w:themeColor="text1"/>
          <w:sz w:val="24"/>
          <w14:textFill>
            <w14:solidFill>
              <w14:schemeClr w14:val="tx1"/>
            </w14:solidFill>
          </w14:textFill>
        </w:rPr>
        <w:t>文件质疑时间将不再接受投标企业所提出的质疑。</w:t>
      </w:r>
      <w:r>
        <w:rPr>
          <w:rStyle w:val="28"/>
          <w:rFonts w:hint="eastAsia" w:ascii="宋体" w:hAnsi="宋体" w:cs="宋体"/>
          <w:b/>
          <w:color w:val="000000" w:themeColor="text1"/>
          <w:sz w:val="24"/>
          <w14:textFill>
            <w14:solidFill>
              <w14:schemeClr w14:val="tx1"/>
            </w14:solidFill>
          </w14:textFill>
        </w:rPr>
        <w:fldChar w:fldCharType="end"/>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7、谈判文件的修改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7.1</w:t>
      </w:r>
      <w:r>
        <w:rPr>
          <w:rFonts w:hint="eastAsia" w:ascii="宋体" w:hAnsi="宋体" w:cs="宋体"/>
          <w:color w:val="000000" w:themeColor="text1"/>
          <w14:textFill>
            <w14:solidFill>
              <w14:schemeClr w14:val="tx1"/>
            </w14:solidFill>
          </w14:textFill>
        </w:rPr>
        <w:t xml:space="preserve"> 在开标时间</w:t>
      </w:r>
      <w:r>
        <w:rPr>
          <w:rFonts w:hint="eastAsia" w:ascii="宋体" w:hAnsi="宋体" w:cs="宋体"/>
          <w:color w:val="000000" w:themeColor="text1"/>
          <w:u w:val="single"/>
          <w14:textFill>
            <w14:solidFill>
              <w14:schemeClr w14:val="tx1"/>
            </w14:solidFill>
          </w14:textFill>
        </w:rPr>
        <w:t>24</w:t>
      </w:r>
      <w:r>
        <w:rPr>
          <w:rFonts w:hint="eastAsia" w:ascii="宋体" w:hAnsi="宋体" w:cs="宋体"/>
          <w:color w:val="000000" w:themeColor="text1"/>
          <w14:textFill>
            <w14:solidFill>
              <w14:schemeClr w14:val="tx1"/>
            </w14:solidFill>
          </w14:textFill>
        </w:rPr>
        <w:t>小时以前，采购人都可能以《文件补充》的方式修改竞争性谈判文件文件，代理公司将于开标前2天在本次招标公告刊登的媒体（新疆政府采购网（http://www.ccgp-xinjiang.gov.cn/））上予以公布，该补充或修改的内容为竞争性谈判文件的组成部分；补充或修改不足2天的，应顺延投标截至时间。</w:t>
      </w:r>
    </w:p>
    <w:p>
      <w:pPr>
        <w:spacing w:line="360" w:lineRule="auto"/>
        <w:rPr>
          <w:rFonts w:ascii="宋体" w:hAnsi="宋体" w:cs="宋体"/>
          <w:snapToGrid w:val="0"/>
          <w:color w:val="000000" w:themeColor="text1"/>
          <w:kern w:val="0"/>
          <w14:textFill>
            <w14:solidFill>
              <w14:schemeClr w14:val="tx1"/>
            </w14:solidFill>
          </w14:textFill>
        </w:rPr>
      </w:pPr>
      <w:r>
        <w:rPr>
          <w:rFonts w:hint="eastAsia" w:ascii="宋体" w:hAnsi="宋体" w:cs="宋体"/>
          <w:b/>
          <w:color w:val="000000" w:themeColor="text1"/>
          <w14:textFill>
            <w14:solidFill>
              <w14:schemeClr w14:val="tx1"/>
            </w14:solidFill>
          </w14:textFill>
        </w:rPr>
        <w:t>7.2</w:t>
      </w:r>
      <w:r>
        <w:rPr>
          <w:rFonts w:hint="eastAsia" w:ascii="宋体" w:hAnsi="宋体" w:cs="宋体"/>
          <w:color w:val="000000" w:themeColor="text1"/>
          <w14:textFill>
            <w14:solidFill>
              <w14:schemeClr w14:val="tx1"/>
            </w14:solidFill>
          </w14:textFill>
        </w:rPr>
        <w:t xml:space="preserve"> 《竞争性谈判文件补充》作为竞争性谈判文件的组成部分，对采购人具有同等约束力。如果竞争性谈判文件补充内容与此竞争性谈判文件补充发出之前的竞争性谈判文件</w:t>
      </w:r>
      <w:r>
        <w:rPr>
          <w:rFonts w:hint="eastAsia" w:ascii="宋体" w:hAnsi="宋体" w:cs="宋体"/>
          <w:snapToGrid w:val="0"/>
          <w:color w:val="000000" w:themeColor="text1"/>
          <w:kern w:val="0"/>
          <w14:textFill>
            <w14:solidFill>
              <w14:schemeClr w14:val="tx1"/>
            </w14:solidFill>
          </w14:textFill>
        </w:rPr>
        <w:t>等书面材料中相关内容相冲突，请投标人执行</w:t>
      </w:r>
      <w:r>
        <w:rPr>
          <w:rFonts w:hint="eastAsia" w:ascii="宋体" w:hAnsi="宋体" w:cs="宋体"/>
          <w:color w:val="000000" w:themeColor="text1"/>
          <w14:textFill>
            <w14:solidFill>
              <w14:schemeClr w14:val="tx1"/>
            </w14:solidFill>
          </w14:textFill>
        </w:rPr>
        <w:t>竞争性谈判文件</w:t>
      </w:r>
      <w:r>
        <w:rPr>
          <w:rFonts w:hint="eastAsia" w:ascii="宋体" w:hAnsi="宋体" w:cs="宋体"/>
          <w:snapToGrid w:val="0"/>
          <w:color w:val="000000" w:themeColor="text1"/>
          <w:kern w:val="0"/>
          <w14:textFill>
            <w14:solidFill>
              <w14:schemeClr w14:val="tx1"/>
            </w14:solidFill>
          </w14:textFill>
        </w:rPr>
        <w:t>补充的相关内容，先前发出的文件等书面材料中相关内容自动废止。</w:t>
      </w:r>
    </w:p>
    <w:p>
      <w:pPr>
        <w:spacing w:line="360" w:lineRule="auto"/>
        <w:rPr>
          <w:rFonts w:ascii="宋体" w:hAnsi="宋体" w:cs="宋体"/>
          <w:snapToGrid w:val="0"/>
          <w:color w:val="000000" w:themeColor="text1"/>
          <w:kern w:val="0"/>
          <w14:textFill>
            <w14:solidFill>
              <w14:schemeClr w14:val="tx1"/>
            </w14:solidFill>
          </w14:textFill>
        </w:rPr>
      </w:pPr>
      <w:r>
        <w:rPr>
          <w:rFonts w:hint="eastAsia" w:ascii="宋体" w:hAnsi="宋体" w:cs="宋体"/>
          <w:b/>
          <w:snapToGrid w:val="0"/>
          <w:color w:val="000000" w:themeColor="text1"/>
          <w:kern w:val="0"/>
          <w14:textFill>
            <w14:solidFill>
              <w14:schemeClr w14:val="tx1"/>
            </w14:solidFill>
          </w14:textFill>
        </w:rPr>
        <w:t>7.3</w:t>
      </w:r>
      <w:r>
        <w:rPr>
          <w:rFonts w:hint="eastAsia" w:ascii="宋体" w:hAnsi="宋体" w:cs="宋体"/>
          <w:snapToGrid w:val="0"/>
          <w:color w:val="000000" w:themeColor="text1"/>
          <w:kern w:val="0"/>
          <w14:textFill>
            <w14:solidFill>
              <w14:schemeClr w14:val="tx1"/>
            </w14:solidFill>
          </w14:textFill>
        </w:rPr>
        <w:t xml:space="preserve"> 为使投标人在编制谈判响应文件时把《文件补充》内容考虑进去，采购人可以相应延长谈判截止日期，具体时间将在《文件补充》中写明。</w:t>
      </w:r>
    </w:p>
    <w:p>
      <w:pPr>
        <w:pStyle w:val="4"/>
        <w:spacing w:line="360" w:lineRule="auto"/>
        <w:ind w:firstLine="0" w:firstLineChars="0"/>
        <w:rPr>
          <w:rFonts w:ascii="宋体" w:hAnsi="宋体" w:cs="宋体"/>
          <w:color w:val="000000" w:themeColor="text1"/>
          <w14:textFill>
            <w14:solidFill>
              <w14:schemeClr w14:val="tx1"/>
            </w14:solidFill>
          </w14:textFill>
        </w:rPr>
      </w:pPr>
      <w:r>
        <w:rPr>
          <w:rFonts w:hint="eastAsia" w:ascii="宋体" w:hAnsi="宋体" w:cs="宋体"/>
          <w:b/>
          <w:snapToGrid w:val="0"/>
          <w:color w:val="000000" w:themeColor="text1"/>
          <w:kern w:val="0"/>
          <w14:textFill>
            <w14:solidFill>
              <w14:schemeClr w14:val="tx1"/>
            </w14:solidFill>
          </w14:textFill>
        </w:rPr>
        <w:t xml:space="preserve">7.4 </w:t>
      </w:r>
      <w:r>
        <w:rPr>
          <w:rFonts w:hint="eastAsia" w:ascii="宋体" w:hAnsi="宋体" w:cs="宋体"/>
          <w:color w:val="000000" w:themeColor="text1"/>
          <w14:textFill>
            <w14:solidFill>
              <w14:schemeClr w14:val="tx1"/>
            </w14:solidFill>
          </w14:textFill>
        </w:rPr>
        <w:t>对于投标人澄清要求有必要时，或者竞争性谈判文件的修改补充文件，招标机构均将在本次竞争性谈判公告刊登的媒体（新疆政府采购网（http://www.ccgp-xinjiang.gov.cn/）。请各投标人注意！</w:t>
      </w:r>
    </w:p>
    <w:p>
      <w:pPr>
        <w:pStyle w:val="4"/>
        <w:spacing w:line="360" w:lineRule="auto"/>
        <w:ind w:firstLine="0" w:firstLineChars="0"/>
        <w:rPr>
          <w:rFonts w:ascii="宋体" w:hAnsi="宋体" w:cs="宋体"/>
          <w:color w:val="000000" w:themeColor="text1"/>
          <w14:textFill>
            <w14:solidFill>
              <w14:schemeClr w14:val="tx1"/>
            </w14:solidFill>
          </w14:textFill>
        </w:rPr>
      </w:pPr>
    </w:p>
    <w:p>
      <w:pPr>
        <w:pStyle w:val="6"/>
        <w:spacing w:line="360" w:lineRule="auto"/>
        <w:ind w:firstLine="3204" w:firstLineChars="1140"/>
        <w:rPr>
          <w:rFonts w:ascii="宋体" w:hAnsi="宋体" w:cs="宋体"/>
          <w:snapToGrid w:val="0"/>
          <w:color w:val="000000" w:themeColor="text1"/>
          <w:kern w:val="0"/>
          <w:sz w:val="28"/>
          <w14:textFill>
            <w14:solidFill>
              <w14:schemeClr w14:val="tx1"/>
            </w14:solidFill>
          </w14:textFill>
        </w:rPr>
      </w:pPr>
      <w:bookmarkStart w:id="37" w:name="_Toc20904"/>
      <w:bookmarkStart w:id="38" w:name="_Toc15024"/>
      <w:r>
        <w:rPr>
          <w:rFonts w:hint="eastAsia" w:ascii="宋体" w:hAnsi="宋体" w:cs="宋体"/>
          <w:snapToGrid w:val="0"/>
          <w:color w:val="000000" w:themeColor="text1"/>
          <w:kern w:val="0"/>
          <w:sz w:val="28"/>
          <w14:textFill>
            <w14:solidFill>
              <w14:schemeClr w14:val="tx1"/>
            </w14:solidFill>
          </w14:textFill>
        </w:rPr>
        <w:t>三、谈判响应文件的编制</w:t>
      </w:r>
      <w:bookmarkEnd w:id="37"/>
      <w:bookmarkEnd w:id="38"/>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8、谈判响应文件的编写</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8.1</w:t>
      </w:r>
      <w:r>
        <w:rPr>
          <w:rFonts w:hint="eastAsia" w:ascii="宋体" w:hAnsi="宋体" w:cs="宋体"/>
          <w:color w:val="000000" w:themeColor="text1"/>
          <w14:textFill>
            <w14:solidFill>
              <w14:schemeClr w14:val="tx1"/>
            </w14:solidFill>
          </w14:textFill>
        </w:rPr>
        <w:t xml:space="preserve"> 报价人应仔细阅读谈判文件，了解文件的要求。在充分理解谈判文件提出的技术要求、服务和商务条件后，编制谈判响应文件。</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9、谈判及报价语言</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9.1 </w:t>
      </w:r>
      <w:r>
        <w:rPr>
          <w:rFonts w:hint="eastAsia" w:ascii="宋体" w:hAnsi="宋体" w:cs="宋体"/>
          <w:color w:val="000000" w:themeColor="text1"/>
          <w14:textFill>
            <w14:solidFill>
              <w14:schemeClr w14:val="tx1"/>
            </w14:solidFill>
          </w14:textFill>
        </w:rPr>
        <w:t>报价人的谈判响应文件以及报价人与代理机构就有关谈判活动的所有来往函电均应使用中文。如果谈判响应文件或与谈判有关的其他文件、信件及来往函电以其他语言书写，报价人应将其译成中文。</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9.2</w:t>
      </w:r>
      <w:r>
        <w:rPr>
          <w:rFonts w:hint="eastAsia" w:ascii="宋体" w:hAnsi="宋体" w:cs="宋体"/>
          <w:color w:val="000000" w:themeColor="text1"/>
          <w14:textFill>
            <w14:solidFill>
              <w14:schemeClr w14:val="tx1"/>
            </w14:solidFill>
          </w14:textFill>
        </w:rPr>
        <w:t xml:space="preserve"> 谈判响应文件中使用的计量单位除谈判文件中有特殊规定外，一律使用法定计量单位。</w:t>
      </w:r>
    </w:p>
    <w:p>
      <w:pPr>
        <w:spacing w:line="440" w:lineRule="exact"/>
        <w:rPr>
          <w:rStyle w:val="29"/>
          <w:rFonts w:ascii="宋体" w:hAnsi="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10、谈判响应文件构成：</w:t>
      </w:r>
    </w:p>
    <w:p>
      <w:pPr>
        <w:spacing w:line="440" w:lineRule="exact"/>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10</w:t>
      </w:r>
      <w:r>
        <w:rPr>
          <w:rStyle w:val="29"/>
          <w:rFonts w:ascii="宋体" w:hAnsi="宋体"/>
          <w:color w:val="000000" w:themeColor="text1"/>
          <w14:textFill>
            <w14:solidFill>
              <w14:schemeClr w14:val="tx1"/>
            </w14:solidFill>
          </w14:textFill>
        </w:rPr>
        <w:t>.1　</w:t>
      </w:r>
      <w:r>
        <w:rPr>
          <w:rStyle w:val="29"/>
          <w:rFonts w:hint="eastAsia" w:ascii="宋体" w:hAnsi="宋体"/>
          <w:color w:val="000000" w:themeColor="text1"/>
          <w14:textFill>
            <w14:solidFill>
              <w14:schemeClr w14:val="tx1"/>
            </w14:solidFill>
          </w14:textFill>
        </w:rPr>
        <w:t>报价人</w:t>
      </w:r>
      <w:r>
        <w:rPr>
          <w:rStyle w:val="29"/>
          <w:rFonts w:ascii="宋体" w:hAnsi="宋体"/>
          <w:color w:val="000000" w:themeColor="text1"/>
          <w14:textFill>
            <w14:solidFill>
              <w14:schemeClr w14:val="tx1"/>
            </w14:solidFill>
          </w14:textFill>
        </w:rPr>
        <w:t>编写的</w:t>
      </w:r>
      <w:r>
        <w:rPr>
          <w:rStyle w:val="29"/>
          <w:rFonts w:hint="eastAsia" w:ascii="宋体" w:hAnsi="宋体"/>
          <w:color w:val="000000" w:themeColor="text1"/>
          <w14:textFill>
            <w14:solidFill>
              <w14:schemeClr w14:val="tx1"/>
            </w14:solidFill>
          </w14:textFill>
        </w:rPr>
        <w:t>谈判响应文件</w:t>
      </w:r>
      <w:r>
        <w:rPr>
          <w:rStyle w:val="29"/>
          <w:rFonts w:ascii="宋体" w:hAnsi="宋体"/>
          <w:color w:val="000000" w:themeColor="text1"/>
          <w14:textFill>
            <w14:solidFill>
              <w14:schemeClr w14:val="tx1"/>
            </w14:solidFill>
          </w14:textFill>
        </w:rPr>
        <w:t>包括下列内容：</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（1）开标一览表；</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（2）投标资格证明文件；</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（3）所投设备的相关技术证明资料；</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（4）</w:t>
      </w:r>
      <w:r>
        <w:rPr>
          <w:rStyle w:val="29"/>
          <w:rFonts w:hint="eastAsia" w:ascii="宋体" w:hAnsi="宋体"/>
          <w:color w:val="000000" w:themeColor="text1"/>
          <w14:textFill>
            <w14:solidFill>
              <w14:schemeClr w14:val="tx1"/>
            </w14:solidFill>
          </w14:textFill>
        </w:rPr>
        <w:t>谈判响应文件</w:t>
      </w:r>
      <w:r>
        <w:rPr>
          <w:rStyle w:val="29"/>
          <w:rFonts w:ascii="宋体" w:hAnsi="宋体"/>
          <w:color w:val="000000" w:themeColor="text1"/>
          <w14:textFill>
            <w14:solidFill>
              <w14:schemeClr w14:val="tx1"/>
            </w14:solidFill>
          </w14:textFill>
        </w:rPr>
        <w:t>中所要求的采购货物需求及技术规格、合同特殊条款中要求提交的文件、资料等。</w:t>
      </w:r>
    </w:p>
    <w:p>
      <w:pPr>
        <w:spacing w:line="440" w:lineRule="exact"/>
        <w:jc w:val="left"/>
        <w:rPr>
          <w:rStyle w:val="29"/>
          <w:rFonts w:ascii="宋体" w:hAnsi="宋体"/>
          <w:b/>
          <w:color w:val="000000" w:themeColor="text1"/>
          <w:kern w:val="0"/>
          <w14:textFill>
            <w14:solidFill>
              <w14:schemeClr w14:val="tx1"/>
            </w14:solidFill>
          </w14:textFill>
        </w:rPr>
      </w:pPr>
      <w:r>
        <w:rPr>
          <w:rStyle w:val="29"/>
          <w:rFonts w:hint="eastAsia" w:ascii="宋体" w:hAnsi="宋体"/>
          <w:b/>
          <w:color w:val="000000" w:themeColor="text1"/>
          <w:kern w:val="0"/>
          <w14:textFill>
            <w14:solidFill>
              <w14:schemeClr w14:val="tx1"/>
            </w14:solidFill>
          </w14:textFill>
        </w:rPr>
        <w:t>10</w:t>
      </w:r>
      <w:r>
        <w:rPr>
          <w:rStyle w:val="29"/>
          <w:rFonts w:ascii="宋体" w:hAnsi="宋体"/>
          <w:b/>
          <w:color w:val="000000" w:themeColor="text1"/>
          <w:kern w:val="0"/>
          <w14:textFill>
            <w14:solidFill>
              <w14:schemeClr w14:val="tx1"/>
            </w14:solidFill>
          </w14:textFill>
        </w:rPr>
        <w:t>.2  投标人应按下列顺序排列、装订投标文件：</w:t>
      </w:r>
    </w:p>
    <w:tbl>
      <w:tblPr>
        <w:tblStyle w:val="22"/>
        <w:tblW w:w="9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627"/>
        <w:gridCol w:w="1185"/>
        <w:gridCol w:w="1083"/>
        <w:gridCol w:w="3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序号</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编制文件名称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正本</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副本</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封面</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格式自定（正本或副本、投标项目信息、投标单位信息）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目录</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格式自定并注明页码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投标函</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9"/>
                <w:rFonts w:ascii="宋体" w:hAnsi="宋体" w:cs="宋体"/>
                <w:b/>
                <w:bCs/>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4</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投标保证金缴纳凭证</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汇款凭证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5</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法人授权委托书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9"/>
                <w:rFonts w:ascii="宋体" w:hAnsi="宋体" w:cs="宋体"/>
                <w:b/>
                <w:bCs/>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（附件二）</w:t>
            </w:r>
            <w:r>
              <w:rPr>
                <w:rStyle w:val="29"/>
                <w:rFonts w:hint="eastAsia" w:ascii="宋体" w:hAnsi="宋体"/>
                <w:color w:val="000000" w:themeColor="text1"/>
                <w14:textFill>
                  <w14:solidFill>
                    <w14:schemeClr w14:val="tx1"/>
                  </w14:solidFill>
                </w14:textFill>
              </w:rPr>
              <w:t>提供法人及被授权委托人在本单位缴纳的近3月社保缴纳证明（单位社保缴费凭证原件和个人明细表原件）（202</w:t>
            </w:r>
            <w:r>
              <w:rPr>
                <w:rStyle w:val="29"/>
                <w:rFonts w:hint="eastAsia" w:ascii="宋体" w:hAnsi="宋体"/>
                <w:color w:val="000000" w:themeColor="text1"/>
                <w:lang w:val="en-US" w:eastAsia="zh-CN"/>
                <w14:textFill>
                  <w14:solidFill>
                    <w14:schemeClr w14:val="tx1"/>
                  </w14:solidFill>
                </w14:textFill>
              </w:rPr>
              <w:t>1</w:t>
            </w:r>
            <w:r>
              <w:rPr>
                <w:rStyle w:val="29"/>
                <w:rFonts w:hint="eastAsia" w:ascii="宋体" w:hAnsi="宋体"/>
                <w:color w:val="000000" w:themeColor="text1"/>
                <w14:textFill>
                  <w14:solidFill>
                    <w14:schemeClr w14:val="tx1"/>
                  </w14:solidFill>
                </w14:textFill>
              </w:rPr>
              <w:t>年1月份后成立的公司</w:t>
            </w:r>
            <w:r>
              <w:rPr>
                <w:rStyle w:val="29"/>
                <w:rFonts w:hint="eastAsia" w:ascii="宋体" w:hAnsi="宋体"/>
                <w:color w:val="000000" w:themeColor="text1"/>
                <w:lang w:val="en-US" w:eastAsia="zh-CN"/>
                <w14:textFill>
                  <w14:solidFill>
                    <w14:schemeClr w14:val="tx1"/>
                  </w14:solidFill>
                </w14:textFill>
              </w:rPr>
              <w:t>按实际发生</w:t>
            </w:r>
            <w:r>
              <w:rPr>
                <w:rStyle w:val="29"/>
                <w:rFonts w:hint="eastAsia" w:ascii="宋体" w:hAnsi="宋体"/>
                <w:color w:val="000000" w:themeColor="text1"/>
                <w14:textFill>
                  <w14:solidFill>
                    <w14:schemeClr w14:val="tx1"/>
                  </w14:solidFill>
                </w14:textFill>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6</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关于资格的声明函</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b/>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（附件三）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7</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s="宋体"/>
                <w:bCs/>
                <w:color w:val="000000" w:themeColor="text1"/>
                <w14:textFill>
                  <w14:solidFill>
                    <w14:schemeClr w14:val="tx1"/>
                  </w14:solidFill>
                </w14:textFill>
              </w:rPr>
              <w:t>工商营业执照副本原件、税务登记证副本原件、组织机构代码证副本原件或“三证合一”的营业执照副本原件</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eastAsia" w:ascii="宋体" w:hAnsi="宋体" w:eastAsia="宋体"/>
                <w:color w:val="000000" w:themeColor="text1"/>
                <w:kern w:val="0"/>
                <w:lang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8</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上一年度财务审计报告和健全的财务会计制度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r>
              <w:rPr>
                <w:rStyle w:val="29"/>
                <w:rFonts w:hint="eastAsia" w:ascii="宋体" w:hAnsi="宋体"/>
                <w:color w:val="000000" w:themeColor="text1"/>
                <w14:textFill>
                  <w14:solidFill>
                    <w14:schemeClr w14:val="tx1"/>
                  </w14:solidFill>
                </w14:textFill>
              </w:rPr>
              <w:t>提供2020年度由第三方财务审计机构出具的财务审计报告原件（202</w:t>
            </w:r>
            <w:r>
              <w:rPr>
                <w:rStyle w:val="29"/>
                <w:rFonts w:hint="eastAsia" w:ascii="宋体" w:hAnsi="宋体"/>
                <w:color w:val="000000" w:themeColor="text1"/>
                <w:lang w:val="en-US" w:eastAsia="zh-CN"/>
                <w14:textFill>
                  <w14:solidFill>
                    <w14:schemeClr w14:val="tx1"/>
                  </w14:solidFill>
                </w14:textFill>
              </w:rPr>
              <w:t>1</w:t>
            </w:r>
            <w:r>
              <w:rPr>
                <w:rStyle w:val="29"/>
                <w:rFonts w:hint="eastAsia" w:ascii="宋体" w:hAnsi="宋体"/>
                <w:color w:val="000000" w:themeColor="text1"/>
                <w14:textFill>
                  <w14:solidFill>
                    <w14:schemeClr w14:val="tx1"/>
                  </w14:solidFill>
                </w14:textFill>
              </w:rPr>
              <w:t>年1月份后成立的公司可不提供但需提供银行出具的近三个月的资信证明原件）和健全的财务会计制度；</w:t>
            </w:r>
          </w:p>
          <w:p>
            <w:pPr>
              <w:spacing w:line="440" w:lineRule="exact"/>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2、正本需加盖公章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eastAsia" w:ascii="宋体" w:hAnsi="宋体" w:eastAsia="宋体"/>
                <w:color w:val="000000" w:themeColor="text1"/>
                <w:kern w:val="0"/>
                <w:lang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9</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完税证明</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提供2021年税务机关出具近三个月的完税证明原件（202</w:t>
            </w:r>
            <w:r>
              <w:rPr>
                <w:rStyle w:val="29"/>
                <w:rFonts w:hint="eastAsia" w:ascii="宋体" w:hAnsi="宋体"/>
                <w:color w:val="000000" w:themeColor="text1"/>
                <w:lang w:val="en-US" w:eastAsia="zh-CN"/>
                <w14:textFill>
                  <w14:solidFill>
                    <w14:schemeClr w14:val="tx1"/>
                  </w14:solidFill>
                </w14:textFill>
              </w:rPr>
              <w:t>1</w:t>
            </w:r>
            <w:r>
              <w:rPr>
                <w:rStyle w:val="29"/>
                <w:rFonts w:hint="eastAsia" w:ascii="宋体" w:hAnsi="宋体"/>
                <w:color w:val="000000" w:themeColor="text1"/>
                <w14:textFill>
                  <w14:solidFill>
                    <w14:schemeClr w14:val="tx1"/>
                  </w14:solidFill>
                </w14:textFill>
              </w:rPr>
              <w:t>年1月份后成立的公司</w:t>
            </w:r>
            <w:r>
              <w:rPr>
                <w:rStyle w:val="29"/>
                <w:rFonts w:hint="eastAsia" w:ascii="宋体" w:hAnsi="宋体"/>
                <w:color w:val="000000" w:themeColor="text1"/>
                <w:lang w:val="en-US" w:eastAsia="zh-CN"/>
                <w14:textFill>
                  <w14:solidFill>
                    <w14:schemeClr w14:val="tx1"/>
                  </w14:solidFill>
                </w14:textFill>
              </w:rPr>
              <w:t>按实际发生</w:t>
            </w:r>
            <w:r>
              <w:rPr>
                <w:rStyle w:val="29"/>
                <w:rFonts w:hint="eastAsia" w:ascii="宋体" w:hAnsi="宋体"/>
                <w:color w:val="000000" w:themeColor="text1"/>
                <w14:textFill>
                  <w14:solidFill>
                    <w14:schemeClr w14:val="tx1"/>
                  </w14:solidFill>
                </w14:textFill>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10</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开标一览表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原件需密封后单独提交。</w:t>
            </w:r>
          </w:p>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（附件四）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明细报价表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（附件五）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设备简要说明一览表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（附件六）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投标产品渠道的证明材料</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原件或复印件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根据投标企业自行提供，格式自定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14</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备品、备件清单</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（附件七）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15</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规格、技术参数偏离表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（附件八）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16</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商务条款偏离表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（附件九）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17</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项目负责人简历表及拟投入本项目主要成员表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1、需提供相关证书</w:t>
            </w:r>
          </w:p>
          <w:p>
            <w:pPr>
              <w:spacing w:line="440" w:lineRule="exact"/>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2、须提供近6个月内任意3个月的社会保险费征集计划明细单及个人明细表，模糊件无效。</w:t>
            </w:r>
          </w:p>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14:textFill>
                  <w14:solidFill>
                    <w14:schemeClr w14:val="tx1"/>
                  </w14:solidFill>
                </w14:textFill>
              </w:rPr>
              <w:t>（附件十）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18</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《反商业贿赂承诺书》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（附件十</w:t>
            </w:r>
            <w:r>
              <w:rPr>
                <w:rStyle w:val="29"/>
                <w:rFonts w:hint="eastAsia" w:ascii="宋体" w:hAnsi="宋体"/>
                <w:color w:val="000000" w:themeColor="text1"/>
                <w14:textFill>
                  <w14:solidFill>
                    <w14:schemeClr w14:val="tx1"/>
                  </w14:solidFill>
                </w14:textFill>
              </w:rPr>
              <w:t>一</w:t>
            </w:r>
            <w:r>
              <w:rPr>
                <w:rStyle w:val="29"/>
                <w:rFonts w:ascii="宋体" w:hAnsi="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19</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售后服务承诺书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（附件十</w:t>
            </w:r>
            <w:r>
              <w:rPr>
                <w:rStyle w:val="29"/>
                <w:rFonts w:hint="eastAsia" w:ascii="宋体" w:hAnsi="宋体"/>
                <w:color w:val="000000" w:themeColor="text1"/>
                <w14:textFill>
                  <w14:solidFill>
                    <w14:schemeClr w14:val="tx1"/>
                  </w14:solidFill>
                </w14:textFill>
              </w:rPr>
              <w:t>二</w:t>
            </w:r>
            <w:r>
              <w:rPr>
                <w:rStyle w:val="29"/>
                <w:rFonts w:ascii="宋体" w:hAnsi="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20</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售后服务承诺详述、维修、培训以及售后服务联系人、联系方式等详述</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投标人的服务承诺应按不低于招标文件中要求的服务标准做出响应。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21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免费提供某项产品、部件或服务的说明</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22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投标诚信承诺书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（附件十</w:t>
            </w:r>
            <w:r>
              <w:rPr>
                <w:rStyle w:val="29"/>
                <w:rFonts w:hint="eastAsia" w:ascii="宋体" w:hAnsi="宋体"/>
                <w:color w:val="000000" w:themeColor="text1"/>
                <w:kern w:val="0"/>
                <w14:textFill>
                  <w14:solidFill>
                    <w14:schemeClr w14:val="tx1"/>
                  </w14:solidFill>
                </w14:textFill>
              </w:rPr>
              <w:t>三</w:t>
            </w:r>
            <w:r>
              <w:rPr>
                <w:rStyle w:val="29"/>
                <w:rFonts w:ascii="宋体" w:hAnsi="宋体"/>
                <w:color w:val="000000" w:themeColor="text1"/>
                <w:kern w:val="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lang w:val="en-US" w:eastAsia="zh-CN"/>
                <w14:textFill>
                  <w14:solidFill>
                    <w14:schemeClr w14:val="tx1"/>
                  </w14:solidFill>
                </w14:textFill>
              </w:rPr>
            </w:pPr>
            <w:r>
              <w:rPr>
                <w:rStyle w:val="29"/>
                <w:rFonts w:hint="eastAsia" w:ascii="宋体" w:hAnsi="宋体"/>
                <w:color w:val="000000" w:themeColor="text1"/>
                <w:lang w:val="en-US" w:eastAsia="zh-CN"/>
                <w14:textFill>
                  <w14:solidFill>
                    <w14:schemeClr w14:val="tx1"/>
                  </w14:solidFill>
                </w14:textFill>
              </w:rPr>
              <w:t>23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招标文件中要求提交第四部分清单及技术参数内容和投标人认为需要提供的其它说明和资料。</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格式自定</w:t>
            </w:r>
            <w:r>
              <w:rPr>
                <w:rStyle w:val="29"/>
                <w:rFonts w:ascii="宋体" w:hAnsi="宋体"/>
                <w:color w:val="000000" w:themeColor="text1"/>
                <w:kern w:val="0"/>
                <w14:textFill>
                  <w14:solidFill>
                    <w14:schemeClr w14:val="tx1"/>
                  </w14:solidFill>
                </w14:textFill>
              </w:rPr>
              <w:t>（附件十</w:t>
            </w:r>
            <w:r>
              <w:rPr>
                <w:rStyle w:val="29"/>
                <w:rFonts w:hint="eastAsia" w:ascii="宋体" w:hAnsi="宋体"/>
                <w:color w:val="000000" w:themeColor="text1"/>
                <w:kern w:val="0"/>
                <w14:textFill>
                  <w14:solidFill>
                    <w14:schemeClr w14:val="tx1"/>
                  </w14:solidFill>
                </w14:textFill>
              </w:rPr>
              <w:t>四</w:t>
            </w:r>
            <w:r>
              <w:rPr>
                <w:rStyle w:val="29"/>
                <w:rFonts w:ascii="宋体" w:hAnsi="宋体"/>
                <w:color w:val="000000" w:themeColor="text1"/>
                <w:kern w:val="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宋体" w:hAnsi="宋体" w:eastAsia="宋体"/>
                <w:color w:val="000000" w:themeColor="text1"/>
                <w:kern w:val="0"/>
                <w:lang w:val="en-US" w:eastAsia="zh-CN"/>
                <w14:textFill>
                  <w14:solidFill>
                    <w14:schemeClr w14:val="tx1"/>
                  </w14:solidFill>
                </w14:textFill>
              </w:rPr>
            </w:pPr>
            <w:r>
              <w:rPr>
                <w:rStyle w:val="29"/>
                <w:rFonts w:hint="eastAsia" w:ascii="宋体" w:hAnsi="宋体"/>
                <w:color w:val="000000" w:themeColor="text1"/>
                <w:kern w:val="0"/>
                <w:lang w:val="en-US" w:eastAsia="zh-CN"/>
                <w14:textFill>
                  <w14:solidFill>
                    <w14:schemeClr w14:val="tx1"/>
                  </w14:solidFill>
                </w14:textFill>
              </w:rPr>
              <w:t>24</w:t>
            </w:r>
          </w:p>
        </w:tc>
        <w:tc>
          <w:tcPr>
            <w:tcW w:w="878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14:textFill>
                  <w14:solidFill>
                    <w14:schemeClr w14:val="tx1"/>
                  </w14:solidFill>
                </w14:textFill>
              </w:rPr>
            </w:pPr>
            <w:r>
              <w:rPr>
                <w:rStyle w:val="29"/>
                <w:rFonts w:ascii="宋体" w:hAnsi="宋体" w:cs="宋体"/>
                <w:b/>
                <w:bCs/>
                <w:color w:val="000000" w:themeColor="text1"/>
                <w14:textFill>
                  <w14:solidFill>
                    <w14:schemeClr w14:val="tx1"/>
                  </w14:solidFill>
                </w14:textFill>
              </w:rPr>
              <w:t>备注：以上提供的资料为虚假、伪造的按废标处理，情节严重的自行承担后果。</w:t>
            </w:r>
          </w:p>
        </w:tc>
      </w:tr>
    </w:tbl>
    <w:p>
      <w:pPr>
        <w:spacing w:line="440" w:lineRule="exact"/>
        <w:ind w:firstLine="360" w:firstLineChars="150"/>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10</w:t>
      </w:r>
      <w:r>
        <w:rPr>
          <w:rStyle w:val="29"/>
          <w:rFonts w:ascii="宋体" w:hAnsi="宋体"/>
          <w:color w:val="000000" w:themeColor="text1"/>
          <w14:textFill>
            <w14:solidFill>
              <w14:schemeClr w14:val="tx1"/>
            </w14:solidFill>
          </w14:textFill>
        </w:rPr>
        <w:t>.2.1投标人的服务承诺应按不低于</w:t>
      </w:r>
      <w:r>
        <w:rPr>
          <w:rStyle w:val="29"/>
          <w:rFonts w:hint="eastAsia" w:ascii="宋体" w:hAnsi="宋体"/>
          <w:color w:val="000000" w:themeColor="text1"/>
          <w14:textFill>
            <w14:solidFill>
              <w14:schemeClr w14:val="tx1"/>
            </w14:solidFill>
          </w14:textFill>
        </w:rPr>
        <w:t>谈判</w:t>
      </w:r>
      <w:r>
        <w:rPr>
          <w:rStyle w:val="29"/>
          <w:rFonts w:ascii="宋体" w:hAnsi="宋体"/>
          <w:color w:val="000000" w:themeColor="text1"/>
          <w14:textFill>
            <w14:solidFill>
              <w14:schemeClr w14:val="tx1"/>
            </w14:solidFill>
          </w14:textFill>
        </w:rPr>
        <w:t>文件中要求的服务标准做出响应。</w:t>
      </w:r>
    </w:p>
    <w:p>
      <w:pPr>
        <w:spacing w:line="440" w:lineRule="exact"/>
        <w:ind w:firstLine="361" w:firstLineChars="150"/>
        <w:rPr>
          <w:rStyle w:val="29"/>
          <w:rFonts w:ascii="宋体" w:hAnsi="宋体"/>
          <w:b/>
          <w:color w:val="000000" w:themeColor="text1"/>
          <w:u w:val="single"/>
          <w14:textFill>
            <w14:solidFill>
              <w14:schemeClr w14:val="tx1"/>
            </w14:solidFill>
          </w14:textFill>
        </w:rPr>
      </w:pPr>
      <w:r>
        <w:rPr>
          <w:rStyle w:val="29"/>
          <w:rFonts w:hint="eastAsia" w:ascii="宋体" w:hAnsi="宋体"/>
          <w:b/>
          <w:color w:val="000000" w:themeColor="text1"/>
          <w:u w:val="single"/>
          <w14:textFill>
            <w14:solidFill>
              <w14:schemeClr w14:val="tx1"/>
            </w14:solidFill>
          </w14:textFill>
        </w:rPr>
        <w:t>10</w:t>
      </w:r>
      <w:r>
        <w:rPr>
          <w:rStyle w:val="29"/>
          <w:rFonts w:ascii="宋体" w:hAnsi="宋体"/>
          <w:b/>
          <w:color w:val="000000" w:themeColor="text1"/>
          <w:u w:val="single"/>
          <w14:textFill>
            <w14:solidFill>
              <w14:schemeClr w14:val="tx1"/>
            </w14:solidFill>
          </w14:textFill>
        </w:rPr>
        <w:t>.2.2</w:t>
      </w:r>
      <w:r>
        <w:rPr>
          <w:rStyle w:val="29"/>
          <w:rFonts w:hint="eastAsia" w:ascii="宋体" w:hAnsi="宋体"/>
          <w:b/>
          <w:color w:val="000000" w:themeColor="text1"/>
          <w:u w:val="single"/>
          <w14:textFill>
            <w14:solidFill>
              <w14:schemeClr w14:val="tx1"/>
            </w14:solidFill>
          </w14:textFill>
        </w:rPr>
        <w:t>谈判响应</w:t>
      </w:r>
      <w:r>
        <w:rPr>
          <w:rStyle w:val="29"/>
          <w:rFonts w:ascii="宋体" w:hAnsi="宋体"/>
          <w:b/>
          <w:color w:val="000000" w:themeColor="text1"/>
          <w:u w:val="single"/>
          <w14:textFill>
            <w14:solidFill>
              <w14:schemeClr w14:val="tx1"/>
            </w14:solidFill>
          </w14:textFill>
        </w:rPr>
        <w:t>文件正本中所提供资料需加盖公章，副本为正本的复印件，正、副本不一致时，以正本为准。</w:t>
      </w:r>
    </w:p>
    <w:p>
      <w:pPr>
        <w:spacing w:line="440" w:lineRule="exact"/>
        <w:ind w:firstLine="360" w:firstLineChars="150"/>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10</w:t>
      </w:r>
      <w:r>
        <w:rPr>
          <w:rStyle w:val="29"/>
          <w:rFonts w:ascii="宋体" w:hAnsi="宋体"/>
          <w:color w:val="000000" w:themeColor="text1"/>
          <w14:textFill>
            <w14:solidFill>
              <w14:schemeClr w14:val="tx1"/>
            </w14:solidFill>
          </w14:textFill>
        </w:rPr>
        <w:t>.3 开标一览表</w:t>
      </w:r>
    </w:p>
    <w:p>
      <w:pPr>
        <w:spacing w:line="3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11、报价：</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b/>
          <w:bCs/>
          <w:color w:val="000000" w:themeColor="text1"/>
          <w14:textFill>
            <w14:solidFill>
              <w14:schemeClr w14:val="tx1"/>
            </w14:solidFill>
          </w14:textFill>
        </w:rPr>
        <w:t>投标总报价超预算金额的，其报价无效，不进入评标阶段。</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投标人应在明细报价表上标明综合单价和总价。如综合单价和总价不符，以综合单价累计为准；综合单价金额小数点有明显错位的，应以总价为准，并修改综合单价；小写和大写不符，以大写为准；投标人如果不同意上述修改原则，其投标将被拒绝。投标人应在投标报价表中标明其提供的所有货物及其相关工作范围内所有费用的总价，招标方不接受任何有选择性的报价。</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 报价人如果免费提供某项产品、部件或服务，除在价格栏中填写“0”外，还必须在备注栏中声明免费或赠送。</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11.4 投标报价时应注意包括下列几项费用：</w:t>
      </w:r>
    </w:p>
    <w:p>
      <w:pPr>
        <w:spacing w:line="44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 招标文件中特别要求的备品备件、易损件和专用工具的费用；</w:t>
      </w:r>
    </w:p>
    <w:p>
      <w:pPr>
        <w:spacing w:line="44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 招标文件中特别要求的</w:t>
      </w:r>
      <w:r>
        <w:rPr>
          <w:rFonts w:hint="eastAsia"/>
          <w:color w:val="000000" w:themeColor="text1"/>
          <w14:textFill>
            <w14:solidFill>
              <w14:schemeClr w14:val="tx1"/>
            </w14:solidFill>
          </w14:textFill>
        </w:rPr>
        <w:t>货物的供应、运输、装卸、安装、调试、税费等</w:t>
      </w:r>
      <w:r>
        <w:rPr>
          <w:rFonts w:hint="eastAsia" w:ascii="宋体" w:hAnsi="宋体" w:cs="宋体"/>
          <w:color w:val="000000" w:themeColor="text1"/>
          <w14:textFill>
            <w14:solidFill>
              <w14:schemeClr w14:val="tx1"/>
            </w14:solidFill>
          </w14:textFill>
        </w:rPr>
        <w:t>全部费用；</w:t>
      </w:r>
    </w:p>
    <w:p>
      <w:pPr>
        <w:spacing w:line="44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 报价人提供的在中华人民共和国制造的货物，其货物的投标价即交货价中，包括制造、组装该货物所使用的零部件及原材料已付的全部关税、销售税和其他税；</w:t>
      </w:r>
    </w:p>
    <w:p>
      <w:pPr>
        <w:spacing w:line="44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 综合单价必须包括</w:t>
      </w:r>
      <w:r>
        <w:rPr>
          <w:rFonts w:hint="eastAsia"/>
          <w:color w:val="000000" w:themeColor="text1"/>
          <w14:textFill>
            <w14:solidFill>
              <w14:schemeClr w14:val="tx1"/>
            </w14:solidFill>
          </w14:textFill>
        </w:rPr>
        <w:t>供应、运输、装卸、安装、调试、税费等</w:t>
      </w:r>
      <w:r>
        <w:rPr>
          <w:rFonts w:hint="eastAsia" w:ascii="宋体" w:hAnsi="宋体" w:cs="宋体"/>
          <w:color w:val="000000" w:themeColor="text1"/>
          <w14:textFill>
            <w14:solidFill>
              <w14:schemeClr w14:val="tx1"/>
            </w14:solidFill>
          </w14:textFill>
        </w:rPr>
        <w:t>全部报价。</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11.5 </w:t>
      </w:r>
      <w:r>
        <w:rPr>
          <w:rFonts w:hint="eastAsia" w:ascii="宋体" w:hAnsi="宋体" w:cs="宋体"/>
          <w:bCs/>
          <w:color w:val="000000" w:themeColor="text1"/>
          <w14:textFill>
            <w14:solidFill>
              <w14:schemeClr w14:val="tx1"/>
            </w14:solidFill>
          </w14:textFill>
        </w:rPr>
        <w:t>报价</w:t>
      </w:r>
      <w:r>
        <w:rPr>
          <w:rFonts w:hint="eastAsia" w:ascii="宋体" w:hAnsi="宋体" w:cs="宋体"/>
          <w:color w:val="000000" w:themeColor="text1"/>
          <w14:textFill>
            <w14:solidFill>
              <w14:schemeClr w14:val="tx1"/>
            </w14:solidFill>
          </w14:textFill>
        </w:rPr>
        <w:t>人应对投标货物提供完整的详细的书面说明。</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11.6投标报价单位为人民币元。各项价格必须清楚、准确、详细。</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11.7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12、报价货币</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12.1</w:t>
      </w:r>
      <w:r>
        <w:rPr>
          <w:rFonts w:hint="eastAsia" w:ascii="宋体" w:hAnsi="宋体" w:cs="宋体"/>
          <w:color w:val="000000" w:themeColor="text1"/>
          <w14:textFill>
            <w14:solidFill>
              <w14:schemeClr w14:val="tx1"/>
            </w14:solidFill>
          </w14:textFill>
        </w:rPr>
        <w:t xml:space="preserve"> 报价应以人民币报价。</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13、证明报价人资格的文件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13.1</w:t>
      </w:r>
      <w:r>
        <w:rPr>
          <w:rFonts w:hint="eastAsia" w:ascii="宋体" w:hAnsi="宋体" w:cs="宋体"/>
          <w:color w:val="000000" w:themeColor="text1"/>
          <w14:textFill>
            <w14:solidFill>
              <w14:schemeClr w14:val="tx1"/>
            </w14:solidFill>
          </w14:textFill>
        </w:rPr>
        <w:t xml:space="preserve"> 报价人应提交证明其有资格参加谈判和一旦成交则有能力履行合同的文件，并作为其谈判响应文件的一部分。详细如下：</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13.1.1</w:t>
      </w:r>
      <w:r>
        <w:rPr>
          <w:rFonts w:hint="eastAsia" w:ascii="宋体" w:hAnsi="宋体" w:cs="宋体"/>
          <w:color w:val="000000" w:themeColor="text1"/>
          <w14:textFill>
            <w14:solidFill>
              <w14:schemeClr w14:val="tx1"/>
            </w14:solidFill>
          </w14:textFill>
        </w:rPr>
        <w:t xml:space="preserve"> 报价人有效“营业执照”副本内页；</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13.1.2</w:t>
      </w:r>
      <w:r>
        <w:rPr>
          <w:rFonts w:hint="eastAsia" w:ascii="宋体" w:hAnsi="宋体" w:cs="宋体"/>
          <w:color w:val="000000" w:themeColor="text1"/>
          <w14:textFill>
            <w14:solidFill>
              <w14:schemeClr w14:val="tx1"/>
            </w14:solidFill>
          </w14:textFill>
        </w:rPr>
        <w:t xml:space="preserve"> 法人代表资格证明书或法人代表授权书；</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13.1.3</w:t>
      </w:r>
      <w:r>
        <w:rPr>
          <w:rFonts w:hint="eastAsia" w:ascii="宋体" w:hAnsi="宋体" w:cs="宋体"/>
          <w:color w:val="000000" w:themeColor="text1"/>
          <w14:textFill>
            <w14:solidFill>
              <w14:schemeClr w14:val="tx1"/>
            </w14:solidFill>
          </w14:textFill>
        </w:rPr>
        <w:t xml:space="preserve"> 法人代表身份证或法人授权代表身份证；</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13.1.4</w:t>
      </w:r>
      <w:r>
        <w:rPr>
          <w:rFonts w:hint="eastAsia" w:ascii="宋体" w:hAnsi="宋体" w:cs="宋体"/>
          <w:color w:val="000000" w:themeColor="text1"/>
          <w14:textFill>
            <w14:solidFill>
              <w14:schemeClr w14:val="tx1"/>
            </w14:solidFill>
          </w14:textFill>
        </w:rPr>
        <w:t>提供2020年度由第三方财务审计机构出具的财务审计报告原件（202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月份后成立的公司可不提供但需提供银行出具的近三个月的资信证明原件）和健全的财务会计制度；</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13.1.5</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提供2021年税务机关出具近三个月的完税证明原件（202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年1月份后成立的公司</w:t>
      </w:r>
      <w:r>
        <w:rPr>
          <w:rFonts w:hint="eastAsia" w:ascii="宋体" w:hAnsi="宋体" w:cs="宋体"/>
          <w:color w:val="000000" w:themeColor="text1"/>
          <w:lang w:val="en-US" w:eastAsia="zh-CN"/>
          <w14:textFill>
            <w14:solidFill>
              <w14:schemeClr w14:val="tx1"/>
            </w14:solidFill>
          </w14:textFill>
        </w:rPr>
        <w:t>按实际发生</w:t>
      </w:r>
      <w:r>
        <w:rPr>
          <w:rFonts w:hint="eastAsia" w:ascii="宋体" w:hAnsi="宋体" w:cs="宋体"/>
          <w:color w:val="000000" w:themeColor="text1"/>
          <w14:textFill>
            <w14:solidFill>
              <w14:schemeClr w14:val="tx1"/>
            </w14:solidFill>
          </w14:textFill>
        </w:rPr>
        <w:t>提供）；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13.1.6</w:t>
      </w:r>
      <w:r>
        <w:rPr>
          <w:rFonts w:hint="eastAsia" w:ascii="宋体" w:hAnsi="宋体" w:cs="宋体"/>
          <w:color w:val="000000" w:themeColor="text1"/>
          <w14:textFill>
            <w14:solidFill>
              <w14:schemeClr w14:val="tx1"/>
            </w14:solidFill>
          </w14:textFill>
        </w:rPr>
        <w:t>提供法人及被授权委托人在本单位缴纳的近3月社保缴纳证明（单位社保缴费凭证原件和个人明细表原件，202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年1月份后成立的公司</w:t>
      </w:r>
      <w:r>
        <w:rPr>
          <w:rFonts w:hint="eastAsia" w:ascii="宋体" w:hAnsi="宋体" w:cs="宋体"/>
          <w:color w:val="000000" w:themeColor="text1"/>
          <w:lang w:val="en-US" w:eastAsia="zh-CN"/>
          <w14:textFill>
            <w14:solidFill>
              <w14:schemeClr w14:val="tx1"/>
            </w14:solidFill>
          </w14:textFill>
        </w:rPr>
        <w:t>按实际发生</w:t>
      </w:r>
      <w:r>
        <w:rPr>
          <w:rFonts w:hint="eastAsia" w:ascii="宋体" w:hAnsi="宋体" w:cs="宋体"/>
          <w:color w:val="000000" w:themeColor="text1"/>
          <w14:textFill>
            <w14:solidFill>
              <w14:schemeClr w14:val="tx1"/>
            </w14:solidFill>
          </w14:textFill>
        </w:rPr>
        <w:t>提供）；</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w:t>
      </w:r>
      <w:r>
        <w:rPr>
          <w:rFonts w:hint="eastAsia" w:ascii="宋体" w:hAnsi="宋体" w:cs="宋体"/>
          <w:b/>
          <w:bCs/>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其他招标文件中要求列出的资格证明文件。</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13.1.</w:t>
      </w:r>
      <w:r>
        <w:rPr>
          <w:rFonts w:hint="eastAsia" w:ascii="宋体" w:hAnsi="宋体" w:cs="宋体"/>
          <w:b/>
          <w:bCs/>
          <w:color w:val="000000" w:themeColor="text1"/>
          <w:lang w:val="en-US" w:eastAsia="zh-CN"/>
          <w14:textFill>
            <w14:solidFill>
              <w14:schemeClr w14:val="tx1"/>
            </w14:solidFill>
          </w14:textFill>
        </w:rPr>
        <w:t>8</w:t>
      </w:r>
      <w:r>
        <w:rPr>
          <w:rFonts w:hint="eastAsia" w:ascii="宋体" w:hAnsi="宋体" w:cs="宋体"/>
          <w:b/>
          <w:bCs/>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投标单位认为有必要提供的声明及文件资料。</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14、报价人应逐条详细阅读谈判文件有关要求，表明所提供的服务是否对文件做出实质性响应。</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15、谈判响应文件的有效期</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15.1</w:t>
      </w:r>
      <w:r>
        <w:rPr>
          <w:rFonts w:hint="eastAsia" w:ascii="宋体" w:hAnsi="宋体" w:cs="宋体"/>
          <w:color w:val="000000" w:themeColor="text1"/>
          <w14:textFill>
            <w14:solidFill>
              <w14:schemeClr w14:val="tx1"/>
            </w14:solidFill>
          </w14:textFill>
        </w:rPr>
        <w:t xml:space="preserve"> 谈判响应文件从实质谈判之日起 90天内有效。</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15.2</w:t>
      </w:r>
      <w:r>
        <w:rPr>
          <w:rFonts w:hint="eastAsia" w:ascii="宋体" w:hAnsi="宋体" w:cs="宋体"/>
          <w:color w:val="000000" w:themeColor="text1"/>
          <w14:textFill>
            <w14:solidFill>
              <w14:schemeClr w14:val="tx1"/>
            </w14:solidFill>
          </w14:textFill>
        </w:rPr>
        <w:t xml:space="preserve"> 如遇特殊情况，在原报价有效期届满之前，采购人可与报价人协商延长谈判响应文件的有效期，并经报价人确认。</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16、谈判响应文件的份数、签署、字体、装订</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16.1</w:t>
      </w:r>
      <w:r>
        <w:rPr>
          <w:rFonts w:hint="eastAsia" w:ascii="宋体" w:hAnsi="宋体" w:cs="宋体"/>
          <w:color w:val="000000" w:themeColor="text1"/>
          <w14:textFill>
            <w14:solidFill>
              <w14:schemeClr w14:val="tx1"/>
            </w14:solidFill>
          </w14:textFill>
        </w:rPr>
        <w:t>报价人必须按“报价人须知前附表”中规定的“正本”和“副本”份数，谈判响应文件正本和副本如有不一致之处，以正本为准，电子版投标文件与纸质投标文件不一致时，以纸质投标文件为准，参考资料数量不限。</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16.2</w:t>
      </w:r>
      <w:r>
        <w:rPr>
          <w:rFonts w:hint="eastAsia" w:ascii="宋体" w:hAnsi="宋体" w:cs="宋体"/>
          <w:color w:val="000000" w:themeColor="text1"/>
          <w14:textFill>
            <w14:solidFill>
              <w14:schemeClr w14:val="tx1"/>
            </w14:solidFill>
          </w14:textFill>
        </w:rPr>
        <w:t xml:space="preserve"> 谈判响应文件正本与副本须用A4纸用不褪色的墨水笔书写或打印。谈判响应文件的书写应清楚工整，修改处须由报价人法人代表或授权委托人代表签章。</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16.3</w:t>
      </w:r>
      <w:r>
        <w:rPr>
          <w:rFonts w:hint="eastAsia" w:ascii="宋体" w:hAnsi="宋体" w:cs="宋体"/>
          <w:color w:val="000000" w:themeColor="text1"/>
          <w14:textFill>
            <w14:solidFill>
              <w14:schemeClr w14:val="tx1"/>
            </w14:solidFill>
          </w14:textFill>
        </w:rPr>
        <w:t xml:space="preserve"> 谈判响应文件应由企业法人或法人授权代表在规定签章处逐一签署及加盖单位公章。</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16.4</w:t>
      </w:r>
      <w:r>
        <w:rPr>
          <w:rFonts w:hint="eastAsia" w:ascii="宋体" w:hAnsi="宋体" w:cs="宋体"/>
          <w:color w:val="000000" w:themeColor="text1"/>
          <w14:textFill>
            <w14:solidFill>
              <w14:schemeClr w14:val="tx1"/>
            </w14:solidFill>
          </w14:textFill>
        </w:rPr>
        <w:t xml:space="preserve"> 谈判响应文件一律采用胶装方式进行装订。</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17、谈判保证金</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17.1</w:t>
      </w:r>
      <w:r>
        <w:rPr>
          <w:rFonts w:hint="eastAsia" w:ascii="宋体" w:hAnsi="宋体" w:cs="宋体"/>
          <w:color w:val="000000" w:themeColor="text1"/>
          <w14:textFill>
            <w14:solidFill>
              <w14:schemeClr w14:val="tx1"/>
            </w14:solidFill>
          </w14:textFill>
        </w:rPr>
        <w:t xml:space="preserve"> 谈判保证金数额详见投标须知前附表第11条。</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17.2</w:t>
      </w:r>
      <w:r>
        <w:rPr>
          <w:rFonts w:hint="eastAsia" w:ascii="宋体" w:hAnsi="宋体" w:cs="宋体"/>
          <w:color w:val="000000" w:themeColor="text1"/>
          <w14:textFill>
            <w14:solidFill>
              <w14:schemeClr w14:val="tx1"/>
            </w14:solidFill>
          </w14:textFill>
        </w:rPr>
        <w:t xml:space="preserve"> 谈判保证金用于应对本次因报价人违规、违约而产生的风险。</w:t>
      </w:r>
    </w:p>
    <w:p>
      <w:pPr>
        <w:spacing w:line="360" w:lineRule="auto"/>
        <w:rPr>
          <w:rFonts w:ascii="宋体" w:hAnsi="宋体" w:cs="宋体"/>
          <w:color w:val="000000" w:themeColor="text1"/>
          <w:u w:val="single"/>
          <w14:textFill>
            <w14:solidFill>
              <w14:schemeClr w14:val="tx1"/>
            </w14:solidFill>
          </w14:textFill>
        </w:rPr>
      </w:pPr>
      <w:r>
        <w:rPr>
          <w:rFonts w:hint="eastAsia" w:ascii="宋体" w:hAnsi="宋体" w:cs="宋体"/>
          <w:b/>
          <w:color w:val="000000" w:themeColor="text1"/>
          <w14:textFill>
            <w14:solidFill>
              <w14:schemeClr w14:val="tx1"/>
            </w14:solidFill>
          </w14:textFill>
        </w:rPr>
        <w:t>17.3</w:t>
      </w:r>
      <w:r>
        <w:rPr>
          <w:rFonts w:hint="eastAsia" w:ascii="宋体" w:hAnsi="宋体" w:cs="宋体"/>
          <w:color w:val="000000" w:themeColor="text1"/>
          <w14:textFill>
            <w14:solidFill>
              <w14:schemeClr w14:val="tx1"/>
            </w14:solidFill>
          </w14:textFill>
        </w:rPr>
        <w:t xml:space="preserve"> 谈判保证金须以投标单位基本账户一次性汇出缴纳，未成交单位的谈判保证金，退还给原缴纳单位。谈判保证金应于谈判时间前存入指定账户（开户信息：见【报价须知前附表】）。对未按要求提交谈判保证金的谈判响应文件，谈判小组将视为不响应谈判文件予以拒绝。</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17.4</w:t>
      </w:r>
      <w:r>
        <w:rPr>
          <w:rFonts w:hint="eastAsia" w:ascii="宋体" w:hAnsi="宋体" w:cs="宋体"/>
          <w:color w:val="000000" w:themeColor="text1"/>
          <w14:textFill>
            <w14:solidFill>
              <w14:schemeClr w14:val="tx1"/>
            </w14:solidFill>
          </w14:textFill>
        </w:rPr>
        <w:t xml:space="preserve"> 谈判保证金须以投标单位基本账户一次性汇出缴纳方式提交，不接受现金及银行保函形式的谈判保证金。</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17.5</w:t>
      </w:r>
      <w:r>
        <w:rPr>
          <w:rFonts w:hint="eastAsia" w:ascii="宋体" w:hAnsi="宋体" w:cs="宋体"/>
          <w:color w:val="000000" w:themeColor="text1"/>
          <w14:textFill>
            <w14:solidFill>
              <w14:schemeClr w14:val="tx1"/>
            </w14:solidFill>
          </w14:textFill>
        </w:rPr>
        <w:t xml:space="preserve"> 《成交通知书》发出5日内，向未成交方退还谈判保证金。</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17.6</w:t>
      </w:r>
      <w:r>
        <w:rPr>
          <w:rFonts w:hint="eastAsia" w:ascii="宋体" w:hAnsi="宋体" w:cs="宋体"/>
          <w:color w:val="000000" w:themeColor="text1"/>
          <w14:textFill>
            <w14:solidFill>
              <w14:schemeClr w14:val="tx1"/>
            </w14:solidFill>
          </w14:textFill>
        </w:rPr>
        <w:t xml:space="preserve"> 在采购方规定的报价有效期满之前，采购方将以书面形式发出《成交通知书》，《成交通知书》一经发出即发生法律效力。</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17.7</w:t>
      </w:r>
      <w:r>
        <w:rPr>
          <w:rFonts w:hint="eastAsia" w:ascii="宋体" w:hAnsi="宋体" w:cs="宋体"/>
          <w:color w:val="000000" w:themeColor="text1"/>
          <w14:textFill>
            <w14:solidFill>
              <w14:schemeClr w14:val="tx1"/>
            </w14:solidFill>
          </w14:textFill>
        </w:rPr>
        <w:t>发生以下情况，谈判保证金可能被没收：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17.7.1 投标人在投标有效期内撤回投标文件的；</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17.7.2投标人在投标过程中弄虚作假，提供虚假材料的；</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17.7.3中标人无正当理由不与招标人签订合同的；</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17.7.4其他严重扰乱招投标程序的；</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17.7.5 成交人未能做到：1、按本章第29条规定签订合同；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2、按本章第35条交付成交服务费。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17.7.6 投标人在投标过程中有其他违反有关法律法规行为的。</w:t>
      </w:r>
    </w:p>
    <w:p>
      <w:pPr>
        <w:pStyle w:val="6"/>
        <w:spacing w:line="360" w:lineRule="auto"/>
        <w:ind w:firstLine="3204" w:firstLineChars="1140"/>
        <w:rPr>
          <w:rFonts w:ascii="宋体" w:hAnsi="宋体" w:cs="宋体"/>
          <w:color w:val="000000" w:themeColor="text1"/>
          <w:sz w:val="28"/>
          <w14:textFill>
            <w14:solidFill>
              <w14:schemeClr w14:val="tx1"/>
            </w14:solidFill>
          </w14:textFill>
        </w:rPr>
      </w:pPr>
      <w:bookmarkStart w:id="39" w:name="_Toc19600"/>
      <w:bookmarkStart w:id="40" w:name="_Toc16246"/>
      <w:r>
        <w:rPr>
          <w:rFonts w:hint="eastAsia" w:ascii="宋体" w:hAnsi="宋体" w:cs="宋体"/>
          <w:color w:val="000000" w:themeColor="text1"/>
          <w:sz w:val="28"/>
          <w14:textFill>
            <w14:solidFill>
              <w14:schemeClr w14:val="tx1"/>
            </w14:solidFill>
          </w14:textFill>
        </w:rPr>
        <w:t>四、谈判响应文件递交</w:t>
      </w:r>
      <w:bookmarkEnd w:id="39"/>
      <w:bookmarkEnd w:id="40"/>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18、谈判响应文件的密封与标记</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18.1</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14:textFill>
            <w14:solidFill>
              <w14:schemeClr w14:val="tx1"/>
            </w14:solidFill>
          </w14:textFill>
        </w:rPr>
        <w:t>报价人应将投标文件正本、副本先行分别密封，在每个密封件的封面上标明投标单位名称、法定代表人、单位公章、正本、或副本，在开启处密封并加盖公章投标文件电子版（正本扫描PDF格式光盘，不留密码，无病毒，不压缩，内容应与报价人打印产生的纸质投标文件内容一致，如有不同，以纸质投标文件为准）。</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18.2</w:t>
      </w:r>
      <w:r>
        <w:rPr>
          <w:rFonts w:hint="eastAsia" w:ascii="宋体" w:hAnsi="宋体" w:cs="宋体"/>
          <w:color w:val="000000" w:themeColor="text1"/>
          <w14:textFill>
            <w14:solidFill>
              <w14:schemeClr w14:val="tx1"/>
            </w14:solidFill>
          </w14:textFill>
        </w:rPr>
        <w:t xml:space="preserve"> 所有谈判响应文件信袋及包装物上均粘贴封条，封条上应注明一下内容：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（1）采购单位；</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（2）项目名称；</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（3）项目编号；</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（4）报价单位名称和地址；</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（5）“谈判时间前不准启封”。</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18.3</w:t>
      </w:r>
      <w:r>
        <w:rPr>
          <w:rFonts w:hint="eastAsia" w:ascii="宋体" w:hAnsi="宋体" w:cs="宋体"/>
          <w:color w:val="000000" w:themeColor="text1"/>
          <w14:textFill>
            <w14:solidFill>
              <w14:schemeClr w14:val="tx1"/>
            </w14:solidFill>
          </w14:textFill>
        </w:rPr>
        <w:t xml:space="preserve"> 未按本须知要求密封、标记和递交的谈判响应文件，不予接受。</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19、谈判响应文件递交的截止日期</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19.1</w:t>
      </w:r>
      <w:r>
        <w:rPr>
          <w:rFonts w:hint="eastAsia" w:ascii="宋体" w:hAnsi="宋体" w:cs="宋体"/>
          <w:color w:val="000000" w:themeColor="text1"/>
          <w14:textFill>
            <w14:solidFill>
              <w14:schemeClr w14:val="tx1"/>
            </w14:solidFill>
          </w14:textFill>
        </w:rPr>
        <w:t xml:space="preserve"> 报价人必须在“报价人须知前附表”中规定的谈判时间前将谈判响应文件送达谈判地点。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19.2</w:t>
      </w:r>
      <w:r>
        <w:rPr>
          <w:rFonts w:hint="eastAsia" w:ascii="宋体" w:hAnsi="宋体" w:cs="宋体"/>
          <w:color w:val="000000" w:themeColor="text1"/>
          <w14:textFill>
            <w14:solidFill>
              <w14:schemeClr w14:val="tx1"/>
            </w14:solidFill>
          </w14:textFill>
        </w:rPr>
        <w:t xml:space="preserve"> 超过谈判文件要求的谈判时间送达或邮寄的谈判响应文件将不予接受。</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20、谈判响应文件的修改和撤销</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20.1</w:t>
      </w:r>
      <w:r>
        <w:rPr>
          <w:rFonts w:hint="eastAsia" w:ascii="宋体" w:hAnsi="宋体" w:cs="宋体"/>
          <w:color w:val="000000" w:themeColor="text1"/>
          <w14:textFill>
            <w14:solidFill>
              <w14:schemeClr w14:val="tx1"/>
            </w14:solidFill>
          </w14:textFill>
        </w:rPr>
        <w:t xml:space="preserve"> 报价人可以在递交谈判响应文件后，在谈判时间前，以书面形式向采购人递交通知修改或撤回其谈判响应文件。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20.2</w:t>
      </w:r>
      <w:r>
        <w:rPr>
          <w:rFonts w:hint="eastAsia" w:ascii="宋体" w:hAnsi="宋体" w:cs="宋体"/>
          <w:color w:val="000000" w:themeColor="text1"/>
          <w14:textFill>
            <w14:solidFill>
              <w14:schemeClr w14:val="tx1"/>
            </w14:solidFill>
          </w14:textFill>
        </w:rPr>
        <w:t xml:space="preserve"> 报价人对谈判响应文件的修改或撤销应按本章第18和19条规定进行准备、密封、标注和递交。</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20.3</w:t>
      </w:r>
      <w:r>
        <w:rPr>
          <w:rFonts w:hint="eastAsia" w:ascii="宋体" w:hAnsi="宋体" w:cs="宋体"/>
          <w:color w:val="000000" w:themeColor="text1"/>
          <w14:textFill>
            <w14:solidFill>
              <w14:schemeClr w14:val="tx1"/>
            </w14:solidFill>
          </w14:textFill>
        </w:rPr>
        <w:t xml:space="preserve"> 谈判开始后不得随意修改谈判响应文件。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20.4</w:t>
      </w:r>
      <w:r>
        <w:rPr>
          <w:rFonts w:hint="eastAsia" w:ascii="宋体" w:hAnsi="宋体" w:cs="宋体"/>
          <w:color w:val="000000" w:themeColor="text1"/>
          <w14:textFill>
            <w14:solidFill>
              <w14:schemeClr w14:val="tx1"/>
            </w14:solidFill>
          </w14:textFill>
        </w:rPr>
        <w:t xml:space="preserve"> 报价人不得在谈判开始起至谈判响应文件有效期满前撤销谈判响应文件，否则采购人将没收谈判保证金，作为对采购人的违约赔偿金。</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20.5谈判响应文件的澄清</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20.5.1</w:t>
      </w:r>
      <w:r>
        <w:rPr>
          <w:rFonts w:hint="eastAsia" w:ascii="宋体" w:hAnsi="宋体" w:cs="宋体"/>
          <w:color w:val="000000" w:themeColor="text1"/>
          <w14:textFill>
            <w14:solidFill>
              <w14:schemeClr w14:val="tx1"/>
            </w14:solidFill>
          </w14:textFill>
        </w:rPr>
        <w:t xml:space="preserve"> 谈判小组在谈判过程中有权随时请报价人就谈判响应文件中含混之处加以澄清或答疑。</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20.5.2</w:t>
      </w:r>
      <w:r>
        <w:rPr>
          <w:rFonts w:hint="eastAsia" w:ascii="宋体" w:hAnsi="宋体" w:cs="宋体"/>
          <w:color w:val="000000" w:themeColor="text1"/>
          <w14:textFill>
            <w14:solidFill>
              <w14:schemeClr w14:val="tx1"/>
            </w14:solidFill>
          </w14:textFill>
        </w:rPr>
        <w:t xml:space="preserve"> 报价人对要求澄清的问题应以书面形式明确答复，并应有法人授权代表的签署。</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20.5.3</w:t>
      </w:r>
      <w:r>
        <w:rPr>
          <w:rFonts w:hint="eastAsia" w:ascii="宋体" w:hAnsi="宋体" w:cs="宋体"/>
          <w:color w:val="000000" w:themeColor="text1"/>
          <w14:textFill>
            <w14:solidFill>
              <w14:schemeClr w14:val="tx1"/>
            </w14:solidFill>
          </w14:textFill>
        </w:rPr>
        <w:t xml:space="preserve"> 报价人的澄清文件是谈判响应文件的组成部分，并取代谈判响应文件中被澄清的部分。</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20.5.4</w:t>
      </w:r>
      <w:r>
        <w:rPr>
          <w:rFonts w:hint="eastAsia" w:ascii="宋体" w:hAnsi="宋体" w:cs="宋体"/>
          <w:color w:val="000000" w:themeColor="text1"/>
          <w14:textFill>
            <w14:solidFill>
              <w14:schemeClr w14:val="tx1"/>
            </w14:solidFill>
          </w14:textFill>
        </w:rPr>
        <w:t xml:space="preserve"> 谈判响应文件的澄清不得改变报价的实质内容。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20.5.5 </w:t>
      </w:r>
      <w:r>
        <w:rPr>
          <w:rFonts w:hint="eastAsia" w:ascii="宋体" w:hAnsi="宋体" w:cs="宋体"/>
          <w:color w:val="000000" w:themeColor="text1"/>
          <w14:textFill>
            <w14:solidFill>
              <w14:schemeClr w14:val="tx1"/>
            </w14:solidFill>
          </w14:textFill>
        </w:rPr>
        <w:t>如果报价人在谈判响应文件中未对文件中的条款或参数要求提出偏离意见或澄清将视同报价人同意谈判文件的全部或部分要求。</w:t>
      </w:r>
    </w:p>
    <w:p>
      <w:pPr>
        <w:pStyle w:val="6"/>
        <w:spacing w:line="360" w:lineRule="auto"/>
        <w:ind w:firstLine="3626" w:firstLineChars="1290"/>
        <w:rPr>
          <w:rFonts w:ascii="宋体" w:hAnsi="宋体" w:cs="宋体"/>
          <w:color w:val="000000" w:themeColor="text1"/>
          <w:sz w:val="28"/>
          <w14:textFill>
            <w14:solidFill>
              <w14:schemeClr w14:val="tx1"/>
            </w14:solidFill>
          </w14:textFill>
        </w:rPr>
      </w:pPr>
      <w:bookmarkStart w:id="41" w:name="_Toc20020"/>
      <w:bookmarkStart w:id="42" w:name="_Toc29267"/>
      <w:r>
        <w:rPr>
          <w:rFonts w:hint="eastAsia" w:ascii="宋体" w:hAnsi="宋体" w:cs="宋体"/>
          <w:color w:val="000000" w:themeColor="text1"/>
          <w:sz w:val="28"/>
          <w14:textFill>
            <w14:solidFill>
              <w14:schemeClr w14:val="tx1"/>
            </w14:solidFill>
          </w14:textFill>
        </w:rPr>
        <w:t>五、谈判</w:t>
      </w:r>
      <w:bookmarkEnd w:id="41"/>
      <w:bookmarkEnd w:id="42"/>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21、谈判</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21.1 </w:t>
      </w:r>
      <w:r>
        <w:rPr>
          <w:rFonts w:hint="eastAsia" w:ascii="宋体" w:hAnsi="宋体" w:cs="宋体"/>
          <w:color w:val="000000" w:themeColor="text1"/>
          <w14:textFill>
            <w14:solidFill>
              <w14:schemeClr w14:val="tx1"/>
            </w14:solidFill>
          </w14:textFill>
        </w:rPr>
        <w:t>代理机构在“报价人须知前附表”中规定的日期、时间和地点组织谈判。届时请监督人和采购方代表参加并签到。</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21.2</w:t>
      </w:r>
      <w:r>
        <w:rPr>
          <w:rFonts w:hint="eastAsia" w:ascii="宋体" w:hAnsi="宋体" w:cs="宋体"/>
          <w:color w:val="000000" w:themeColor="text1"/>
          <w14:textFill>
            <w14:solidFill>
              <w14:schemeClr w14:val="tx1"/>
            </w14:solidFill>
          </w14:textFill>
        </w:rPr>
        <w:t xml:space="preserve"> 谈判时先由采购人代表和监督人对报价人有效资质及谈判响应文件的密封性进行核查；唱标人宣读谈判响应文件正本、“开标一览表”有关内容及谈判响应文件的修改、撤销和代理机构认为合适的其他内容。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21.3</w:t>
      </w:r>
      <w:r>
        <w:rPr>
          <w:rFonts w:hint="eastAsia" w:ascii="宋体" w:hAnsi="宋体" w:cs="宋体"/>
          <w:color w:val="000000" w:themeColor="text1"/>
          <w14:textFill>
            <w14:solidFill>
              <w14:schemeClr w14:val="tx1"/>
            </w14:solidFill>
          </w14:textFill>
        </w:rPr>
        <w:t xml:space="preserve"> 有效证件</w:t>
      </w:r>
    </w:p>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谈判时，请报价人随身携带以下有效证件以备查验，敬请报价人特别注意！</w:t>
      </w:r>
    </w:p>
    <w:p>
      <w:pPr>
        <w:spacing w:line="360" w:lineRule="auto"/>
        <w:ind w:firstLine="48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（1）投标人必须携带企业法人三证合一营业执照副本原件；</w:t>
      </w:r>
    </w:p>
    <w:p>
      <w:pPr>
        <w:spacing w:line="360" w:lineRule="auto"/>
        <w:ind w:firstLine="480"/>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2</w:t>
      </w:r>
      <w:r>
        <w:rPr>
          <w:rFonts w:hint="eastAsia" w:ascii="宋体" w:hAnsi="宋体" w:cs="宋体"/>
          <w:b/>
          <w:bCs/>
          <w:color w:val="000000" w:themeColor="text1"/>
          <w14:textFill>
            <w14:solidFill>
              <w14:schemeClr w14:val="tx1"/>
            </w14:solidFill>
          </w14:textFill>
        </w:rPr>
        <w:t>）提供2020年度由第三方财务审计机构出具的财务审计报告原件（202</w:t>
      </w:r>
      <w:r>
        <w:rPr>
          <w:rFonts w:hint="eastAsia" w:ascii="宋体" w:hAnsi="宋体" w:cs="宋体"/>
          <w:b/>
          <w:bCs/>
          <w:color w:val="000000" w:themeColor="text1"/>
          <w:lang w:val="en-US" w:eastAsia="zh-CN"/>
          <w14:textFill>
            <w14:solidFill>
              <w14:schemeClr w14:val="tx1"/>
            </w14:solidFill>
          </w14:textFill>
        </w:rPr>
        <w:t>1</w:t>
      </w:r>
      <w:r>
        <w:rPr>
          <w:rFonts w:hint="eastAsia" w:ascii="宋体" w:hAnsi="宋体" w:cs="宋体"/>
          <w:b/>
          <w:bCs/>
          <w:color w:val="000000" w:themeColor="text1"/>
          <w14:textFill>
            <w14:solidFill>
              <w14:schemeClr w14:val="tx1"/>
            </w14:solidFill>
          </w14:textFill>
        </w:rPr>
        <w:t>年1月份后成立的公司可不提供但需提供银行出具的近三个月的资信证明原件）和健全的财务会计制度；</w:t>
      </w:r>
    </w:p>
    <w:p>
      <w:pPr>
        <w:spacing w:line="360" w:lineRule="auto"/>
        <w:ind w:firstLine="480"/>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3</w:t>
      </w:r>
      <w:r>
        <w:rPr>
          <w:rFonts w:hint="eastAsia" w:ascii="宋体" w:hAnsi="宋体" w:cs="宋体"/>
          <w:b/>
          <w:bCs/>
          <w:color w:val="000000" w:themeColor="text1"/>
          <w14:textFill>
            <w14:solidFill>
              <w14:schemeClr w14:val="tx1"/>
            </w14:solidFill>
          </w14:textFill>
        </w:rPr>
        <w:t>）提供2021年税务机关出具近三个月的完税证明原件（202</w:t>
      </w:r>
      <w:r>
        <w:rPr>
          <w:rFonts w:hint="eastAsia" w:ascii="宋体" w:hAnsi="宋体" w:cs="宋体"/>
          <w:b/>
          <w:bCs/>
          <w:color w:val="000000" w:themeColor="text1"/>
          <w:lang w:val="en-US" w:eastAsia="zh-CN"/>
          <w14:textFill>
            <w14:solidFill>
              <w14:schemeClr w14:val="tx1"/>
            </w14:solidFill>
          </w14:textFill>
        </w:rPr>
        <w:t>1</w:t>
      </w:r>
      <w:r>
        <w:rPr>
          <w:rFonts w:hint="eastAsia" w:ascii="宋体" w:hAnsi="宋体" w:cs="宋体"/>
          <w:b/>
          <w:bCs/>
          <w:color w:val="000000" w:themeColor="text1"/>
          <w14:textFill>
            <w14:solidFill>
              <w14:schemeClr w14:val="tx1"/>
            </w14:solidFill>
          </w14:textFill>
        </w:rPr>
        <w:t>年1月份后成立的公司</w:t>
      </w:r>
      <w:r>
        <w:rPr>
          <w:rFonts w:hint="eastAsia" w:ascii="宋体" w:hAnsi="宋体" w:cs="宋体"/>
          <w:b/>
          <w:bCs/>
          <w:color w:val="000000" w:themeColor="text1"/>
          <w:lang w:val="en-US" w:eastAsia="zh-CN"/>
          <w14:textFill>
            <w14:solidFill>
              <w14:schemeClr w14:val="tx1"/>
            </w14:solidFill>
          </w14:textFill>
        </w:rPr>
        <w:t>按实际发生</w:t>
      </w:r>
      <w:r>
        <w:rPr>
          <w:rFonts w:hint="eastAsia" w:ascii="宋体" w:hAnsi="宋体" w:cs="宋体"/>
          <w:b/>
          <w:bCs/>
          <w:color w:val="000000" w:themeColor="text1"/>
          <w14:textFill>
            <w14:solidFill>
              <w14:schemeClr w14:val="tx1"/>
            </w14:solidFill>
          </w14:textFill>
        </w:rPr>
        <w:t>提供）； </w:t>
      </w:r>
    </w:p>
    <w:p>
      <w:pPr>
        <w:spacing w:line="360" w:lineRule="auto"/>
        <w:ind w:firstLine="480"/>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4</w:t>
      </w:r>
      <w:r>
        <w:rPr>
          <w:rFonts w:hint="eastAsia" w:ascii="宋体" w:hAnsi="宋体" w:cs="宋体"/>
          <w:b/>
          <w:bCs/>
          <w:color w:val="000000" w:themeColor="text1"/>
          <w14:textFill>
            <w14:solidFill>
              <w14:schemeClr w14:val="tx1"/>
            </w14:solidFill>
          </w14:textFill>
        </w:rPr>
        <w:t>）法人应携带《法定代表人身份证明书》原件及身份证原件，委托代理人应携带《法定代表人授权委托书》原件及身份证原件；</w:t>
      </w:r>
    </w:p>
    <w:p>
      <w:pPr>
        <w:spacing w:line="360" w:lineRule="auto"/>
        <w:ind w:firstLine="480"/>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5</w:t>
      </w:r>
      <w:r>
        <w:rPr>
          <w:rFonts w:hint="eastAsia" w:ascii="宋体" w:hAnsi="宋体" w:cs="宋体"/>
          <w:b/>
          <w:bCs/>
          <w:color w:val="000000" w:themeColor="text1"/>
          <w14:textFill>
            <w14:solidFill>
              <w14:schemeClr w14:val="tx1"/>
            </w14:solidFill>
          </w14:textFill>
        </w:rPr>
        <w:t>）提供法人及被授权委托人在本单位缴纳的近3月社保缴纳证明（单位社保缴费凭证原件和个人明细表原件，202</w:t>
      </w:r>
      <w:r>
        <w:rPr>
          <w:rFonts w:hint="eastAsia" w:ascii="宋体" w:hAnsi="宋体" w:cs="宋体"/>
          <w:b/>
          <w:bCs/>
          <w:color w:val="000000" w:themeColor="text1"/>
          <w:lang w:val="en-US" w:eastAsia="zh-CN"/>
          <w14:textFill>
            <w14:solidFill>
              <w14:schemeClr w14:val="tx1"/>
            </w14:solidFill>
          </w14:textFill>
        </w:rPr>
        <w:t>1</w:t>
      </w:r>
      <w:r>
        <w:rPr>
          <w:rFonts w:hint="eastAsia" w:ascii="宋体" w:hAnsi="宋体" w:cs="宋体"/>
          <w:b/>
          <w:bCs/>
          <w:color w:val="000000" w:themeColor="text1"/>
          <w14:textFill>
            <w14:solidFill>
              <w14:schemeClr w14:val="tx1"/>
            </w14:solidFill>
          </w14:textFill>
        </w:rPr>
        <w:t>年1月份后成立的公司</w:t>
      </w:r>
      <w:r>
        <w:rPr>
          <w:rFonts w:hint="eastAsia" w:ascii="宋体" w:hAnsi="宋体" w:cs="宋体"/>
          <w:b/>
          <w:bCs/>
          <w:color w:val="000000" w:themeColor="text1"/>
          <w:lang w:val="en-US" w:eastAsia="zh-CN"/>
          <w14:textFill>
            <w14:solidFill>
              <w14:schemeClr w14:val="tx1"/>
            </w14:solidFill>
          </w14:textFill>
        </w:rPr>
        <w:t>按实际发生</w:t>
      </w:r>
      <w:r>
        <w:rPr>
          <w:rFonts w:hint="eastAsia" w:ascii="宋体" w:hAnsi="宋体" w:cs="宋体"/>
          <w:b/>
          <w:bCs/>
          <w:color w:val="000000" w:themeColor="text1"/>
          <w14:textFill>
            <w14:solidFill>
              <w14:schemeClr w14:val="tx1"/>
            </w14:solidFill>
          </w14:textFill>
        </w:rPr>
        <w:t>提供）；</w:t>
      </w:r>
    </w:p>
    <w:p>
      <w:pPr>
        <w:spacing w:line="360" w:lineRule="auto"/>
        <w:ind w:firstLine="48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6</w:t>
      </w:r>
      <w:r>
        <w:rPr>
          <w:rFonts w:hint="eastAsia" w:ascii="宋体" w:hAnsi="宋体" w:cs="宋体"/>
          <w:b/>
          <w:bCs/>
          <w:color w:val="000000" w:themeColor="text1"/>
          <w14:textFill>
            <w14:solidFill>
              <w14:schemeClr w14:val="tx1"/>
            </w14:solidFill>
          </w14:textFill>
        </w:rPr>
        <w:t>)投标保证金电子回单；</w:t>
      </w:r>
    </w:p>
    <w:p>
      <w:pPr>
        <w:spacing w:line="360" w:lineRule="auto"/>
        <w:ind w:firstLine="48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除特殊标注外，以上原件的公证件及扫描件本次谈判不予认可，未通过资质查验的谈判响应文件将予以否决。</w:t>
      </w:r>
    </w:p>
    <w:p>
      <w:pPr>
        <w:numPr>
          <w:ilvl w:val="0"/>
          <w:numId w:val="6"/>
        </w:num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谈判小组</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22.1</w:t>
      </w:r>
      <w:r>
        <w:rPr>
          <w:rFonts w:hint="eastAsia" w:ascii="宋体" w:hAnsi="宋体" w:cs="宋体"/>
          <w:color w:val="000000" w:themeColor="text1"/>
          <w14:textFill>
            <w14:solidFill>
              <w14:schemeClr w14:val="tx1"/>
            </w14:solidFill>
          </w14:textFill>
        </w:rPr>
        <w:t>项目谈判小组按照政府采购法相关规定组成。</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22.2</w:t>
      </w:r>
      <w:r>
        <w:rPr>
          <w:rFonts w:hint="eastAsia" w:ascii="宋体" w:hAnsi="宋体" w:cs="宋体"/>
          <w:color w:val="000000" w:themeColor="text1"/>
          <w14:textFill>
            <w14:solidFill>
              <w14:schemeClr w14:val="tx1"/>
            </w14:solidFill>
          </w14:textFill>
        </w:rPr>
        <w:t>谈判开始时，谈判小组对各谈判响应文件的内容进行全面审查，并确认谈判响应文件是否符合或实质上响应了谈判文件的有关要求，只有实质上响应了谈判文件的谈判响应文件才能被采购人接受。</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如果谈判响应文件实质上不响应文件的要求，采购人将予以否决，并且不允许通过修正或撤销其不符合要求的差异或意见保留，使之成为具有响应性的投标。无效报价的确定按国家计委等七部委发布的《评标委员会和评标方法暂行规定》和本谈判文件的规定执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22.3</w:t>
      </w:r>
      <w:r>
        <w:rPr>
          <w:rFonts w:hint="eastAsia" w:ascii="宋体" w:hAnsi="宋体" w:cs="宋体"/>
          <w:bCs/>
          <w:color w:val="000000" w:themeColor="text1"/>
          <w14:textFill>
            <w14:solidFill>
              <w14:schemeClr w14:val="tx1"/>
            </w14:solidFill>
          </w14:textFill>
        </w:rPr>
        <w:t>谈判小组将与进入谈判的报价人依照递交谈判响应文件顺序分别进行一对一谈判。</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22.4</w:t>
      </w:r>
      <w:r>
        <w:rPr>
          <w:rFonts w:hint="eastAsia" w:ascii="宋体" w:hAnsi="宋体" w:cs="宋体"/>
          <w:bCs/>
          <w:color w:val="000000" w:themeColor="text1"/>
          <w14:textFill>
            <w14:solidFill>
              <w14:schemeClr w14:val="tx1"/>
            </w14:solidFill>
          </w14:textFill>
        </w:rPr>
        <w:t>谈判小组可要求报价人就谈判中的具体问题作出书面回答或承诺，报价人提交的书面回答或承诺应由受托人的签字或盖章，并将作为其谈判响应文件的一部分。谈判次数及每个报价人的谈判时间将由谈判小组根据具体谈判情况确定。在谈判中，谈判小组可以对谈判文件进行调整，但将告知每个参与谈判的报价人。</w:t>
      </w:r>
    </w:p>
    <w:p>
      <w:pPr>
        <w:spacing w:line="360" w:lineRule="auto"/>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23.谈判原则</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由谈判小组结合谈判响应文件及最终承诺，</w:t>
      </w:r>
      <w:r>
        <w:rPr>
          <w:rFonts w:hint="eastAsia" w:ascii="宋体" w:hAnsi="宋体" w:cs="宋体"/>
          <w:b/>
          <w:color w:val="000000" w:themeColor="text1"/>
          <w14:textFill>
            <w14:solidFill>
              <w14:schemeClr w14:val="tx1"/>
            </w14:solidFill>
          </w14:textFill>
        </w:rPr>
        <w:t>在符合采购需求、质量和服务相等的前提下，推荐提出最低报价的供应商作为成交供应商。</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23.1</w:t>
      </w:r>
      <w:r>
        <w:rPr>
          <w:rFonts w:hint="eastAsia" w:ascii="宋体" w:hAnsi="宋体" w:cs="宋体"/>
          <w:bCs/>
          <w:color w:val="000000" w:themeColor="text1"/>
          <w14:textFill>
            <w14:solidFill>
              <w14:schemeClr w14:val="tx1"/>
            </w14:solidFill>
          </w14:textFill>
        </w:rPr>
        <w:t>报价人在谈判响应文件及最终承诺中应对产品技术参数及产品要求作出完全性、真实性的响应。</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23.2</w:t>
      </w:r>
      <w:r>
        <w:rPr>
          <w:rFonts w:hint="eastAsia" w:ascii="宋体" w:hAnsi="宋体" w:cs="宋体"/>
          <w:bCs/>
          <w:color w:val="000000" w:themeColor="text1"/>
          <w14:textFill>
            <w14:solidFill>
              <w14:schemeClr w14:val="tx1"/>
            </w14:solidFill>
          </w14:textFill>
        </w:rPr>
        <w:t>报价人应有能力保证供货安装计划的实施。</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23.3最终报价</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23.4</w:t>
      </w:r>
      <w:r>
        <w:rPr>
          <w:rFonts w:hint="eastAsia" w:ascii="宋体" w:hAnsi="宋体" w:cs="宋体"/>
          <w:bCs/>
          <w:color w:val="000000" w:themeColor="text1"/>
          <w14:textFill>
            <w14:solidFill>
              <w14:schemeClr w14:val="tx1"/>
            </w14:solidFill>
          </w14:textFill>
        </w:rPr>
        <w:t>在谈判小组谈判结束后，根据报价人报价及谈判情况要求所有参加谈判的报价人在规定时间内同时提交最终报价。</w:t>
      </w:r>
    </w:p>
    <w:p>
      <w:pPr>
        <w:pStyle w:val="6"/>
        <w:jc w:val="center"/>
        <w:rPr>
          <w:color w:val="000000" w:themeColor="text1"/>
          <w14:textFill>
            <w14:solidFill>
              <w14:schemeClr w14:val="tx1"/>
            </w14:solidFill>
          </w14:textFill>
        </w:rPr>
      </w:pPr>
      <w:bookmarkStart w:id="43" w:name="_Toc17523"/>
      <w:bookmarkStart w:id="44" w:name="_Toc29063"/>
      <w:r>
        <w:rPr>
          <w:rFonts w:hint="eastAsia"/>
          <w:color w:val="000000" w:themeColor="text1"/>
          <w14:textFill>
            <w14:solidFill>
              <w14:schemeClr w14:val="tx1"/>
            </w14:solidFill>
          </w14:textFill>
        </w:rPr>
        <w:t>六、成交</w:t>
      </w:r>
      <w:bookmarkEnd w:id="43"/>
      <w:bookmarkEnd w:id="44"/>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24.成交通知书</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24.1</w:t>
      </w:r>
      <w:r>
        <w:rPr>
          <w:rFonts w:hint="eastAsia" w:ascii="宋体" w:hAnsi="宋体" w:cs="宋体"/>
          <w:bCs/>
          <w:color w:val="000000" w:themeColor="text1"/>
          <w14:textFill>
            <w14:solidFill>
              <w14:schemeClr w14:val="tx1"/>
            </w14:solidFill>
          </w14:textFill>
        </w:rPr>
        <w:t>成交人确定后，招标代理机构将向成交人发出成交通知书。</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24.2</w:t>
      </w:r>
      <w:r>
        <w:rPr>
          <w:rFonts w:hint="eastAsia" w:ascii="宋体" w:hAnsi="宋体" w:cs="宋体"/>
          <w:bCs/>
          <w:color w:val="000000" w:themeColor="text1"/>
          <w14:textFill>
            <w14:solidFill>
              <w14:schemeClr w14:val="tx1"/>
            </w14:solidFill>
          </w14:textFill>
        </w:rPr>
        <w:t>成交通知书是合同的一个组成部分。</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25.成交通知</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25.1</w:t>
      </w:r>
      <w:r>
        <w:rPr>
          <w:rFonts w:hint="eastAsia" w:ascii="宋体" w:hAnsi="宋体" w:cs="宋体"/>
          <w:color w:val="000000" w:themeColor="text1"/>
          <w14:textFill>
            <w14:solidFill>
              <w14:schemeClr w14:val="tx1"/>
            </w14:solidFill>
          </w14:textFill>
        </w:rPr>
        <w:t>成交公示期：成交结果公示一个工作日。</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25.2</w:t>
      </w:r>
      <w:r>
        <w:rPr>
          <w:rFonts w:hint="eastAsia" w:ascii="宋体" w:hAnsi="宋体" w:cs="宋体"/>
          <w:color w:val="000000" w:themeColor="text1"/>
          <w14:textFill>
            <w14:solidFill>
              <w14:schemeClr w14:val="tx1"/>
            </w14:solidFill>
          </w14:textFill>
        </w:rPr>
        <w:t>代理机构根据谈判结果，在报价有效期届满前，以书面形式向成交单位发出成交通知书。</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25.3</w:t>
      </w:r>
      <w:r>
        <w:rPr>
          <w:rFonts w:hint="eastAsia" w:ascii="宋体" w:hAnsi="宋体" w:cs="宋体"/>
          <w:color w:val="000000" w:themeColor="text1"/>
          <w14:textFill>
            <w14:solidFill>
              <w14:schemeClr w14:val="tx1"/>
            </w14:solidFill>
          </w14:textFill>
        </w:rPr>
        <w:t>代理机构将谈判结果及时通知未成交的报价人，无需解释未成交原因。</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26.拒绝某些或所有投标的权利</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采购人有</w:t>
      </w:r>
      <w:r>
        <w:rPr>
          <w:rFonts w:hint="eastAsia" w:ascii="宋体" w:hAnsi="宋体" w:cs="宋体"/>
          <w:color w:val="000000" w:themeColor="text1"/>
          <w14:textFill>
            <w14:solidFill>
              <w14:schemeClr w14:val="tx1"/>
            </w14:solidFill>
          </w14:textFill>
        </w:rPr>
        <w:t>权在确定中标报价人之前拒绝任何有不正当行为或扰乱正常工作的报价人，由此对报价人造成的损失不负任何责任，同时对此无需做出任何解释。</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27.付款方式：</w:t>
      </w:r>
      <w:r>
        <w:rPr>
          <w:rFonts w:hint="eastAsia" w:ascii="宋体" w:hAnsi="宋体" w:cs="宋体"/>
          <w:color w:val="000000" w:themeColor="text1"/>
          <w14:textFill>
            <w14:solidFill>
              <w14:schemeClr w14:val="tx1"/>
            </w14:solidFill>
          </w14:textFill>
        </w:rPr>
        <w:t>按成交人与采购人签订合同的付款方式执行。每次付款时均由供货方提供国家正规发票。</w:t>
      </w:r>
    </w:p>
    <w:p>
      <w:pPr>
        <w:pStyle w:val="6"/>
        <w:spacing w:line="360" w:lineRule="auto"/>
        <w:jc w:val="center"/>
        <w:rPr>
          <w:rFonts w:ascii="宋体" w:hAnsi="宋体" w:cs="宋体"/>
          <w:color w:val="000000" w:themeColor="text1"/>
          <w14:textFill>
            <w14:solidFill>
              <w14:schemeClr w14:val="tx1"/>
            </w14:solidFill>
          </w14:textFill>
        </w:rPr>
      </w:pPr>
      <w:bookmarkStart w:id="45" w:name="_Toc19776"/>
      <w:bookmarkStart w:id="46" w:name="_Toc18089"/>
      <w:r>
        <w:rPr>
          <w:rFonts w:hint="eastAsia" w:ascii="宋体" w:hAnsi="宋体" w:cs="宋体"/>
          <w:color w:val="000000" w:themeColor="text1"/>
          <w14:textFill>
            <w14:solidFill>
              <w14:schemeClr w14:val="tx1"/>
            </w14:solidFill>
          </w14:textFill>
        </w:rPr>
        <w:t>七、合同签订</w:t>
      </w:r>
      <w:bookmarkEnd w:id="45"/>
      <w:bookmarkEnd w:id="46"/>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28、签订合同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28.1</w:t>
      </w:r>
      <w:r>
        <w:rPr>
          <w:rFonts w:hint="eastAsia" w:ascii="宋体" w:hAnsi="宋体" w:cs="宋体"/>
          <w:color w:val="000000" w:themeColor="text1"/>
          <w14:textFill>
            <w14:solidFill>
              <w14:schemeClr w14:val="tx1"/>
            </w14:solidFill>
          </w14:textFill>
        </w:rPr>
        <w:t xml:space="preserve"> 采购人和成交人在自成交通知书发出之日起7日内，依据《中华人民共和国合同法》等有关法律法规及谈判响应文件内容签订合同。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30.2</w:t>
      </w:r>
      <w:r>
        <w:rPr>
          <w:rFonts w:hint="eastAsia" w:ascii="宋体" w:hAnsi="宋体" w:cs="宋体"/>
          <w:color w:val="000000" w:themeColor="text1"/>
          <w14:textFill>
            <w14:solidFill>
              <w14:schemeClr w14:val="tx1"/>
            </w14:solidFill>
          </w14:textFill>
        </w:rPr>
        <w:t xml:space="preserve"> 成交合同不得转让，合同分包需在谈判响应文件中予以说明，并须经人同意。否则，采购人有权取消报价人的成交资格。</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30.3</w:t>
      </w:r>
      <w:r>
        <w:rPr>
          <w:rFonts w:hint="eastAsia" w:ascii="宋体" w:hAnsi="宋体" w:cs="宋体"/>
          <w:color w:val="000000" w:themeColor="text1"/>
          <w14:textFill>
            <w14:solidFill>
              <w14:schemeClr w14:val="tx1"/>
            </w14:solidFill>
          </w14:textFill>
        </w:rPr>
        <w:t xml:space="preserve"> 采购人如遇成交人违约，可从候选成交人中重新选定成交人，并签订经济合同。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30.4</w:t>
      </w:r>
      <w:r>
        <w:rPr>
          <w:rFonts w:hint="eastAsia" w:ascii="宋体" w:hAnsi="宋体" w:cs="宋体"/>
          <w:color w:val="000000" w:themeColor="text1"/>
          <w14:textFill>
            <w14:solidFill>
              <w14:schemeClr w14:val="tx1"/>
            </w14:solidFill>
          </w14:textFill>
        </w:rPr>
        <w:t xml:space="preserve"> 合同的定制由采购人、成交人、代理机构三方参加，为确保合同双方的利益公平均等，由代理机构在合同制订过程中进行协调。</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30.5 </w:t>
      </w:r>
      <w:r>
        <w:rPr>
          <w:rFonts w:hint="eastAsia" w:ascii="宋体" w:hAnsi="宋体" w:cs="宋体"/>
          <w:color w:val="000000" w:themeColor="text1"/>
          <w14:textFill>
            <w14:solidFill>
              <w14:schemeClr w14:val="tx1"/>
            </w14:solidFill>
          </w14:textFill>
        </w:rPr>
        <w:t>合同经采购人成交人双方签字盖章后即生效。采购人、成交人双方亦可自愿申请公证。</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31、合同组成</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31.1</w:t>
      </w:r>
      <w:r>
        <w:rPr>
          <w:rFonts w:hint="eastAsia" w:ascii="宋体" w:hAnsi="宋体" w:cs="宋体"/>
          <w:color w:val="000000" w:themeColor="text1"/>
          <w14:textFill>
            <w14:solidFill>
              <w14:schemeClr w14:val="tx1"/>
            </w14:solidFill>
          </w14:textFill>
        </w:rPr>
        <w:t xml:space="preserve"> 以下文件均为合同不可分割的部分：</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31.1.1 专用合同</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31.1.2 合同条款</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31.1.3 成交通知书</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31.1.4 报价人谈判响应文件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31.1.5 其它文件</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32、履约保证金</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 中标的投标人应按不超过中标金额的10%提交履约保证金。</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 中标人与招标人签订合同的同时提交履约保证金，如中标人未按招标文件规定的工期供货、安装和调试完毕，则扣除履约保证金，</w:t>
      </w:r>
      <w:r>
        <w:rPr>
          <w:rFonts w:hint="eastAsia" w:ascii="宋体" w:hAnsi="宋体" w:cs="宋体"/>
          <w:b/>
          <w:bCs/>
          <w:color w:val="000000" w:themeColor="text1"/>
          <w14:textFill>
            <w14:solidFill>
              <w14:schemeClr w14:val="tx1"/>
            </w14:solidFill>
          </w14:textFill>
        </w:rPr>
        <w:t>且三年内不得参加</w:t>
      </w:r>
      <w:r>
        <w:rPr>
          <w:rFonts w:hint="eastAsia" w:ascii="宋体" w:hAnsi="宋体" w:cs="宋体"/>
          <w:b/>
          <w:bCs/>
          <w:color w:val="000000" w:themeColor="text1"/>
          <w:lang w:val="en-US" w:eastAsia="zh-CN"/>
          <w14:textFill>
            <w14:solidFill>
              <w14:schemeClr w14:val="tx1"/>
            </w14:solidFill>
          </w14:textFill>
        </w:rPr>
        <w:t>策勒县</w:t>
      </w:r>
      <w:r>
        <w:rPr>
          <w:rFonts w:hint="eastAsia" w:ascii="宋体" w:hAnsi="宋体" w:cs="宋体"/>
          <w:b/>
          <w:bCs/>
          <w:color w:val="000000" w:themeColor="text1"/>
          <w14:textFill>
            <w14:solidFill>
              <w14:schemeClr w14:val="tx1"/>
            </w14:solidFill>
          </w14:textFill>
        </w:rPr>
        <w:t>所有政府采购招投标活动。</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32.3履约保证金（无息）将在乙方履行完成合同所有义务后凭乙方的收款收据在五天内退返乙方。</w:t>
      </w:r>
    </w:p>
    <w:p>
      <w:pPr>
        <w:pStyle w:val="7"/>
        <w:outlineLvl w:val="9"/>
        <w:rPr>
          <w:color w:val="000000" w:themeColor="text1"/>
          <w14:textFill>
            <w14:solidFill>
              <w14:schemeClr w14:val="tx1"/>
            </w14:solidFill>
          </w14:textFill>
        </w:rPr>
      </w:pPr>
    </w:p>
    <w:p>
      <w:pPr>
        <w:pStyle w:val="6"/>
        <w:spacing w:line="360" w:lineRule="auto"/>
        <w:ind w:firstLine="3626" w:firstLineChars="1290"/>
        <w:rPr>
          <w:rFonts w:ascii="宋体" w:hAnsi="宋体" w:cs="宋体"/>
          <w:color w:val="000000" w:themeColor="text1"/>
          <w:sz w:val="28"/>
          <w14:textFill>
            <w14:solidFill>
              <w14:schemeClr w14:val="tx1"/>
            </w14:solidFill>
          </w14:textFill>
        </w:rPr>
      </w:pPr>
      <w:bookmarkStart w:id="47" w:name="_Toc8824"/>
      <w:bookmarkStart w:id="48" w:name="_Toc14192"/>
      <w:r>
        <w:rPr>
          <w:rFonts w:hint="eastAsia" w:ascii="宋体" w:hAnsi="宋体" w:cs="宋体"/>
          <w:color w:val="000000" w:themeColor="text1"/>
          <w:sz w:val="28"/>
          <w14:textFill>
            <w14:solidFill>
              <w14:schemeClr w14:val="tx1"/>
            </w14:solidFill>
          </w14:textFill>
        </w:rPr>
        <w:t>八、特别提示</w:t>
      </w:r>
      <w:bookmarkEnd w:id="47"/>
      <w:bookmarkEnd w:id="48"/>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32、</w:t>
      </w:r>
      <w:r>
        <w:rPr>
          <w:rFonts w:hint="eastAsia" w:ascii="宋体" w:hAnsi="宋体" w:cs="宋体"/>
          <w:color w:val="000000" w:themeColor="text1"/>
          <w14:textFill>
            <w14:solidFill>
              <w14:schemeClr w14:val="tx1"/>
            </w14:solidFill>
          </w14:textFill>
        </w:rPr>
        <w:t>报价人应认真研读谈判文件，充分考虑文件中的所有要求和合同条款后，编制谈判响应文件。</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33、</w:t>
      </w:r>
      <w:r>
        <w:rPr>
          <w:rFonts w:hint="eastAsia" w:ascii="宋体" w:hAnsi="宋体" w:cs="宋体"/>
          <w:color w:val="000000" w:themeColor="text1"/>
          <w14:textFill>
            <w14:solidFill>
              <w14:schemeClr w14:val="tx1"/>
            </w14:solidFill>
          </w14:textFill>
        </w:rPr>
        <w:t>如谈判文件中提供的各类表格样式不适用，报价人可另行设计表格样式，但力求内容完整，表达清晰、准确。</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34、</w:t>
      </w:r>
      <w:r>
        <w:rPr>
          <w:rFonts w:hint="eastAsia" w:ascii="宋体" w:hAnsi="宋体" w:cs="宋体"/>
          <w:color w:val="000000" w:themeColor="text1"/>
          <w14:textFill>
            <w14:solidFill>
              <w14:schemeClr w14:val="tx1"/>
            </w14:solidFill>
          </w14:textFill>
        </w:rPr>
        <w:t>本章21.3条所要求的原件，除“法定代表人授权委托书”需要做入谈判响应文件正本中外，其余仅供谈判时查验用，谈判响应文件中只需提供相应的复印件。</w:t>
      </w:r>
    </w:p>
    <w:p>
      <w:pPr>
        <w:pStyle w:val="6"/>
        <w:spacing w:line="360" w:lineRule="auto"/>
        <w:ind w:firstLine="3626" w:firstLineChars="1290"/>
        <w:rPr>
          <w:rFonts w:ascii="宋体" w:hAnsi="宋体" w:cs="宋体"/>
          <w:color w:val="000000" w:themeColor="text1"/>
          <w:sz w:val="28"/>
          <w14:textFill>
            <w14:solidFill>
              <w14:schemeClr w14:val="tx1"/>
            </w14:solidFill>
          </w14:textFill>
        </w:rPr>
      </w:pPr>
      <w:bookmarkStart w:id="49" w:name="_Toc21896"/>
      <w:bookmarkStart w:id="50" w:name="_Toc17177"/>
      <w:r>
        <w:rPr>
          <w:rFonts w:hint="eastAsia" w:ascii="宋体" w:hAnsi="宋体" w:cs="宋体"/>
          <w:color w:val="000000" w:themeColor="text1"/>
          <w:sz w:val="28"/>
          <w14:textFill>
            <w14:solidFill>
              <w14:schemeClr w14:val="tx1"/>
            </w14:solidFill>
          </w14:textFill>
        </w:rPr>
        <w:t>九、其他事项</w:t>
      </w:r>
      <w:bookmarkEnd w:id="49"/>
      <w:bookmarkEnd w:id="50"/>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35、成交服务费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35.1 </w:t>
      </w:r>
      <w:r>
        <w:rPr>
          <w:rFonts w:hint="eastAsia" w:ascii="宋体" w:hAnsi="宋体" w:cs="宋体"/>
          <w:bCs/>
          <w:color w:val="000000" w:themeColor="text1"/>
          <w14:textFill>
            <w14:solidFill>
              <w14:schemeClr w14:val="tx1"/>
            </w14:solidFill>
          </w14:textFill>
        </w:rPr>
        <w:t>按照协商结果，</w:t>
      </w:r>
      <w:r>
        <w:rPr>
          <w:rFonts w:hint="eastAsia" w:ascii="宋体" w:hAnsi="宋体" w:cs="宋体"/>
          <w:color w:val="000000" w:themeColor="text1"/>
          <w14:textFill>
            <w14:solidFill>
              <w14:schemeClr w14:val="tx1"/>
            </w14:solidFill>
          </w14:textFill>
        </w:rPr>
        <w:t>成交单位须在采购工作结束后向代理机构一次性付清成交服务费（即成交人在领取成交通知书时支付）。</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35.2</w:t>
      </w:r>
      <w:r>
        <w:rPr>
          <w:rFonts w:hint="eastAsia" w:ascii="宋体" w:hAnsi="宋体" w:cs="宋体"/>
          <w:color w:val="000000" w:themeColor="text1"/>
          <w14:textFill>
            <w14:solidFill>
              <w14:schemeClr w14:val="tx1"/>
            </w14:solidFill>
          </w14:textFill>
        </w:rPr>
        <w:t xml:space="preserve"> 成交服务费：</w:t>
      </w:r>
      <w:r>
        <w:rPr>
          <w:rFonts w:hint="eastAsia" w:ascii="宋体" w:hAnsi="宋体" w:cs="宋体"/>
          <w:color w:val="000000" w:themeColor="text1"/>
          <w:kern w:val="0"/>
          <w:lang w:bidi="ar"/>
          <w14:textFill>
            <w14:solidFill>
              <w14:schemeClr w14:val="tx1"/>
            </w14:solidFill>
          </w14:textFill>
        </w:rPr>
        <w:t>详见投标人须知前附表</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36、</w:t>
      </w:r>
      <w:r>
        <w:rPr>
          <w:rFonts w:hint="eastAsia" w:ascii="宋体" w:hAnsi="宋体" w:cs="宋体"/>
          <w:color w:val="000000" w:themeColor="text1"/>
          <w14:textFill>
            <w14:solidFill>
              <w14:schemeClr w14:val="tx1"/>
            </w14:solidFill>
          </w14:textFill>
        </w:rPr>
        <w:t>本文件依据《中华人民共和国政府采购法》等有关政府采购方面的法律法规文件编制，解释权属</w:t>
      </w:r>
      <w:r>
        <w:rPr>
          <w:rFonts w:hint="eastAsia" w:ascii="宋体" w:hAnsi="宋体" w:cs="宋体"/>
          <w:color w:val="000000" w:themeColor="text1"/>
          <w:lang w:eastAsia="zh-CN"/>
          <w14:textFill>
            <w14:solidFill>
              <w14:schemeClr w14:val="tx1"/>
            </w14:solidFill>
          </w14:textFill>
        </w:rPr>
        <w:t>新疆鸿安昌顺工程管理有限责任公司</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sectPr>
          <w:footerReference r:id="rId3" w:type="default"/>
          <w:type w:val="continuous"/>
          <w:pgSz w:w="11907" w:h="16840"/>
          <w:pgMar w:top="1021" w:right="1287" w:bottom="1021" w:left="1247" w:header="851" w:footer="992" w:gutter="0"/>
          <w:cols w:space="720" w:num="1"/>
          <w:docGrid w:type="lines" w:linePitch="312" w:charSpace="0"/>
        </w:sectPr>
      </w:pPr>
    </w:p>
    <w:p>
      <w:pPr>
        <w:pStyle w:val="20"/>
        <w:widowControl w:val="0"/>
        <w:spacing w:before="0" w:beforeAutospacing="0" w:after="120" w:afterAutospacing="0"/>
        <w:ind w:left="480" w:leftChars="200" w:firstLine="803" w:firstLineChars="200"/>
        <w:jc w:val="both"/>
        <w:outlineLvl w:val="0"/>
        <w:rPr>
          <w:rFonts w:hint="eastAsia"/>
          <w:b/>
          <w:color w:val="000000" w:themeColor="text1"/>
          <w14:textFill>
            <w14:solidFill>
              <w14:schemeClr w14:val="tx1"/>
            </w14:solidFill>
          </w14:textFill>
        </w:rPr>
      </w:pPr>
      <w:bookmarkStart w:id="51" w:name="_Toc13305"/>
      <w:bookmarkStart w:id="52" w:name="_Toc1354"/>
      <w:bookmarkStart w:id="53" w:name="_Toc23028"/>
      <w:r>
        <w:rPr>
          <w:rFonts w:hint="eastAsia" w:ascii="宋体" w:hAnsi="宋体" w:cs="宋体"/>
          <w:b/>
          <w:bCs/>
          <w:color w:val="000000" w:themeColor="text1"/>
          <w:sz w:val="40"/>
          <w:szCs w:val="52"/>
          <w14:textFill>
            <w14:solidFill>
              <w14:schemeClr w14:val="tx1"/>
            </w14:solidFill>
          </w14:textFill>
        </w:rPr>
        <w:t>第三章 采购需求、技术参数、规格</w:t>
      </w:r>
      <w:bookmarkEnd w:id="51"/>
      <w:bookmarkEnd w:id="52"/>
      <w:bookmarkEnd w:id="53"/>
      <w:bookmarkStart w:id="54" w:name="_Toc22311"/>
      <w:bookmarkStart w:id="55" w:name="_Toc22990"/>
    </w:p>
    <w:p>
      <w:pPr>
        <w:pStyle w:val="20"/>
        <w:widowControl w:val="0"/>
        <w:spacing w:before="0" w:beforeAutospacing="0" w:after="120" w:afterAutospacing="0"/>
        <w:ind w:left="480" w:leftChars="200" w:firstLine="482" w:firstLineChars="200"/>
        <w:jc w:val="both"/>
        <w:rPr>
          <w:rFonts w:hint="eastAsia"/>
          <w:b/>
          <w:color w:val="000000"/>
        </w:rPr>
      </w:pPr>
    </w:p>
    <w:tbl>
      <w:tblPr>
        <w:tblStyle w:val="22"/>
        <w:tblW w:w="9058" w:type="dxa"/>
        <w:jc w:val="center"/>
        <w:tblLayout w:type="fixed"/>
        <w:tblCellMar>
          <w:top w:w="0" w:type="dxa"/>
          <w:left w:w="108" w:type="dxa"/>
          <w:bottom w:w="0" w:type="dxa"/>
          <w:right w:w="108" w:type="dxa"/>
        </w:tblCellMar>
      </w:tblPr>
      <w:tblGrid>
        <w:gridCol w:w="525"/>
        <w:gridCol w:w="1110"/>
        <w:gridCol w:w="1369"/>
        <w:gridCol w:w="4169"/>
        <w:gridCol w:w="1231"/>
        <w:gridCol w:w="654"/>
      </w:tblGrid>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类型</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商品名称</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规格型号及主要技术参数</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计量单位</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w:t>
            </w:r>
          </w:p>
        </w:tc>
        <w:tc>
          <w:tcPr>
            <w:tcW w:w="111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themeColor="text1"/>
                <w:lang w:val="en-US" w:eastAsia="zh-CN"/>
                <w14:textFill>
                  <w14:solidFill>
                    <w14:schemeClr w14:val="tx1"/>
                  </w14:solidFill>
                </w14:textFill>
              </w:rPr>
              <w:t>保护设施设备购置和维护</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木艺垃圾箱</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双桶防腐木，800</w:t>
            </w:r>
            <w:r>
              <w:rPr>
                <w:rFonts w:hint="default" w:ascii="宋体" w:hAnsi="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400</w:t>
            </w:r>
            <w:r>
              <w:rPr>
                <w:rFonts w:hint="default" w:ascii="宋体" w:hAnsi="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950mm。</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111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旅游厕所</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1管理间+5联间</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座</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3</w:t>
            </w:r>
          </w:p>
        </w:tc>
        <w:tc>
          <w:tcPr>
            <w:tcW w:w="111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石桌石凳</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1桌4凳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套</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720"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w:t>
            </w:r>
          </w:p>
        </w:tc>
        <w:tc>
          <w:tcPr>
            <w:tcW w:w="111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石桥</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宽5米，长8米。</w:t>
            </w:r>
          </w:p>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座</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5</w:t>
            </w:r>
          </w:p>
        </w:tc>
        <w:tc>
          <w:tcPr>
            <w:tcW w:w="111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themeColor="text1"/>
                <w:lang w:val="en-US" w:eastAsia="zh-CN"/>
                <w14:textFill>
                  <w14:solidFill>
                    <w14:schemeClr w14:val="tx1"/>
                  </w14:solidFill>
                </w14:textFill>
              </w:rPr>
              <w:t>宣传教育</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宣传牌</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color w:val="000000" w:themeColor="text1"/>
                <w:kern w:val="0"/>
                <w:sz w:val="21"/>
                <w:szCs w:val="24"/>
                <w:lang w:val="en-US" w:eastAsia="zh-CN" w:bidi="ar-SA"/>
                <w14:textFill>
                  <w14:solidFill>
                    <w14:schemeClr w14:val="tx1"/>
                  </w14:solidFill>
                </w14:textFill>
              </w:rPr>
              <w:t>采用钢结构，砼基础，烤漆面，版面尺寸3000×2000mm，两侧立柱高3500mm，栓基础规格为1000×500×500mm，采用C20混凝土浇筑。</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6</w:t>
            </w:r>
          </w:p>
        </w:tc>
        <w:tc>
          <w:tcPr>
            <w:tcW w:w="111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指示牌</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color w:val="000000" w:themeColor="text1"/>
                <w:kern w:val="0"/>
                <w:sz w:val="21"/>
                <w:szCs w:val="24"/>
                <w:lang w:val="en-US" w:eastAsia="zh-CN" w:bidi="ar-SA"/>
                <w14:textFill>
                  <w14:solidFill>
                    <w14:schemeClr w14:val="tx1"/>
                  </w14:solidFill>
                </w14:textFill>
              </w:rPr>
              <w:t>版面尺寸1300×1000mm，两侧立柱高2200mm，栓基础规格为1000×500×500mm。</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7</w:t>
            </w:r>
          </w:p>
        </w:tc>
        <w:tc>
          <w:tcPr>
            <w:tcW w:w="111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鸟类、植物科普牌</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color w:val="000000" w:themeColor="text1"/>
                <w:kern w:val="0"/>
                <w:sz w:val="21"/>
                <w:szCs w:val="24"/>
                <w:lang w:val="en-US" w:eastAsia="zh-CN" w:bidi="ar-SA"/>
                <w14:textFill>
                  <w14:solidFill>
                    <w14:schemeClr w14:val="tx1"/>
                  </w14:solidFill>
                </w14:textFill>
              </w:rPr>
              <w:t>根据科普内容为异形，尺寸约为800</w:t>
            </w:r>
            <w:r>
              <w:rPr>
                <w:rFonts w:hint="default" w:ascii="宋体" w:hAnsi="宋体" w:eastAsia="宋体" w:cs="宋体"/>
                <w:color w:val="000000" w:themeColor="text1"/>
                <w:kern w:val="0"/>
                <w:sz w:val="21"/>
                <w:szCs w:val="24"/>
                <w:lang w:val="en-US" w:eastAsia="zh-CN" w:bidi="ar-SA"/>
                <w14:textFill>
                  <w14:solidFill>
                    <w14:schemeClr w14:val="tx1"/>
                  </w14:solidFill>
                </w14:textFill>
              </w:rPr>
              <w:t>×</w:t>
            </w:r>
            <w:r>
              <w:rPr>
                <w:rFonts w:hint="eastAsia" w:ascii="宋体" w:hAnsi="宋体" w:eastAsia="宋体" w:cs="宋体"/>
                <w:color w:val="000000" w:themeColor="text1"/>
                <w:kern w:val="0"/>
                <w:sz w:val="21"/>
                <w:szCs w:val="24"/>
                <w:lang w:val="en-US" w:eastAsia="zh-CN" w:bidi="ar-SA"/>
                <w14:textFill>
                  <w14:solidFill>
                    <w14:schemeClr w14:val="tx1"/>
                  </w14:solidFill>
                </w14:textFill>
              </w:rPr>
              <w:t>10</w:t>
            </w:r>
            <w:r>
              <w:rPr>
                <w:rFonts w:hint="default" w:ascii="宋体" w:hAnsi="宋体" w:eastAsia="宋体" w:cs="宋体"/>
                <w:color w:val="000000" w:themeColor="text1"/>
                <w:kern w:val="0"/>
                <w:sz w:val="21"/>
                <w:szCs w:val="24"/>
                <w:lang w:val="en-US" w:eastAsia="zh-CN" w:bidi="ar-SA"/>
                <w14:textFill>
                  <w14:solidFill>
                    <w14:schemeClr w14:val="tx1"/>
                  </w14:solidFill>
                </w14:textFill>
              </w:rPr>
              <w:t>00mm</w:t>
            </w:r>
            <w:r>
              <w:rPr>
                <w:rFonts w:hint="eastAsia" w:ascii="宋体" w:hAnsi="宋体" w:eastAsia="宋体" w:cs="宋体"/>
                <w:color w:val="000000" w:themeColor="text1"/>
                <w:kern w:val="0"/>
                <w:sz w:val="21"/>
                <w:szCs w:val="24"/>
                <w:lang w:val="en-US" w:eastAsia="zh-CN" w:bidi="ar-SA"/>
                <w14:textFill>
                  <w14:solidFill>
                    <w14:schemeClr w14:val="tx1"/>
                  </w14:solidFill>
                </w14:textFill>
              </w:rPr>
              <w:t>。</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8</w:t>
            </w:r>
          </w:p>
        </w:tc>
        <w:tc>
          <w:tcPr>
            <w:tcW w:w="111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野生动物标本展示柜</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color w:val="000000" w:themeColor="text1"/>
                <w:kern w:val="0"/>
                <w:sz w:val="21"/>
                <w:szCs w:val="24"/>
                <w:lang w:val="en-US" w:eastAsia="zh-CN" w:bidi="ar-SA"/>
                <w14:textFill>
                  <w14:solidFill>
                    <w14:schemeClr w14:val="tx1"/>
                  </w14:solidFill>
                </w14:textFill>
              </w:rPr>
              <w:t>尺寸为4米×3米×0.6米，采用定制设计。</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平方米</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9</w:t>
            </w:r>
          </w:p>
        </w:tc>
        <w:tc>
          <w:tcPr>
            <w:tcW w:w="111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解说牌</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color w:val="000000" w:themeColor="text1"/>
                <w:lang w:val="en-US" w:eastAsia="zh-CN"/>
                <w14:textFill>
                  <w14:solidFill>
                    <w14:schemeClr w14:val="tx1"/>
                  </w14:solidFill>
                </w14:textFill>
              </w:rPr>
              <w:t>尺寸为1.75×0.85m</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10</w:t>
            </w:r>
          </w:p>
        </w:tc>
        <w:tc>
          <w:tcPr>
            <w:tcW w:w="111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生态保护、修复与治理</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泉眼保护与治理</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1"/>
                <w:szCs w:val="24"/>
                <w:lang w:val="en-US" w:eastAsia="zh-CN" w:bidi="ar-SA"/>
                <w14:textFill>
                  <w14:solidFill>
                    <w14:schemeClr w14:val="tx1"/>
                  </w14:solidFill>
                </w14:textFill>
              </w:rPr>
              <w:t>围栏高度为1.2米</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个</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w:t>
            </w:r>
          </w:p>
        </w:tc>
      </w:tr>
      <w:tr>
        <w:tblPrEx>
          <w:tblCellMar>
            <w:top w:w="0" w:type="dxa"/>
            <w:left w:w="108" w:type="dxa"/>
            <w:bottom w:w="0" w:type="dxa"/>
            <w:right w:w="108" w:type="dxa"/>
          </w:tblCellMar>
        </w:tblPrEx>
        <w:trPr>
          <w:trHeight w:val="721" w:hRule="atLeas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11</w:t>
            </w:r>
          </w:p>
        </w:tc>
        <w:tc>
          <w:tcPr>
            <w:tcW w:w="111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水源地人工沟道填平和改造工程</w:t>
            </w:r>
          </w:p>
        </w:tc>
        <w:tc>
          <w:tcPr>
            <w:tcW w:w="4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机械人工</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公里</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5</w:t>
            </w:r>
          </w:p>
        </w:tc>
      </w:tr>
    </w:tbl>
    <w:p>
      <w:pPr>
        <w:spacing w:line="360" w:lineRule="auto"/>
        <w:ind w:left="1069" w:leftChars="345" w:right="-264" w:rightChars="-110" w:hanging="241" w:hangingChars="100"/>
        <w:jc w:val="left"/>
        <w:rPr>
          <w:rFonts w:hint="eastAsia" w:ascii="仿宋" w:hAnsi="仿宋" w:eastAsia="仿宋" w:cs="Times New Roman"/>
          <w:b/>
          <w:color w:val="000000"/>
          <w:sz w:val="24"/>
          <w:szCs w:val="22"/>
          <w:lang w:val="en-US" w:eastAsia="zh-CN"/>
        </w:rPr>
      </w:pPr>
    </w:p>
    <w:p>
      <w:pPr>
        <w:pStyle w:val="2"/>
        <w:ind w:left="0" w:leftChars="0" w:firstLine="0" w:firstLineChars="0"/>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val="en-US" w:eastAsia="zh-CN"/>
        </w:rPr>
        <w:t>石桥施工说明：</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按照测量的平面位置尺寸和基底标高结合地质水文资料作出开挖进度计划，开挖时，基坑长和宽较设计的基础尺寸各边增加50cm以便施工，采用0.6m3挖掘机机械分层开挖，预留20cm保护层。开挖时，根据土质和开挖深度确定放坡，开挖土方应弃至坡口外至少1M，并使基坑四周形成土堤,防止雨水注入基坑。在开挖至距基底20cm左右时改用人工开挖防止超挖，开挖完毕用电动(内燃)平板夯振动均匀夯实基底，基坑需要排水时应设置排水沟与集水井以便排水。</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垫层施工</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垫层采用</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一</w:t>
      </w:r>
      <w:r>
        <w:rPr>
          <w:rFonts w:hint="default" w:ascii="宋体" w:hAnsi="宋体" w:eastAsia="宋体" w:cs="宋体"/>
          <w:color w:val="000000" w:themeColor="text1"/>
          <w:kern w:val="2"/>
          <w:sz w:val="24"/>
          <w:szCs w:val="24"/>
          <w:lang w:val="en-US" w:eastAsia="zh-CN" w:bidi="ar-SA"/>
          <w14:textFill>
            <w14:solidFill>
              <w14:schemeClr w14:val="tx1"/>
            </w14:solidFill>
          </w14:textFill>
        </w:rPr>
        <w:t>次浇筑成型方式进行。砼采用1t翻斗车运输，从堤顶溜槽下料;插入式振捣棒振捣，人工收面。</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加强混凝土浇筑后的养护和保护工作:混凝土浇筑完成后必须及时覆盖草帘，洒水养护，保持浇筑混凝士持续湿润，养护时间保证在7天以上，同时避免施工机械以及施工人员对垫层表面损坏及踩踏。</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浆砌石桥墩施工</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default" w:ascii="宋体" w:hAnsi="宋体" w:eastAsia="宋体" w:cs="宋体"/>
          <w:color w:val="000000" w:themeColor="text1"/>
          <w:kern w:val="2"/>
          <w:sz w:val="24"/>
          <w:szCs w:val="24"/>
          <w:lang w:val="en-US" w:eastAsia="zh-CN" w:bidi="ar-SA"/>
          <w14:textFill>
            <w14:solidFill>
              <w14:schemeClr w14:val="tx1"/>
            </w14:solidFill>
          </w14:textFill>
        </w:rPr>
        <w:t>石料</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砌筑材质应坚实新鲜，无风化剥落层或裂纹，石材表面无污垢、水锈等杂质，用于表面的石材，应色泽均匀。石材的抗水性、抗冻性、抗压强度等均应符合施工要求的规定。砌石规格尺寸必须符合规范和合同文件规定，按规定的频率、项目取样检测试验，试验结果及时报请监理人审核认可。块石料中部厚度不小于15cm。规格小的块石可以填缝，但其用量不超过该处砌体重量的10%。</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w:t>
      </w:r>
      <w:r>
        <w:rPr>
          <w:rFonts w:hint="default" w:ascii="宋体" w:hAnsi="宋体" w:eastAsia="宋体" w:cs="宋体"/>
          <w:color w:val="000000" w:themeColor="text1"/>
          <w:kern w:val="2"/>
          <w:sz w:val="24"/>
          <w:szCs w:val="24"/>
          <w:lang w:val="en-US" w:eastAsia="zh-CN" w:bidi="ar-SA"/>
          <w14:textFill>
            <w14:solidFill>
              <w14:schemeClr w14:val="tx1"/>
            </w14:solidFill>
          </w14:textFill>
        </w:rPr>
        <w:t>水泥和外加剂</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水泥品种、标号和外加剂必须符合施工规范要求，运输、堆存与使用应符合规范和合同要求。按规定的频率，项目抽样检验。</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w:t>
      </w:r>
      <w:r>
        <w:rPr>
          <w:rFonts w:hint="default" w:ascii="宋体" w:hAnsi="宋体" w:eastAsia="宋体" w:cs="宋体"/>
          <w:color w:val="000000" w:themeColor="text1"/>
          <w:kern w:val="2"/>
          <w:sz w:val="24"/>
          <w:szCs w:val="24"/>
          <w:lang w:val="en-US" w:eastAsia="zh-CN" w:bidi="ar-SA"/>
          <w14:textFill>
            <w14:solidFill>
              <w14:schemeClr w14:val="tx1"/>
            </w14:solidFill>
          </w14:textFill>
        </w:rPr>
        <w:t>砌筑砂浆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用于砌筑工程的水泥砂浆的配合比由试验确定，并经监理人审核认可，其强度和施工和易性必须符合设计要求。现场采用0.35m3拌和机拌制砌筑砂浆。严格按监理人批准的配合比进行人工配料，磅称称量，1t机动斗车运输，人工转运至砌筑工作面。砂浆拌和随拌随用。在砂浆运输过程中发生离析、析水的砂浆，在砌筑前要重新拌和,己初凝的不得使用。砂浆按规定的频率、项目随机取样检验。</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w:t>
      </w:r>
      <w:r>
        <w:rPr>
          <w:rFonts w:hint="default" w:ascii="宋体" w:hAnsi="宋体" w:eastAsia="宋体" w:cs="宋体"/>
          <w:color w:val="000000" w:themeColor="text1"/>
          <w:kern w:val="2"/>
          <w:sz w:val="24"/>
          <w:szCs w:val="24"/>
          <w:lang w:val="en-US" w:eastAsia="zh-CN" w:bidi="ar-SA"/>
          <w14:textFill>
            <w14:solidFill>
              <w14:schemeClr w14:val="tx1"/>
            </w14:solidFill>
          </w14:textFill>
        </w:rPr>
        <w:t>砌筑施工</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浆砌石采用铺浆法砌筑，砂浆稠度宜为3cm~5cm，当气温变化时，应适当调整。砌筑时砌体采取分皮卧砌，上下错缝、内外搭砌，不得采用外面侧立石块、中间填心的砌筑方法;浆砌石基础的第</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一皮</w:t>
      </w:r>
      <w:r>
        <w:rPr>
          <w:rFonts w:hint="default" w:ascii="宋体" w:hAnsi="宋体" w:eastAsia="宋体" w:cs="宋体"/>
          <w:color w:val="000000" w:themeColor="text1"/>
          <w:kern w:val="2"/>
          <w:sz w:val="24"/>
          <w:szCs w:val="24"/>
          <w:lang w:val="en-US" w:eastAsia="zh-CN" w:bidi="ar-SA"/>
          <w14:textFill>
            <w14:solidFill>
              <w14:schemeClr w14:val="tx1"/>
            </w14:solidFill>
          </w14:textFill>
        </w:rPr>
        <w:t>石块采取座浆，且将大面向下。浆砌石基础扩大部分，若为梯形时, 控制上级阶梯的石块至少压砌下级阶梯的1/2，相邻阶梯的料石错缝搭接。浆砌石的第</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一</w:t>
      </w:r>
      <w:r>
        <w:rPr>
          <w:rFonts w:hint="default" w:ascii="宋体" w:hAnsi="宋体" w:eastAsia="宋体" w:cs="宋体"/>
          <w:color w:val="000000" w:themeColor="text1"/>
          <w:kern w:val="2"/>
          <w:sz w:val="24"/>
          <w:szCs w:val="24"/>
          <w:lang w:val="en-US" w:eastAsia="zh-CN" w:bidi="ar-SA"/>
          <w14:textFill>
            <w14:solidFill>
              <w14:schemeClr w14:val="tx1"/>
            </w14:solidFill>
          </w14:textFill>
        </w:rPr>
        <w:t>层及转交处、交接处，应选用较大的块石砌筑。砌体第</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一</w:t>
      </w:r>
      <w:r>
        <w:rPr>
          <w:rFonts w:hint="default" w:ascii="宋体" w:hAnsi="宋体" w:eastAsia="宋体" w:cs="宋体"/>
          <w:color w:val="000000" w:themeColor="text1"/>
          <w:kern w:val="2"/>
          <w:sz w:val="24"/>
          <w:szCs w:val="24"/>
          <w:lang w:val="en-US" w:eastAsia="zh-CN" w:bidi="ar-SA"/>
          <w14:textFill>
            <w14:solidFill>
              <w14:schemeClr w14:val="tx1"/>
            </w14:solidFill>
          </w14:textFill>
        </w:rPr>
        <w:t>皮及转角处、交接处选用较大的平石砌筑。交接处砌筑时应同时砌筑，保证结合紧密。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在铺砌灰浆时，石料酒水湿润，使砌筑块表面充分吸收，但不得残留积水，砌体的灰缝厚度控制在20 ~ 30mm，砂浆填筑饱满，石块间较大的空隙应先填塞砂浆，后用碎块或片石嵌实，不得先摆碎石块后填砂浆或干填碎石块，石块间不得相互接触。</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砌体必须设置拉结石。拉结石要均匀分布，相互错开，一般每0. 7m2墙面至少设置一块，且同皮内的中距不得大于2m。</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控制拉结石的长度:墙厚等于或小于400mm时，等于墙厚;墙厚大于400mm时，可用两块结石内外搭接，搭接长度不小于墙长的2/3。</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砌体应分层砌筑，砌体较长时分段分层施工，但相邻工作段的砌筑高差不得超过1. 2m;分段位置尽量设置在沉降缝或伸缩缝处。</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浆砌石表面必须勾缝，勾缝应保持块石间的自然结合，力求美观、均匀、形状凸出，表面平整。砌石表面溅染的砂浆清除干净，砌体的结构尺寸和位置，必须符合施工规定，表面偏差不得大于有关规定。</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w:t>
      </w:r>
      <w:r>
        <w:rPr>
          <w:rFonts w:hint="default" w:ascii="宋体" w:hAnsi="宋体" w:eastAsia="宋体" w:cs="宋体"/>
          <w:color w:val="000000" w:themeColor="text1"/>
          <w:kern w:val="2"/>
          <w:sz w:val="24"/>
          <w:szCs w:val="24"/>
          <w:lang w:val="en-US" w:eastAsia="zh-CN" w:bidi="ar-SA"/>
          <w14:textFill>
            <w14:solidFill>
              <w14:schemeClr w14:val="tx1"/>
            </w14:solidFill>
          </w14:textFill>
        </w:rPr>
        <w:t>水泥砂浆勾缝</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勾缝砂浆应采用细砂和较小的水灰比，灰砂比控制在1: 1 至1: 2之间。砂浆采用32. 5级以上的普通硅酸盐水泥。料石砌筑24h后进行勾缝，缝宽不小于砌缝宽度，缝不小于缝宽的2倍，勾缝前必须将槽缝冲洗干净，清缝施工不得残留灰渣和积水，并保持缝面湿润。勾缝砂浆必须单独拌制，严禁与砌体砂浆混用。当勾缝完成和砂浆初凝后，砌体表面应刷洗干净，至少用浸湿的草袋子覆盖保持21天，在养护期间应经常酒水，使砌体保持湿润，避免碰撞和振动。</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w:t>
      </w:r>
      <w:r>
        <w:rPr>
          <w:rFonts w:hint="default" w:ascii="宋体" w:hAnsi="宋体" w:eastAsia="宋体" w:cs="宋体"/>
          <w:color w:val="000000" w:themeColor="text1"/>
          <w:kern w:val="2"/>
          <w:sz w:val="24"/>
          <w:szCs w:val="24"/>
          <w:lang w:val="en-US" w:eastAsia="zh-CN" w:bidi="ar-SA"/>
          <w14:textFill>
            <w14:solidFill>
              <w14:schemeClr w14:val="tx1"/>
            </w14:solidFill>
          </w14:textFill>
        </w:rPr>
        <w:t>养护</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砌体外露面，在砌筑后12~18h之间开始养护，经常保持外露面的湿润。养护时间:水泥砂浆砌体一般为 14天。外露面砌体，采取保暖措施;当最低气温低于0C时，停止砌筑，夏季施工时，为避免日晒，加盖草苫等物品覆盖，并适当延长养护期;雨天施工时，适当减少水灰比，及时排除仓内积水，用蓬布等进行履盖对砌体表面时进行保护;遇大雨时，立即停止施工，妥善保护表面，防止冲刷，雨后，对砌筑表面进行处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砼施工</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桥梁砼主要包括砼帽石和预制桥面板。</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default" w:ascii="宋体" w:hAnsi="宋体" w:eastAsia="宋体" w:cs="宋体"/>
          <w:color w:val="000000" w:themeColor="text1"/>
          <w:kern w:val="2"/>
          <w:sz w:val="24"/>
          <w:szCs w:val="24"/>
          <w:lang w:val="en-US" w:eastAsia="zh-CN" w:bidi="ar-SA"/>
          <w14:textFill>
            <w14:solidFill>
              <w14:schemeClr w14:val="tx1"/>
            </w14:solidFill>
          </w14:textFill>
        </w:rPr>
        <w:t>钢筋制作:对材料进行检验，合格后方可使用，施工工序为调直，除锈，划线，剪切，弯曲成型,然后进行焊接或绑扎。焊接时单面焊搭接长度不小于10D,绑扎不小于35D,同一截面的接头数量不大于50%，相邻接头的间距大于50D，绑扎接头每接头绑3处，箍筋和纵筋的交点处绑扎牢固，符合规范要求，同时注意予埋盖板连接钢筋，浇筑时应检查砼坍落度，保证砼的和易性，砼入仓要振捣密实，浇完后用木抹子随时在砼外露面轻轻揉搓几遍保证平整并消除水泥膜，用草栅覆盖并撒水养护。.</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w:t>
      </w:r>
      <w:r>
        <w:rPr>
          <w:rFonts w:hint="default" w:ascii="宋体" w:hAnsi="宋体" w:eastAsia="宋体" w:cs="宋体"/>
          <w:color w:val="000000" w:themeColor="text1"/>
          <w:kern w:val="2"/>
          <w:sz w:val="24"/>
          <w:szCs w:val="24"/>
          <w:lang w:val="en-US" w:eastAsia="zh-CN" w:bidi="ar-SA"/>
          <w14:textFill>
            <w14:solidFill>
              <w14:schemeClr w14:val="tx1"/>
            </w14:solidFill>
          </w14:textFill>
        </w:rPr>
        <w:t>砼帽石浇筑:涵台砌筑完毕经验收合格后弹出台帽轴线并支设组合模板，外围钢管围檩，其强度，刚度和稳定性符合设计要求，并除刷隔离剂。</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w:t>
      </w:r>
      <w:r>
        <w:rPr>
          <w:rFonts w:hint="default" w:ascii="宋体" w:hAnsi="宋体" w:eastAsia="宋体" w:cs="宋体"/>
          <w:color w:val="000000" w:themeColor="text1"/>
          <w:kern w:val="2"/>
          <w:sz w:val="24"/>
          <w:szCs w:val="24"/>
          <w:lang w:val="en-US" w:eastAsia="zh-CN" w:bidi="ar-SA"/>
          <w14:textFill>
            <w14:solidFill>
              <w14:schemeClr w14:val="tx1"/>
            </w14:solidFill>
          </w14:textFill>
        </w:rPr>
        <w:t>桥面板施工:</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预制件为桥的面板预制。预制前，将预制台按设计布置好位置，采用混凝土浇筑。并在底台内预留拉筋孔，用于支立模板时，底侧对拉固定。模板采用定型木组合模板，模板两头加箍加固，防止模板变形。混凝土浇筑前，为便于脱模，刷一层脱模剂，拆模后面板要立即清洗、修补。预制板钢筋在钢筋加工厂制作，现场绑扎、焊接。在预制台与钢筋之间垫隔离材料，同时固定好预埋件，经验收合格后方可浇筑。</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采用1 t翻斗车运输混凝土，φ50软轴振捣器充分振捣，使混凝土表面光洁无气泡，上表面人工用抹子抹平。混凝土浇筑后要及时覆盖，等到终凝后采用洒水养生，保持混凝土表面湿润。温度较低时采用保温养护。</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预制混凝土板达到设计强度时5 t车运输到到施工地点安装。采用16t汽车起重机吊装, 采预制梁起吊前，在预制梁及支座上侧量弹出中心线，起吊中，预制件绑扎牢固，使预制件起吊后保持基本水平，在空中旋转时要平稳。预制件的平面位置和垂直度根据测量标点安放就位后，进行校正</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r>
        <w:rPr>
          <w:rFonts w:hint="default" w:ascii="宋体" w:hAnsi="宋体" w:eastAsia="宋体" w:cs="宋体"/>
          <w:color w:val="000000" w:themeColor="text1"/>
          <w:kern w:val="2"/>
          <w:sz w:val="24"/>
          <w:szCs w:val="24"/>
          <w:lang w:val="en-US" w:eastAsia="zh-CN" w:bidi="ar-SA"/>
          <w14:textFill>
            <w14:solidFill>
              <w14:schemeClr w14:val="tx1"/>
            </w14:solidFill>
          </w14:textFill>
        </w:rPr>
        <w:t>连接固定。预制件安装后，进行板之间板缝浇筑。</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w:t>
      </w:r>
      <w:r>
        <w:rPr>
          <w:rFonts w:hint="default" w:ascii="宋体" w:hAnsi="宋体" w:eastAsia="宋体" w:cs="宋体"/>
          <w:color w:val="000000" w:themeColor="text1"/>
          <w:kern w:val="2"/>
          <w:sz w:val="24"/>
          <w:szCs w:val="24"/>
          <w:lang w:val="en-US" w:eastAsia="zh-CN" w:bidi="ar-SA"/>
          <w14:textFill>
            <w14:solidFill>
              <w14:schemeClr w14:val="tx1"/>
            </w14:solidFill>
          </w14:textFill>
        </w:rPr>
        <w:t>桥面铺装</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eastAsia="仿宋" w:cs="Times New Roman"/>
          <w:bCs/>
          <w:color w:val="auto"/>
          <w:kern w:val="2"/>
          <w:sz w:val="28"/>
          <w:szCs w:val="28"/>
          <w:highlight w:val="none"/>
          <w:lang w:val="en-US" w:eastAsia="zh-CN" w:bidi="ar-SA"/>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预制块安装后，开始桥面铺装层工作。铺装层钢筋在桥面上直接绑扎，浇筑时再搭设跑道，防止运料车碾压钢筋引起变形。砼浇筑采用手推车运输砼，人工摊铺熟料，振动器振捣，刮杠及木抹子抹平。桥面铺装砼在未达到设计强度时，派专人管理，定时洒水养护，不允许车辆在桥面上行驶。</w:t>
      </w:r>
    </w:p>
    <w:p>
      <w:pPr>
        <w:pStyle w:val="4"/>
        <w:rPr>
          <w:rFonts w:hint="default"/>
          <w:lang w:val="en-US" w:eastAsia="zh-CN"/>
        </w:rPr>
      </w:pPr>
    </w:p>
    <w:p>
      <w:pPr>
        <w:pStyle w:val="4"/>
        <w:ind w:left="0" w:leftChars="0" w:firstLine="0" w:firstLineChars="0"/>
        <w:rPr>
          <w:rFonts w:hint="eastAsia" w:ascii="宋体" w:hAnsi="宋体" w:eastAsia="宋体" w:cs="宋体"/>
          <w:b/>
          <w:color w:val="000000"/>
          <w:kern w:val="0"/>
          <w:sz w:val="32"/>
          <w:szCs w:val="32"/>
          <w:lang w:val="en-US" w:eastAsia="zh-CN" w:bidi="ar-SA"/>
        </w:rPr>
      </w:pPr>
      <w:r>
        <w:rPr>
          <w:rFonts w:hint="default" w:ascii="宋体" w:hAnsi="宋体" w:eastAsia="宋体" w:cs="宋体"/>
          <w:b/>
          <w:color w:val="000000"/>
          <w:kern w:val="0"/>
          <w:sz w:val="32"/>
          <w:szCs w:val="32"/>
          <w:lang w:val="en-US" w:eastAsia="zh-CN" w:bidi="ar-SA"/>
        </w:rPr>
        <w:t>宣教</w:t>
      </w:r>
      <w:r>
        <w:rPr>
          <w:rFonts w:hint="eastAsia" w:ascii="宋体" w:hAnsi="宋体" w:eastAsia="宋体" w:cs="宋体"/>
          <w:b/>
          <w:color w:val="000000"/>
          <w:kern w:val="0"/>
          <w:sz w:val="32"/>
          <w:szCs w:val="32"/>
          <w:lang w:val="en-US" w:eastAsia="zh-CN" w:bidi="ar-SA"/>
        </w:rPr>
        <w:t>教育</w:t>
      </w:r>
      <w:r>
        <w:rPr>
          <w:rFonts w:hint="default" w:ascii="宋体" w:hAnsi="宋体" w:eastAsia="宋体" w:cs="宋体"/>
          <w:b/>
          <w:color w:val="000000"/>
          <w:kern w:val="0"/>
          <w:sz w:val="32"/>
          <w:szCs w:val="32"/>
          <w:lang w:val="en-US" w:eastAsia="zh-CN" w:bidi="ar-SA"/>
        </w:rPr>
        <w:t>技术要求</w:t>
      </w:r>
      <w:r>
        <w:rPr>
          <w:rFonts w:hint="eastAsia" w:ascii="宋体" w:hAnsi="宋体" w:eastAsia="宋体" w:cs="宋体"/>
          <w:b/>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（一）标志基础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(1)基坑采用人工辅以小型机具开挖。现浇砼时，小型基础可不立模板，基底承载力应满足要求。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(2)立模、钢筋制安应符合设计与规范规定，预埋的地脚螺栓和底法兰盘位置要正确。浇筑砼时，应保证底法兰盘标高正确，保持水平，地脚螺栓保持垂直。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(3)浇筑好的砼基础应进行养护，安装支柱前完成基坑回填夯实。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（二）立柱制作、安装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(1)钢材按设计尺寸进行切割，型材用气割切割，钢板用轨道式切割机切割，切割好的钢材，用打磨机打磨，需拼接的部位，一定要切割成焊口。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(2)焊条必须选用设计文件及国标要求的材料，焊缝厚度必须达到设计文件要求，焊好后材料应检查焊缝厚度及平滑度。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(3)将焊好的结构进行酸洗处理，必须洗干净，以确保除锈的彻底性.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(4)将酸洗处理的铁件，浸放在热</w:t>
      </w:r>
      <w:r>
        <w:rPr>
          <w:rFonts w:hint="eastAsia" w:ascii="宋体" w:hAnsi="宋体" w:eastAsia="宋体" w:cs="宋体"/>
          <w:color w:val="000000" w:themeColor="text1"/>
          <w:kern w:val="2"/>
          <w:sz w:val="24"/>
          <w:szCs w:val="24"/>
          <w:lang w:val="en-US" w:eastAsia="zh-CN" w:bidi="ar-SA"/>
          <w14:textFill>
            <w14:solidFill>
              <w14:schemeClr w14:val="tx1"/>
            </w14:solidFill>
          </w14:textFill>
        </w:rPr>
        <w:t>镀</w:t>
      </w:r>
      <w:r>
        <w:rPr>
          <w:rFonts w:hint="default" w:ascii="宋体" w:hAnsi="宋体" w:eastAsia="宋体" w:cs="宋体"/>
          <w:color w:val="000000" w:themeColor="text1"/>
          <w:kern w:val="2"/>
          <w:sz w:val="24"/>
          <w:szCs w:val="24"/>
          <w:lang w:val="en-US" w:eastAsia="zh-CN" w:bidi="ar-SA"/>
          <w14:textFill>
            <w14:solidFill>
              <w14:schemeClr w14:val="tx1"/>
            </w14:solidFill>
          </w14:textFill>
        </w:rPr>
        <w:t>锌槽中，</w:t>
      </w:r>
      <w:r>
        <w:rPr>
          <w:rFonts w:hint="eastAsia" w:ascii="宋体" w:hAnsi="宋体" w:eastAsia="宋体" w:cs="宋体"/>
          <w:color w:val="000000" w:themeColor="text1"/>
          <w:kern w:val="2"/>
          <w:sz w:val="24"/>
          <w:szCs w:val="24"/>
          <w:lang w:val="en-US" w:eastAsia="zh-CN" w:bidi="ar-SA"/>
          <w14:textFill>
            <w14:solidFill>
              <w14:schemeClr w14:val="tx1"/>
            </w14:solidFill>
          </w14:textFill>
        </w:rPr>
        <w:t>镀</w:t>
      </w:r>
      <w:r>
        <w:rPr>
          <w:rFonts w:hint="default" w:ascii="宋体" w:hAnsi="宋体" w:eastAsia="宋体" w:cs="宋体"/>
          <w:color w:val="000000" w:themeColor="text1"/>
          <w:kern w:val="2"/>
          <w:sz w:val="24"/>
          <w:szCs w:val="24"/>
          <w:lang w:val="en-US" w:eastAsia="zh-CN" w:bidi="ar-SA"/>
          <w14:textFill>
            <w14:solidFill>
              <w14:schemeClr w14:val="tx1"/>
            </w14:solidFill>
          </w14:textFill>
        </w:rPr>
        <w:t>锌要均匀，必须保证</w:t>
      </w:r>
      <w:r>
        <w:rPr>
          <w:rFonts w:hint="eastAsia" w:ascii="宋体" w:hAnsi="宋体" w:eastAsia="宋体" w:cs="宋体"/>
          <w:color w:val="000000" w:themeColor="text1"/>
          <w:kern w:val="2"/>
          <w:sz w:val="24"/>
          <w:szCs w:val="24"/>
          <w:lang w:val="en-US" w:eastAsia="zh-CN" w:bidi="ar-SA"/>
          <w14:textFill>
            <w14:solidFill>
              <w14:schemeClr w14:val="tx1"/>
            </w14:solidFill>
          </w14:textFill>
        </w:rPr>
        <w:t>镀</w:t>
      </w:r>
      <w:r>
        <w:rPr>
          <w:rFonts w:hint="default" w:ascii="宋体" w:hAnsi="宋体" w:eastAsia="宋体" w:cs="宋体"/>
          <w:color w:val="000000" w:themeColor="text1"/>
          <w:kern w:val="2"/>
          <w:sz w:val="24"/>
          <w:szCs w:val="24"/>
          <w:lang w:val="en-US" w:eastAsia="zh-CN" w:bidi="ar-SA"/>
          <w14:textFill>
            <w14:solidFill>
              <w14:schemeClr w14:val="tx1"/>
            </w14:solidFill>
          </w14:textFill>
        </w:rPr>
        <w:t>锌厚度。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(5)将</w:t>
      </w:r>
      <w:r>
        <w:rPr>
          <w:rFonts w:hint="eastAsia" w:ascii="宋体" w:hAnsi="宋体" w:eastAsia="宋体" w:cs="宋体"/>
          <w:color w:val="000000" w:themeColor="text1"/>
          <w:kern w:val="2"/>
          <w:sz w:val="24"/>
          <w:szCs w:val="24"/>
          <w:lang w:val="en-US" w:eastAsia="zh-CN" w:bidi="ar-SA"/>
          <w14:textFill>
            <w14:solidFill>
              <w14:schemeClr w14:val="tx1"/>
            </w14:solidFill>
          </w14:textFill>
        </w:rPr>
        <w:t>镀</w:t>
      </w:r>
      <w:r>
        <w:rPr>
          <w:rFonts w:hint="default" w:ascii="宋体" w:hAnsi="宋体" w:eastAsia="宋体" w:cs="宋体"/>
          <w:color w:val="000000" w:themeColor="text1"/>
          <w:kern w:val="2"/>
          <w:sz w:val="24"/>
          <w:szCs w:val="24"/>
          <w:lang w:val="en-US" w:eastAsia="zh-CN" w:bidi="ar-SA"/>
          <w14:textFill>
            <w14:solidFill>
              <w14:schemeClr w14:val="tx1"/>
            </w14:solidFill>
          </w14:textFill>
        </w:rPr>
        <w:t>完锌的支柱用麻绳包好存放或运到工地</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(6)支柱须待砼基础强度达设计75%以上时方可安装。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(7)支柱通过法兰盘与基础连接。清理完底法兰盘和地脚螺栓后，立直支柱，在拧紧螺栓前应调整好方向和垂直度，最后，拧紧地脚螺栓悬臂梁可在安装支柱前与支柱拼装完后一起安装。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（三）标志牌制作，安装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(1)严格按设计要求先取材料，所有材料必须附有材质证明。标志结构、标志板加工制作必须正确，字符、图案颠色必须准确。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(2)面板按尺寸及技术要求进行剪切。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(3)支柱安装并校正好后，即可安装标志牌。滑动螺栓通过加强筋中的滑槽穿入，通过包箍把标志板固定在支柱上。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(4)标志板安装完成后应进行板面平整度调整和安装角度调整。</w:t>
      </w:r>
    </w:p>
    <w:p>
      <w:pP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(5)标志牌安装完毕后应进行板面清扫，在清扫过程中，不应损坏标志面或产生其他缺陷。</w:t>
      </w:r>
    </w:p>
    <w:p>
      <w:pPr>
        <w:pStyle w:val="2"/>
        <w:rPr>
          <w:rFonts w:hint="default" w:ascii="宋体" w:hAnsi="宋体" w:eastAsia="宋体" w:cs="宋体"/>
          <w:color w:val="000000" w:themeColor="text1"/>
          <w:kern w:val="2"/>
          <w:sz w:val="24"/>
          <w:szCs w:val="24"/>
          <w:lang w:val="en-US" w:eastAsia="zh-CN" w:bidi="ar-SA"/>
          <w14:textFill>
            <w14:solidFill>
              <w14:schemeClr w14:val="tx1"/>
            </w14:solidFill>
          </w14:textFill>
        </w:rPr>
      </w:pPr>
    </w:p>
    <w:p>
      <w:pPr>
        <w:pStyle w:val="4"/>
        <w:ind w:left="0" w:leftChars="0" w:firstLine="0" w:firstLineChars="0"/>
        <w:rPr>
          <w:rFonts w:hint="eastAsia" w:ascii="宋体" w:hAnsi="宋体" w:cs="宋体"/>
          <w:b/>
          <w:color w:val="000000"/>
          <w:kern w:val="0"/>
          <w:sz w:val="32"/>
          <w:szCs w:val="32"/>
          <w:lang w:val="en-US" w:eastAsia="zh-CN" w:bidi="ar-SA"/>
        </w:rPr>
      </w:pPr>
      <w:r>
        <w:rPr>
          <w:rFonts w:hint="eastAsia" w:ascii="宋体" w:hAnsi="宋体" w:eastAsia="宋体" w:cs="宋体"/>
          <w:b/>
          <w:color w:val="000000"/>
          <w:kern w:val="0"/>
          <w:sz w:val="32"/>
          <w:szCs w:val="32"/>
          <w:lang w:val="en-US" w:eastAsia="zh-CN" w:bidi="ar-SA"/>
        </w:rPr>
        <w:t>生态保护、修复与治理</w:t>
      </w:r>
      <w:r>
        <w:rPr>
          <w:rFonts w:hint="eastAsia" w:ascii="宋体" w:hAnsi="宋体" w:cs="宋体"/>
          <w:b/>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（一）泉眼保护与治理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安装基础及土方回填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经土方开挖，安装测量好的位置安装基础。基础安装完工后，经检验合格进行土方回填。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填土前应将基槽底垃圾等杂物清理干净。基础回填前，必须清理到基础底面标高，将回落的松散垃圾、砂浆、石子等杂物清除干净。检验回填土内有无杂物，粒径是否符合规定，含水量是否在控制的范围内。如含水量偏高，可采用翻松、晾晒和均匀掺入干土等措施;如遇回填土的含水量偏低，可采用预先洒水润湿等措施。填土全部完成后，应进行表面拉线找平，对超过设计标高的地方，及时依线铲平，低于设计标高的地方补土夯实。</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围栏安装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基础立柱安装完成后，安装中间连接围栏部件，尽量减少地形不平导致的连接不平整，保证围栏连接牢靠，安装平装，无明显翘曲和凹凸现象。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（二）人工沟道填平和改造工程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部分沟道由于破坏及因水体冲刷、淤积等原因导致沟道发生不良改变，存在一定的崩塌现象，致使沟道内输沙量及含沙量相对较高，部分沟道呈堆积抬高的状态，部分沟道由于冲刷严重而不断改道。对这些水源地人工沟道进行填平和改造，使水体空间加大、湿地蓄水量增加。</w:t>
      </w:r>
    </w:p>
    <w:p>
      <w:pPr>
        <w:rPr>
          <w:rFonts w:hint="eastAsia"/>
          <w:lang w:val="en-US" w:eastAsia="zh-CN"/>
        </w:rPr>
      </w:pPr>
    </w:p>
    <w:p>
      <w:pPr>
        <w:rPr>
          <w:rFonts w:hint="eastAsia"/>
          <w:lang w:val="en-US" w:eastAsia="zh-CN"/>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lang w:val="en-US" w:eastAsia="zh-CN"/>
          <w14:textFill>
            <w14:solidFill>
              <w14:schemeClr w14:val="tx1"/>
            </w14:solidFill>
          </w14:textFill>
        </w:rPr>
      </w:pPr>
    </w:p>
    <w:p>
      <w:pPr>
        <w:rPr>
          <w:rFonts w:hint="eastAsia" w:ascii="宋体" w:hAnsi="宋体" w:cs="Times New Roman"/>
          <w:b/>
          <w:bCs/>
          <w:color w:val="000000" w:themeColor="text1"/>
          <w14:textFill>
            <w14:solidFill>
              <w14:schemeClr w14:val="tx1"/>
            </w14:solidFill>
          </w14:textFill>
        </w:rPr>
      </w:pPr>
      <w:r>
        <w:rPr>
          <w:rFonts w:hint="eastAsia" w:ascii="宋体" w:hAnsi="宋体" w:cs="Times New Roman"/>
          <w:b/>
          <w:bCs/>
          <w:color w:val="000000" w:themeColor="text1"/>
          <w:lang w:val="en-US" w:eastAsia="zh-CN"/>
          <w14:textFill>
            <w14:solidFill>
              <w14:schemeClr w14:val="tx1"/>
            </w14:solidFill>
          </w14:textFill>
        </w:rPr>
        <w:t>注：1、</w:t>
      </w:r>
      <w:r>
        <w:rPr>
          <w:rFonts w:hint="eastAsia" w:ascii="宋体" w:hAnsi="宋体" w:cs="Times New Roman"/>
          <w:b/>
          <w:bCs/>
          <w:color w:val="000000" w:themeColor="text1"/>
          <w14:textFill>
            <w14:solidFill>
              <w14:schemeClr w14:val="tx1"/>
            </w14:solidFill>
          </w14:textFill>
        </w:rPr>
        <w:t>上述技术指标中凡有品牌描述或指向某品牌的指标描述均为参考指标</w:t>
      </w:r>
      <w:r>
        <w:rPr>
          <w:rFonts w:hint="eastAsia" w:ascii="宋体" w:hAnsi="宋体" w:cs="Times New Roman"/>
          <w:b/>
          <w:bCs/>
          <w:color w:val="000000" w:themeColor="text1"/>
          <w:lang w:eastAsia="zh-CN"/>
          <w14:textFill>
            <w14:solidFill>
              <w14:schemeClr w14:val="tx1"/>
            </w14:solidFill>
          </w14:textFill>
        </w:rPr>
        <w:t>，</w:t>
      </w:r>
      <w:r>
        <w:rPr>
          <w:rFonts w:hint="eastAsia" w:ascii="宋体" w:hAnsi="宋体" w:cs="Times New Roman"/>
          <w:b/>
          <w:bCs/>
          <w:color w:val="000000" w:themeColor="text1"/>
          <w14:textFill>
            <w14:solidFill>
              <w14:schemeClr w14:val="tx1"/>
            </w14:solidFill>
          </w14:textFill>
        </w:rPr>
        <w:t>但所投产品参数不得低于上述要求。</w:t>
      </w:r>
    </w:p>
    <w:p>
      <w:pPr>
        <w:rPr>
          <w:rFonts w:hint="eastAsia" w:ascii="宋体" w:hAnsi="宋体" w:eastAsia="宋体" w:cs="Times New Roman"/>
          <w:b/>
          <w:bCs/>
          <w:color w:val="000000" w:themeColor="text1"/>
          <w:lang w:eastAsia="zh-CN"/>
          <w14:textFill>
            <w14:solidFill>
              <w14:schemeClr w14:val="tx1"/>
            </w14:solidFill>
          </w14:textFill>
        </w:rPr>
      </w:pPr>
      <w:r>
        <w:rPr>
          <w:rFonts w:hint="eastAsia" w:ascii="宋体" w:hAnsi="宋体" w:cs="Times New Roman"/>
          <w:b/>
          <w:bCs/>
          <w:color w:val="000000" w:themeColor="text1"/>
          <w14:textFill>
            <w14:solidFill>
              <w14:schemeClr w14:val="tx1"/>
            </w14:solidFill>
          </w14:textFill>
        </w:rPr>
        <w:t>2、</w:t>
      </w:r>
      <w:r>
        <w:rPr>
          <w:rFonts w:hint="eastAsia" w:ascii="宋体" w:hAnsi="宋体" w:cs="Times New Roman"/>
          <w:b/>
          <w:bCs/>
          <w:color w:val="000000" w:themeColor="text1"/>
          <w:lang w:eastAsia="zh-CN"/>
          <w14:textFill>
            <w14:solidFill>
              <w14:schemeClr w14:val="tx1"/>
            </w14:solidFill>
          </w14:textFill>
        </w:rPr>
        <w:t>必须提供产品品牌及产地信息。</w:t>
      </w:r>
    </w:p>
    <w:p>
      <w:pPr>
        <w:pStyle w:val="4"/>
        <w:ind w:firstLine="0" w:firstLineChars="0"/>
        <w:rPr>
          <w:rFonts w:ascii="宋体" w:hAnsi="宋体"/>
          <w:b/>
          <w:bCs/>
          <w:color w:val="000000" w:themeColor="text1"/>
          <w14:textFill>
            <w14:solidFill>
              <w14:schemeClr w14:val="tx1"/>
            </w14:solidFill>
          </w14:textFill>
        </w:rPr>
      </w:pPr>
    </w:p>
    <w:p>
      <w:pPr>
        <w:rPr>
          <w:rFonts w:ascii="宋体" w:hAnsi="宋体"/>
          <w:b/>
          <w:bCs/>
          <w:color w:val="000000" w:themeColor="text1"/>
          <w14:textFill>
            <w14:solidFill>
              <w14:schemeClr w14:val="tx1"/>
            </w14:solidFill>
          </w14:textFill>
        </w:rPr>
      </w:pPr>
    </w:p>
    <w:p>
      <w:pPr>
        <w:pStyle w:val="2"/>
        <w:rPr>
          <w:rFonts w:ascii="宋体" w:hAnsi="宋体"/>
          <w:b/>
          <w:bCs/>
          <w:color w:val="000000" w:themeColor="text1"/>
          <w14:textFill>
            <w14:solidFill>
              <w14:schemeClr w14:val="tx1"/>
            </w14:solidFill>
          </w14:textFill>
        </w:rPr>
      </w:pPr>
    </w:p>
    <w:p>
      <w:pPr>
        <w:pStyle w:val="4"/>
        <w:ind w:firstLine="0" w:firstLineChars="0"/>
        <w:jc w:val="center"/>
        <w:rPr>
          <w:rFonts w:hint="eastAsia" w:ascii="宋体" w:hAnsi="宋体" w:cs="宋体"/>
          <w:b/>
          <w:color w:val="000000" w:themeColor="text1"/>
          <w:sz w:val="28"/>
          <w:szCs w:val="28"/>
          <w14:textFill>
            <w14:solidFill>
              <w14:schemeClr w14:val="tx1"/>
            </w14:solidFill>
          </w14:textFill>
        </w:rPr>
      </w:pPr>
    </w:p>
    <w:p>
      <w:pPr>
        <w:pStyle w:val="4"/>
        <w:ind w:firstLine="0" w:firstLineChars="0"/>
        <w:jc w:val="center"/>
        <w:rPr>
          <w:rFonts w:hint="eastAsia" w:ascii="宋体" w:hAnsi="宋体" w:cs="宋体"/>
          <w:b/>
          <w:color w:val="000000" w:themeColor="text1"/>
          <w:sz w:val="28"/>
          <w:szCs w:val="28"/>
          <w14:textFill>
            <w14:solidFill>
              <w14:schemeClr w14:val="tx1"/>
            </w14:solidFill>
          </w14:textFill>
        </w:rPr>
      </w:pPr>
    </w:p>
    <w:p>
      <w:pPr>
        <w:pStyle w:val="4"/>
        <w:ind w:firstLine="0" w:firstLineChars="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二、采购要求</w:t>
      </w:r>
      <w:bookmarkEnd w:id="54"/>
      <w:bookmarkEnd w:id="55"/>
    </w:p>
    <w:p>
      <w:pPr>
        <w:spacing w:line="5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1、采购范围：货物的供应、运输、装卸、安装、调试、使用操作培训等相关服务。</w:t>
      </w:r>
    </w:p>
    <w:p>
      <w:pPr>
        <w:spacing w:line="52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2、交货时间：</w:t>
      </w:r>
      <w:r>
        <w:rPr>
          <w:rFonts w:hint="eastAsia" w:ascii="宋体" w:hAnsi="宋体" w:cs="宋体"/>
          <w:color w:val="000000" w:themeColor="text1"/>
          <w:lang w:eastAsia="zh-CN"/>
          <w14:textFill>
            <w14:solidFill>
              <w14:schemeClr w14:val="tx1"/>
            </w14:solidFill>
          </w14:textFill>
        </w:rPr>
        <w:t>签订合同后10日历日内供货到甲方指定地点</w:t>
      </w:r>
      <w:r>
        <w:rPr>
          <w:rFonts w:hint="eastAsia" w:ascii="宋体" w:hAnsi="宋体" w:cs="宋体"/>
          <w:color w:val="000000" w:themeColor="text1"/>
          <w14:textFill>
            <w14:solidFill>
              <w14:schemeClr w14:val="tx1"/>
            </w14:solidFill>
          </w14:textFill>
        </w:rPr>
        <w:t>。</w:t>
      </w:r>
    </w:p>
    <w:p>
      <w:pPr>
        <w:spacing w:line="520" w:lineRule="exact"/>
        <w:ind w:firstLine="480"/>
        <w:rPr>
          <w:rFonts w:ascii="宋体" w:hAnsi="宋体" w:cs="宋体"/>
          <w:bCs/>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3、质量要求：按照国家和行业标准及招标文件</w:t>
      </w:r>
      <w:r>
        <w:rPr>
          <w:rFonts w:hint="eastAsia" w:ascii="宋体" w:hAnsi="宋体" w:cs="宋体"/>
          <w:bCs/>
          <w:color w:val="000000" w:themeColor="text1"/>
          <w14:textFill>
            <w14:solidFill>
              <w14:schemeClr w14:val="tx1"/>
            </w14:solidFill>
          </w14:textFill>
        </w:rPr>
        <w:t>的要求采购，质量达到合格，如质量达不到标准要求，采购方有权退货，因退货而产生的费用由供货方承担。</w:t>
      </w:r>
      <w:r>
        <w:rPr>
          <w:rFonts w:hint="eastAsia" w:ascii="宋体" w:hAnsi="宋体" w:cs="宋体"/>
          <w:bCs/>
          <w:color w:val="000000" w:themeColor="text1"/>
          <w:lang w:val="zh-CN"/>
          <w14:textFill>
            <w14:solidFill>
              <w14:schemeClr w14:val="tx1"/>
            </w14:solidFill>
          </w14:textFill>
        </w:rPr>
        <w:t>货物到达后，卖方应在</w:t>
      </w:r>
      <w:r>
        <w:rPr>
          <w:rFonts w:hint="eastAsia" w:ascii="宋体" w:hAnsi="宋体" w:cs="宋体"/>
          <w:bCs/>
          <w:color w:val="000000" w:themeColor="text1"/>
          <w14:textFill>
            <w14:solidFill>
              <w14:schemeClr w14:val="tx1"/>
            </w14:solidFill>
          </w14:textFill>
        </w:rPr>
        <w:t>24小时</w:t>
      </w:r>
      <w:r>
        <w:rPr>
          <w:rFonts w:hint="eastAsia" w:ascii="宋体" w:hAnsi="宋体" w:cs="宋体"/>
          <w:bCs/>
          <w:color w:val="000000" w:themeColor="text1"/>
          <w:lang w:val="zh-CN"/>
          <w14:textFill>
            <w14:solidFill>
              <w14:schemeClr w14:val="tx1"/>
            </w14:solidFill>
          </w14:textFill>
        </w:rPr>
        <w:t>派技术人员到达现场，在双方人员在场的情况下，清点货物等。卖方对卸货时所导致的货物损坏承担全部赔偿责任，并承担因此发生的一切费用。（供货方将货物运送到相关项目实施地）。</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4、供货须知：</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（1）须按照采购需求数量供货；</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（2）由采购单位负责人在验收单上签署验收意见；</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（3）如因特殊情况不能及时卸货，供货方应妥善保管货物，否则发生的不良后果由供货方承担。</w:t>
      </w:r>
    </w:p>
    <w:p>
      <w:pPr>
        <w:spacing w:line="440" w:lineRule="exact"/>
        <w:jc w:val="center"/>
        <w:outlineLvl w:val="1"/>
        <w:rPr>
          <w:rFonts w:hint="eastAsia" w:ascii="宋体" w:hAnsi="宋体" w:cs="宋体"/>
          <w:b/>
          <w:color w:val="000000" w:themeColor="text1"/>
          <w:sz w:val="28"/>
          <w:szCs w:val="28"/>
          <w14:textFill>
            <w14:solidFill>
              <w14:schemeClr w14:val="tx1"/>
            </w14:solidFill>
          </w14:textFill>
        </w:rPr>
      </w:pPr>
      <w:bookmarkStart w:id="56" w:name="_Toc14"/>
      <w:bookmarkStart w:id="57" w:name="_Toc23615"/>
      <w:bookmarkStart w:id="58" w:name="_Toc29469"/>
    </w:p>
    <w:p>
      <w:pPr>
        <w:pStyle w:val="2"/>
        <w:rPr>
          <w:rFonts w:hint="eastAsia" w:ascii="宋体" w:hAnsi="宋体" w:cs="宋体"/>
          <w:b/>
          <w:color w:val="000000" w:themeColor="text1"/>
          <w:sz w:val="28"/>
          <w:szCs w:val="28"/>
          <w14:textFill>
            <w14:solidFill>
              <w14:schemeClr w14:val="tx1"/>
            </w14:solidFill>
          </w14:textFill>
        </w:rPr>
      </w:pPr>
    </w:p>
    <w:p>
      <w:pPr>
        <w:pStyle w:val="4"/>
        <w:rPr>
          <w:rFonts w:hint="eastAsia"/>
        </w:rPr>
      </w:pPr>
    </w:p>
    <w:p>
      <w:pPr>
        <w:spacing w:line="440" w:lineRule="exact"/>
        <w:jc w:val="center"/>
        <w:outlineLvl w:val="1"/>
        <w:rPr>
          <w:rFonts w:hint="eastAsia" w:ascii="宋体" w:hAnsi="宋体" w:cs="宋体"/>
          <w:b/>
          <w:color w:val="000000" w:themeColor="text1"/>
          <w:sz w:val="28"/>
          <w:szCs w:val="28"/>
          <w14:textFill>
            <w14:solidFill>
              <w14:schemeClr w14:val="tx1"/>
            </w14:solidFill>
          </w14:textFill>
        </w:rPr>
      </w:pPr>
    </w:p>
    <w:p>
      <w:pPr>
        <w:spacing w:line="440" w:lineRule="exact"/>
        <w:jc w:val="center"/>
        <w:outlineLvl w:val="1"/>
        <w:rPr>
          <w:rFonts w:hint="eastAsia" w:ascii="宋体" w:hAnsi="宋体" w:cs="宋体"/>
          <w:b/>
          <w:color w:val="000000" w:themeColor="text1"/>
          <w:sz w:val="28"/>
          <w:szCs w:val="28"/>
          <w14:textFill>
            <w14:solidFill>
              <w14:schemeClr w14:val="tx1"/>
            </w14:solidFill>
          </w14:textFill>
        </w:rPr>
      </w:pPr>
    </w:p>
    <w:p>
      <w:pPr>
        <w:spacing w:line="440" w:lineRule="exact"/>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三、验收及付款方式</w:t>
      </w:r>
      <w:bookmarkEnd w:id="56"/>
      <w:bookmarkEnd w:id="57"/>
      <w:bookmarkEnd w:id="58"/>
    </w:p>
    <w:p>
      <w:pPr>
        <w:pStyle w:val="12"/>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zh-CN"/>
          <w14:textFill>
            <w14:solidFill>
              <w14:schemeClr w14:val="tx1"/>
            </w14:solidFill>
          </w14:textFill>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r>
        <w:rPr>
          <w:rFonts w:hint="eastAsia" w:hAnsi="宋体" w:cs="宋体"/>
          <w:color w:val="000000" w:themeColor="text1"/>
          <w:sz w:val="24"/>
          <w14:textFill>
            <w14:solidFill>
              <w14:schemeClr w14:val="tx1"/>
            </w14:solidFill>
          </w14:textFill>
        </w:rPr>
        <w:t>付款方式：</w:t>
      </w:r>
      <w:r>
        <w:rPr>
          <w:rFonts w:hint="eastAsia" w:ascii="宋体" w:hAnsi="宋体" w:cs="宋体"/>
          <w:b/>
          <w:color w:val="000000" w:themeColor="text1"/>
          <w:sz w:val="24"/>
          <w:szCs w:val="24"/>
          <w14:textFill>
            <w14:solidFill>
              <w14:schemeClr w14:val="tx1"/>
            </w14:solidFill>
          </w14:textFill>
        </w:rPr>
        <w:t>与甲方单位签订合同为</w:t>
      </w:r>
      <w:r>
        <w:rPr>
          <w:rFonts w:hint="eastAsia" w:ascii="宋体" w:hAnsi="宋体" w:cs="宋体"/>
          <w:b/>
          <w:color w:val="000000" w:themeColor="text1"/>
          <w:sz w:val="24"/>
          <w:szCs w:val="24"/>
          <w:lang w:val="en-US" w:eastAsia="zh-CN"/>
          <w14:textFill>
            <w14:solidFill>
              <w14:schemeClr w14:val="tx1"/>
            </w14:solidFill>
          </w14:textFill>
        </w:rPr>
        <w:t>准</w:t>
      </w: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p>
    <w:p>
      <w:pPr>
        <w:pStyle w:val="12"/>
        <w:spacing w:line="440" w:lineRule="exact"/>
        <w:ind w:firstLine="538"/>
        <w:rPr>
          <w:rFonts w:hint="eastAsia" w:ascii="宋体" w:hAnsi="宋体" w:cs="宋体"/>
          <w:b/>
          <w:color w:val="000000" w:themeColor="text1"/>
          <w:sz w:val="24"/>
          <w:szCs w:val="24"/>
          <w:lang w:val="en-US" w:eastAsia="zh-CN"/>
          <w14:textFill>
            <w14:solidFill>
              <w14:schemeClr w14:val="tx1"/>
            </w14:solidFill>
          </w14:textFill>
        </w:rPr>
      </w:pPr>
    </w:p>
    <w:p>
      <w:pPr>
        <w:pStyle w:val="12"/>
        <w:spacing w:line="360" w:lineRule="auto"/>
        <w:jc w:val="center"/>
        <w:outlineLvl w:val="1"/>
        <w:rPr>
          <w:rFonts w:hAnsi="宋体" w:cs="宋体"/>
          <w:b/>
          <w:color w:val="000000" w:themeColor="text1"/>
          <w:sz w:val="28"/>
          <w:szCs w:val="28"/>
          <w14:textFill>
            <w14:solidFill>
              <w14:schemeClr w14:val="tx1"/>
            </w14:solidFill>
          </w14:textFill>
        </w:rPr>
      </w:pPr>
      <w:bookmarkStart w:id="59" w:name="_Toc11667"/>
      <w:bookmarkStart w:id="60" w:name="_Toc2751"/>
      <w:bookmarkStart w:id="61" w:name="_Toc22826"/>
      <w:r>
        <w:rPr>
          <w:rFonts w:hint="eastAsia" w:hAnsi="宋体" w:cs="宋体"/>
          <w:b/>
          <w:color w:val="000000" w:themeColor="text1"/>
          <w:sz w:val="28"/>
          <w:szCs w:val="28"/>
          <w14:textFill>
            <w14:solidFill>
              <w14:schemeClr w14:val="tx1"/>
            </w14:solidFill>
          </w14:textFill>
        </w:rPr>
        <w:t>四、文件资料</w:t>
      </w:r>
      <w:bookmarkEnd w:id="59"/>
      <w:bookmarkEnd w:id="60"/>
      <w:bookmarkEnd w:id="61"/>
    </w:p>
    <w:p>
      <w:pPr>
        <w:pStyle w:val="12"/>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1、发货清单；</w:t>
      </w:r>
    </w:p>
    <w:p>
      <w:pPr>
        <w:pStyle w:val="12"/>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2、检测部门出具的检测报告及产品出厂合格证</w:t>
      </w:r>
      <w:r>
        <w:rPr>
          <w:rFonts w:hint="eastAsia" w:hAnsi="宋体" w:cs="宋体"/>
          <w:color w:val="000000" w:themeColor="text1"/>
          <w:sz w:val="24"/>
          <w:szCs w:val="24"/>
          <w:lang w:eastAsia="zh-CN"/>
          <w14:textFill>
            <w14:solidFill>
              <w14:schemeClr w14:val="tx1"/>
            </w14:solidFill>
          </w14:textFill>
        </w:rPr>
        <w:t>（供货时提供）</w:t>
      </w:r>
      <w:r>
        <w:rPr>
          <w:rFonts w:hint="eastAsia" w:hAnsi="宋体" w:cs="宋体"/>
          <w:color w:val="000000" w:themeColor="text1"/>
          <w:sz w:val="24"/>
          <w:szCs w:val="24"/>
          <w14:textFill>
            <w14:solidFill>
              <w14:schemeClr w14:val="tx1"/>
            </w14:solidFill>
          </w14:textFill>
        </w:rPr>
        <w:t>；</w:t>
      </w:r>
    </w:p>
    <w:p>
      <w:pPr>
        <w:pStyle w:val="12"/>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3、其他必要的资料。</w:t>
      </w:r>
    </w:p>
    <w:p>
      <w:pPr>
        <w:pStyle w:val="12"/>
        <w:spacing w:line="360" w:lineRule="auto"/>
        <w:ind w:firstLine="538"/>
        <w:rPr>
          <w:rFonts w:hAnsi="宋体" w:cs="宋体"/>
          <w:color w:val="000000" w:themeColor="text1"/>
          <w:sz w:val="24"/>
          <w:szCs w:val="24"/>
          <w14:textFill>
            <w14:solidFill>
              <w14:schemeClr w14:val="tx1"/>
            </w14:solidFill>
          </w14:textFill>
        </w:rPr>
      </w:pPr>
    </w:p>
    <w:p>
      <w:pPr>
        <w:pStyle w:val="12"/>
        <w:spacing w:line="360" w:lineRule="auto"/>
        <w:jc w:val="center"/>
        <w:outlineLvl w:val="1"/>
        <w:rPr>
          <w:rFonts w:hint="eastAsia" w:hAnsi="宋体" w:cs="宋体"/>
          <w:b/>
          <w:color w:val="000000" w:themeColor="text1"/>
          <w:sz w:val="28"/>
          <w:szCs w:val="28"/>
          <w14:textFill>
            <w14:solidFill>
              <w14:schemeClr w14:val="tx1"/>
            </w14:solidFill>
          </w14:textFill>
        </w:rPr>
      </w:pPr>
      <w:bookmarkStart w:id="62" w:name="_Toc26841"/>
      <w:bookmarkStart w:id="63" w:name="_Toc6535"/>
      <w:bookmarkStart w:id="64" w:name="_Toc3559"/>
    </w:p>
    <w:p>
      <w:pPr>
        <w:pStyle w:val="12"/>
        <w:spacing w:line="360" w:lineRule="auto"/>
        <w:jc w:val="center"/>
        <w:outlineLvl w:val="1"/>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五、服务承诺</w:t>
      </w:r>
      <w:bookmarkEnd w:id="62"/>
      <w:bookmarkEnd w:id="63"/>
      <w:bookmarkEnd w:id="64"/>
    </w:p>
    <w:p>
      <w:pPr>
        <w:pStyle w:val="12"/>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报价方需提供售后服务体系、服务保证及服务承诺。报价方应有能力履行采购文件中规定的、合同条款和技术要求方面的、由卖方供应、运输、安装和相关售后服务和其他技术服务的义务。报价方所提供的货物，在新疆本地必须拥有一定的技术支持和后续服务能力，并提供相关证明资料。</w:t>
      </w:r>
    </w:p>
    <w:p>
      <w:pPr>
        <w:tabs>
          <w:tab w:val="left" w:pos="990"/>
        </w:tabs>
        <w:spacing w:line="360" w:lineRule="auto"/>
        <w:jc w:val="center"/>
        <w:rPr>
          <w:rFonts w:ascii="宋体" w:hAnsi="宋体" w:cs="宋体"/>
          <w:b/>
          <w:bCs/>
          <w:color w:val="000000" w:themeColor="text1"/>
          <w:sz w:val="32"/>
          <w:szCs w:val="32"/>
          <w14:textFill>
            <w14:solidFill>
              <w14:schemeClr w14:val="tx1"/>
            </w14:solidFill>
          </w14:textFill>
        </w:rPr>
      </w:pPr>
    </w:p>
    <w:p>
      <w:pPr>
        <w:pStyle w:val="7"/>
        <w:outlineLvl w:val="9"/>
        <w:rPr>
          <w:color w:val="000000" w:themeColor="text1"/>
          <w14:textFill>
            <w14:solidFill>
              <w14:schemeClr w14:val="tx1"/>
            </w14:solidFill>
          </w14:textFill>
        </w:rPr>
      </w:pPr>
      <w:bookmarkStart w:id="65" w:name="_Toc17428"/>
      <w:bookmarkStart w:id="66" w:name="_Toc31074"/>
      <w:bookmarkStart w:id="67" w:name="_Toc12914"/>
      <w:bookmarkStart w:id="68" w:name="_Toc16945"/>
      <w:bookmarkStart w:id="69" w:name="_Toc381970843"/>
    </w:p>
    <w:p>
      <w:pPr>
        <w:pStyle w:val="2"/>
        <w:ind w:left="0" w:leftChars="0" w:firstLine="0" w:firstLineChars="0"/>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left="480"/>
        <w:rPr>
          <w:color w:val="000000" w:themeColor="text1"/>
          <w14:textFill>
            <w14:solidFill>
              <w14:schemeClr w14:val="tx1"/>
            </w14:solidFill>
          </w14:textFill>
        </w:rPr>
      </w:pPr>
    </w:p>
    <w:p>
      <w:pPr>
        <w:rPr>
          <w:color w:val="000000" w:themeColor="text1"/>
          <w14:textFill>
            <w14:solidFill>
              <w14:schemeClr w14:val="tx1"/>
            </w14:solidFill>
          </w14:textFill>
        </w:rPr>
      </w:pPr>
    </w:p>
    <w:bookmarkEnd w:id="65"/>
    <w:bookmarkEnd w:id="66"/>
    <w:bookmarkEnd w:id="67"/>
    <w:bookmarkEnd w:id="68"/>
    <w:p>
      <w:pPr>
        <w:numPr>
          <w:ilvl w:val="0"/>
          <w:numId w:val="7"/>
        </w:numPr>
        <w:spacing w:line="480" w:lineRule="auto"/>
        <w:jc w:val="center"/>
        <w:outlineLvl w:val="0"/>
        <w:rPr>
          <w:rStyle w:val="29"/>
          <w:rFonts w:hint="eastAsia" w:ascii="宋体" w:hAnsi="宋体"/>
          <w:b/>
          <w:color w:val="000000" w:themeColor="text1"/>
          <w:sz w:val="44"/>
          <w:szCs w:val="44"/>
          <w:lang w:val="en-US" w:eastAsia="zh-CN"/>
          <w14:textFill>
            <w14:solidFill>
              <w14:schemeClr w14:val="tx1"/>
            </w14:solidFill>
          </w14:textFill>
        </w:rPr>
      </w:pPr>
      <w:bookmarkStart w:id="70" w:name="_Toc1831"/>
      <w:bookmarkStart w:id="71" w:name="_Toc31168"/>
      <w:bookmarkStart w:id="72" w:name="_Toc501379478"/>
      <w:bookmarkStart w:id="73" w:name="_Toc24429"/>
      <w:bookmarkStart w:id="74" w:name="_Toc18595"/>
      <w:bookmarkStart w:id="75" w:name="_Toc22992"/>
      <w:r>
        <w:rPr>
          <w:rStyle w:val="29"/>
          <w:rFonts w:hint="eastAsia" w:ascii="宋体" w:hAnsi="宋体"/>
          <w:b/>
          <w:color w:val="000000" w:themeColor="text1"/>
          <w:sz w:val="44"/>
          <w:szCs w:val="44"/>
          <w:lang w:val="en-US" w:eastAsia="zh-CN"/>
          <w14:textFill>
            <w14:solidFill>
              <w14:schemeClr w14:val="tx1"/>
            </w14:solidFill>
          </w14:textFill>
        </w:rPr>
        <w:t>合同部分（模板）</w:t>
      </w:r>
      <w:bookmarkEnd w:id="70"/>
    </w:p>
    <w:p>
      <w:pPr>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合同编号：</w:t>
      </w:r>
      <w:r>
        <w:rPr>
          <w:rFonts w:hint="eastAsia" w:ascii="宋体" w:hAnsi="宋体" w:cs="宋体"/>
          <w:color w:val="000000" w:themeColor="text1"/>
          <w:sz w:val="24"/>
          <w:szCs w:val="24"/>
          <w:u w:val="single"/>
          <w14:textFill>
            <w14:solidFill>
              <w14:schemeClr w14:val="tx1"/>
            </w14:solidFill>
          </w14:textFill>
        </w:rPr>
        <w:t xml:space="preserve">           </w:t>
      </w:r>
    </w:p>
    <w:p>
      <w:pPr>
        <w:pStyle w:val="2"/>
        <w:rPr>
          <w:rFonts w:hint="eastAsia"/>
          <w:color w:val="000000" w:themeColor="text1"/>
          <w14:textFill>
            <w14:solidFill>
              <w14:schemeClr w14:val="tx1"/>
            </w14:solidFill>
          </w14:textFill>
        </w:rPr>
      </w:pPr>
    </w:p>
    <w:p>
      <w:pPr>
        <w:numPr>
          <w:ilvl w:val="0"/>
          <w:numId w:val="0"/>
        </w:numPr>
        <w:spacing w:line="480" w:lineRule="auto"/>
        <w:ind w:firstLine="1767" w:firstLineChars="400"/>
        <w:jc w:val="both"/>
        <w:outlineLvl w:val="1"/>
        <w:rPr>
          <w:rStyle w:val="29"/>
          <w:rFonts w:ascii="宋体" w:hAnsi="宋体"/>
          <w:b/>
          <w:color w:val="000000" w:themeColor="text1"/>
          <w:sz w:val="44"/>
          <w:szCs w:val="44"/>
          <w14:textFill>
            <w14:solidFill>
              <w14:schemeClr w14:val="tx1"/>
            </w14:solidFill>
          </w14:textFill>
        </w:rPr>
      </w:pPr>
      <w:r>
        <w:rPr>
          <w:rStyle w:val="29"/>
          <w:rFonts w:hint="eastAsia" w:ascii="宋体" w:hAnsi="宋体"/>
          <w:b/>
          <w:color w:val="000000" w:themeColor="text1"/>
          <w:sz w:val="44"/>
          <w:szCs w:val="44"/>
          <w:lang w:val="en-US" w:eastAsia="zh-CN"/>
          <w14:textFill>
            <w14:solidFill>
              <w14:schemeClr w14:val="tx1"/>
            </w14:solidFill>
          </w14:textFill>
        </w:rPr>
        <w:t xml:space="preserve"> </w:t>
      </w:r>
      <w:bookmarkStart w:id="76" w:name="_Toc18227"/>
      <w:r>
        <w:rPr>
          <w:rStyle w:val="29"/>
          <w:rFonts w:ascii="宋体" w:hAnsi="宋体"/>
          <w:b/>
          <w:color w:val="000000" w:themeColor="text1"/>
          <w:sz w:val="44"/>
          <w:szCs w:val="44"/>
          <w14:textFill>
            <w14:solidFill>
              <w14:schemeClr w14:val="tx1"/>
            </w14:solidFill>
          </w14:textFill>
        </w:rPr>
        <w:t>政府采购合同参考范本</w:t>
      </w:r>
      <w:bookmarkEnd w:id="76"/>
    </w:p>
    <w:p>
      <w:pPr>
        <w:spacing w:line="480" w:lineRule="auto"/>
        <w:jc w:val="center"/>
        <w:outlineLvl w:val="1"/>
        <w:rPr>
          <w:rStyle w:val="29"/>
          <w:rFonts w:ascii="宋体" w:hAnsi="宋体"/>
          <w:b/>
          <w:color w:val="000000" w:themeColor="text1"/>
          <w14:textFill>
            <w14:solidFill>
              <w14:schemeClr w14:val="tx1"/>
            </w14:solidFill>
          </w14:textFill>
        </w:rPr>
      </w:pPr>
      <w:bookmarkStart w:id="77" w:name="_Toc27932"/>
      <w:r>
        <w:rPr>
          <w:rStyle w:val="29"/>
          <w:rFonts w:ascii="宋体" w:hAnsi="宋体"/>
          <w:b/>
          <w:color w:val="000000" w:themeColor="text1"/>
          <w14:textFill>
            <w14:solidFill>
              <w14:schemeClr w14:val="tx1"/>
            </w14:solidFill>
          </w14:textFill>
        </w:rPr>
        <w:t>（货物类）</w:t>
      </w:r>
      <w:bookmarkEnd w:id="77"/>
    </w:p>
    <w:p>
      <w:pPr>
        <w:pStyle w:val="48"/>
        <w:ind w:firstLine="0"/>
        <w:rPr>
          <w:rStyle w:val="29"/>
          <w:rFonts w:hAnsi="宋体"/>
          <w:color w:val="000000" w:themeColor="text1"/>
          <w:szCs w:val="24"/>
          <w14:textFill>
            <w14:solidFill>
              <w14:schemeClr w14:val="tx1"/>
            </w14:solidFill>
          </w14:textFill>
        </w:rPr>
      </w:pPr>
    </w:p>
    <w:p>
      <w:pPr>
        <w:pStyle w:val="48"/>
        <w:ind w:firstLine="0"/>
        <w:rPr>
          <w:rStyle w:val="29"/>
          <w:rFonts w:hAnsi="宋体"/>
          <w:color w:val="000000" w:themeColor="text1"/>
          <w:szCs w:val="24"/>
          <w14:textFill>
            <w14:solidFill>
              <w14:schemeClr w14:val="tx1"/>
            </w14:solidFill>
          </w14:textFill>
        </w:rPr>
      </w:pPr>
    </w:p>
    <w:p>
      <w:pPr>
        <w:pStyle w:val="48"/>
        <w:ind w:firstLine="0"/>
        <w:rPr>
          <w:rStyle w:val="29"/>
          <w:rFonts w:hAnsi="宋体"/>
          <w:color w:val="000000" w:themeColor="text1"/>
          <w:szCs w:val="24"/>
          <w14:textFill>
            <w14:solidFill>
              <w14:schemeClr w14:val="tx1"/>
            </w14:solidFill>
          </w14:textFill>
        </w:rPr>
      </w:pPr>
    </w:p>
    <w:p>
      <w:pPr>
        <w:pStyle w:val="48"/>
        <w:ind w:firstLine="0"/>
        <w:jc w:val="center"/>
        <w:outlineLvl w:val="1"/>
        <w:rPr>
          <w:rStyle w:val="29"/>
          <w:rFonts w:hAnsi="宋体"/>
          <w:b/>
          <w:color w:val="000000" w:themeColor="text1"/>
          <w:szCs w:val="24"/>
          <w14:textFill>
            <w14:solidFill>
              <w14:schemeClr w14:val="tx1"/>
            </w14:solidFill>
          </w14:textFill>
        </w:rPr>
      </w:pPr>
      <w:bookmarkStart w:id="78" w:name="_Toc19688"/>
      <w:r>
        <w:rPr>
          <w:rStyle w:val="29"/>
          <w:rFonts w:hAnsi="宋体"/>
          <w:b/>
          <w:color w:val="000000" w:themeColor="text1"/>
          <w:szCs w:val="24"/>
          <w14:textFill>
            <w14:solidFill>
              <w14:schemeClr w14:val="tx1"/>
            </w14:solidFill>
          </w14:textFill>
        </w:rPr>
        <w:t>第一部分 合同书</w:t>
      </w:r>
      <w:bookmarkEnd w:id="78"/>
    </w:p>
    <w:p>
      <w:pPr>
        <w:pStyle w:val="48"/>
        <w:ind w:firstLine="0"/>
        <w:rPr>
          <w:rStyle w:val="29"/>
          <w:rFonts w:hAnsi="宋体"/>
          <w:color w:val="000000" w:themeColor="text1"/>
          <w:szCs w:val="24"/>
          <w14:textFill>
            <w14:solidFill>
              <w14:schemeClr w14:val="tx1"/>
            </w14:solidFill>
          </w14:textFill>
        </w:rPr>
      </w:pPr>
    </w:p>
    <w:p>
      <w:pPr>
        <w:pStyle w:val="48"/>
        <w:ind w:firstLine="0"/>
        <w:rPr>
          <w:rStyle w:val="29"/>
          <w:rFonts w:hAnsi="宋体"/>
          <w:color w:val="000000" w:themeColor="text1"/>
          <w:szCs w:val="24"/>
          <w14:textFill>
            <w14:solidFill>
              <w14:schemeClr w14:val="tx1"/>
            </w14:solidFill>
          </w14:textFill>
        </w:rPr>
      </w:pPr>
    </w:p>
    <w:p>
      <w:pPr>
        <w:spacing w:before="120" w:line="240" w:lineRule="atLeast"/>
        <w:rPr>
          <w:rStyle w:val="29"/>
          <w:rFonts w:ascii="宋体" w:hAnsi="宋体"/>
          <w:color w:val="000000" w:themeColor="text1"/>
          <w14:textFill>
            <w14:solidFill>
              <w14:schemeClr w14:val="tx1"/>
            </w14:solidFill>
          </w14:textFill>
        </w:rPr>
      </w:pPr>
    </w:p>
    <w:p>
      <w:pPr>
        <w:spacing w:before="120" w:line="240" w:lineRule="atLeast"/>
        <w:ind w:left="96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项目名称：</w:t>
      </w:r>
      <w:r>
        <w:rPr>
          <w:rStyle w:val="29"/>
          <w:rFonts w:ascii="宋体" w:hAnsi="宋体"/>
          <w:color w:val="000000" w:themeColor="text1"/>
          <w:u w:val="single"/>
          <w14:textFill>
            <w14:solidFill>
              <w14:schemeClr w14:val="tx1"/>
            </w14:solidFill>
          </w14:textFill>
        </w:rPr>
        <w:t xml:space="preserve">                                   </w:t>
      </w:r>
    </w:p>
    <w:p>
      <w:pPr>
        <w:pStyle w:val="49"/>
        <w:spacing w:before="120" w:line="240" w:lineRule="atLeast"/>
        <w:rPr>
          <w:rStyle w:val="29"/>
          <w:rFonts w:ascii="宋体" w:hAnsi="宋体" w:eastAsia="宋体"/>
          <w:color w:val="000000" w:themeColor="text1"/>
          <w14:textFill>
            <w14:solidFill>
              <w14:schemeClr w14:val="tx1"/>
            </w14:solidFill>
          </w14:textFill>
        </w:rPr>
      </w:pPr>
    </w:p>
    <w:p>
      <w:pPr>
        <w:pStyle w:val="49"/>
        <w:spacing w:before="120" w:line="240" w:lineRule="atLeast"/>
        <w:rPr>
          <w:rStyle w:val="29"/>
          <w:rFonts w:ascii="宋体" w:hAnsi="宋体" w:eastAsia="宋体"/>
          <w:color w:val="000000" w:themeColor="text1"/>
          <w14:textFill>
            <w14:solidFill>
              <w14:schemeClr w14:val="tx1"/>
            </w14:solidFill>
          </w14:textFill>
        </w:rPr>
      </w:pPr>
    </w:p>
    <w:p>
      <w:pPr>
        <w:rPr>
          <w:rStyle w:val="29"/>
          <w:rFonts w:ascii="宋体" w:hAnsi="宋体"/>
          <w:color w:val="000000" w:themeColor="text1"/>
          <w14:textFill>
            <w14:solidFill>
              <w14:schemeClr w14:val="tx1"/>
            </w14:solidFill>
          </w14:textFill>
        </w:rPr>
      </w:pPr>
    </w:p>
    <w:p>
      <w:pPr>
        <w:spacing w:before="120" w:line="240" w:lineRule="atLeast"/>
        <w:ind w:left="96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甲方：</w:t>
      </w:r>
      <w:r>
        <w:rPr>
          <w:rStyle w:val="29"/>
          <w:rFonts w:ascii="宋体" w:hAnsi="宋体"/>
          <w:color w:val="000000" w:themeColor="text1"/>
          <w:u w:val="single"/>
          <w14:textFill>
            <w14:solidFill>
              <w14:schemeClr w14:val="tx1"/>
            </w14:solidFill>
          </w14:textFill>
        </w:rPr>
        <w:t xml:space="preserve">                                       </w:t>
      </w:r>
    </w:p>
    <w:p>
      <w:pPr>
        <w:spacing w:before="120" w:line="240" w:lineRule="atLeast"/>
        <w:rPr>
          <w:rStyle w:val="29"/>
          <w:rFonts w:ascii="宋体" w:hAnsi="宋体"/>
          <w:color w:val="000000" w:themeColor="text1"/>
          <w14:textFill>
            <w14:solidFill>
              <w14:schemeClr w14:val="tx1"/>
            </w14:solidFill>
          </w14:textFill>
        </w:rPr>
      </w:pPr>
    </w:p>
    <w:p>
      <w:pPr>
        <w:spacing w:before="120" w:line="240" w:lineRule="atLeast"/>
        <w:ind w:left="96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乙方：</w:t>
      </w:r>
      <w:r>
        <w:rPr>
          <w:rStyle w:val="29"/>
          <w:rFonts w:ascii="宋体" w:hAnsi="宋体"/>
          <w:color w:val="000000" w:themeColor="text1"/>
          <w:u w:val="single"/>
          <w14:textFill>
            <w14:solidFill>
              <w14:schemeClr w14:val="tx1"/>
            </w14:solidFill>
          </w14:textFill>
        </w:rPr>
        <w:t xml:space="preserve">                                       </w:t>
      </w:r>
    </w:p>
    <w:p>
      <w:pPr>
        <w:spacing w:before="120" w:line="240" w:lineRule="atLeast"/>
        <w:rPr>
          <w:rStyle w:val="29"/>
          <w:rFonts w:ascii="宋体" w:hAnsi="宋体"/>
          <w:color w:val="000000" w:themeColor="text1"/>
          <w14:textFill>
            <w14:solidFill>
              <w14:schemeClr w14:val="tx1"/>
            </w14:solidFill>
          </w14:textFill>
        </w:rPr>
      </w:pPr>
    </w:p>
    <w:p>
      <w:pPr>
        <w:spacing w:before="120" w:line="240" w:lineRule="atLeast"/>
        <w:ind w:firstLine="960" w:firstLineChars="4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签订地：</w:t>
      </w:r>
      <w:r>
        <w:rPr>
          <w:rStyle w:val="29"/>
          <w:rFonts w:ascii="宋体" w:hAnsi="宋体"/>
          <w:color w:val="000000" w:themeColor="text1"/>
          <w:u w:val="single"/>
          <w14:textFill>
            <w14:solidFill>
              <w14:schemeClr w14:val="tx1"/>
            </w14:solidFill>
          </w14:textFill>
        </w:rPr>
        <w:t xml:space="preserve">                                     </w:t>
      </w:r>
    </w:p>
    <w:p>
      <w:pPr>
        <w:spacing w:before="120" w:line="240" w:lineRule="atLeast"/>
        <w:rPr>
          <w:rStyle w:val="29"/>
          <w:rFonts w:ascii="宋体" w:hAnsi="宋体"/>
          <w:color w:val="000000" w:themeColor="text1"/>
          <w14:textFill>
            <w14:solidFill>
              <w14:schemeClr w14:val="tx1"/>
            </w14:solidFill>
          </w14:textFill>
        </w:rPr>
      </w:pPr>
    </w:p>
    <w:p>
      <w:pPr>
        <w:spacing w:before="120" w:line="240" w:lineRule="atLeast"/>
        <w:ind w:firstLine="960" w:firstLineChars="4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签订日期：</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年</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月</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日</w:t>
      </w:r>
    </w:p>
    <w:p>
      <w:pPr>
        <w:spacing w:line="600" w:lineRule="exact"/>
        <w:ind w:firstLine="640"/>
        <w:jc w:val="center"/>
        <w:rPr>
          <w:rStyle w:val="29"/>
          <w:rFonts w:ascii="宋体" w:hAnsi="宋体"/>
          <w:color w:val="000000" w:themeColor="text1"/>
          <w14:textFill>
            <w14:solidFill>
              <w14:schemeClr w14:val="tx1"/>
            </w14:solidFill>
          </w14:textFill>
        </w:rPr>
        <w:sectPr>
          <w:headerReference r:id="rId4" w:type="default"/>
          <w:footerReference r:id="rId5" w:type="default"/>
          <w:type w:val="continuous"/>
          <w:pgSz w:w="11905" w:h="16838"/>
          <w:pgMar w:top="1474" w:right="1814" w:bottom="1474" w:left="1814" w:header="851" w:footer="850" w:gutter="0"/>
          <w:cols w:space="425" w:num="1"/>
          <w:docGrid w:linePitch="462" w:charSpace="0"/>
        </w:sectPr>
      </w:pPr>
    </w:p>
    <w:p>
      <w:pPr>
        <w:spacing w:line="560" w:lineRule="exact"/>
        <w:ind w:firstLine="480" w:firstLineChars="200"/>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u w:val="single"/>
          <w:lang w:val="zh-CN"/>
          <w14:textFill>
            <w14:solidFill>
              <w14:schemeClr w14:val="tx1"/>
            </w14:solidFill>
          </w14:textFill>
        </w:rPr>
        <w:t xml:space="preserve">        </w:t>
      </w:r>
      <w:r>
        <w:rPr>
          <w:rStyle w:val="29"/>
          <w:rFonts w:ascii="宋体" w:hAnsi="宋体"/>
          <w:color w:val="000000" w:themeColor="text1"/>
          <w:lang w:val="zh-CN"/>
          <w14:textFill>
            <w14:solidFill>
              <w14:schemeClr w14:val="tx1"/>
            </w14:solidFill>
          </w14:textFill>
        </w:rPr>
        <w:t>年</w:t>
      </w:r>
      <w:r>
        <w:rPr>
          <w:rStyle w:val="29"/>
          <w:rFonts w:ascii="宋体" w:hAnsi="宋体"/>
          <w:color w:val="000000" w:themeColor="text1"/>
          <w:u w:val="single"/>
          <w:lang w:val="zh-CN"/>
          <w14:textFill>
            <w14:solidFill>
              <w14:schemeClr w14:val="tx1"/>
            </w14:solidFill>
          </w14:textFill>
        </w:rPr>
        <w:t xml:space="preserve">    </w:t>
      </w:r>
      <w:r>
        <w:rPr>
          <w:rStyle w:val="29"/>
          <w:rFonts w:ascii="宋体" w:hAnsi="宋体"/>
          <w:color w:val="000000" w:themeColor="text1"/>
          <w:lang w:val="zh-CN"/>
          <w14:textFill>
            <w14:solidFill>
              <w14:schemeClr w14:val="tx1"/>
            </w14:solidFill>
          </w14:textFill>
        </w:rPr>
        <w:t>月</w:t>
      </w:r>
      <w:r>
        <w:rPr>
          <w:rStyle w:val="29"/>
          <w:rFonts w:ascii="宋体" w:hAnsi="宋体"/>
          <w:color w:val="000000" w:themeColor="text1"/>
          <w:u w:val="single"/>
          <w:lang w:val="zh-CN"/>
          <w14:textFill>
            <w14:solidFill>
              <w14:schemeClr w14:val="tx1"/>
            </w14:solidFill>
          </w14:textFill>
        </w:rPr>
        <w:t xml:space="preserve">    </w:t>
      </w:r>
      <w:r>
        <w:rPr>
          <w:rStyle w:val="29"/>
          <w:rFonts w:ascii="宋体" w:hAnsi="宋体"/>
          <w:color w:val="000000" w:themeColor="text1"/>
          <w:lang w:val="zh-CN"/>
          <w14:textFill>
            <w14:solidFill>
              <w14:schemeClr w14:val="tx1"/>
            </w14:solidFill>
          </w14:textFill>
        </w:rPr>
        <w:t>日</w:t>
      </w:r>
      <w:r>
        <w:rPr>
          <w:rStyle w:val="29"/>
          <w:rFonts w:ascii="宋体" w:hAnsi="宋体"/>
          <w:color w:val="000000" w:themeColor="text1"/>
          <w14:textFill>
            <w14:solidFill>
              <w14:schemeClr w14:val="tx1"/>
            </w14:solidFill>
          </w14:textFill>
        </w:rPr>
        <w:t>，</w:t>
      </w:r>
      <w:r>
        <w:rPr>
          <w:rStyle w:val="29"/>
          <w:rFonts w:ascii="宋体" w:hAnsi="宋体"/>
          <w:color w:val="000000" w:themeColor="text1"/>
          <w:u w:val="single"/>
          <w14:textFill>
            <w14:solidFill>
              <w14:schemeClr w14:val="tx1"/>
            </w14:solidFill>
          </w14:textFill>
        </w:rPr>
        <w:t xml:space="preserve">   （采购人名称）   </w:t>
      </w:r>
      <w:r>
        <w:rPr>
          <w:rStyle w:val="29"/>
          <w:rFonts w:ascii="宋体" w:hAnsi="宋体"/>
          <w:color w:val="000000" w:themeColor="text1"/>
          <w14:textFill>
            <w14:solidFill>
              <w14:schemeClr w14:val="tx1"/>
            </w14:solidFill>
          </w14:textFill>
        </w:rPr>
        <w:t>以</w:t>
      </w:r>
      <w:r>
        <w:rPr>
          <w:rStyle w:val="29"/>
          <w:rFonts w:ascii="宋体" w:hAnsi="宋体"/>
          <w:color w:val="000000" w:themeColor="text1"/>
          <w:u w:val="single"/>
          <w14:textFill>
            <w14:solidFill>
              <w14:schemeClr w14:val="tx1"/>
            </w14:solidFill>
          </w14:textFill>
        </w:rPr>
        <w:t xml:space="preserve">   （政府采购方式）  </w:t>
      </w:r>
      <w:r>
        <w:rPr>
          <w:rStyle w:val="29"/>
          <w:rFonts w:ascii="宋体" w:hAnsi="宋体"/>
          <w:color w:val="000000" w:themeColor="text1"/>
          <w14:textFill>
            <w14:solidFill>
              <w14:schemeClr w14:val="tx1"/>
            </w14:solidFill>
          </w14:textFill>
        </w:rPr>
        <w:t>对</w:t>
      </w:r>
      <w:r>
        <w:rPr>
          <w:rStyle w:val="29"/>
          <w:rFonts w:ascii="宋体" w:hAnsi="宋体"/>
          <w:color w:val="000000" w:themeColor="text1"/>
          <w:u w:val="single"/>
          <w14:textFill>
            <w14:solidFill>
              <w14:schemeClr w14:val="tx1"/>
            </w14:solidFill>
          </w14:textFill>
        </w:rPr>
        <w:t xml:space="preserve">   （同前页项目名称）   </w:t>
      </w:r>
      <w:r>
        <w:rPr>
          <w:rStyle w:val="29"/>
          <w:rFonts w:ascii="宋体" w:hAnsi="宋体"/>
          <w:color w:val="000000" w:themeColor="text1"/>
          <w14:textFill>
            <w14:solidFill>
              <w14:schemeClr w14:val="tx1"/>
            </w14:solidFill>
          </w14:textFill>
        </w:rPr>
        <w:t>项目进行了采购。经</w:t>
      </w:r>
      <w:r>
        <w:rPr>
          <w:rStyle w:val="29"/>
          <w:rFonts w:ascii="宋体" w:hAnsi="宋体"/>
          <w:color w:val="000000" w:themeColor="text1"/>
          <w:u w:val="single"/>
          <w14:textFill>
            <w14:solidFill>
              <w14:schemeClr w14:val="tx1"/>
            </w14:solidFill>
          </w14:textFill>
        </w:rPr>
        <w:t xml:space="preserve">   （相关评定主体名称）   </w:t>
      </w:r>
      <w:r>
        <w:rPr>
          <w:rStyle w:val="29"/>
          <w:rFonts w:ascii="宋体" w:hAnsi="宋体"/>
          <w:color w:val="000000" w:themeColor="text1"/>
          <w14:textFill>
            <w14:solidFill>
              <w14:schemeClr w14:val="tx1"/>
            </w14:solidFill>
          </w14:textFill>
        </w:rPr>
        <w:t>评定，</w:t>
      </w:r>
      <w:r>
        <w:rPr>
          <w:rStyle w:val="29"/>
          <w:rFonts w:ascii="宋体" w:hAnsi="宋体"/>
          <w:color w:val="000000" w:themeColor="text1"/>
          <w:u w:val="single"/>
          <w14:textFill>
            <w14:solidFill>
              <w14:schemeClr w14:val="tx1"/>
            </w14:solidFill>
          </w14:textFill>
        </w:rPr>
        <w:t xml:space="preserve">   （中标供应商名称）</w:t>
      </w:r>
      <w:r>
        <w:rPr>
          <w:rStyle w:val="29"/>
          <w:rFonts w:ascii="宋体" w:hAnsi="宋体"/>
          <w:color w:val="000000" w:themeColor="text1"/>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lang w:val="zh-CN"/>
          <w14:textFill>
            <w14:solidFill>
              <w14:schemeClr w14:val="tx1"/>
            </w14:solidFill>
          </w14:textFill>
        </w:rPr>
        <w:t>根据《中华人民共和国合同法》、《中华人民共和国政府采购法》等相关法律法规之规定，按照平等、自愿、公平和诚实信用的原则，经</w:t>
      </w:r>
      <w:r>
        <w:rPr>
          <w:rStyle w:val="29"/>
          <w:rFonts w:ascii="宋体" w:hAnsi="宋体"/>
          <w:color w:val="000000" w:themeColor="text1"/>
          <w:u w:val="single"/>
          <w14:textFill>
            <w14:solidFill>
              <w14:schemeClr w14:val="tx1"/>
            </w14:solidFill>
          </w14:textFill>
        </w:rPr>
        <w:t xml:space="preserve">   （采购人名称）   </w:t>
      </w:r>
      <w:r>
        <w:rPr>
          <w:rStyle w:val="29"/>
          <w:rFonts w:ascii="宋体" w:hAnsi="宋体"/>
          <w:color w:val="000000" w:themeColor="text1"/>
          <w:lang w:val="zh-CN"/>
          <w14:textFill>
            <w14:solidFill>
              <w14:schemeClr w14:val="tx1"/>
            </w14:solidFill>
          </w14:textFill>
        </w:rPr>
        <w:t>(以下简称：甲方)和</w:t>
      </w:r>
      <w:r>
        <w:rPr>
          <w:rStyle w:val="29"/>
          <w:rFonts w:ascii="宋体" w:hAnsi="宋体"/>
          <w:color w:val="000000" w:themeColor="text1"/>
          <w:u w:val="single"/>
          <w14:textFill>
            <w14:solidFill>
              <w14:schemeClr w14:val="tx1"/>
            </w14:solidFill>
          </w14:textFill>
        </w:rPr>
        <w:t xml:space="preserve">   （中标供应商名称）   </w:t>
      </w:r>
      <w:r>
        <w:rPr>
          <w:rStyle w:val="29"/>
          <w:rFonts w:ascii="宋体" w:hAnsi="宋体"/>
          <w:color w:val="000000" w:themeColor="text1"/>
          <w:lang w:val="zh-CN"/>
          <w14:textFill>
            <w14:solidFill>
              <w14:schemeClr w14:val="tx1"/>
            </w14:solidFill>
          </w14:textFill>
        </w:rPr>
        <w:t>(以下简称：乙方)协商一致，约定以下合同</w:t>
      </w:r>
      <w:r>
        <w:rPr>
          <w:rStyle w:val="29"/>
          <w:rFonts w:ascii="宋体" w:hAnsi="宋体"/>
          <w:color w:val="000000" w:themeColor="text1"/>
          <w14:textFill>
            <w14:solidFill>
              <w14:schemeClr w14:val="tx1"/>
            </w14:solidFill>
          </w14:textFill>
        </w:rPr>
        <w:t>条款，以兹共同遵守、全面履行。</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1.1 合同组成部分</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1.1.1 本合同及其补充合同、变更协议；</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1.1.2 中标通知书；</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1.1.3 投标文件（含澄清或者说明文件）；</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1.1.4 招标文件（含澄清或者修改文件）；</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1.1.5 其他相关采购文件。</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1.2 货物</w:t>
      </w:r>
    </w:p>
    <w:p>
      <w:pPr>
        <w:spacing w:line="56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1.2.货物名称：</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1.2.货物数量：</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1.2.货物质量：</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1.3 价款</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本合同总价为：￥</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元（大写：</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元人民币）</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总价中包括货物金额、安装费、包装费、运输费及运输途中保险费、装卸费及税金。本合同价格一般不得做任何变更与调整。</w:t>
      </w:r>
    </w:p>
    <w:p>
      <w:pPr>
        <w:spacing w:line="56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分项价格：</w:t>
      </w:r>
    </w:p>
    <w:tbl>
      <w:tblPr>
        <w:tblStyle w:val="22"/>
        <w:tblW w:w="7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jc w:val="center"/>
              <w:rPr>
                <w:rStyle w:val="29"/>
                <w:rFonts w:hAnsi="宋体"/>
                <w:color w:val="000000" w:themeColor="text1"/>
                <w:szCs w:val="24"/>
                <w14:textFill>
                  <w14:solidFill>
                    <w14:schemeClr w14:val="tx1"/>
                  </w14:solidFill>
                </w14:textFill>
              </w:rPr>
            </w:pPr>
            <w:r>
              <w:rPr>
                <w:rStyle w:val="29"/>
                <w:rFonts w:hAnsi="宋体"/>
                <w:color w:val="000000" w:themeColor="text1"/>
                <w:szCs w:val="24"/>
                <w14:textFill>
                  <w14:solidFill>
                    <w14:schemeClr w14:val="tx1"/>
                  </w14:solidFill>
                </w14:textFill>
              </w:rPr>
              <w:t>序号</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r>
              <w:rPr>
                <w:rStyle w:val="29"/>
                <w:rFonts w:hAnsi="宋体"/>
                <w:color w:val="000000" w:themeColor="text1"/>
                <w:szCs w:val="24"/>
                <w14:textFill>
                  <w14:solidFill>
                    <w14:schemeClr w14:val="tx1"/>
                  </w14:solidFill>
                </w14:textFill>
              </w:rPr>
              <w:t>分项名称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jc w:val="center"/>
              <w:rPr>
                <w:rStyle w:val="29"/>
                <w:rFonts w:hAnsi="宋体"/>
                <w:color w:val="000000" w:themeColor="text1"/>
                <w:szCs w:val="24"/>
                <w14:textFill>
                  <w14:solidFill>
                    <w14:schemeClr w14:val="tx1"/>
                  </w14:solidFill>
                </w14:textFill>
              </w:rPr>
            </w:pPr>
            <w:r>
              <w:rPr>
                <w:rStyle w:val="29"/>
                <w:rFonts w:hAnsi="宋体"/>
                <w:color w:val="000000" w:themeColor="text1"/>
                <w:szCs w:val="24"/>
                <w14:textFill>
                  <w14:solidFill>
                    <w14:schemeClr w14:val="tx1"/>
                  </w14:solidFill>
                </w14:textFill>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r>
              <w:rPr>
                <w:rStyle w:val="29"/>
                <w:rFonts w:hAnsi="宋体"/>
                <w:color w:val="000000" w:themeColor="text1"/>
                <w:szCs w:val="24"/>
                <w14:textFill>
                  <w14:solidFill>
                    <w14:schemeClr w14:val="tx1"/>
                  </w14:solidFill>
                </w14:textFill>
              </w:rPr>
              <w:t>总价</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0"/>
              <w:spacing w:line="560" w:lineRule="exact"/>
              <w:ind w:firstLine="200"/>
              <w:jc w:val="center"/>
              <w:rPr>
                <w:rStyle w:val="29"/>
                <w:rFonts w:hAnsi="宋体"/>
                <w:color w:val="000000" w:themeColor="text1"/>
                <w:szCs w:val="24"/>
                <w14:textFill>
                  <w14:solidFill>
                    <w14:schemeClr w14:val="tx1"/>
                  </w14:solidFill>
                </w14:textFill>
              </w:rPr>
            </w:pPr>
          </w:p>
        </w:tc>
      </w:tr>
    </w:tbl>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1.4 付款方式和发票开具方式</w:t>
      </w:r>
    </w:p>
    <w:p>
      <w:pPr>
        <w:spacing w:line="440" w:lineRule="exact"/>
        <w:ind w:firstLine="480" w:firstLineChars="200"/>
        <w:rPr>
          <w:rStyle w:val="29"/>
          <w:rFonts w:hint="default" w:ascii="宋体" w:hAnsi="宋体" w:eastAsia="宋体"/>
          <w:color w:val="000000" w:themeColor="text1"/>
          <w:u w:val="single"/>
          <w:lang w:val="en-US" w:eastAsia="zh-CN"/>
          <w14:textFill>
            <w14:solidFill>
              <w14:schemeClr w14:val="tx1"/>
            </w14:solidFill>
          </w14:textFill>
        </w:rPr>
      </w:pPr>
      <w:r>
        <w:rPr>
          <w:rStyle w:val="29"/>
          <w:rFonts w:ascii="宋体" w:hAnsi="宋体"/>
          <w:color w:val="000000" w:themeColor="text1"/>
          <w14:textFill>
            <w14:solidFill>
              <w14:schemeClr w14:val="tx1"/>
            </w14:solidFill>
          </w14:textFill>
        </w:rPr>
        <w:t>1.4.1、</w:t>
      </w:r>
      <w:r>
        <w:rPr>
          <w:rStyle w:val="29"/>
          <w:rFonts w:hint="eastAsia" w:ascii="宋体" w:hAnsi="宋体"/>
          <w:color w:val="000000" w:themeColor="text1"/>
          <w:u w:val="none"/>
          <w:lang w:val="en-US" w:eastAsia="zh-CN"/>
          <w14:textFill>
            <w14:solidFill>
              <w14:schemeClr w14:val="tx1"/>
            </w14:solidFill>
          </w14:textFill>
        </w:rPr>
        <w:t>付款方式：</w:t>
      </w:r>
      <w:r>
        <w:rPr>
          <w:rFonts w:hint="eastAsia" w:ascii="宋体" w:hAnsi="宋体" w:cs="宋体"/>
          <w:color w:val="000000" w:themeColor="text1"/>
          <w:sz w:val="24"/>
          <w:szCs w:val="24"/>
          <w:u w:val="single"/>
          <w14:textFill>
            <w14:solidFill>
              <w14:schemeClr w14:val="tx1"/>
            </w14:solidFill>
          </w14:textFill>
        </w:rPr>
        <w:t>与甲方单位签订合同为主</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1.4.2 发票开具方式：</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1.5 货物交付期限、地点和方式</w:t>
      </w:r>
    </w:p>
    <w:p>
      <w:pPr>
        <w:spacing w:line="56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1.5.1 交付期限：</w:t>
      </w:r>
      <w:r>
        <w:rPr>
          <w:rStyle w:val="29"/>
          <w:rFonts w:hint="eastAsia" w:ascii="宋体" w:hAnsi="宋体"/>
          <w:color w:val="000000" w:themeColor="text1"/>
          <w:u w:val="single"/>
          <w:lang w:eastAsia="zh-CN"/>
          <w14:textFill>
            <w14:solidFill>
              <w14:schemeClr w14:val="tx1"/>
            </w14:solidFill>
          </w14:textFill>
        </w:rPr>
        <w:t>签订合同后10日历日内供货到甲方指定地点</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1.5.2 交付地点：</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1.5.3 交付方式：</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1.6 违约责任</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1.6.1、乙方不能按期按约交货或部分交货的，乙方应向甲方偿付不能交货部分货款5%的违约金。</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1.6.2、乙方所提供货物品种、数量、质量不符合国家法律法规和本合同规定的，甲方有权拒收，由乙方负责包换或退货，并承担由此而支付的实际费用。</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1.6.3、乙方逾期交货的，按逾期缴货部分货款计算，向甲方偿付每日千分之五的违约金，并承担甲方因此所受的损失费用。</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1.6.4、乙方违反本合同相关约定的，除应当承担违约责任外，因乙方违约导致甲方产生其他相关损失的，乙方应当赔偿甲方因此产生的经济损失。</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1.6.5、甲方未按合同约定逾期付款的，应按照每日千分之五的比例向乙方偿付逾期货款的违约金。</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1.6.6、甲方违反本合同规定拒绝接货的，应当承担由此对乙方造成的损失。</w:t>
      </w:r>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1.6.7、双方必须严格执行《中华人民共和国合同法》的有关违约责任规定。</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1.7 合同争议的解决</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1.7 合同争议的解决</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本合同履行过程中发生的任何争议，双方当事人均可通过和解或者调解解决；不愿和解、调解或者和解、调解不成的，可以选择下列第</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种方式解决：</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1.7.1 将争议提交</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仲裁委员会依申请仲裁时其现行有效的仲裁规则裁决；</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1.7.2 向</w:t>
      </w:r>
      <w:r>
        <w:rPr>
          <w:rStyle w:val="29"/>
          <w:rFonts w:ascii="宋体" w:hAnsi="宋体"/>
          <w:color w:val="000000" w:themeColor="text1"/>
          <w:u w:val="single"/>
          <w14:textFill>
            <w14:solidFill>
              <w14:schemeClr w14:val="tx1"/>
            </w14:solidFill>
          </w14:textFill>
        </w:rPr>
        <w:t xml:space="preserve">   （被告住所地、合同履行地、合同签订地、原告住所地、标的物所在地等与争议有实际联系的地点中选出的人民法院名称）    </w:t>
      </w:r>
      <w:r>
        <w:rPr>
          <w:rStyle w:val="29"/>
          <w:rFonts w:ascii="宋体" w:hAnsi="宋体"/>
          <w:color w:val="000000" w:themeColor="text1"/>
          <w14:textFill>
            <w14:solidFill>
              <w14:schemeClr w14:val="tx1"/>
            </w14:solidFill>
          </w14:textFill>
        </w:rPr>
        <w:t>人民法院起诉。</w:t>
      </w:r>
    </w:p>
    <w:p>
      <w:pPr>
        <w:spacing w:line="56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1.8 合同生效</w:t>
      </w:r>
    </w:p>
    <w:p>
      <w:pPr>
        <w:spacing w:line="560" w:lineRule="exact"/>
        <w:ind w:firstLine="480" w:firstLineChars="200"/>
        <w:rPr>
          <w:rStyle w:val="29"/>
          <w:rFonts w:ascii="宋体" w:hAnsi="宋体"/>
          <w:b/>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本合同自双方当事人盖章或者签字时生效。</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b/>
          <w:color w:val="000000" w:themeColor="text1"/>
          <w:lang w:val="zh-CN"/>
          <w14:textFill>
            <w14:solidFill>
              <w14:schemeClr w14:val="tx1"/>
            </w14:solidFill>
          </w14:textFill>
        </w:rPr>
        <w:t>甲方</w:t>
      </w:r>
      <w:r>
        <w:rPr>
          <w:rStyle w:val="29"/>
          <w:rFonts w:ascii="宋体" w:hAnsi="宋体"/>
          <w:color w:val="000000" w:themeColor="text1"/>
          <w:lang w:val="zh-CN"/>
          <w14:textFill>
            <w14:solidFill>
              <w14:schemeClr w14:val="tx1"/>
            </w14:solidFill>
          </w14:textFill>
        </w:rPr>
        <w:t xml:space="preserve">：                             </w:t>
      </w:r>
      <w:r>
        <w:rPr>
          <w:rStyle w:val="29"/>
          <w:rFonts w:ascii="宋体" w:hAnsi="宋体"/>
          <w:b/>
          <w:color w:val="000000" w:themeColor="text1"/>
          <w:lang w:val="zh-CN"/>
          <w14:textFill>
            <w14:solidFill>
              <w14:schemeClr w14:val="tx1"/>
            </w14:solidFill>
          </w14:textFill>
        </w:rPr>
        <w:t xml:space="preserve">      乙方</w:t>
      </w:r>
      <w:r>
        <w:rPr>
          <w:rStyle w:val="29"/>
          <w:rFonts w:ascii="宋体" w:hAnsi="宋体"/>
          <w:color w:val="000000" w:themeColor="text1"/>
          <w:lang w:val="zh-CN"/>
          <w14:textFill>
            <w14:solidFill>
              <w14:schemeClr w14:val="tx1"/>
            </w14:solidFill>
          </w14:textFill>
        </w:rPr>
        <w:t>：</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统一社会信用代码：                    统一社会信用代码或身份证号码：</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住所：                                   住所：</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法定代表人或                             法定代表人</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 xml:space="preserve">授权代表（签字）：                        或授权代表（签字）: </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联系人：                                 联系人：</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约定送达地址：                           约定送达地址：</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邮政编码：                               邮政编码：</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 xml:space="preserve">电话:                                    电话: </w:t>
      </w:r>
    </w:p>
    <w:p>
      <w:pPr>
        <w:spacing w:line="560" w:lineRule="exact"/>
        <w:rPr>
          <w:rStyle w:val="29"/>
          <w:rFonts w:ascii="宋体" w:hAnsi="宋体"/>
          <w:color w:val="000000" w:themeColor="text1"/>
          <w:lang w:val="zh-CN"/>
          <w14:textFill>
            <w14:solidFill>
              <w14:schemeClr w14:val="tx1"/>
            </w14:solidFill>
          </w14:textFill>
        </w:rPr>
      </w:pPr>
      <w:r>
        <w:rPr>
          <w:rStyle w:val="29"/>
          <w:rFonts w:ascii="宋体" w:hAnsi="宋体"/>
          <w:color w:val="000000" w:themeColor="text1"/>
          <w:lang w:val="zh-CN"/>
          <w14:textFill>
            <w14:solidFill>
              <w14:schemeClr w14:val="tx1"/>
            </w14:solidFill>
          </w14:textFill>
        </w:rPr>
        <w:t>传真:                                    传真:</w:t>
      </w:r>
    </w:p>
    <w:p>
      <w:pPr>
        <w:spacing w:line="56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lang w:val="zh-CN"/>
          <w14:textFill>
            <w14:solidFill>
              <w14:schemeClr w14:val="tx1"/>
            </w14:solidFill>
          </w14:textFill>
        </w:rPr>
        <w:t>电子邮箱：                               电子邮箱：</w:t>
      </w:r>
    </w:p>
    <w:p>
      <w:pPr>
        <w:spacing w:line="56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xml:space="preserve">开户银行：                               开户银行： </w:t>
      </w:r>
    </w:p>
    <w:p>
      <w:pPr>
        <w:spacing w:line="56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xml:space="preserve">开户名称：                               开户名称： </w:t>
      </w:r>
    </w:p>
    <w:p>
      <w:pPr>
        <w:spacing w:line="56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开户账号：</w:t>
      </w:r>
      <w:r>
        <w:rPr>
          <w:rStyle w:val="29"/>
          <w:rFonts w:ascii="宋体" w:hAnsi="宋体"/>
          <w:color w:val="000000" w:themeColor="text1"/>
          <w:lang w:val="zh-CN"/>
          <w14:textFill>
            <w14:solidFill>
              <w14:schemeClr w14:val="tx1"/>
            </w14:solidFill>
          </w14:textFill>
        </w:rPr>
        <w:t xml:space="preserve">                               </w:t>
      </w:r>
      <w:r>
        <w:rPr>
          <w:rStyle w:val="29"/>
          <w:rFonts w:ascii="宋体" w:hAnsi="宋体"/>
          <w:color w:val="000000" w:themeColor="text1"/>
          <w14:textFill>
            <w14:solidFill>
              <w14:schemeClr w14:val="tx1"/>
            </w14:solidFill>
          </w14:textFill>
        </w:rPr>
        <w:t>开户账号：</w:t>
      </w:r>
    </w:p>
    <w:p>
      <w:pPr>
        <w:pStyle w:val="48"/>
        <w:spacing w:line="560" w:lineRule="exact"/>
        <w:ind w:firstLine="200"/>
        <w:jc w:val="center"/>
        <w:rPr>
          <w:rStyle w:val="29"/>
          <w:rFonts w:hAnsi="宋体"/>
          <w:b/>
          <w:color w:val="000000" w:themeColor="text1"/>
          <w:szCs w:val="24"/>
          <w14:textFill>
            <w14:solidFill>
              <w14:schemeClr w14:val="tx1"/>
            </w14:solidFill>
          </w14:textFill>
        </w:rPr>
      </w:pPr>
    </w:p>
    <w:p>
      <w:pPr>
        <w:pStyle w:val="48"/>
        <w:spacing w:line="560" w:lineRule="exact"/>
        <w:ind w:firstLine="200"/>
        <w:jc w:val="center"/>
        <w:rPr>
          <w:rStyle w:val="29"/>
          <w:rFonts w:hAnsi="宋体"/>
          <w:b/>
          <w:color w:val="000000" w:themeColor="text1"/>
          <w:szCs w:val="24"/>
          <w14:textFill>
            <w14:solidFill>
              <w14:schemeClr w14:val="tx1"/>
            </w14:solidFill>
          </w14:textFill>
        </w:rPr>
      </w:pPr>
    </w:p>
    <w:p>
      <w:pPr>
        <w:pStyle w:val="48"/>
        <w:spacing w:line="560" w:lineRule="exact"/>
        <w:ind w:firstLine="200"/>
        <w:jc w:val="center"/>
        <w:outlineLvl w:val="1"/>
        <w:rPr>
          <w:rStyle w:val="29"/>
          <w:rFonts w:hAnsi="宋体"/>
          <w:b/>
          <w:color w:val="000000" w:themeColor="text1"/>
          <w:szCs w:val="24"/>
          <w14:textFill>
            <w14:solidFill>
              <w14:schemeClr w14:val="tx1"/>
            </w14:solidFill>
          </w14:textFill>
        </w:rPr>
      </w:pPr>
      <w:bookmarkStart w:id="79" w:name="_Toc28122"/>
      <w:r>
        <w:rPr>
          <w:rStyle w:val="29"/>
          <w:rFonts w:hAnsi="宋体"/>
          <w:b/>
          <w:color w:val="000000" w:themeColor="text1"/>
          <w:szCs w:val="24"/>
          <w14:textFill>
            <w14:solidFill>
              <w14:schemeClr w14:val="tx1"/>
            </w14:solidFill>
          </w14:textFill>
        </w:rPr>
        <w:t>第二部分 合同一般条款</w:t>
      </w:r>
      <w:bookmarkEnd w:id="79"/>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0" w:name="_Toc27440"/>
      <w:r>
        <w:rPr>
          <w:rStyle w:val="29"/>
          <w:rFonts w:ascii="宋体" w:hAnsi="宋体"/>
          <w:b/>
          <w:color w:val="000000" w:themeColor="text1"/>
          <w14:textFill>
            <w14:solidFill>
              <w14:schemeClr w14:val="tx1"/>
            </w14:solidFill>
          </w14:textFill>
        </w:rPr>
        <w:t>2.1 定义</w:t>
      </w:r>
      <w:bookmarkEnd w:id="80"/>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本合同中的下列词语应按以下内容进行解释：</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2.1.4 “甲方”系指与中标供应商签署合同的采购人；采购人委托采购代理机构代表其与乙方签订合同的，采购人的授权委托书作为合同附件。</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2.1.6 “现场”系指合同约定货物将要运至或者安装的地点。</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1" w:name="_Toc12057"/>
      <w:r>
        <w:rPr>
          <w:rStyle w:val="29"/>
          <w:rFonts w:ascii="宋体" w:hAnsi="宋体"/>
          <w:b/>
          <w:color w:val="000000" w:themeColor="text1"/>
          <w14:textFill>
            <w14:solidFill>
              <w14:schemeClr w14:val="tx1"/>
            </w14:solidFill>
          </w14:textFill>
        </w:rPr>
        <w:t>2.2 技术规范</w:t>
      </w:r>
      <w:bookmarkEnd w:id="81"/>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2" w:name="_Toc23120"/>
      <w:r>
        <w:rPr>
          <w:rStyle w:val="29"/>
          <w:rFonts w:ascii="宋体" w:hAnsi="宋体"/>
          <w:b/>
          <w:color w:val="000000" w:themeColor="text1"/>
          <w14:textFill>
            <w14:solidFill>
              <w14:schemeClr w14:val="tx1"/>
            </w14:solidFill>
          </w14:textFill>
        </w:rPr>
        <w:t>2.3 知识产权</w:t>
      </w:r>
      <w:bookmarkEnd w:id="82"/>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2.3.2具有知识产权的计算机软件等货物的知识产权归属，详见</w:t>
      </w:r>
      <w:r>
        <w:rPr>
          <w:rStyle w:val="29"/>
          <w:rFonts w:ascii="宋体" w:hAnsi="宋体"/>
          <w:b/>
          <w:i/>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3" w:name="_Toc13261"/>
      <w:r>
        <w:rPr>
          <w:rStyle w:val="29"/>
          <w:rFonts w:ascii="宋体" w:hAnsi="宋体"/>
          <w:b/>
          <w:color w:val="000000" w:themeColor="text1"/>
          <w14:textFill>
            <w14:solidFill>
              <w14:schemeClr w14:val="tx1"/>
            </w14:solidFill>
          </w14:textFill>
        </w:rPr>
        <w:t>2.4 包装和装运</w:t>
      </w:r>
      <w:bookmarkEnd w:id="83"/>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2.4.1除</w:t>
      </w:r>
      <w:r>
        <w:rPr>
          <w:rStyle w:val="29"/>
          <w:rFonts w:ascii="宋体" w:hAnsi="宋体"/>
          <w:b/>
          <w:i w:val="0"/>
          <w:iCs/>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2.4.2 装运货物的要求和通知，详见</w:t>
      </w:r>
      <w:r>
        <w:rPr>
          <w:rStyle w:val="29"/>
          <w:rFonts w:ascii="宋体" w:hAnsi="宋体"/>
          <w:b/>
          <w:i w:val="0"/>
          <w:iCs/>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4" w:name="_Toc5662"/>
      <w:r>
        <w:rPr>
          <w:rStyle w:val="29"/>
          <w:rFonts w:ascii="宋体" w:hAnsi="宋体"/>
          <w:b/>
          <w:color w:val="000000" w:themeColor="text1"/>
          <w14:textFill>
            <w14:solidFill>
              <w14:schemeClr w14:val="tx1"/>
            </w14:solidFill>
          </w14:textFill>
        </w:rPr>
        <w:t>2.5 履约检查和问题反馈</w:t>
      </w:r>
      <w:bookmarkEnd w:id="84"/>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2.5.1甲方有权在其认为必要时，对乙方是否能够按照合同约定交付货物进行履约检查，以确保乙方所交付的货物能够依约满足甲方之项目需求，但不得因履约检查妨碍乙方的正常工作，乙方应予积极配合；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2.5.2 合同履行期间，甲方有权将履行过程中出现的问题反馈给乙方，双方当事人应以书面形式约定需要完善和改进的内容。</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5" w:name="_Toc25153"/>
      <w:r>
        <w:rPr>
          <w:rStyle w:val="29"/>
          <w:rFonts w:ascii="宋体" w:hAnsi="宋体"/>
          <w:b/>
          <w:color w:val="000000" w:themeColor="text1"/>
          <w14:textFill>
            <w14:solidFill>
              <w14:schemeClr w14:val="tx1"/>
            </w14:solidFill>
          </w14:textFill>
        </w:rPr>
        <w:t>2.6 结算方式和付款条件</w:t>
      </w:r>
      <w:bookmarkEnd w:id="85"/>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2.6.1、甲乙双方确认的货款结算依据：投标文件、中标通知书，采购合同书，乙方开具的发票，双方确认的验收结算书等。</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6" w:name="_Toc9801"/>
      <w:r>
        <w:rPr>
          <w:rStyle w:val="29"/>
          <w:rFonts w:ascii="宋体" w:hAnsi="宋体"/>
          <w:b/>
          <w:color w:val="000000" w:themeColor="text1"/>
          <w14:textFill>
            <w14:solidFill>
              <w14:schemeClr w14:val="tx1"/>
            </w14:solidFill>
          </w14:textFill>
        </w:rPr>
        <w:t>2.7 技术资料和保密义务</w:t>
      </w:r>
      <w:bookmarkEnd w:id="86"/>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2.7.1 乙方有权依据合同约定和项目需要，向甲方了解有关情况，调阅有关资料等，甲方应予积极配合；</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2.7.2 乙方有义务妥善保管和保护由甲方提供的前款信息和资料等；</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2" w:firstLineChars="200"/>
        <w:outlineLvl w:val="2"/>
        <w:rPr>
          <w:rStyle w:val="29"/>
          <w:rFonts w:ascii="宋体" w:hAnsi="宋体"/>
          <w:b/>
          <w:color w:val="000000" w:themeColor="text1"/>
          <w14:textFill>
            <w14:solidFill>
              <w14:schemeClr w14:val="tx1"/>
            </w14:solidFill>
          </w14:textFill>
        </w:rPr>
      </w:pPr>
      <w:bookmarkStart w:id="87" w:name="_Toc7113"/>
      <w:r>
        <w:rPr>
          <w:rStyle w:val="29"/>
          <w:rFonts w:ascii="宋体" w:hAnsi="宋体"/>
          <w:b/>
          <w:color w:val="000000" w:themeColor="text1"/>
          <w14:textFill>
            <w14:solidFill>
              <w14:schemeClr w14:val="tx1"/>
            </w14:solidFill>
          </w14:textFill>
        </w:rPr>
        <w:t>2.8 质量保证和售后服务：</w:t>
      </w:r>
      <w:bookmarkEnd w:id="87"/>
    </w:p>
    <w:p>
      <w:pPr>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2.8.1</w:t>
      </w:r>
      <w:r>
        <w:rPr>
          <w:rStyle w:val="29"/>
          <w:rFonts w:ascii="宋体" w:hAnsi="宋体"/>
          <w:color w:val="000000" w:themeColor="text1"/>
          <w14:textFill>
            <w14:solidFill>
              <w14:schemeClr w14:val="tx1"/>
            </w14:solidFill>
          </w14:textFill>
        </w:rPr>
        <w:t>乙方应保证所提供的货物是全新、未使用过的原装合格正品，并完全符合国家标准和行业的相关标准。</w:t>
      </w:r>
    </w:p>
    <w:p>
      <w:pPr>
        <w:spacing w:line="440" w:lineRule="exact"/>
        <w:ind w:firstLine="480" w:firstLineChars="200"/>
        <w:rPr>
          <w:rStyle w:val="29"/>
          <w:rFonts w:ascii="宋体" w:hAnsi="宋体"/>
          <w:color w:val="000000" w:themeColor="text1"/>
          <w:kern w:val="0"/>
          <w:lang w:val="zh-CN"/>
          <w14:textFill>
            <w14:solidFill>
              <w14:schemeClr w14:val="tx1"/>
            </w14:solidFill>
          </w14:textFill>
        </w:rPr>
      </w:pPr>
      <w:r>
        <w:rPr>
          <w:rStyle w:val="29"/>
          <w:rFonts w:ascii="宋体" w:hAnsi="宋体" w:cs="宋体"/>
          <w:bCs/>
          <w:color w:val="000000" w:themeColor="text1"/>
          <w14:textFill>
            <w14:solidFill>
              <w14:schemeClr w14:val="tx1"/>
            </w14:solidFill>
          </w14:textFill>
        </w:rPr>
        <w:t>2.8.2</w:t>
      </w:r>
      <w:r>
        <w:rPr>
          <w:rStyle w:val="29"/>
          <w:rFonts w:ascii="宋体" w:hAnsi="宋体"/>
          <w:color w:val="000000" w:themeColor="text1"/>
          <w:kern w:val="0"/>
          <w:lang w:val="zh-CN"/>
          <w14:textFill>
            <w14:solidFill>
              <w14:schemeClr w14:val="tx1"/>
            </w14:solidFill>
          </w14:textFill>
        </w:rPr>
        <w:t>乙方对于成交的设备与器械相伴随的服务和售后服务的所有要求外，还将按照相应条款提供优质和完善的售后服务，具体内容按投标文件约定。</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8" w:name="_Toc1451"/>
      <w:r>
        <w:rPr>
          <w:rStyle w:val="29"/>
          <w:rFonts w:ascii="宋体" w:hAnsi="宋体"/>
          <w:b/>
          <w:color w:val="000000" w:themeColor="text1"/>
          <w14:textFill>
            <w14:solidFill>
              <w14:schemeClr w14:val="tx1"/>
            </w14:solidFill>
          </w14:textFill>
        </w:rPr>
        <w:t>2.9 货物的风险负担</w:t>
      </w:r>
      <w:bookmarkEnd w:id="88"/>
    </w:p>
    <w:p>
      <w:pPr>
        <w:spacing w:line="560" w:lineRule="exact"/>
        <w:ind w:firstLine="480" w:firstLineChars="200"/>
        <w:rPr>
          <w:rStyle w:val="29"/>
          <w:rFonts w:ascii="宋体" w:hAnsi="宋体"/>
          <w:b/>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货物或者在途货物或者交付给第一承运人后的货物毁损、灭失的风险负担详见</w:t>
      </w:r>
      <w:r>
        <w:rPr>
          <w:rStyle w:val="29"/>
          <w:rFonts w:ascii="宋体" w:hAnsi="宋体"/>
          <w:b/>
          <w:i w:val="0"/>
          <w:iCs/>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89" w:name="_Toc31569"/>
      <w:r>
        <w:rPr>
          <w:rStyle w:val="29"/>
          <w:rFonts w:ascii="宋体" w:hAnsi="宋体"/>
          <w:b/>
          <w:color w:val="000000" w:themeColor="text1"/>
          <w14:textFill>
            <w14:solidFill>
              <w14:schemeClr w14:val="tx1"/>
            </w14:solidFill>
          </w14:textFill>
        </w:rPr>
        <w:t>2.10 延迟交货</w:t>
      </w:r>
      <w:bookmarkEnd w:id="89"/>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0" w:name="_Toc2352"/>
      <w:r>
        <w:rPr>
          <w:rStyle w:val="29"/>
          <w:rFonts w:ascii="宋体" w:hAnsi="宋体"/>
          <w:b/>
          <w:color w:val="000000" w:themeColor="text1"/>
          <w14:textFill>
            <w14:solidFill>
              <w14:schemeClr w14:val="tx1"/>
            </w14:solidFill>
          </w14:textFill>
        </w:rPr>
        <w:t>2.11 合同变更</w:t>
      </w:r>
      <w:bookmarkEnd w:id="90"/>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2.11.2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1" w:name="_Toc14607"/>
      <w:r>
        <w:rPr>
          <w:rStyle w:val="29"/>
          <w:rFonts w:ascii="宋体" w:hAnsi="宋体"/>
          <w:b/>
          <w:color w:val="000000" w:themeColor="text1"/>
          <w14:textFill>
            <w14:solidFill>
              <w14:schemeClr w14:val="tx1"/>
            </w14:solidFill>
          </w14:textFill>
        </w:rPr>
        <w:t>2.12 合同转让和分包</w:t>
      </w:r>
      <w:bookmarkEnd w:id="91"/>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2" w:name="_Toc27434"/>
      <w:r>
        <w:rPr>
          <w:rStyle w:val="29"/>
          <w:rFonts w:ascii="宋体" w:hAnsi="宋体"/>
          <w:b/>
          <w:color w:val="000000" w:themeColor="text1"/>
          <w14:textFill>
            <w14:solidFill>
              <w14:schemeClr w14:val="tx1"/>
            </w14:solidFill>
          </w14:textFill>
        </w:rPr>
        <w:t>2.13 不可抗力</w:t>
      </w:r>
      <w:bookmarkEnd w:id="92"/>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2.13.1如果任何一方遭遇法律规定的不可抗力，致使合同履行受阻时，履行合同的期限应予延长，延长的期限应相当于不可抗力所影响的时间；</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2.13.2 因不可抗力致使不能实现合同目的的，当事人可以解除合同；</w:t>
      </w:r>
    </w:p>
    <w:p>
      <w:pPr>
        <w:spacing w:line="560" w:lineRule="exact"/>
        <w:ind w:firstLine="480" w:firstLineChars="200"/>
        <w:rPr>
          <w:rStyle w:val="29"/>
          <w:rFonts w:ascii="宋体" w:hAnsi="宋体"/>
          <w:i w:val="0"/>
          <w:iCs w:val="0"/>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2.13.3 因不可抗力致使合同有变更必要的，双方</w:t>
      </w:r>
      <w:r>
        <w:rPr>
          <w:rStyle w:val="29"/>
          <w:rFonts w:ascii="宋体" w:hAnsi="宋体"/>
          <w:i w:val="0"/>
          <w:iCs w:val="0"/>
          <w:color w:val="000000" w:themeColor="text1"/>
          <w14:textFill>
            <w14:solidFill>
              <w14:schemeClr w14:val="tx1"/>
            </w14:solidFill>
          </w14:textFill>
        </w:rPr>
        <w:t>当事人应在</w:t>
      </w:r>
      <w:r>
        <w:rPr>
          <w:rStyle w:val="29"/>
          <w:rFonts w:ascii="宋体" w:hAnsi="宋体"/>
          <w:b/>
          <w:i w:val="0"/>
          <w:iCs w:val="0"/>
          <w:color w:val="000000" w:themeColor="text1"/>
          <w:u w:val="single"/>
          <w14:textFill>
            <w14:solidFill>
              <w14:schemeClr w14:val="tx1"/>
            </w14:solidFill>
          </w14:textFill>
        </w:rPr>
        <w:t>合同专用条款</w:t>
      </w:r>
      <w:r>
        <w:rPr>
          <w:rStyle w:val="29"/>
          <w:rFonts w:ascii="宋体" w:hAnsi="宋体"/>
          <w:i w:val="0"/>
          <w:iCs w:val="0"/>
          <w:color w:val="000000" w:themeColor="text1"/>
          <w14:textFill>
            <w14:solidFill>
              <w14:schemeClr w14:val="tx1"/>
            </w14:solidFill>
          </w14:textFill>
        </w:rPr>
        <w:t>约定时间内以书面形式变更合同；</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i w:val="0"/>
          <w:iCs w:val="0"/>
          <w:color w:val="000000" w:themeColor="text1"/>
          <w14:textFill>
            <w14:solidFill>
              <w14:schemeClr w14:val="tx1"/>
            </w14:solidFill>
          </w14:textFill>
        </w:rPr>
        <w:t>2.13.4受不可抗力影响的一方在不可抗力发生后，应在</w:t>
      </w:r>
      <w:r>
        <w:rPr>
          <w:rStyle w:val="29"/>
          <w:rFonts w:ascii="宋体" w:hAnsi="宋体"/>
          <w:b/>
          <w:i w:val="0"/>
          <w:iCs w:val="0"/>
          <w:color w:val="000000" w:themeColor="text1"/>
          <w:u w:val="single"/>
          <w14:textFill>
            <w14:solidFill>
              <w14:schemeClr w14:val="tx1"/>
            </w14:solidFill>
          </w14:textFill>
        </w:rPr>
        <w:t>合同专用条款</w:t>
      </w:r>
      <w:r>
        <w:rPr>
          <w:rStyle w:val="29"/>
          <w:rFonts w:ascii="宋体" w:hAnsi="宋体"/>
          <w:i w:val="0"/>
          <w:iCs w:val="0"/>
          <w:color w:val="000000" w:themeColor="text1"/>
          <w14:textFill>
            <w14:solidFill>
              <w14:schemeClr w14:val="tx1"/>
            </w14:solidFill>
          </w14:textFill>
        </w:rPr>
        <w:t>约定时间内以书面形式通知对方当事人，并在</w:t>
      </w:r>
      <w:r>
        <w:rPr>
          <w:rStyle w:val="29"/>
          <w:rFonts w:ascii="宋体" w:hAnsi="宋体"/>
          <w:b/>
          <w:i w:val="0"/>
          <w:iCs w:val="0"/>
          <w:color w:val="000000" w:themeColor="text1"/>
          <w:u w:val="single"/>
          <w14:textFill>
            <w14:solidFill>
              <w14:schemeClr w14:val="tx1"/>
            </w14:solidFill>
          </w14:textFill>
        </w:rPr>
        <w:t>合同专用条款</w:t>
      </w:r>
      <w:r>
        <w:rPr>
          <w:rStyle w:val="29"/>
          <w:rFonts w:ascii="宋体" w:hAnsi="宋体"/>
          <w:i w:val="0"/>
          <w:iCs w:val="0"/>
          <w:color w:val="000000" w:themeColor="text1"/>
          <w14:textFill>
            <w14:solidFill>
              <w14:schemeClr w14:val="tx1"/>
            </w14:solidFill>
          </w14:textFill>
        </w:rPr>
        <w:t>约定</w:t>
      </w:r>
      <w:r>
        <w:rPr>
          <w:rStyle w:val="29"/>
          <w:rFonts w:ascii="宋体" w:hAnsi="宋体"/>
          <w:color w:val="000000" w:themeColor="text1"/>
          <w14:textFill>
            <w14:solidFill>
              <w14:schemeClr w14:val="tx1"/>
            </w14:solidFill>
          </w14:textFill>
        </w:rPr>
        <w:t>时间内，将有关部门出具的证明文件送达对方当事人。</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3" w:name="_Toc25892"/>
      <w:r>
        <w:rPr>
          <w:rStyle w:val="29"/>
          <w:rFonts w:ascii="宋体" w:hAnsi="宋体"/>
          <w:b/>
          <w:color w:val="000000" w:themeColor="text1"/>
          <w14:textFill>
            <w14:solidFill>
              <w14:schemeClr w14:val="tx1"/>
            </w14:solidFill>
          </w14:textFill>
        </w:rPr>
        <w:t>2.14 税费</w:t>
      </w:r>
      <w:bookmarkEnd w:id="93"/>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与合同有关的一切税费，均按照中华人民共和国法律的相关规定。</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4" w:name="_Toc1538"/>
      <w:r>
        <w:rPr>
          <w:rStyle w:val="29"/>
          <w:rFonts w:ascii="宋体" w:hAnsi="宋体"/>
          <w:b/>
          <w:color w:val="000000" w:themeColor="text1"/>
          <w14:textFill>
            <w14:solidFill>
              <w14:schemeClr w14:val="tx1"/>
            </w14:solidFill>
          </w14:textFill>
        </w:rPr>
        <w:t>2.15 乙方破产</w:t>
      </w:r>
      <w:bookmarkEnd w:id="94"/>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5" w:name="_Toc30710"/>
      <w:r>
        <w:rPr>
          <w:rStyle w:val="29"/>
          <w:rFonts w:ascii="宋体" w:hAnsi="宋体"/>
          <w:b/>
          <w:color w:val="000000" w:themeColor="text1"/>
          <w14:textFill>
            <w14:solidFill>
              <w14:schemeClr w14:val="tx1"/>
            </w14:solidFill>
          </w14:textFill>
        </w:rPr>
        <w:t>2.16 合同中止、终止</w:t>
      </w:r>
      <w:bookmarkEnd w:id="95"/>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2.16.1 双方当事人不得擅自中止或者终止合同；</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6" w:name="_Toc24993"/>
      <w:r>
        <w:rPr>
          <w:rStyle w:val="29"/>
          <w:rFonts w:ascii="宋体" w:hAnsi="宋体"/>
          <w:b/>
          <w:color w:val="000000" w:themeColor="text1"/>
          <w14:textFill>
            <w14:solidFill>
              <w14:schemeClr w14:val="tx1"/>
            </w14:solidFill>
          </w14:textFill>
        </w:rPr>
        <w:t>2.17 检验和验收</w:t>
      </w:r>
      <w:bookmarkEnd w:id="96"/>
    </w:p>
    <w:p>
      <w:pPr>
        <w:tabs>
          <w:tab w:val="left" w:pos="360"/>
          <w:tab w:val="left" w:pos="540"/>
          <w:tab w:val="left" w:pos="1080"/>
        </w:tabs>
        <w:spacing w:line="560" w:lineRule="exact"/>
        <w:ind w:firstLine="480" w:firstLineChars="200"/>
        <w:rPr>
          <w:rFonts w:hint="eastAsia" w:ascii="宋体" w:hAnsi="宋体" w:cs="宋体"/>
          <w:color w:val="000000"/>
          <w:sz w:val="24"/>
          <w:szCs w:val="24"/>
        </w:rPr>
      </w:pPr>
      <w:bookmarkStart w:id="97" w:name="_Toc28282"/>
      <w:r>
        <w:rPr>
          <w:rFonts w:hint="eastAsia" w:ascii="宋体" w:hAnsi="宋体" w:cs="宋体"/>
          <w:color w:val="000000"/>
          <w:sz w:val="24"/>
          <w:szCs w:val="24"/>
        </w:rPr>
        <w:t>2.17.1货物交付前，乙方应对货物的质量、数量等方面进行详细、全面的检验，并向甲方出具证明货物符合合同约定的文件；货物交付时，乙方在保障改装后车辆依然能得到底盘车辆厂家售后服务系统及时周到的售后服务保障，乙方必须向甲方提供底盘车辆生产厂家为产品制造商针对本项目开具的车辆改装成救护车后仍然可持续提供良好售后服务的证明书，向甲方交验证明书原件。并且，在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2.17.3 检验和验收标准、程序等具体内容以及前述验收书的效力详见</w:t>
      </w:r>
      <w:r>
        <w:rPr>
          <w:rFonts w:hint="eastAsia" w:ascii="宋体" w:hAnsi="宋体" w:cs="宋体"/>
          <w:b/>
          <w:i/>
          <w:color w:val="000000"/>
          <w:sz w:val="24"/>
          <w:szCs w:val="24"/>
          <w:u w:val="single"/>
        </w:rPr>
        <w:t>合同专用条款</w:t>
      </w:r>
      <w:r>
        <w:rPr>
          <w:rFonts w:hint="eastAsia" w:ascii="宋体" w:hAnsi="宋体" w:cs="宋体"/>
          <w:i/>
          <w:color w:val="000000"/>
          <w:sz w:val="24"/>
          <w:szCs w:val="24"/>
        </w:rPr>
        <w:t>。</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2.18 通知和送达</w:t>
      </w:r>
      <w:bookmarkEnd w:id="97"/>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2.18.1 任何一方因履行合同而以合同第一部分尾部所列明的发出的所有通知、文件、材料，均视为已向对方当事人送达；任何一方变更上述送达方式或者地址的，应于</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8" w:name="_Toc4369"/>
      <w:r>
        <w:rPr>
          <w:rStyle w:val="29"/>
          <w:rFonts w:ascii="宋体" w:hAnsi="宋体"/>
          <w:b/>
          <w:color w:val="000000" w:themeColor="text1"/>
          <w14:textFill>
            <w14:solidFill>
              <w14:schemeClr w14:val="tx1"/>
            </w14:solidFill>
          </w14:textFill>
        </w:rPr>
        <w:t>2.19 计量单位</w:t>
      </w:r>
      <w:bookmarkEnd w:id="98"/>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除技术规范中另有规定外,合同的计量单位均使用国家法定计量单位。</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99" w:name="_Toc6613"/>
      <w:r>
        <w:rPr>
          <w:rStyle w:val="29"/>
          <w:rFonts w:ascii="宋体" w:hAnsi="宋体"/>
          <w:b/>
          <w:color w:val="000000" w:themeColor="text1"/>
          <w14:textFill>
            <w14:solidFill>
              <w14:schemeClr w14:val="tx1"/>
            </w14:solidFill>
          </w14:textFill>
        </w:rPr>
        <w:t>2.20 合同使用的文字和适用的法律</w:t>
      </w:r>
      <w:bookmarkEnd w:id="99"/>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2.20.1 合同使用汉语书就、变更和解释；</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2.20.2 合同适用中华人民共和国法律。</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100" w:name="_Toc2589"/>
      <w:r>
        <w:rPr>
          <w:rStyle w:val="29"/>
          <w:rFonts w:ascii="宋体" w:hAnsi="宋体"/>
          <w:b/>
          <w:color w:val="000000" w:themeColor="text1"/>
          <w14:textFill>
            <w14:solidFill>
              <w14:schemeClr w14:val="tx1"/>
            </w14:solidFill>
          </w14:textFill>
        </w:rPr>
        <w:t>2.21 履约保证金</w:t>
      </w:r>
      <w:bookmarkEnd w:id="100"/>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2.21.1 采购文件要求乙方提交履约保证金的，乙方应按</w:t>
      </w:r>
      <w:r>
        <w:rPr>
          <w:rStyle w:val="29"/>
          <w:rFonts w:ascii="宋体" w:hAnsi="宋体"/>
          <w:b/>
          <w:i/>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约定的方式，以非现金</w:t>
      </w:r>
      <w:r>
        <w:rPr>
          <w:rStyle w:val="29"/>
          <w:rFonts w:hint="eastAsia" w:ascii="宋体" w:hAnsi="宋体"/>
          <w:color w:val="000000" w:themeColor="text1"/>
          <w14:textFill>
            <w14:solidFill>
              <w14:schemeClr w14:val="tx1"/>
            </w14:solidFill>
          </w14:textFill>
        </w:rPr>
        <w:t>汇款</w:t>
      </w:r>
      <w:r>
        <w:rPr>
          <w:rStyle w:val="29"/>
          <w:rFonts w:ascii="宋体" w:hAnsi="宋体"/>
          <w:color w:val="000000" w:themeColor="text1"/>
          <w14:textFill>
            <w14:solidFill>
              <w14:schemeClr w14:val="tx1"/>
            </w14:solidFill>
          </w14:textFill>
        </w:rPr>
        <w:t>形式，提交不超过合同价10%的履约保证金；</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2.21.2  履约保证金在</w:t>
      </w:r>
      <w:r>
        <w:rPr>
          <w:rStyle w:val="29"/>
          <w:rFonts w:ascii="宋体" w:hAnsi="宋体"/>
          <w:b/>
          <w:i/>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约定期间内或者货物质量保证期内不予退还或者应完全有效，前述约定期间届满或者货物质量保证期届满之日起</w:t>
      </w:r>
      <w:r>
        <w:rPr>
          <w:rStyle w:val="29"/>
          <w:rFonts w:ascii="宋体" w:hAnsi="宋体"/>
          <w:color w:val="000000" w:themeColor="text1"/>
          <w:u w:val="single"/>
          <w14:textFill>
            <w14:solidFill>
              <w14:schemeClr w14:val="tx1"/>
            </w14:solidFill>
          </w14:textFill>
        </w:rPr>
        <w:t xml:space="preserve">  </w:t>
      </w:r>
      <w:r>
        <w:rPr>
          <w:rStyle w:val="29"/>
          <w:rFonts w:ascii="宋体" w:hAnsi="宋体"/>
          <w:color w:val="000000" w:themeColor="text1"/>
          <w14:textFill>
            <w14:solidFill>
              <w14:schemeClr w14:val="tx1"/>
            </w14:solidFill>
          </w14:textFill>
        </w:rPr>
        <w:t>个工作日内，甲方应将履约保证金退还乙方；</w:t>
      </w:r>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outlineLvl w:val="2"/>
        <w:rPr>
          <w:rStyle w:val="29"/>
          <w:rFonts w:ascii="宋体" w:hAnsi="宋体"/>
          <w:b/>
          <w:color w:val="000000" w:themeColor="text1"/>
          <w14:textFill>
            <w14:solidFill>
              <w14:schemeClr w14:val="tx1"/>
            </w14:solidFill>
          </w14:textFill>
        </w:rPr>
      </w:pPr>
      <w:bookmarkStart w:id="101" w:name="_Toc17657"/>
      <w:r>
        <w:rPr>
          <w:rStyle w:val="29"/>
          <w:rFonts w:ascii="宋体" w:hAnsi="宋体"/>
          <w:b/>
          <w:color w:val="000000" w:themeColor="text1"/>
          <w14:textFill>
            <w14:solidFill>
              <w14:schemeClr w14:val="tx1"/>
            </w14:solidFill>
          </w14:textFill>
        </w:rPr>
        <w:t>2.22 合同份数</w:t>
      </w:r>
      <w:bookmarkEnd w:id="101"/>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合同份数按</w:t>
      </w:r>
      <w:r>
        <w:rPr>
          <w:rStyle w:val="29"/>
          <w:rFonts w:ascii="宋体" w:hAnsi="宋体"/>
          <w:b/>
          <w:i/>
          <w:color w:val="000000" w:themeColor="text1"/>
          <w:u w:val="single"/>
          <w14:textFill>
            <w14:solidFill>
              <w14:schemeClr w14:val="tx1"/>
            </w14:solidFill>
          </w14:textFill>
        </w:rPr>
        <w:t>合同专用条款</w:t>
      </w:r>
      <w:r>
        <w:rPr>
          <w:rStyle w:val="29"/>
          <w:rFonts w:ascii="宋体" w:hAnsi="宋体"/>
          <w:color w:val="000000" w:themeColor="text1"/>
          <w14:textFill>
            <w14:solidFill>
              <w14:schemeClr w14:val="tx1"/>
            </w14:solidFill>
          </w14:textFill>
        </w:rPr>
        <w:t>规定，每份均具有同等法律效力。</w:t>
      </w:r>
    </w:p>
    <w:p>
      <w:pPr>
        <w:pStyle w:val="48"/>
        <w:spacing w:line="560" w:lineRule="exact"/>
        <w:ind w:firstLine="0"/>
        <w:jc w:val="center"/>
        <w:outlineLvl w:val="1"/>
        <w:rPr>
          <w:rStyle w:val="29"/>
          <w:rFonts w:hAnsi="宋体"/>
          <w:b/>
          <w:color w:val="000000" w:themeColor="text1"/>
          <w:szCs w:val="24"/>
          <w14:textFill>
            <w14:solidFill>
              <w14:schemeClr w14:val="tx1"/>
            </w14:solidFill>
          </w14:textFill>
        </w:rPr>
      </w:pPr>
      <w:r>
        <w:rPr>
          <w:rStyle w:val="29"/>
          <w:rFonts w:hAnsi="宋体"/>
          <w:color w:val="000000" w:themeColor="text1"/>
          <w:szCs w:val="24"/>
          <w14:textFill>
            <w14:solidFill>
              <w14:schemeClr w14:val="tx1"/>
            </w14:solidFill>
          </w14:textFill>
        </w:rPr>
        <w:br w:type="page"/>
      </w:r>
      <w:bookmarkStart w:id="102" w:name="_Toc12028"/>
      <w:r>
        <w:rPr>
          <w:rStyle w:val="29"/>
          <w:rFonts w:hAnsi="宋体"/>
          <w:b/>
          <w:color w:val="000000" w:themeColor="text1"/>
          <w:szCs w:val="24"/>
          <w14:textFill>
            <w14:solidFill>
              <w14:schemeClr w14:val="tx1"/>
            </w14:solidFill>
          </w14:textFill>
        </w:rPr>
        <w:t>第三部分  合同专用条款</w:t>
      </w:r>
      <w:bookmarkEnd w:id="102"/>
    </w:p>
    <w:p>
      <w:pPr>
        <w:spacing w:line="56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2"/>
        <w:tblW w:w="9859"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6"/>
        <w:gridCol w:w="8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jc w:val="center"/>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条款号</w:t>
            </w: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400" w:lineRule="exact"/>
              <w:ind w:right="480"/>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u w:val="singl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u w:val="singl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936"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c>
          <w:tcPr>
            <w:tcW w:w="8923"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9"/>
                <w:rFonts w:ascii="宋体" w:hAnsi="宋体"/>
                <w:color w:val="000000" w:themeColor="text1"/>
                <w14:textFill>
                  <w14:solidFill>
                    <w14:schemeClr w14:val="tx1"/>
                  </w14:solidFill>
                </w14:textFill>
              </w:rPr>
            </w:pPr>
          </w:p>
        </w:tc>
      </w:tr>
    </w:tbl>
    <w:p>
      <w:pPr>
        <w:spacing w:after="156" w:line="560" w:lineRule="exact"/>
        <w:ind w:firstLine="480"/>
        <w:rPr>
          <w:rStyle w:val="29"/>
          <w:rFonts w:ascii="宋体" w:hAnsi="宋体"/>
          <w:color w:val="000000" w:themeColor="text1"/>
          <w14:textFill>
            <w14:solidFill>
              <w14:schemeClr w14:val="tx1"/>
            </w14:solidFill>
          </w14:textFill>
        </w:rPr>
      </w:pPr>
    </w:p>
    <w:p>
      <w:pPr>
        <w:pStyle w:val="51"/>
        <w:numPr>
          <w:ilvl w:val="0"/>
          <w:numId w:val="0"/>
        </w:numPr>
        <w:spacing w:before="0" w:line="240" w:lineRule="atLeast"/>
        <w:ind w:left="617" w:leftChars="257"/>
        <w:rPr>
          <w:rStyle w:val="29"/>
          <w:rFonts w:ascii="宋体" w:hAnsi="宋体" w:cs="宋体"/>
          <w:color w:val="000000" w:themeColor="text1"/>
          <w:sz w:val="24"/>
          <w14:textFill>
            <w14:solidFill>
              <w14:schemeClr w14:val="tx1"/>
            </w14:solidFill>
          </w14:textFill>
        </w:rPr>
      </w:pPr>
    </w:p>
    <w:p>
      <w:pPr>
        <w:jc w:val="center"/>
        <w:rPr>
          <w:b/>
          <w:bCs/>
          <w:color w:val="000000" w:themeColor="text1"/>
          <w:sz w:val="40"/>
          <w:szCs w:val="40"/>
          <w14:textFill>
            <w14:solidFill>
              <w14:schemeClr w14:val="tx1"/>
            </w14:solidFill>
          </w14:textFill>
        </w:rPr>
      </w:pPr>
    </w:p>
    <w:p>
      <w:pPr>
        <w:jc w:val="center"/>
        <w:rPr>
          <w:b/>
          <w:bCs/>
          <w:color w:val="000000" w:themeColor="text1"/>
          <w:sz w:val="40"/>
          <w:szCs w:val="40"/>
          <w14:textFill>
            <w14:solidFill>
              <w14:schemeClr w14:val="tx1"/>
            </w14:solidFill>
          </w14:textFill>
        </w:rPr>
      </w:pPr>
    </w:p>
    <w:p>
      <w:pPr>
        <w:jc w:val="center"/>
        <w:rPr>
          <w:b/>
          <w:bCs/>
          <w:color w:val="000000" w:themeColor="text1"/>
          <w:sz w:val="40"/>
          <w:szCs w:val="40"/>
          <w14:textFill>
            <w14:solidFill>
              <w14:schemeClr w14:val="tx1"/>
            </w14:solidFill>
          </w14:textFill>
        </w:rPr>
      </w:pPr>
    </w:p>
    <w:p>
      <w:pPr>
        <w:jc w:val="center"/>
        <w:rPr>
          <w:b/>
          <w:bCs/>
          <w:color w:val="000000" w:themeColor="text1"/>
          <w:sz w:val="40"/>
          <w:szCs w:val="40"/>
          <w14:textFill>
            <w14:solidFill>
              <w14:schemeClr w14:val="tx1"/>
            </w14:solidFill>
          </w14:textFill>
        </w:rPr>
      </w:pPr>
    </w:p>
    <w:bookmarkEnd w:id="71"/>
    <w:bookmarkEnd w:id="72"/>
    <w:bookmarkEnd w:id="73"/>
    <w:bookmarkEnd w:id="74"/>
    <w:bookmarkEnd w:id="75"/>
    <w:p>
      <w:pPr>
        <w:pStyle w:val="5"/>
        <w:spacing w:line="360" w:lineRule="auto"/>
        <w:ind w:firstLine="2715" w:firstLineChars="1127"/>
        <w:jc w:val="both"/>
        <w:outlineLvl w:val="9"/>
        <w:rPr>
          <w:rFonts w:ascii="宋体" w:hAns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pStyle w:val="5"/>
        <w:spacing w:line="360" w:lineRule="auto"/>
        <w:ind w:firstLine="2715" w:firstLineChars="1127"/>
        <w:jc w:val="both"/>
        <w:outlineLvl w:val="9"/>
        <w:rPr>
          <w:rFonts w:ascii="宋体" w:hAnsi="宋体" w:cs="宋体"/>
          <w:color w:val="000000" w:themeColor="text1"/>
          <w:sz w:val="24"/>
          <w14:textFill>
            <w14:solidFill>
              <w14:schemeClr w14:val="tx1"/>
            </w14:solidFill>
          </w14:textFill>
        </w:rPr>
      </w:pPr>
    </w:p>
    <w:p>
      <w:pPr>
        <w:pStyle w:val="5"/>
        <w:spacing w:line="360" w:lineRule="auto"/>
        <w:rPr>
          <w:rFonts w:ascii="宋体" w:hAnsi="宋体" w:cs="宋体"/>
          <w:color w:val="000000" w:themeColor="text1"/>
          <w:sz w:val="32"/>
          <w14:textFill>
            <w14:solidFill>
              <w14:schemeClr w14:val="tx1"/>
            </w14:solidFill>
          </w14:textFill>
        </w:rPr>
      </w:pPr>
      <w:bookmarkStart w:id="103" w:name="_Toc23170"/>
      <w:bookmarkStart w:id="104" w:name="_Toc10275"/>
      <w:r>
        <w:rPr>
          <w:rFonts w:hint="eastAsia" w:ascii="宋体" w:hAnsi="宋体" w:cs="宋体"/>
          <w:color w:val="000000" w:themeColor="text1"/>
          <w:sz w:val="32"/>
          <w:szCs w:val="32"/>
          <w14:textFill>
            <w14:solidFill>
              <w14:schemeClr w14:val="tx1"/>
            </w14:solidFill>
          </w14:textFill>
        </w:rPr>
        <w:t>第五章  谈判响应文件格式</w:t>
      </w:r>
      <w:bookmarkEnd w:id="69"/>
      <w:bookmarkEnd w:id="103"/>
      <w:bookmarkEnd w:id="104"/>
    </w:p>
    <w:tbl>
      <w:tblPr>
        <w:tblStyle w:val="22"/>
        <w:tblpPr w:leftFromText="180" w:rightFromText="180" w:vertAnchor="text" w:horzAnchor="page" w:tblpX="9165" w:tblpY="-969"/>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正本</w:t>
            </w:r>
          </w:p>
        </w:tc>
      </w:tr>
    </w:tbl>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（谈判项目名称）</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谈判项目编号：</w:t>
      </w:r>
      <w:r>
        <w:rPr>
          <w:rFonts w:hint="eastAsia" w:ascii="宋体" w:hAnsi="宋体" w:cs="宋体"/>
          <w:color w:val="000000" w:themeColor="text1"/>
          <w:u w:val="single"/>
          <w14:textFill>
            <w14:solidFill>
              <w14:schemeClr w14:val="tx1"/>
            </w14:solidFill>
          </w14:textFill>
        </w:rPr>
        <w:t xml:space="preserve">                        </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bookmarkStart w:id="105" w:name="_Toc16969"/>
      <w:r>
        <w:rPr>
          <w:rFonts w:hint="eastAsia" w:ascii="宋体" w:hAnsi="宋体" w:cs="宋体"/>
          <w:b/>
          <w:color w:val="000000" w:themeColor="text1"/>
          <w:sz w:val="36"/>
          <w:szCs w:val="36"/>
          <w14:textFill>
            <w14:solidFill>
              <w14:schemeClr w14:val="tx1"/>
            </w14:solidFill>
          </w14:textFill>
        </w:rPr>
        <w:t>谈  判  响  应  文  件</w:t>
      </w:r>
      <w:bookmarkEnd w:id="105"/>
    </w:p>
    <w:p>
      <w:pPr>
        <w:spacing w:line="360" w:lineRule="auto"/>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报价人：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（单位公章）</w:t>
      </w: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法定代表人：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（签字或盖章）</w:t>
      </w: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年      月      日</w:t>
      </w:r>
    </w:p>
    <w:p>
      <w:pPr>
        <w:spacing w:line="360" w:lineRule="auto"/>
        <w:rPr>
          <w:rFonts w:ascii="宋体" w:hAnsi="宋体" w:cs="宋体"/>
          <w:color w:val="000000" w:themeColor="text1"/>
          <w14:textFill>
            <w14:solidFill>
              <w14:schemeClr w14:val="tx1"/>
            </w14:solidFill>
          </w14:textFill>
        </w:rPr>
      </w:pPr>
    </w:p>
    <w:p>
      <w:pPr>
        <w:pStyle w:val="17"/>
        <w:numPr>
          <w:ilvl w:val="0"/>
          <w:numId w:val="0"/>
        </w:numPr>
        <w:ind w:leftChars="0"/>
        <w:rPr>
          <w:color w:val="000000" w:themeColor="text1"/>
          <w14:textFill>
            <w14:solidFill>
              <w14:schemeClr w14:val="tx1"/>
            </w14:solidFill>
          </w14:textFill>
        </w:rPr>
      </w:pPr>
    </w:p>
    <w:p>
      <w:pPr>
        <w:spacing w:line="440" w:lineRule="exact"/>
        <w:jc w:val="left"/>
        <w:rPr>
          <w:rStyle w:val="29"/>
          <w:rFonts w:ascii="宋体" w:hAnsi="宋体"/>
          <w:b/>
          <w:color w:val="000000" w:themeColor="text1"/>
          <w:sz w:val="32"/>
          <w:szCs w:val="32"/>
          <w14:textFill>
            <w14:solidFill>
              <w14:schemeClr w14:val="tx1"/>
            </w14:solidFill>
          </w14:textFill>
        </w:rPr>
      </w:pPr>
      <w:bookmarkStart w:id="106" w:name="_Toc7247"/>
      <w:r>
        <w:rPr>
          <w:rStyle w:val="29"/>
          <w:rFonts w:ascii="宋体" w:hAnsi="宋体"/>
          <w:b/>
          <w:color w:val="000000" w:themeColor="text1"/>
          <w:sz w:val="32"/>
          <w:szCs w:val="32"/>
          <w14:textFill>
            <w14:solidFill>
              <w14:schemeClr w14:val="tx1"/>
            </w14:solidFill>
          </w14:textFill>
        </w:rPr>
        <w:t>（附件一）</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投标函</w:t>
      </w:r>
    </w:p>
    <w:p>
      <w:pPr>
        <w:spacing w:line="440" w:lineRule="exact"/>
        <w:rPr>
          <w:rStyle w:val="29"/>
          <w:rFonts w:hint="eastAsia" w:ascii="宋体" w:hAnsi="宋体" w:eastAsia="宋体"/>
          <w:color w:val="000000" w:themeColor="text1"/>
          <w:lang w:eastAsia="zh-CN"/>
          <w14:textFill>
            <w14:solidFill>
              <w14:schemeClr w14:val="tx1"/>
            </w14:solidFill>
          </w14:textFill>
        </w:rPr>
      </w:pPr>
      <w:r>
        <w:rPr>
          <w:rStyle w:val="29"/>
          <w:rFonts w:ascii="宋体" w:hAnsi="宋体"/>
          <w:color w:val="000000" w:themeColor="text1"/>
          <w14:textFill>
            <w14:solidFill>
              <w14:schemeClr w14:val="tx1"/>
            </w14:solidFill>
          </w14:textFill>
        </w:rPr>
        <w:t>致：</w:t>
      </w:r>
      <w:r>
        <w:rPr>
          <w:rStyle w:val="29"/>
          <w:rFonts w:hint="eastAsia" w:ascii="宋体" w:hAnsi="宋体"/>
          <w:color w:val="000000" w:themeColor="text1"/>
          <w:lang w:val="en-US" w:eastAsia="zh-CN"/>
          <w14:textFill>
            <w14:solidFill>
              <w14:schemeClr w14:val="tx1"/>
            </w14:solidFill>
          </w14:textFill>
        </w:rPr>
        <w:t>策勒县林业和草原局</w:t>
      </w:r>
    </w:p>
    <w:p>
      <w:pPr>
        <w:spacing w:line="440" w:lineRule="exact"/>
        <w:ind w:firstLine="555"/>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根据贵方为项目招标的投标邀请</w:t>
      </w:r>
      <w:r>
        <w:rPr>
          <w:rStyle w:val="29"/>
          <w:rFonts w:ascii="宋体" w:hAnsi="宋体"/>
          <w:color w:val="000000" w:themeColor="text1"/>
          <w:u w:val="single"/>
          <w14:textFill>
            <w14:solidFill>
              <w14:schemeClr w14:val="tx1"/>
            </w14:solidFill>
          </w14:textFill>
        </w:rPr>
        <w:t>项目编号</w:t>
      </w:r>
      <w:r>
        <w:rPr>
          <w:rStyle w:val="29"/>
          <w:rFonts w:ascii="宋体" w:hAnsi="宋体"/>
          <w:color w:val="000000" w:themeColor="text1"/>
          <w14:textFill>
            <w14:solidFill>
              <w14:schemeClr w14:val="tx1"/>
            </w14:solidFill>
          </w14:textFill>
        </w:rPr>
        <w:t>，签字代表</w:t>
      </w:r>
      <w:r>
        <w:rPr>
          <w:rStyle w:val="29"/>
          <w:rFonts w:ascii="宋体" w:hAnsi="宋体"/>
          <w:color w:val="000000" w:themeColor="text1"/>
          <w:u w:val="single"/>
          <w14:textFill>
            <w14:solidFill>
              <w14:schemeClr w14:val="tx1"/>
            </w14:solidFill>
          </w14:textFill>
        </w:rPr>
        <w:t>（姓名、职务）</w:t>
      </w:r>
      <w:r>
        <w:rPr>
          <w:rStyle w:val="29"/>
          <w:rFonts w:ascii="宋体" w:hAnsi="宋体"/>
          <w:color w:val="000000" w:themeColor="text1"/>
          <w14:textFill>
            <w14:solidFill>
              <w14:schemeClr w14:val="tx1"/>
            </w14:solidFill>
          </w14:textFill>
        </w:rPr>
        <w:t>经正式授权并代表投标人</w:t>
      </w:r>
      <w:r>
        <w:rPr>
          <w:rStyle w:val="29"/>
          <w:rFonts w:ascii="宋体" w:hAnsi="宋体"/>
          <w:color w:val="000000" w:themeColor="text1"/>
          <w:u w:val="single"/>
          <w14:textFill>
            <w14:solidFill>
              <w14:schemeClr w14:val="tx1"/>
            </w14:solidFill>
          </w14:textFill>
        </w:rPr>
        <w:t>（投标人名称、地址）</w:t>
      </w:r>
      <w:r>
        <w:rPr>
          <w:rStyle w:val="29"/>
          <w:rFonts w:ascii="宋体" w:hAnsi="宋体"/>
          <w:color w:val="000000" w:themeColor="text1"/>
          <w14:textFill>
            <w14:solidFill>
              <w14:schemeClr w14:val="tx1"/>
            </w14:solidFill>
          </w14:textFill>
        </w:rPr>
        <w:t>对此项目进行投标。据此函，签字代表宣布并同意如下：</w:t>
      </w:r>
    </w:p>
    <w:p>
      <w:pPr>
        <w:spacing w:line="44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1、所附明细报价表中规定的应提交和交付的货物和服务投标总价为</w:t>
      </w:r>
      <w:r>
        <w:rPr>
          <w:rStyle w:val="29"/>
          <w:rFonts w:ascii="宋体" w:hAnsi="宋体"/>
          <w:color w:val="000000" w:themeColor="text1"/>
          <w:u w:val="single"/>
          <w14:textFill>
            <w14:solidFill>
              <w14:schemeClr w14:val="tx1"/>
            </w14:solidFill>
          </w14:textFill>
        </w:rPr>
        <w:t>（注明币种，并用文字和数字表示的投标总价）。</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2、我方同意在本项目招标文件中规定的开标日起</w:t>
      </w:r>
      <w:r>
        <w:rPr>
          <w:rStyle w:val="29"/>
          <w:rFonts w:ascii="宋体" w:hAnsi="宋体"/>
          <w:color w:val="000000" w:themeColor="text1"/>
          <w:u w:val="single"/>
          <w14:textFill>
            <w14:solidFill>
              <w14:schemeClr w14:val="tx1"/>
            </w14:solidFill>
          </w14:textFill>
        </w:rPr>
        <w:t>九十日内</w:t>
      </w:r>
      <w:r>
        <w:rPr>
          <w:rStyle w:val="29"/>
          <w:rFonts w:ascii="宋体" w:hAnsi="宋体"/>
          <w:color w:val="000000" w:themeColor="text1"/>
          <w14:textFill>
            <w14:solidFill>
              <w14:schemeClr w14:val="tx1"/>
            </w14:solidFill>
          </w14:textFill>
        </w:rPr>
        <w:t>遵守本投标文件中的承诺且在此期限期满之前均具有约束力。</w:t>
      </w:r>
    </w:p>
    <w:p>
      <w:pPr>
        <w:pStyle w:val="52"/>
        <w:snapToGrid w:val="0"/>
        <w:spacing w:line="440" w:lineRule="exact"/>
        <w:ind w:firstLine="480" w:firstLineChars="200"/>
        <w:rPr>
          <w:rStyle w:val="29"/>
          <w:color w:val="000000" w:themeColor="text1"/>
          <w:kern w:val="2"/>
          <w14:textFill>
            <w14:solidFill>
              <w14:schemeClr w14:val="tx1"/>
            </w14:solidFill>
          </w14:textFill>
        </w:rPr>
      </w:pPr>
      <w:r>
        <w:rPr>
          <w:rStyle w:val="29"/>
          <w:color w:val="000000" w:themeColor="text1"/>
          <w:kern w:val="2"/>
          <w14:textFill>
            <w14:solidFill>
              <w14:schemeClr w14:val="tx1"/>
            </w14:solidFill>
          </w14:textFill>
        </w:rPr>
        <w:t>3、我方承诺已经具备《中华人民共和国政府采购法》中规定的参加政府采购活动的供应商应当具备的条件：</w:t>
      </w:r>
    </w:p>
    <w:p>
      <w:pPr>
        <w:numPr>
          <w:ilvl w:val="0"/>
          <w:numId w:val="8"/>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具有独立承担民事责任的能力；</w:t>
      </w:r>
    </w:p>
    <w:p>
      <w:pPr>
        <w:numPr>
          <w:ilvl w:val="0"/>
          <w:numId w:val="8"/>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具有良好的商业信誉和健全的财务会计制度；</w:t>
      </w:r>
    </w:p>
    <w:p>
      <w:pPr>
        <w:numPr>
          <w:ilvl w:val="0"/>
          <w:numId w:val="8"/>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具有履行合同所必需的设备和专业技术能力；</w:t>
      </w:r>
    </w:p>
    <w:p>
      <w:pPr>
        <w:numPr>
          <w:ilvl w:val="0"/>
          <w:numId w:val="8"/>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有依法缴纳税收和社会保障资金的良好记录；</w:t>
      </w:r>
    </w:p>
    <w:p>
      <w:pPr>
        <w:numPr>
          <w:ilvl w:val="0"/>
          <w:numId w:val="8"/>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参加此项采购活动前三年内，在经营活动中没有重大违法记录。</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4、提供投标须知规定的全部投标文件，包括投标文件正本一份，副本肆份。</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5、按招标文件要求提供和交付的货物和服务的投标报价详见投标报价表。</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6、保证忠实地执行双方所签订的合同，并承担合同规定的责任和义务。</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7、遵守招标文件的规定，对交付的货物数量、规格、技术参数、服务等保证做到响应性的一一对应。否则，愿意承担违约的处罚。</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8、如果在开标后规定的投标有效期内撤回投标，我方的投标保证金可被贵方没收。</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9、我方完全理解贵方不一定接受最低价的投标或收到的任何投标。</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10、我方愿意向贵方提供任何与本项投标有关的数据、情况和技术资料。若贵方需要，我方愿意提供我方作出的一切承诺的证明材料。</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11、我方已详细审核全部投标文件，包括“修改投标文件”（如有的话）、参考资料及有关附件，确认无误。</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12、我方承诺接受招标文件中第四部分—合同部分的全部条款且无任何异议。</w:t>
      </w:r>
    </w:p>
    <w:p>
      <w:pPr>
        <w:snapToGrid w:val="0"/>
        <w:spacing w:line="440" w:lineRule="exact"/>
        <w:ind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提供虚假材料谋取中标、成交的；</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采取不正当手段诋毁、排挤其他供应商的；</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与采购人、其它供应商或者采购代理机构恶意串通的；</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向采购人、采购代理机构行贿或者提供其他不正当利益的；</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未经采购代理机构同意，在采购过程中与采购人进行协商谈判的；</w:t>
      </w:r>
    </w:p>
    <w:p>
      <w:pPr>
        <w:numPr>
          <w:ilvl w:val="0"/>
          <w:numId w:val="9"/>
        </w:numPr>
        <w:snapToGrid w:val="0"/>
        <w:spacing w:line="440" w:lineRule="exact"/>
        <w:ind w:left="0" w:firstLine="480" w:firstLineChars="2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拒绝有关部门监督检查或提供虚假情况的。</w:t>
      </w:r>
    </w:p>
    <w:p>
      <w:pPr>
        <w:snapToGrid w:val="0"/>
        <w:spacing w:line="440" w:lineRule="exact"/>
        <w:rPr>
          <w:rStyle w:val="29"/>
          <w:rFonts w:ascii="宋体" w:hAnsi="宋体"/>
          <w:color w:val="000000" w:themeColor="text1"/>
          <w14:textFill>
            <w14:solidFill>
              <w14:schemeClr w14:val="tx1"/>
            </w14:solidFill>
          </w14:textFill>
        </w:rPr>
      </w:pPr>
    </w:p>
    <w:p>
      <w:pPr>
        <w:spacing w:line="440" w:lineRule="exact"/>
        <w:ind w:firstLine="240" w:firstLineChars="1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与本投标有关的一切正式往来信函请寄：</w:t>
      </w:r>
    </w:p>
    <w:p>
      <w:pPr>
        <w:spacing w:line="440" w:lineRule="exact"/>
        <w:ind w:firstLine="240" w:firstLineChars="1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地　　　　　址：</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邮编：</w:t>
      </w:r>
      <w:r>
        <w:rPr>
          <w:rStyle w:val="29"/>
          <w:rFonts w:ascii="宋体" w:hAnsi="宋体"/>
          <w:color w:val="000000" w:themeColor="text1"/>
          <w:u w:val="single"/>
          <w14:textFill>
            <w14:solidFill>
              <w14:schemeClr w14:val="tx1"/>
            </w14:solidFill>
          </w14:textFill>
        </w:rPr>
        <w:t>　　　　　　　　　</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电　　　　　话：</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传真：</w:t>
      </w:r>
      <w:r>
        <w:rPr>
          <w:rStyle w:val="29"/>
          <w:rFonts w:ascii="宋体" w:hAnsi="宋体"/>
          <w:color w:val="000000" w:themeColor="text1"/>
          <w:u w:val="single"/>
          <w14:textFill>
            <w14:solidFill>
              <w14:schemeClr w14:val="tx1"/>
            </w14:solidFill>
          </w14:textFill>
        </w:rPr>
        <w:t>　　　　　　　　　</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投标人代表签字：</w:t>
      </w:r>
      <w:r>
        <w:rPr>
          <w:rStyle w:val="29"/>
          <w:rFonts w:ascii="宋体" w:hAnsi="宋体"/>
          <w:color w:val="000000" w:themeColor="text1"/>
          <w:u w:val="single"/>
          <w14:textFill>
            <w14:solidFill>
              <w14:schemeClr w14:val="tx1"/>
            </w14:solidFill>
          </w14:textFill>
        </w:rPr>
        <w:t>　　　　　　　　　　　　　</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投标人名称：</w:t>
      </w:r>
      <w:r>
        <w:rPr>
          <w:rStyle w:val="29"/>
          <w:rFonts w:ascii="宋体" w:hAnsi="宋体"/>
          <w:color w:val="000000" w:themeColor="text1"/>
          <w:u w:val="single"/>
          <w14:textFill>
            <w14:solidFill>
              <w14:schemeClr w14:val="tx1"/>
            </w14:solidFill>
          </w14:textFill>
        </w:rPr>
        <w:t>　　　　　　　　　　</w:t>
      </w:r>
    </w:p>
    <w:p>
      <w:pPr>
        <w:spacing w:line="440" w:lineRule="exact"/>
        <w:ind w:firstLine="6240" w:firstLineChars="26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（单位公章）</w:t>
      </w:r>
    </w:p>
    <w:p>
      <w:pPr>
        <w:spacing w:line="440" w:lineRule="exact"/>
        <w:ind w:firstLine="5880" w:firstLineChars="245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20</w:t>
      </w:r>
      <w:r>
        <w:rPr>
          <w:rStyle w:val="29"/>
          <w:rFonts w:hint="eastAsia" w:ascii="宋体" w:hAnsi="宋体"/>
          <w:color w:val="000000" w:themeColor="text1"/>
          <w:lang w:val="en-US" w:eastAsia="zh-CN"/>
          <w14:textFill>
            <w14:solidFill>
              <w14:schemeClr w14:val="tx1"/>
            </w14:solidFill>
          </w14:textFill>
        </w:rPr>
        <w:t xml:space="preserve">  </w:t>
      </w:r>
      <w:r>
        <w:rPr>
          <w:rStyle w:val="29"/>
          <w:rFonts w:ascii="宋体" w:hAnsi="宋体"/>
          <w:color w:val="000000" w:themeColor="text1"/>
          <w14:textFill>
            <w14:solidFill>
              <w14:schemeClr w14:val="tx1"/>
            </w14:solidFill>
          </w14:textFill>
        </w:rPr>
        <w:t>年</w:t>
      </w:r>
      <w:r>
        <w:rPr>
          <w:rStyle w:val="29"/>
          <w:rFonts w:hint="eastAsia" w:ascii="宋体" w:hAnsi="宋体"/>
          <w:color w:val="000000" w:themeColor="text1"/>
          <w14:textFill>
            <w14:solidFill>
              <w14:schemeClr w14:val="tx1"/>
            </w14:solidFill>
          </w14:textFill>
        </w:rPr>
        <w:t xml:space="preserve"> </w:t>
      </w:r>
      <w:r>
        <w:rPr>
          <w:rStyle w:val="29"/>
          <w:rFonts w:ascii="宋体" w:hAnsi="宋体"/>
          <w:color w:val="000000" w:themeColor="text1"/>
          <w14:textFill>
            <w14:solidFill>
              <w14:schemeClr w14:val="tx1"/>
            </w14:solidFill>
          </w14:textFill>
        </w:rPr>
        <w:t>月</w:t>
      </w:r>
      <w:r>
        <w:rPr>
          <w:rStyle w:val="29"/>
          <w:rFonts w:hint="eastAsia" w:ascii="宋体" w:hAnsi="宋体"/>
          <w:color w:val="000000" w:themeColor="text1"/>
          <w14:textFill>
            <w14:solidFill>
              <w14:schemeClr w14:val="tx1"/>
            </w14:solidFill>
          </w14:textFill>
        </w:rPr>
        <w:t xml:space="preserve"> </w:t>
      </w:r>
      <w:r>
        <w:rPr>
          <w:rStyle w:val="29"/>
          <w:rFonts w:ascii="宋体" w:hAnsi="宋体"/>
          <w:color w:val="000000" w:themeColor="text1"/>
          <w14:textFill>
            <w14:solidFill>
              <w14:schemeClr w14:val="tx1"/>
            </w14:solidFill>
          </w14:textFill>
        </w:rPr>
        <w:t>日</w:t>
      </w:r>
    </w:p>
    <w:p>
      <w:pPr>
        <w:snapToGrid w:val="0"/>
        <w:spacing w:line="44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注：除可填报项目外，对本投标函的任何修改将被视为非实质性响应投标，从而导致该投标被拒绝。</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jc w:val="center"/>
        <w:rPr>
          <w:rStyle w:val="29"/>
          <w:rFonts w:ascii="宋体" w:hAnsi="宋体"/>
          <w:b/>
          <w:bCs/>
          <w:color w:val="000000" w:themeColor="text1"/>
          <w14:textFill>
            <w14:solidFill>
              <w14:schemeClr w14:val="tx1"/>
            </w14:solidFill>
          </w14:textFill>
        </w:rPr>
      </w:pPr>
      <w:r>
        <w:rPr>
          <w:rStyle w:val="29"/>
          <w:rFonts w:ascii="宋体" w:hAnsi="宋体"/>
          <w:b/>
          <w:bCs/>
          <w:color w:val="000000" w:themeColor="text1"/>
          <w14:textFill>
            <w14:solidFill>
              <w14:schemeClr w14:val="tx1"/>
            </w14:solidFill>
          </w14:textFill>
        </w:rPr>
        <w:t>附：投标保证金汇款凭证</w:t>
      </w: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bCs/>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pStyle w:val="2"/>
        <w:ind w:left="480" w:firstLine="480"/>
        <w:rPr>
          <w:rStyle w:val="29"/>
          <w:rFonts w:ascii="宋体" w:hAnsi="宋体"/>
          <w:color w:val="000000" w:themeColor="text1"/>
          <w:sz w:val="24"/>
          <w14:textFill>
            <w14:solidFill>
              <w14:schemeClr w14:val="tx1"/>
            </w14:solidFill>
          </w14:textFill>
        </w:rPr>
      </w:pPr>
    </w:p>
    <w:p>
      <w:pPr>
        <w:pStyle w:val="2"/>
        <w:ind w:left="480" w:firstLine="480"/>
        <w:rPr>
          <w:rStyle w:val="29"/>
          <w:rFonts w:ascii="宋体" w:hAnsi="宋体"/>
          <w:color w:val="000000" w:themeColor="text1"/>
          <w:sz w:val="24"/>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jc w:val="lef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（附件二）</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1.1法定代表人资格证明书（法人参加时提供）</w:t>
      </w:r>
    </w:p>
    <w:p>
      <w:pPr>
        <w:spacing w:line="500" w:lineRule="exact"/>
        <w:rPr>
          <w:rStyle w:val="29"/>
          <w:rFonts w:ascii="宋体" w:hAnsi="宋体"/>
          <w:color w:val="000000" w:themeColor="text1"/>
          <w:szCs w:val="21"/>
          <w14:textFill>
            <w14:solidFill>
              <w14:schemeClr w14:val="tx1"/>
            </w14:solidFill>
          </w14:textFill>
        </w:rPr>
      </w:pPr>
    </w:p>
    <w:p>
      <w:pPr>
        <w:pStyle w:val="53"/>
        <w:spacing w:line="580" w:lineRule="exact"/>
        <w:ind w:firstLine="560"/>
        <w:rPr>
          <w:rStyle w:val="29"/>
          <w:rFonts w:ascii="宋体" w:hAnsi="宋体" w:eastAsia="宋体"/>
          <w:color w:val="000000" w:themeColor="text1"/>
          <w:u w:val="single"/>
          <w14:textFill>
            <w14:solidFill>
              <w14:schemeClr w14:val="tx1"/>
            </w14:solidFill>
          </w14:textFill>
        </w:rPr>
      </w:pPr>
      <w:r>
        <w:rPr>
          <w:rStyle w:val="29"/>
          <w:rFonts w:ascii="宋体" w:hAnsi="宋体" w:eastAsia="宋体"/>
          <w:color w:val="000000" w:themeColor="text1"/>
          <w14:textFill>
            <w14:solidFill>
              <w14:schemeClr w14:val="tx1"/>
            </w14:solidFill>
          </w14:textFill>
        </w:rPr>
        <w:t>单位名称：</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w:t>
      </w:r>
    </w:p>
    <w:p>
      <w:pPr>
        <w:pStyle w:val="53"/>
        <w:spacing w:line="580" w:lineRule="exact"/>
        <w:ind w:firstLine="56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地    址：</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w:t>
      </w:r>
    </w:p>
    <w:p>
      <w:pPr>
        <w:pStyle w:val="53"/>
        <w:spacing w:line="580" w:lineRule="exact"/>
        <w:ind w:firstLine="56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姓    名：</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性别：</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年龄：</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职务：</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w:t>
      </w:r>
    </w:p>
    <w:p>
      <w:pPr>
        <w:pStyle w:val="53"/>
        <w:spacing w:line="580" w:lineRule="exact"/>
        <w:ind w:firstLine="56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该同志系</w:t>
      </w:r>
      <w:r>
        <w:rPr>
          <w:rStyle w:val="29"/>
          <w:rFonts w:ascii="宋体" w:hAnsi="宋体" w:eastAsia="宋体"/>
          <w:color w:val="000000" w:themeColor="text1"/>
          <w:u w:val="single"/>
          <w14:textFill>
            <w14:solidFill>
              <w14:schemeClr w14:val="tx1"/>
            </w14:solidFill>
          </w14:textFill>
        </w:rPr>
        <w:t xml:space="preserve">                         公司</w:t>
      </w:r>
      <w:r>
        <w:rPr>
          <w:rStyle w:val="29"/>
          <w:rFonts w:ascii="宋体" w:hAnsi="宋体" w:eastAsia="宋体"/>
          <w:color w:val="000000" w:themeColor="text1"/>
          <w14:textFill>
            <w14:solidFill>
              <w14:schemeClr w14:val="tx1"/>
            </w14:solidFill>
          </w14:textFill>
        </w:rPr>
        <w:t>的法定代表人。为参加本项目，签署上述的投标文件、进行合同谈判、签署合同和处理与之有关的一切事务。</w:t>
      </w:r>
    </w:p>
    <w:p>
      <w:pPr>
        <w:pStyle w:val="53"/>
        <w:spacing w:line="580" w:lineRule="exact"/>
        <w:ind w:firstLine="560"/>
        <w:rPr>
          <w:rStyle w:val="29"/>
          <w:rFonts w:ascii="宋体" w:hAnsi="宋体" w:eastAsia="宋体"/>
          <w:color w:val="000000" w:themeColor="text1"/>
          <w14:textFill>
            <w14:solidFill>
              <w14:schemeClr w14:val="tx1"/>
            </w14:solidFill>
          </w14:textFill>
        </w:rPr>
      </w:pPr>
    </w:p>
    <w:p>
      <w:pPr>
        <w:pStyle w:val="53"/>
        <w:spacing w:line="580" w:lineRule="exact"/>
        <w:ind w:firstLine="56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特此证明</w:t>
      </w:r>
    </w:p>
    <w:p>
      <w:pPr>
        <w:pStyle w:val="53"/>
        <w:spacing w:line="580" w:lineRule="exact"/>
        <w:ind w:firstLine="560"/>
        <w:rPr>
          <w:rStyle w:val="29"/>
          <w:rFonts w:ascii="宋体" w:hAnsi="宋体" w:eastAsia="宋体"/>
          <w:color w:val="000000" w:themeColor="text1"/>
          <w14:textFill>
            <w14:solidFill>
              <w14:schemeClr w14:val="tx1"/>
            </w14:solidFill>
          </w14:textFill>
        </w:rPr>
      </w:pPr>
    </w:p>
    <w:p>
      <w:pPr>
        <w:pStyle w:val="53"/>
        <w:ind w:firstLine="482"/>
        <w:rPr>
          <w:rStyle w:val="29"/>
          <w:rFonts w:ascii="宋体" w:hAnsi="宋体" w:eastAsia="宋体"/>
          <w:color w:val="000000" w:themeColor="text1"/>
          <w14:textFill>
            <w14:solidFill>
              <w14:schemeClr w14:val="tx1"/>
            </w14:solidFill>
          </w14:textFill>
        </w:rPr>
      </w:pPr>
      <w:r>
        <w:rPr>
          <w:rStyle w:val="29"/>
          <w:rFonts w:cs="宋体"/>
          <w:b/>
          <w:bCs/>
          <w:color w:val="000000" w:themeColor="text1"/>
          <w:sz w:val="24"/>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208915</wp:posOffset>
                </wp:positionV>
                <wp:extent cx="2828290" cy="1939925"/>
                <wp:effectExtent l="4445" t="4445" r="17145" b="6350"/>
                <wp:wrapNone/>
                <wp:docPr id="2" name="文本框 2"/>
                <wp:cNvGraphicFramePr/>
                <a:graphic xmlns:a="http://schemas.openxmlformats.org/drawingml/2006/main">
                  <a:graphicData uri="http://schemas.microsoft.com/office/word/2010/wordprocessingShape">
                    <wps:wsp>
                      <wps:cNvSpPr txBox="1"/>
                      <wps:spPr>
                        <a:xfrm>
                          <a:off x="0" y="0"/>
                          <a:ext cx="2828290" cy="1939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9"/>
                              </w:rPr>
                            </w:pPr>
                          </w:p>
                          <w:p>
                            <w:pPr>
                              <w:pStyle w:val="54"/>
                              <w:ind w:left="480"/>
                              <w:rPr>
                                <w:rStyle w:val="29"/>
                              </w:rPr>
                            </w:pPr>
                          </w:p>
                          <w:p>
                            <w:pPr>
                              <w:jc w:val="center"/>
                              <w:rPr>
                                <w:rStyle w:val="29"/>
                                <w:rFonts w:ascii="仿宋_GB2312" w:hAnsi="仿宋" w:eastAsia="仿宋_GB2312"/>
                                <w:b/>
                              </w:rPr>
                            </w:pPr>
                            <w:r>
                              <w:rPr>
                                <w:rStyle w:val="29"/>
                                <w:rFonts w:ascii="仿宋_GB2312" w:hAnsi="仿宋" w:eastAsia="仿宋_GB2312"/>
                                <w:b/>
                              </w:rPr>
                              <w:t>法定代表人身份证复印件反面</w:t>
                            </w:r>
                          </w:p>
                          <w:p>
                            <w:pPr>
                              <w:rPr>
                                <w:rStyle w:val="29"/>
                              </w:rPr>
                            </w:pPr>
                          </w:p>
                        </w:txbxContent>
                      </wps:txbx>
                      <wps:bodyPr anchor="t" upright="1"/>
                    </wps:wsp>
                  </a:graphicData>
                </a:graphic>
              </wp:anchor>
            </w:drawing>
          </mc:Choice>
          <mc:Fallback>
            <w:pict>
              <v:shape id="_x0000_s1026" o:spid="_x0000_s1026" o:spt="202" type="#_x0000_t202" style="position:absolute;left:0pt;margin-left:234pt;margin-top:16.45pt;height:152.75pt;width:222.7pt;z-index:251660288;mso-width-relative:page;mso-height-relative:page;" fillcolor="#FFFFFF" filled="t" stroked="t" coordsize="21600,21600" o:gfxdata="UEsDBAoAAAAAAIdO4kAAAAAAAAAAAAAAAAAEAAAAZHJzL1BLAwQUAAAACACHTuJAaxUEStkAAAAK&#10;AQAADwAAAGRycy9kb3ducmV2LnhtbE2PwU7DMBBE70j8g7VIXBB10kQhCXF6QALBDQqCqxtvk4h4&#10;HWw3LX/PcoLj7Ixm3zSbk53Egj6MjhSkqwQEUufMSL2Ct9f76xJEiJqMnhyhgm8MsGnPzxpdG3ek&#10;F1y2sRdcQqHWCoYY51rK0A1odVi5GYm9vfNWR5a+l8brI5fbSa6TpJBWj8QfBj3j3YDd5/ZgFZT5&#10;4/IRnrLn967YT1W8ulkevrxSlxdpcgsi4in+heEXn9GhZaadO5AJYlKQFyVviQqydQWCA1Wa5SB2&#10;fMjKHGTbyP8T2h9QSwMEFAAAAAgAh07iQNi9oQIXAgAAUAQAAA4AAABkcnMvZTJvRG9jLnhtbK1U&#10;zY7TMBC+I/EOlu80bdCibdR0JSjlggBp4QGmtpNY8p9st0lfAN6AExfuPFefg7GTLd2FQw8kUjL2&#10;TL6Z75txVneDVuQgfJDW1HQxm1MiDLNcmramXz5vX9xSEiIYDsoaUdOjCPRu/fzZqneVKG1nFRee&#10;IIgJVe9q2sXoqqIIrBMawsw6YdDZWK8h4tK3BffQI7pWRTmfvyp667nzlokQcHczOumE6K8BtE0j&#10;mdhYttfCxBHVCwURKYVOukDXudqmESx+bJogIlE1RaYxPzEJ2rv0LNYrqFoPrpNsKgGuKeEJJw3S&#10;YNIz1AYikL2Xf0FpybwNtokzZnUxEsmKIIvF/Ik29x04kbmg1MGdRQ//D5Z9OHzyRPKalpQY0Njw&#10;0/dvpx+/Tj+/kjLJ07tQYdS9w7g4vLYDDs3DfsDNxHpovE5v5EPQj+Iez+KKIRKGm+Ut3kt0MfQt&#10;li+Xy/Im4RR/Pnc+xHfCapKMmnrsXhYVDu9DHEMfQlK2YJXkW6lUXvh290Z5cgDs9DZfE/qjMGVI&#10;X9PlDeYmDHB8GxwbNLVDCYJpc75HX4RL4Hm+/gWcCttA6MYCMkIKg0rLKHy2OgH8reEkHh3KbPB0&#10;0VSMFpwSJfAwJitHRpDqmkjUTpmURORRn1RKHRs7k6w47AYETebO8iN2EQzrLJ4B5L13XrYdap1b&#10;WqQgHLTclOlQpEm+XKN9+SNY/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rFQRK2QAAAAoBAAAP&#10;AAAAAAAAAAEAIAAAACIAAABkcnMvZG93bnJldi54bWxQSwECFAAUAAAACACHTuJA2L2hAhcCAABQ&#10;BAAADgAAAAAAAAABACAAAAAoAQAAZHJzL2Uyb0RvYy54bWxQSwUGAAAAAAYABgBZAQAAsQUAAAAA&#10;">
                <v:fill on="t" focussize="0,0"/>
                <v:stroke color="#000000" joinstyle="miter"/>
                <v:imagedata o:title=""/>
                <o:lock v:ext="edit" aspectratio="f"/>
                <v:textbox>
                  <w:txbxContent>
                    <w:p>
                      <w:pPr>
                        <w:jc w:val="center"/>
                        <w:rPr>
                          <w:rStyle w:val="29"/>
                        </w:rPr>
                      </w:pPr>
                    </w:p>
                    <w:p>
                      <w:pPr>
                        <w:pStyle w:val="54"/>
                        <w:ind w:left="480"/>
                        <w:rPr>
                          <w:rStyle w:val="29"/>
                        </w:rPr>
                      </w:pPr>
                    </w:p>
                    <w:p>
                      <w:pPr>
                        <w:jc w:val="center"/>
                        <w:rPr>
                          <w:rStyle w:val="29"/>
                          <w:rFonts w:ascii="仿宋_GB2312" w:hAnsi="仿宋" w:eastAsia="仿宋_GB2312"/>
                          <w:b/>
                        </w:rPr>
                      </w:pPr>
                      <w:r>
                        <w:rPr>
                          <w:rStyle w:val="29"/>
                          <w:rFonts w:ascii="仿宋_GB2312" w:hAnsi="仿宋" w:eastAsia="仿宋_GB2312"/>
                          <w:b/>
                        </w:rPr>
                        <w:t>法定代表人身份证复印件反面</w:t>
                      </w:r>
                    </w:p>
                    <w:p>
                      <w:pPr>
                        <w:rPr>
                          <w:rStyle w:val="29"/>
                        </w:rPr>
                      </w:pPr>
                    </w:p>
                  </w:txbxContent>
                </v:textbox>
              </v:shape>
            </w:pict>
          </mc:Fallback>
        </mc:AlternateContent>
      </w:r>
      <w:r>
        <w:rPr>
          <w:rStyle w:val="29"/>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208915</wp:posOffset>
                </wp:positionV>
                <wp:extent cx="3016885" cy="1939925"/>
                <wp:effectExtent l="4445" t="4445" r="11430" b="6350"/>
                <wp:wrapNone/>
                <wp:docPr id="3" name="文本框 3"/>
                <wp:cNvGraphicFramePr/>
                <a:graphic xmlns:a="http://schemas.openxmlformats.org/drawingml/2006/main">
                  <a:graphicData uri="http://schemas.microsoft.com/office/word/2010/wordprocessingShape">
                    <wps:wsp>
                      <wps:cNvSpPr txBox="1"/>
                      <wps:spPr>
                        <a:xfrm>
                          <a:off x="0" y="0"/>
                          <a:ext cx="3016885" cy="1939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法定代表人身份证复印件正面</w:t>
                            </w:r>
                          </w:p>
                          <w:p>
                            <w:pPr>
                              <w:rPr>
                                <w:rStyle w:val="29"/>
                              </w:rPr>
                            </w:pPr>
                          </w:p>
                        </w:txbxContent>
                      </wps:txbx>
                      <wps:bodyPr anchor="t" upright="1"/>
                    </wps:wsp>
                  </a:graphicData>
                </a:graphic>
              </wp:anchor>
            </w:drawing>
          </mc:Choice>
          <mc:Fallback>
            <w:pict>
              <v:shape id="_x0000_s1026" o:spid="_x0000_s1026" o:spt="202" type="#_x0000_t202" style="position:absolute;left:0pt;margin-left:-3.55pt;margin-top:16.45pt;height:152.75pt;width:237.55pt;z-index:251661312;mso-width-relative:page;mso-height-relative:page;" fillcolor="#FFFFFF" filled="t" stroked="t" coordsize="21600,21600" o:gfxdata="UEsDBAoAAAAAAIdO4kAAAAAAAAAAAAAAAAAEAAAAZHJzL1BLAwQUAAAACACHTuJAostzXtkAAAAJ&#10;AQAADwAAAGRycy9kb3ducmV2LnhtbE2PwU7DMBBE70j8g7VIXFDrpInSNMTpAQkENygIrm68TSLs&#10;dYjdtPw9ywmOOzOafVNvz86KGacweFKQLhMQSK03A3UK3l7vFyWIEDUZbT2hgm8MsG0uL2pdGX+i&#10;F5x3sRNcQqHSCvoYx0rK0PbodFj6EYm9g5+cjnxOnTSTPnG5s3KVJIV0eiD+0OsR73psP3dHp6DM&#10;H+eP8JQ9v7fFwW7izXp++JqUur5Kk1sQEc/xLwy/+IwODTPt/ZFMEFbBYp1yUkG22oBgPy9K3rZn&#10;IStzkE0t/y9ofgBQSwMEFAAAAAgAh07iQI5GR1EZAgAAUAQAAA4AAABkcnMvZTJvRG9jLnhtbK1U&#10;Ta7TMBDeI3EHy3uatFWf2qjpk6CUDQKkBwdwnUliyX+y3Sa9ANyAFRv2nKvnYOzklb4Hiy7IIh3b&#10;X76Z75tx1/e9kuQIzgujSzqd5JSA5qYSuinpl8+7V0tKfGC6YtJoKOkJPL3fvHyx7mwBM9MaWYEj&#10;SKJ90dmStiHYIss8b0ExPzEWNB7WxikWcOmarHKsQ3Yls1me32WdcZV1hoP3uLsdDunI6G4hNHUt&#10;OGwNPyjQYWB1IFlASb4V1tNNqraugYePde0hEFlSVBrSG5NgvI/vbLNmReOYbQUfS2C3lPBMk2JC&#10;Y9IL1ZYFRg5O/EWlBHfGmzpMuFHZICQ5giqm+TNvHlpmIWlBq729mO7/Hy3/cPzkiKhKOqdEM4UN&#10;P3//dv7x6/zzK5lHezrrC0Q9WMSF/rXpcWge9z1uRtV97VT8RT0Ez9Hc08Vc6APhuDnPp3fL5YIS&#10;jmfT1Xy1mi0iT/bnc+t8eAdGkRiU1GH3kqns+N6HAfoIidm8kaLaCSnTwjX7N9KRI8NO79Izsj+B&#10;SU26kq4WmJtwhuNb49hgqCxa4HWT8j35wl8T5+n5F3EsbMt8OxSQGCKMFUoEcClqgVVvdUXCyaLN&#10;Gm8XjcUoqCiRgJcxRgkZmJC3INE7qWMSSKM+uhQ7NnQmRqHf90gaw72pTthFpnlr8A6g7oN1omnR&#10;69TSLIJw0FJTxksRJ/l6jfH1H8Hm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LLc17ZAAAACQEA&#10;AA8AAAAAAAAAAQAgAAAAIgAAAGRycy9kb3ducmV2LnhtbFBLAQIUABQAAAAIAIdO4kCORkdRGQIA&#10;AFAEAAAOAAAAAAAAAAEAIAAAACgBAABkcnMvZTJvRG9jLnhtbFBLBQYAAAAABgAGAFkBAACzBQAA&#10;AAA=&#10;">
                <v:fill on="t" focussize="0,0"/>
                <v:stroke color="#000000" joinstyle="miter"/>
                <v:imagedata o:title=""/>
                <o:lock v:ext="edit" aspectratio="f"/>
                <v:textbo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法定代表人身份证复印件正面</w:t>
                      </w:r>
                    </w:p>
                    <w:p>
                      <w:pPr>
                        <w:rPr>
                          <w:rStyle w:val="29"/>
                        </w:rPr>
                      </w:pPr>
                    </w:p>
                  </w:txbxContent>
                </v:textbox>
              </v:shape>
            </w:pict>
          </mc:Fallback>
        </mc:AlternateContent>
      </w: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p>
    <w:p>
      <w:pPr>
        <w:pStyle w:val="53"/>
        <w:ind w:firstLine="56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（单位公章）</w:t>
      </w:r>
    </w:p>
    <w:p>
      <w:pPr>
        <w:pStyle w:val="53"/>
        <w:ind w:firstLine="4200" w:firstLineChars="150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法定代表人签名：</w:t>
      </w:r>
      <w:r>
        <w:rPr>
          <w:rStyle w:val="29"/>
          <w:rFonts w:ascii="宋体" w:hAnsi="宋体" w:eastAsia="宋体"/>
          <w:color w:val="000000" w:themeColor="text1"/>
          <w:u w:val="single"/>
          <w14:textFill>
            <w14:solidFill>
              <w14:schemeClr w14:val="tx1"/>
            </w14:solidFill>
          </w14:textFill>
        </w:rPr>
        <w:t xml:space="preserve">              </w:t>
      </w:r>
    </w:p>
    <w:p>
      <w:pPr>
        <w:pStyle w:val="53"/>
        <w:ind w:firstLine="4200" w:firstLineChars="1500"/>
        <w:rPr>
          <w:rStyle w:val="29"/>
          <w:rFonts w:ascii="宋体" w:hAnsi="宋体" w:eastAsia="宋体"/>
          <w:color w:val="000000" w:themeColor="text1"/>
          <w14:textFill>
            <w14:solidFill>
              <w14:schemeClr w14:val="tx1"/>
            </w14:solidFill>
          </w14:textFill>
        </w:rPr>
      </w:pPr>
      <w:r>
        <w:rPr>
          <w:rStyle w:val="29"/>
          <w:rFonts w:ascii="宋体" w:hAnsi="宋体" w:eastAsia="宋体"/>
          <w:color w:val="000000" w:themeColor="text1"/>
          <w14:textFill>
            <w14:solidFill>
              <w14:schemeClr w14:val="tx1"/>
            </w14:solidFill>
          </w14:textFill>
        </w:rPr>
        <w:t>日  期：</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年</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月</w:t>
      </w:r>
      <w:r>
        <w:rPr>
          <w:rStyle w:val="29"/>
          <w:rFonts w:ascii="宋体" w:hAnsi="宋体" w:eastAsia="宋体"/>
          <w:color w:val="000000" w:themeColor="text1"/>
          <w:u w:val="single"/>
          <w14:textFill>
            <w14:solidFill>
              <w14:schemeClr w14:val="tx1"/>
            </w14:solidFill>
          </w14:textFill>
        </w:rPr>
        <w:t xml:space="preserve">    </w:t>
      </w:r>
      <w:r>
        <w:rPr>
          <w:rStyle w:val="29"/>
          <w:rFonts w:ascii="宋体" w:hAnsi="宋体" w:eastAsia="宋体"/>
          <w:color w:val="000000" w:themeColor="text1"/>
          <w14:textFill>
            <w14:solidFill>
              <w14:schemeClr w14:val="tx1"/>
            </w14:solidFill>
          </w14:textFill>
        </w:rPr>
        <w:t>日</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cs="宋体"/>
          <w:b/>
          <w:bCs/>
          <w:color w:val="000000" w:themeColor="text1"/>
          <w:szCs w:val="21"/>
          <w14:textFill>
            <w14:solidFill>
              <w14:schemeClr w14:val="tx1"/>
            </w14:solidFill>
          </w14:textFill>
        </w:rPr>
        <w:br w:type="page"/>
      </w:r>
      <w:r>
        <w:rPr>
          <w:rStyle w:val="29"/>
          <w:rFonts w:ascii="宋体" w:hAnsi="宋体"/>
          <w:b/>
          <w:color w:val="000000" w:themeColor="text1"/>
          <w:sz w:val="32"/>
          <w:szCs w:val="32"/>
          <w14:textFill>
            <w14:solidFill>
              <w14:schemeClr w14:val="tx1"/>
            </w14:solidFill>
          </w14:textFill>
        </w:rPr>
        <w:t>1.2法人代表授权委托书（委托人参加时提供）</w:t>
      </w:r>
    </w:p>
    <w:p>
      <w:pPr>
        <w:spacing w:line="440" w:lineRule="exact"/>
        <w:ind w:firstLine="422"/>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本授权声明：注册于中华人民共和国的</w:t>
      </w:r>
      <w:r>
        <w:rPr>
          <w:rStyle w:val="29"/>
          <w:rFonts w:ascii="宋体" w:hAnsi="宋体"/>
          <w:color w:val="000000" w:themeColor="text1"/>
          <w:u w:val="single"/>
          <w14:textFill>
            <w14:solidFill>
              <w14:schemeClr w14:val="tx1"/>
            </w14:solidFill>
          </w14:textFill>
        </w:rPr>
        <w:t>（投标人名称、住址）</w:t>
      </w:r>
      <w:r>
        <w:rPr>
          <w:rStyle w:val="29"/>
          <w:rFonts w:ascii="宋体" w:hAnsi="宋体"/>
          <w:color w:val="000000" w:themeColor="text1"/>
          <w14:textFill>
            <w14:solidFill>
              <w14:schemeClr w14:val="tx1"/>
            </w14:solidFill>
          </w14:textFill>
        </w:rPr>
        <w:t>的法人代表</w:t>
      </w:r>
      <w:r>
        <w:rPr>
          <w:rStyle w:val="29"/>
          <w:rFonts w:ascii="宋体" w:hAnsi="宋体"/>
          <w:color w:val="000000" w:themeColor="text1"/>
          <w:u w:val="single"/>
          <w14:textFill>
            <w14:solidFill>
              <w14:schemeClr w14:val="tx1"/>
            </w14:solidFill>
          </w14:textFill>
        </w:rPr>
        <w:t>（法定代表人姓名、职务）</w:t>
      </w:r>
      <w:r>
        <w:rPr>
          <w:rStyle w:val="29"/>
          <w:rFonts w:ascii="宋体" w:hAnsi="宋体"/>
          <w:color w:val="000000" w:themeColor="text1"/>
          <w14:textFill>
            <w14:solidFill>
              <w14:schemeClr w14:val="tx1"/>
            </w14:solidFill>
          </w14:textFill>
        </w:rPr>
        <w:t>代表本公司授权在下面签字的</w:t>
      </w:r>
      <w:r>
        <w:rPr>
          <w:rStyle w:val="29"/>
          <w:rFonts w:ascii="宋体" w:hAnsi="宋体"/>
          <w:color w:val="000000" w:themeColor="text1"/>
          <w:u w:val="single"/>
          <w14:textFill>
            <w14:solidFill>
              <w14:schemeClr w14:val="tx1"/>
            </w14:solidFill>
          </w14:textFill>
        </w:rPr>
        <w:t>（被授权人的姓名、职务）</w:t>
      </w:r>
      <w:r>
        <w:rPr>
          <w:rStyle w:val="29"/>
          <w:rFonts w:ascii="宋体" w:hAnsi="宋体"/>
          <w:color w:val="000000" w:themeColor="text1"/>
          <w14:textFill>
            <w14:solidFill>
              <w14:schemeClr w14:val="tx1"/>
            </w14:solidFill>
          </w14:textFill>
        </w:rPr>
        <w:t>为本公司的合法代理人，就此次</w:t>
      </w:r>
      <w:r>
        <w:rPr>
          <w:rStyle w:val="29"/>
          <w:rFonts w:ascii="宋体" w:hAnsi="宋体"/>
          <w:color w:val="000000" w:themeColor="text1"/>
          <w:kern w:val="0"/>
          <w:u w:val="single"/>
          <w14:textFill>
            <w14:solidFill>
              <w14:schemeClr w14:val="tx1"/>
            </w14:solidFill>
          </w14:textFill>
        </w:rPr>
        <w:t>项目名称</w:t>
      </w:r>
      <w:r>
        <w:rPr>
          <w:rStyle w:val="29"/>
          <w:rFonts w:ascii="宋体" w:hAnsi="宋体"/>
          <w:color w:val="000000" w:themeColor="text1"/>
          <w14:textFill>
            <w14:solidFill>
              <w14:schemeClr w14:val="tx1"/>
            </w14:solidFill>
          </w14:textFill>
        </w:rPr>
        <w:t>项目，招标编号为</w:t>
      </w:r>
      <w:r>
        <w:rPr>
          <w:rStyle w:val="29"/>
          <w:rFonts w:ascii="宋体" w:hAnsi="宋体"/>
          <w:color w:val="000000" w:themeColor="text1"/>
          <w:u w:val="single"/>
          <w14:textFill>
            <w14:solidFill>
              <w14:schemeClr w14:val="tx1"/>
            </w14:solidFill>
          </w14:textFill>
        </w:rPr>
        <w:t>项目编号</w:t>
      </w:r>
      <w:r>
        <w:rPr>
          <w:rStyle w:val="29"/>
          <w:rFonts w:ascii="宋体" w:hAnsi="宋体"/>
          <w:color w:val="000000" w:themeColor="text1"/>
          <w14:textFill>
            <w14:solidFill>
              <w14:schemeClr w14:val="tx1"/>
            </w14:solidFill>
          </w14:textFill>
        </w:rPr>
        <w:t>的投标及合同的执行、完成和保修，以本公司名义处理一切与之有关的事务。</w:t>
      </w:r>
    </w:p>
    <w:p>
      <w:pPr>
        <w:spacing w:line="440" w:lineRule="exact"/>
        <w:ind w:firstLine="420" w:firstLineChars="175"/>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本授权书于</w:t>
      </w:r>
      <w:r>
        <w:rPr>
          <w:rStyle w:val="29"/>
          <w:rFonts w:ascii="宋体" w:hAnsi="宋体"/>
          <w:color w:val="000000" w:themeColor="text1"/>
          <w:u w:val="single"/>
          <w14:textFill>
            <w14:solidFill>
              <w14:schemeClr w14:val="tx1"/>
            </w14:solidFill>
          </w14:textFill>
        </w:rPr>
        <w:t>年月日</w:t>
      </w:r>
      <w:r>
        <w:rPr>
          <w:rStyle w:val="29"/>
          <w:rFonts w:ascii="宋体" w:hAnsi="宋体"/>
          <w:color w:val="000000" w:themeColor="text1"/>
          <w14:textFill>
            <w14:solidFill>
              <w14:schemeClr w14:val="tx1"/>
            </w14:solidFill>
          </w14:textFill>
        </w:rPr>
        <w:t>签字生效，特此声明。</w:t>
      </w:r>
    </w:p>
    <w:p>
      <w:pPr>
        <w:spacing w:line="44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法人签字：</w:t>
      </w:r>
    </w:p>
    <w:p>
      <w:pPr>
        <w:spacing w:line="44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代理（被授权人）签字：</w:t>
      </w:r>
    </w:p>
    <w:p>
      <w:pPr>
        <w:spacing w:line="44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职务：</w:t>
      </w:r>
    </w:p>
    <w:p>
      <w:pPr>
        <w:spacing w:line="440" w:lineRule="exact"/>
        <w:ind w:firstLine="480" w:firstLineChars="200"/>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单位名称：</w:t>
      </w:r>
    </w:p>
    <w:p>
      <w:pPr>
        <w:spacing w:line="440" w:lineRule="exact"/>
        <w:ind w:firstLine="48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授权日期：20</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年</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月</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日</w:t>
      </w:r>
    </w:p>
    <w:p>
      <w:pPr>
        <w:spacing w:line="440" w:lineRule="exact"/>
        <w:ind w:firstLine="480"/>
        <w:rPr>
          <w:rStyle w:val="29"/>
          <w:rFonts w:ascii="宋体" w:hAnsi="宋体"/>
          <w:color w:val="000000" w:themeColor="text1"/>
          <w14:textFill>
            <w14:solidFill>
              <w14:schemeClr w14:val="tx1"/>
            </w14:solidFill>
          </w14:textFill>
        </w:rPr>
      </w:pPr>
    </w:p>
    <w:p>
      <w:pPr>
        <w:spacing w:line="440" w:lineRule="exact"/>
        <w:ind w:firstLine="6240" w:firstLineChars="26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（单位公章）</w:t>
      </w:r>
    </w:p>
    <w:p>
      <w:pPr>
        <w:spacing w:line="440" w:lineRule="exact"/>
        <w:ind w:firstLine="5880" w:firstLineChars="245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2021年</w:t>
      </w:r>
      <w:r>
        <w:rPr>
          <w:rStyle w:val="29"/>
          <w:rFonts w:hint="eastAsia" w:ascii="宋体" w:hAnsi="宋体"/>
          <w:color w:val="000000" w:themeColor="text1"/>
          <w14:textFill>
            <w14:solidFill>
              <w14:schemeClr w14:val="tx1"/>
            </w14:solidFill>
          </w14:textFill>
        </w:rPr>
        <w:t xml:space="preserve">  </w:t>
      </w:r>
      <w:r>
        <w:rPr>
          <w:rStyle w:val="29"/>
          <w:rFonts w:ascii="宋体" w:hAnsi="宋体"/>
          <w:color w:val="000000" w:themeColor="text1"/>
          <w14:textFill>
            <w14:solidFill>
              <w14:schemeClr w14:val="tx1"/>
            </w14:solidFill>
          </w14:textFill>
        </w:rPr>
        <w:t>月</w:t>
      </w:r>
      <w:r>
        <w:rPr>
          <w:rStyle w:val="29"/>
          <w:rFonts w:hint="eastAsia" w:ascii="宋体" w:hAnsi="宋体"/>
          <w:color w:val="000000" w:themeColor="text1"/>
          <w14:textFill>
            <w14:solidFill>
              <w14:schemeClr w14:val="tx1"/>
            </w14:solidFill>
          </w14:textFill>
        </w:rPr>
        <w:t xml:space="preserve">  </w:t>
      </w:r>
      <w:r>
        <w:rPr>
          <w:rStyle w:val="29"/>
          <w:rFonts w:ascii="宋体" w:hAnsi="宋体"/>
          <w:color w:val="000000" w:themeColor="text1"/>
          <w14:textFill>
            <w14:solidFill>
              <w14:schemeClr w14:val="tx1"/>
            </w14:solidFill>
          </w14:textFill>
        </w:rPr>
        <w:t>日</w:t>
      </w:r>
    </w:p>
    <w:p>
      <w:pPr>
        <w:spacing w:line="440" w:lineRule="exact"/>
        <w:ind w:firstLine="482" w:firstLineChars="200"/>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注：参加开标会议的投标人的法定代表人或其委托代理人应携带本人身份证（原件并附复印件），委托代理人还应携带《法人代表授权委托书》，以证明其身份。</w:t>
      </w: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r>
        <w:rPr>
          <w:rStyle w:val="29"/>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105410</wp:posOffset>
                </wp:positionV>
                <wp:extent cx="2857500" cy="1384300"/>
                <wp:effectExtent l="0" t="0" r="19050" b="25400"/>
                <wp:wrapNone/>
                <wp:docPr id="1" name="文本框 1"/>
                <wp:cNvGraphicFramePr/>
                <a:graphic xmlns:a="http://schemas.openxmlformats.org/drawingml/2006/main">
                  <a:graphicData uri="http://schemas.microsoft.com/office/word/2010/wordprocessingShape">
                    <wps:wsp>
                      <wps:cNvSpPr txBox="1"/>
                      <wps:spPr>
                        <a:xfrm>
                          <a:off x="0" y="0"/>
                          <a:ext cx="2857500" cy="1384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法定代表人身份证复印件正面</w:t>
                            </w:r>
                          </w:p>
                          <w:p>
                            <w:pPr>
                              <w:rPr>
                                <w:rStyle w:val="29"/>
                              </w:rPr>
                            </w:pPr>
                          </w:p>
                        </w:txbxContent>
                      </wps:txbx>
                      <wps:bodyPr anchor="t" upright="1">
                        <a:noAutofit/>
                      </wps:bodyPr>
                    </wps:wsp>
                  </a:graphicData>
                </a:graphic>
              </wp:anchor>
            </w:drawing>
          </mc:Choice>
          <mc:Fallback>
            <w:pict>
              <v:shape id="_x0000_s1026" o:spid="_x0000_s1026" o:spt="202" type="#_x0000_t202" style="position:absolute;left:0pt;margin-left:-8.7pt;margin-top:8.3pt;height:109pt;width:225pt;z-index:251659264;mso-width-relative:page;mso-height-relative:page;" fillcolor="#FFFFFF" filled="t" stroked="t" coordsize="21600,21600" o:gfxdata="UEsDBAoAAAAAAIdO4kAAAAAAAAAAAAAAAAAEAAAAZHJzL1BLAwQUAAAACACHTuJADki3ItkAAAAK&#10;AQAADwAAAGRycy9kb3ducmV2LnhtbE2Py07DMBBF90j8gzVIbFDrvOSWEKcLJBDsaEGwdWM3ibDH&#10;wXbT8vcMK9jN6B7dOdNszs6y2YQ4epSQLzNgBjuvR+wlvL0+LNbAYlKolfVoJHybCJv28qJRtfYn&#10;3Jp5l3pGJRhrJWFIaao5j91gnIpLPxmk7OCDU4nW0HMd1InKneVFlgnu1Ih0YVCTuR9M97k7Ognr&#10;6mn+iM/ly3snDvY23azmx68g5fVVnt0BS+ac/mD41Sd1aMlp74+oI7MSFvmqIpQCIYARUJUFDXsJ&#10;RVkJ4G3D/7/Q/gBQSwMEFAAAAAgAh07iQJzJ9sgkAgAAagQAAA4AAABkcnMvZTJvRG9jLnhtbK1U&#10;S5LTMBDdU8UdVNoTOxkCGVecKSCEDQVUDRxA0cdWlX4lKbFzAbgBKzbs51w5By3Zk8wMLLLAC7tb&#10;enrd/brl5U2vFdpzH6Q1NZ5OSoy4oZZJ09T429fNiwVGIRLDiLKG1/jAA75ZPX+27FzFZ7a1inGP&#10;gMSEqnM1bmN0VVEE2nJNwsQ6bmBTWK9JBNc3BfOkA3atillZvio665nzlvIQYHU9bOKR0V9CaIWQ&#10;lK8t3Wlu4sDquSIRSgqtdAGvcrZCcBo/CxF4RKrGUGnMbwgC9ja9i9WSVI0nrpV0TIFcksKTmjSR&#10;BoKeqNYkErTz8i8qLam3wYo4oVYXQyFZEahiWj7R5rYljudaQOrgTqKH/0dLP+2/eCQZTAJGhmho&#10;+PHnj+Ovu+Pv72ia5OlcqAB16wAX+7e2T9BxPcBiqroXXqcv1INgH8Q9nMTlfUQUFmeL+et5CVsU&#10;9qZXi5dX4ABPcT7ufIgfuNUoGTX20L0sKtl/DHGA3kNStGCVZBupVHZ8s32nPNoT6PQmPyP7I5gy&#10;qKvx9Xw2h0QIjK+AsQFTO5AgmCbHe3QiPCQu8/Mv4pTYmoR2SCAzJBiptIzcZ6vlhL03DMWDA5kN&#10;3C6cktGcYaQ4XMZkZWQkUl2CBO2USUF4HvVRpdSxoTPJiv22B9Jkbi07QBeJoa2FOwB175yXTQta&#10;T3Phxr7ZRStkFvt8ApqUHBjB3K7xuqQZf+hn1PkXs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ki3ItkAAAAKAQAADwAAAAAAAAABACAAAAAiAAAAZHJzL2Rvd25yZXYueG1sUEsBAhQAFAAAAAgA&#10;h07iQJzJ9sgkAgAAagQAAA4AAAAAAAAAAQAgAAAAKAEAAGRycy9lMm9Eb2MueG1sUEsFBgAAAAAG&#10;AAYAWQEAAL4FAAAAAA==&#10;">
                <v:fill on="t" focussize="0,0"/>
                <v:stroke color="#000000" joinstyle="miter"/>
                <v:imagedata o:title=""/>
                <o:lock v:ext="edit" aspectratio="f"/>
                <v:textbo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法定代表人身份证复印件正面</w:t>
                      </w:r>
                    </w:p>
                    <w:p>
                      <w:pPr>
                        <w:rPr>
                          <w:rStyle w:val="29"/>
                        </w:rPr>
                      </w:pPr>
                    </w:p>
                  </w:txbxContent>
                </v:textbox>
              </v:shape>
            </w:pict>
          </mc:Fallback>
        </mc:AlternateContent>
      </w:r>
      <w:r>
        <w:rPr>
          <w:rStyle w:val="29"/>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3089910</wp:posOffset>
                </wp:positionH>
                <wp:positionV relativeFrom="paragraph">
                  <wp:posOffset>105410</wp:posOffset>
                </wp:positionV>
                <wp:extent cx="2857500" cy="1384300"/>
                <wp:effectExtent l="0" t="0" r="19050" b="25400"/>
                <wp:wrapNone/>
                <wp:docPr id="4" name="文本框 4"/>
                <wp:cNvGraphicFramePr/>
                <a:graphic xmlns:a="http://schemas.openxmlformats.org/drawingml/2006/main">
                  <a:graphicData uri="http://schemas.microsoft.com/office/word/2010/wordprocessingShape">
                    <wps:wsp>
                      <wps:cNvSpPr txBox="1"/>
                      <wps:spPr>
                        <a:xfrm>
                          <a:off x="0" y="0"/>
                          <a:ext cx="2857500" cy="1384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Style w:val="29"/>
                              </w:rPr>
                            </w:pPr>
                          </w:p>
                          <w:p>
                            <w:pPr>
                              <w:rPr>
                                <w:rStyle w:val="29"/>
                                <w:rFonts w:hint="eastAsia"/>
                              </w:rPr>
                            </w:pPr>
                          </w:p>
                          <w:p>
                            <w:pPr>
                              <w:pStyle w:val="2"/>
                              <w:ind w:left="480" w:firstLine="482"/>
                              <w:rPr>
                                <w:rStyle w:val="29"/>
                                <w:rFonts w:ascii="仿宋_GB2312" w:hAnsi="仿宋" w:eastAsia="仿宋_GB2312"/>
                                <w:b/>
                                <w:kern w:val="2"/>
                                <w:sz w:val="24"/>
                              </w:rPr>
                            </w:pPr>
                            <w:r>
                              <w:rPr>
                                <w:rStyle w:val="29"/>
                                <w:rFonts w:hint="eastAsia" w:ascii="仿宋_GB2312" w:hAnsi="仿宋" w:eastAsia="仿宋_GB2312"/>
                                <w:b/>
                                <w:kern w:val="2"/>
                                <w:sz w:val="24"/>
                              </w:rPr>
                              <w:t>法定代表人身份证复印件背面</w:t>
                            </w:r>
                          </w:p>
                        </w:txbxContent>
                      </wps:txbx>
                      <wps:bodyPr anchor="t" upright="1">
                        <a:noAutofit/>
                      </wps:bodyPr>
                    </wps:wsp>
                  </a:graphicData>
                </a:graphic>
              </wp:anchor>
            </w:drawing>
          </mc:Choice>
          <mc:Fallback>
            <w:pict>
              <v:shape id="_x0000_s1026" o:spid="_x0000_s1026" o:spt="202" type="#_x0000_t202" style="position:absolute;left:0pt;margin-left:243.3pt;margin-top:8.3pt;height:109pt;width:225pt;z-index:251662336;mso-width-relative:page;mso-height-relative:page;" fillcolor="#FFFFFF" filled="t" stroked="t" coordsize="21600,21600" o:gfxdata="UEsDBAoAAAAAAIdO4kAAAAAAAAAAAAAAAAAEAAAAZHJzL1BLAwQUAAAACACHTuJAePvqJtgAAAAK&#10;AQAADwAAAGRycy9kb3ducmV2LnhtbE2PzU7DMBCE70i8g7VIXBB12kQmDXF6QALBjRYEVzfeJhH+&#10;Cbablrdnc4LT7mpGs9/Um7M1bMIQB+8kLBcZMHSt14PrJLy/Pd6WwGJSTivjHUr4wQib5vKiVpX2&#10;J7fFaZc6RiEuVkpCn9JYcR7bHq2KCz+iI+3gg1WJztBxHdSJwq3hqywT3KrB0YdejfjQY/u1O1oJ&#10;ZfE8fcaX/PWjFQezTjd309N3kPL6apndA0t4Tn9mmPEJHRpi2vuj05EZCUUpBFlJmCcZ1vm87CWs&#10;8kIAb2r+v0LzC1BLAwQUAAAACACHTuJA3Q+RrCUCAABqBAAADgAAAGRycy9lMm9Eb2MueG1srVRL&#10;ktMwEN1TxR1U2hM7mQQyrjhTQAgbCqga5gCKPraq9CtJiZ0LwA1YsWE/58o5aMmZZGZgkQVe2N1S&#10;63W/1y0vbnqt0I77IK2p8XhUYsQNtUyapsZ339av5hiFSAwjyhpe4z0P+Gb58sWicxWf2NYqxj0C&#10;EBOqztW4jdFVRRFoyzUJI+u4gU1hvSYRXN8UzJMO0LUqJmX5uuisZ85bykOA1dWwiY+I/hJAK4Sk&#10;fGXpVnMTB1TPFYlAKbTSBbzM1QrBafwiROARqRoD05jfkATsTXoXywWpGk9cK+mxBHJJCc84aSIN&#10;JD1BrUgkaOvlX1BaUm+DFXFErS4GIlkRYDEun2lz2xLHMxeQOriT6OH/wdLPu68eSVbjKUaGaGj4&#10;4eePw6/7w+/vaJrk6VyoIOrWQVzs39kehuZhPcBiYt0Lr9MX+CDYB3H3J3F5HxGFxcl89mZWwhaF&#10;vfHVfHoFDuAX5+POh/iRW42SUWMP3cuikt2nEIfQh5CULVgl2VoqlR3fbN4rj3YEOr3OzxH9SZgy&#10;qKvx9Wwyg0IIjK+AsQFTO5AgmCbne3IiPAYu8/Mv4FTYioR2KCAjpDBSaRm5z1bLCftgGIp7BzIb&#10;uF04FaM5w0hxuIzJypGRSHVJJGinTErC86gfVUodGzqTrNhvegBN5sayPXSRGNpauAPAe+u8bFrQ&#10;epyJG/t2G62QWezzCWhScmAEc7uO1yXN+GM/R51/Ec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PvqJtgAAAAKAQAADwAAAAAAAAABACAAAAAiAAAAZHJzL2Rvd25yZXYueG1sUEsBAhQAFAAAAAgA&#10;h07iQN0PkawlAgAAagQAAA4AAAAAAAAAAQAgAAAAJwEAAGRycy9lMm9Eb2MueG1sUEsFBgAAAAAG&#10;AAYAWQEAAL4FAAAAAA==&#10;">
                <v:fill on="t" focussize="0,0"/>
                <v:stroke color="#000000" joinstyle="miter"/>
                <v:imagedata o:title=""/>
                <o:lock v:ext="edit" aspectratio="f"/>
                <v:textbox>
                  <w:txbxContent>
                    <w:p>
                      <w:pPr>
                        <w:rPr>
                          <w:rStyle w:val="29"/>
                        </w:rPr>
                      </w:pPr>
                    </w:p>
                    <w:p>
                      <w:pPr>
                        <w:rPr>
                          <w:rStyle w:val="29"/>
                          <w:rFonts w:hint="eastAsia"/>
                        </w:rPr>
                      </w:pPr>
                    </w:p>
                    <w:p>
                      <w:pPr>
                        <w:pStyle w:val="2"/>
                        <w:ind w:left="480" w:firstLine="482"/>
                        <w:rPr>
                          <w:rStyle w:val="29"/>
                          <w:rFonts w:ascii="仿宋_GB2312" w:hAnsi="仿宋" w:eastAsia="仿宋_GB2312"/>
                          <w:b/>
                          <w:kern w:val="2"/>
                          <w:sz w:val="24"/>
                        </w:rPr>
                      </w:pPr>
                      <w:r>
                        <w:rPr>
                          <w:rStyle w:val="29"/>
                          <w:rFonts w:hint="eastAsia" w:ascii="仿宋_GB2312" w:hAnsi="仿宋" w:eastAsia="仿宋_GB2312"/>
                          <w:b/>
                          <w:kern w:val="2"/>
                          <w:sz w:val="24"/>
                        </w:rPr>
                        <w:t>法定代表人身份证复印件背面</w:t>
                      </w:r>
                    </w:p>
                  </w:txbxContent>
                </v:textbox>
              </v:shape>
            </w:pict>
          </mc:Fallback>
        </mc:AlternateContent>
      </w: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sz w:val="30"/>
          <w:szCs w:val="30"/>
          <w14:textFill>
            <w14:solidFill>
              <w14:schemeClr w14:val="tx1"/>
            </w14:solidFill>
          </w14:textFill>
        </w:rPr>
      </w:pPr>
    </w:p>
    <w:p>
      <w:pPr>
        <w:spacing w:line="440" w:lineRule="exact"/>
        <w:jc w:val="center"/>
        <w:rPr>
          <w:rStyle w:val="29"/>
          <w:rFonts w:ascii="宋体" w:hAnsi="宋体"/>
          <w:b/>
          <w:color w:val="000000" w:themeColor="text1"/>
          <w:sz w:val="30"/>
          <w:szCs w:val="30"/>
          <w14:textFill>
            <w14:solidFill>
              <w14:schemeClr w14:val="tx1"/>
            </w14:solidFill>
          </w14:textFill>
        </w:rPr>
      </w:pPr>
    </w:p>
    <w:p>
      <w:pPr>
        <w:spacing w:line="440" w:lineRule="exact"/>
        <w:jc w:val="center"/>
        <w:rPr>
          <w:rStyle w:val="29"/>
          <w:rFonts w:ascii="宋体" w:hAnsi="宋体"/>
          <w:b/>
          <w:color w:val="000000" w:themeColor="text1"/>
          <w:sz w:val="30"/>
          <w:szCs w:val="30"/>
          <w14:textFill>
            <w14:solidFill>
              <w14:schemeClr w14:val="tx1"/>
            </w14:solidFill>
          </w14:textFill>
        </w:rPr>
      </w:pPr>
      <w:r>
        <w:rPr>
          <w:rStyle w:val="29"/>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29210</wp:posOffset>
                </wp:positionV>
                <wp:extent cx="2825750" cy="1315085"/>
                <wp:effectExtent l="0" t="0" r="12700" b="18415"/>
                <wp:wrapNone/>
                <wp:docPr id="12" name="文本框 12"/>
                <wp:cNvGraphicFramePr/>
                <a:graphic xmlns:a="http://schemas.openxmlformats.org/drawingml/2006/main">
                  <a:graphicData uri="http://schemas.microsoft.com/office/word/2010/wordprocessingShape">
                    <wps:wsp>
                      <wps:cNvSpPr txBox="1"/>
                      <wps:spPr>
                        <a:xfrm>
                          <a:off x="0" y="0"/>
                          <a:ext cx="2825750" cy="1315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授权委托人身份证复印件正面</w:t>
                            </w:r>
                          </w:p>
                          <w:p>
                            <w:pPr>
                              <w:rPr>
                                <w:rStyle w:val="29"/>
                              </w:rPr>
                            </w:pPr>
                          </w:p>
                        </w:txbxContent>
                      </wps:txbx>
                      <wps:bodyPr anchor="t" upright="1">
                        <a:noAutofit/>
                      </wps:bodyPr>
                    </wps:wsp>
                  </a:graphicData>
                </a:graphic>
              </wp:anchor>
            </w:drawing>
          </mc:Choice>
          <mc:Fallback>
            <w:pict>
              <v:shape id="_x0000_s1026" o:spid="_x0000_s1026" o:spt="202" type="#_x0000_t202" style="position:absolute;left:0pt;margin-left:-6.2pt;margin-top:2.3pt;height:103.55pt;width:222.5pt;z-index:251664384;mso-width-relative:page;mso-height-relative:page;" fillcolor="#FFFFFF" filled="t" stroked="t" coordsize="21600,21600" o:gfxdata="UEsDBAoAAAAAAIdO4kAAAAAAAAAAAAAAAAAEAAAAZHJzL1BLAwQUAAAACACHTuJAjiyjttkAAAAJ&#10;AQAADwAAAGRycy9kb3ducmV2LnhtbE2PzU7DMBCE70i8g7VIXFDrOI3SNmTTAxIIbrQgenVjN4nw&#10;T7DdtLw9ywlus5rRzLf15mINm3SIg3cIYp4B0671anAdwvvb42wFLCbplDTeaYRvHWHTXF/VslL+&#10;7LZ62qWOUYmLlUToUxorzmPbayvj3I/akXf0wcpEZ+i4CvJM5dbwPMtKbuXgaKGXo37odfu5O1mE&#10;VfE87ePL4vWjLY9mne6W09NXQLy9Edk9sKQv6S8Mv/iEDg0xHfzJqcgMwkzkBUURihIY+cUiJ3FA&#10;yIVYAm9q/v+D5gdQSwMEFAAAAAgAh07iQP1G8tokAgAAbAQAAA4AAABkcnMvZTJvRG9jLnhtbK1U&#10;Ta7TMBDeI3EHy3uaNChQoqZPQCkbBEgPDuD6J7HkP9luk14AbsCKDXvO1XMwdvra9x4suiCLZDwe&#10;fzPfN+Msb0at0J77IK1p8XxWYsQNtUyarsVfv2yeLTAKkRhGlDW8xQce8M3q6ZPl4Bpe2d4qxj0C&#10;EBOawbW4j9E1RRFozzUJM+u4gU1hvSYRlr4rmCcDoGtVVGX5ohisZ85bykMA73raxCdEfw2gFUJS&#10;vrZ0p7mJE6rnikSgFHrpAl7laoXgNH4SIvCIVIuBacxvSAL2Nr2L1ZI0nSeul/RUArmmhEecNJEG&#10;kp6h1iQStPPyLygtqbfBijijVhcTkawIsJiXj7S57YnjmQtIHdxZ9PD/YOnH/WePJINJqDAyREPH&#10;jz++H3/+Pv76hsAHAg0uNBB36yAyjm/sCMF3/gDOxHsUXqcvMEKwD/IezvLyMSIKzmpR1S9r2KKw&#10;N38+r8tFnXCKy3HnQ3zPrUbJaLGH/mVZyf5DiFPoXUjKFqySbCOVygvfbd8qj/YEer3Jzwn9QZgy&#10;aGjxq7qqoRACAyxgcMDUDkQIpsv5HpwI94HL/PwLOBW2JqGfCsgIKYw0Wkbus9Vzwt4ZhuLBgc4G&#10;7hdOxWjOMFIcrmOycmQkUl0TCdopk5LwPOwnlVLHps4kK47bEUCTubXsAF0khvYWbgHw3jkvux60&#10;nmfixr7eRStkFvtyApqUFjCEuV2nC5Om/P46R11+Eq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iyjttkAAAAJAQAADwAAAAAAAAABACAAAAAiAAAAZHJzL2Rvd25yZXYueG1sUEsBAhQAFAAAAAgA&#10;h07iQP1G8tokAgAAbAQAAA4AAAAAAAAAAQAgAAAAKAEAAGRycy9lMm9Eb2MueG1sUEsFBgAAAAAG&#10;AAYAWQEAAL4FAAAAAA==&#10;">
                <v:fill on="t" focussize="0,0"/>
                <v:stroke color="#000000" joinstyle="miter"/>
                <v:imagedata o:title=""/>
                <o:lock v:ext="edit" aspectratio="f"/>
                <v:textbo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授权委托人身份证复印件正面</w:t>
                      </w:r>
                    </w:p>
                    <w:p>
                      <w:pPr>
                        <w:rPr>
                          <w:rStyle w:val="29"/>
                        </w:rPr>
                      </w:pPr>
                    </w:p>
                  </w:txbxContent>
                </v:textbox>
              </v:shape>
            </w:pict>
          </mc:Fallback>
        </mc:AlternateContent>
      </w:r>
      <w:r>
        <w:rPr>
          <w:rStyle w:val="29"/>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3089910</wp:posOffset>
                </wp:positionH>
                <wp:positionV relativeFrom="paragraph">
                  <wp:posOffset>29210</wp:posOffset>
                </wp:positionV>
                <wp:extent cx="2861310" cy="1287780"/>
                <wp:effectExtent l="0" t="0" r="15240" b="26670"/>
                <wp:wrapNone/>
                <wp:docPr id="5" name="文本框 5"/>
                <wp:cNvGraphicFramePr/>
                <a:graphic xmlns:a="http://schemas.openxmlformats.org/drawingml/2006/main">
                  <a:graphicData uri="http://schemas.microsoft.com/office/word/2010/wordprocessingShape">
                    <wps:wsp>
                      <wps:cNvSpPr txBox="1"/>
                      <wps:spPr>
                        <a:xfrm>
                          <a:off x="0" y="0"/>
                          <a:ext cx="2861310" cy="1287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授权委托人身份证复印件背面</w:t>
                            </w:r>
                          </w:p>
                          <w:p>
                            <w:pPr>
                              <w:rPr>
                                <w:rStyle w:val="29"/>
                              </w:rPr>
                            </w:pPr>
                          </w:p>
                        </w:txbxContent>
                      </wps:txbx>
                      <wps:bodyPr wrap="square" anchor="t" upright="1">
                        <a:noAutofit/>
                      </wps:bodyPr>
                    </wps:wsp>
                  </a:graphicData>
                </a:graphic>
              </wp:anchor>
            </w:drawing>
          </mc:Choice>
          <mc:Fallback>
            <w:pict>
              <v:shape id="_x0000_s1026" o:spid="_x0000_s1026" o:spt="202" type="#_x0000_t202" style="position:absolute;left:0pt;margin-left:243.3pt;margin-top:2.3pt;height:101.4pt;width:225.3pt;z-index:251663360;mso-width-relative:page;mso-height-relative:page;" fillcolor="#FFFFFF" filled="t" stroked="t" coordsize="21600,21600" o:gfxdata="UEsDBAoAAAAAAIdO4kAAAAAAAAAAAAAAAAAEAAAAZHJzL1BLAwQUAAAACACHTuJAlJN/S9kAAAAJ&#10;AQAADwAAAGRycy9kb3ducmV2LnhtbE2PwU7DMBBE70j8g7VIXBC1m0ZJGuL0gASCGy0Irm7sJhH2&#10;OthuWv6e5QSn3dWMZt80m7OzbDYhjh4lLBcCmMHO6xF7CW+vD7cVsJgUamU9GgnfJsKmvbxoVK39&#10;Cbdm3qWeUQjGWkkYUppqzmM3GKfiwk8GSTv44FSiM/RcB3WicGd5JkTBnRqRPgxqMveD6T53Ryeh&#10;yp/mj/i8ennvioNdp5tyfvwKUl5fLcUdsGTO6c8Mv/iEDi0x7f0RdWRWQl4VBVlpoUH6elVmwPYS&#10;MlHmwNuG/2/Q/gBQSwMEFAAAAAgAh07iQMK/tR0xAgAAeAQAAA4AAABkcnMvZTJvRG9jLnhtbK1U&#10;S5LTMBDdU8UdVNoTJ6EyE1xxpoAQNhRQNXAARZZjVemHpMTOBeAGrNiwn3PlHDwpmWRmYJEFXtgt&#10;det1v9ctz256rchW+CCtqehoMKREGG5radYV/fpl+WJKSYjM1ExZIyq6E4HezJ8/m3WuFGPbWlUL&#10;TwBiQtm5irYxurIoAm+FZmFgnTBwNtZrFrH066L2rAO6VsV4OLwqOutr5y0XIWB3cXDSI6K/BNA2&#10;jeRiYflGCxMPqF4oFkEptNIFOs/VNo3g8VPTBBGJqiiYxvxGEtir9C7mM1auPXOt5McS2CUlPOGk&#10;mTRIeoJasMjIxsu/oLTk3gbbxAG3ujgQyYqAxWj4RJvbljmRuUDq4E6ih/8Hyz9uP3si64pOKDFM&#10;o+H7nz/2v+72v7+TSZKnc6FE1K1DXOzf2B5Dc78fsJlY943X6Qs+BH6IuzuJK/pIODbH06vRyxFc&#10;HL7ReHp9Pc3yF+fjzof4XlhNklFRj+5lUdn2Q4goBaH3ISlbsErWS6lUXvj16q3yZMvQ6WV+UpU4&#10;8ihMGdJV9NVkDLqcYXwbjA1M7SBBMOuc79GJ8BB4mJ9/AafCFiy0hwIyQgpjpZZR+Gy1gtXvTE3i&#10;zkFmg9tFUzFa1JQogcuYrBwZmVSXRIKdMimJyKN+VCl17NCZZMV+1QM0mStb79DFDuMOst82zKMC&#10;ZnhrcSOgwsZ5uW6h/CjLYOzrTbSNzNKfz0PUtMBAZnmPlydN/MN1jjr/MO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STf0vZAAAACQEAAA8AAAAAAAAAAQAgAAAAIgAAAGRycy9kb3ducmV2Lnht&#10;bFBLAQIUABQAAAAIAIdO4kDCv7UdMQIAAHgEAAAOAAAAAAAAAAEAIAAAACgBAABkcnMvZTJvRG9j&#10;LnhtbFBLBQYAAAAABgAGAFkBAADLBQAAAAA=&#10;">
                <v:fill on="t" focussize="0,0"/>
                <v:stroke color="#000000" joinstyle="miter"/>
                <v:imagedata o:title=""/>
                <o:lock v:ext="edit" aspectratio="f"/>
                <v:textbox>
                  <w:txbxContent>
                    <w:p>
                      <w:pPr>
                        <w:jc w:val="center"/>
                        <w:rPr>
                          <w:rStyle w:val="29"/>
                        </w:rPr>
                      </w:pPr>
                    </w:p>
                    <w:p>
                      <w:pPr>
                        <w:jc w:val="center"/>
                        <w:rPr>
                          <w:rStyle w:val="29"/>
                          <w:b/>
                        </w:rPr>
                      </w:pPr>
                    </w:p>
                    <w:p>
                      <w:pPr>
                        <w:jc w:val="center"/>
                        <w:rPr>
                          <w:rStyle w:val="29"/>
                          <w:rFonts w:ascii="仿宋_GB2312" w:hAnsi="仿宋" w:eastAsia="仿宋_GB2312"/>
                          <w:b/>
                        </w:rPr>
                      </w:pPr>
                      <w:r>
                        <w:rPr>
                          <w:rStyle w:val="29"/>
                          <w:rFonts w:ascii="仿宋_GB2312" w:hAnsi="仿宋" w:eastAsia="仿宋_GB2312"/>
                          <w:b/>
                        </w:rPr>
                        <w:t>授权委托人身份证复印件背面</w:t>
                      </w:r>
                    </w:p>
                    <w:p>
                      <w:pPr>
                        <w:rPr>
                          <w:rStyle w:val="29"/>
                        </w:rPr>
                      </w:pPr>
                    </w:p>
                  </w:txbxContent>
                </v:textbox>
              </v:shape>
            </w:pict>
          </mc:Fallback>
        </mc:AlternateContent>
      </w:r>
    </w:p>
    <w:p>
      <w:pPr>
        <w:spacing w:line="440" w:lineRule="exact"/>
        <w:jc w:val="center"/>
        <w:rPr>
          <w:rStyle w:val="29"/>
          <w:rFonts w:ascii="宋体" w:hAnsi="宋体"/>
          <w:b/>
          <w:color w:val="000000" w:themeColor="text1"/>
          <w:sz w:val="30"/>
          <w:szCs w:val="30"/>
          <w14:textFill>
            <w14:solidFill>
              <w14:schemeClr w14:val="tx1"/>
            </w14:solidFill>
          </w14:textFill>
        </w:rPr>
      </w:pPr>
    </w:p>
    <w:p>
      <w:pPr>
        <w:spacing w:line="440" w:lineRule="exact"/>
        <w:rPr>
          <w:rStyle w:val="29"/>
          <w:rFonts w:ascii="宋体" w:hAnsi="宋体"/>
          <w:b/>
          <w:color w:val="000000" w:themeColor="text1"/>
          <w:sz w:val="30"/>
          <w:szCs w:val="30"/>
          <w14:textFill>
            <w14:solidFill>
              <w14:schemeClr w14:val="tx1"/>
            </w14:solidFill>
          </w14:textFill>
        </w:rPr>
      </w:pPr>
    </w:p>
    <w:p>
      <w:pPr>
        <w:pStyle w:val="54"/>
        <w:ind w:left="480" w:firstLine="602"/>
        <w:rPr>
          <w:rStyle w:val="29"/>
          <w:rFonts w:ascii="宋体" w:hAnsi="宋体"/>
          <w:b/>
          <w:color w:val="000000" w:themeColor="text1"/>
          <w:sz w:val="30"/>
          <w:szCs w:val="30"/>
          <w14:textFill>
            <w14:solidFill>
              <w14:schemeClr w14:val="tx1"/>
            </w14:solidFill>
          </w14:textFill>
        </w:rPr>
      </w:pPr>
    </w:p>
    <w:p>
      <w:pPr>
        <w:pStyle w:val="54"/>
        <w:ind w:left="480" w:firstLine="602"/>
        <w:rPr>
          <w:rStyle w:val="29"/>
          <w:rFonts w:ascii="宋体" w:hAnsi="宋体"/>
          <w:b/>
          <w:color w:val="000000" w:themeColor="text1"/>
          <w:sz w:val="30"/>
          <w:szCs w:val="30"/>
          <w14:textFill>
            <w14:solidFill>
              <w14:schemeClr w14:val="tx1"/>
            </w14:solidFill>
          </w14:textFill>
        </w:rPr>
      </w:pPr>
    </w:p>
    <w:p>
      <w:pPr>
        <w:pStyle w:val="54"/>
        <w:ind w:left="480" w:firstLine="480"/>
        <w:rPr>
          <w:rStyle w:val="29"/>
          <w:rFonts w:ascii="宋体" w:hAnsi="宋体"/>
          <w:color w:val="000000" w:themeColor="text1"/>
          <w:sz w:val="24"/>
          <w14:textFill>
            <w14:solidFill>
              <w14:schemeClr w14:val="tx1"/>
            </w14:solidFill>
          </w14:textFill>
        </w:rPr>
      </w:pPr>
      <w:r>
        <w:rPr>
          <w:rStyle w:val="29"/>
          <w:rFonts w:ascii="宋体" w:hAnsi="宋体"/>
          <w:color w:val="000000" w:themeColor="text1"/>
          <w:sz w:val="24"/>
          <w14:textFill>
            <w14:solidFill>
              <w14:schemeClr w14:val="tx1"/>
            </w14:solidFill>
          </w14:textFill>
        </w:rPr>
        <w:t>备注：</w:t>
      </w:r>
      <w:r>
        <w:rPr>
          <w:rStyle w:val="29"/>
          <w:rFonts w:hint="eastAsia" w:ascii="宋体" w:hAnsi="宋体"/>
          <w:color w:val="000000" w:themeColor="text1"/>
          <w:sz w:val="24"/>
          <w14:textFill>
            <w14:solidFill>
              <w14:schemeClr w14:val="tx1"/>
            </w14:solidFill>
          </w14:textFill>
        </w:rPr>
        <w:t>提供法人及被授权委托人在本单位缴纳的近3月社保缴纳证明（单位社保缴费凭证原件和个人明细表原件，202</w:t>
      </w:r>
      <w:r>
        <w:rPr>
          <w:rStyle w:val="29"/>
          <w:rFonts w:hint="eastAsia" w:ascii="宋体" w:hAnsi="宋体"/>
          <w:color w:val="000000" w:themeColor="text1"/>
          <w:sz w:val="24"/>
          <w:lang w:val="en-US" w:eastAsia="zh-CN"/>
          <w14:textFill>
            <w14:solidFill>
              <w14:schemeClr w14:val="tx1"/>
            </w14:solidFill>
          </w14:textFill>
        </w:rPr>
        <w:t>1</w:t>
      </w:r>
      <w:r>
        <w:rPr>
          <w:rStyle w:val="29"/>
          <w:rFonts w:hint="eastAsia" w:ascii="宋体" w:hAnsi="宋体"/>
          <w:color w:val="000000" w:themeColor="text1"/>
          <w:sz w:val="24"/>
          <w14:textFill>
            <w14:solidFill>
              <w14:schemeClr w14:val="tx1"/>
            </w14:solidFill>
          </w14:textFill>
        </w:rPr>
        <w:t>年1月份后成立的公司</w:t>
      </w:r>
      <w:r>
        <w:rPr>
          <w:rStyle w:val="29"/>
          <w:rFonts w:hint="eastAsia" w:ascii="宋体" w:hAnsi="宋体"/>
          <w:color w:val="000000" w:themeColor="text1"/>
          <w:sz w:val="24"/>
          <w:lang w:val="en-US" w:eastAsia="zh-CN"/>
          <w14:textFill>
            <w14:solidFill>
              <w14:schemeClr w14:val="tx1"/>
            </w14:solidFill>
          </w14:textFill>
        </w:rPr>
        <w:t>按实际发生</w:t>
      </w:r>
      <w:r>
        <w:rPr>
          <w:rStyle w:val="29"/>
          <w:rFonts w:hint="eastAsia" w:ascii="宋体" w:hAnsi="宋体"/>
          <w:color w:val="000000" w:themeColor="text1"/>
          <w:sz w:val="24"/>
          <w14:textFill>
            <w14:solidFill>
              <w14:schemeClr w14:val="tx1"/>
            </w14:solidFill>
          </w14:textFill>
        </w:rPr>
        <w:t>提供）</w:t>
      </w:r>
    </w:p>
    <w:p>
      <w:pPr>
        <w:spacing w:line="440" w:lineRule="exact"/>
        <w:jc w:val="left"/>
        <w:rPr>
          <w:rStyle w:val="29"/>
          <w:rFonts w:ascii="宋体" w:hAnsi="宋体"/>
          <w:b/>
          <w:color w:val="000000" w:themeColor="text1"/>
          <w:sz w:val="30"/>
          <w:szCs w:val="30"/>
          <w14:textFill>
            <w14:solidFill>
              <w14:schemeClr w14:val="tx1"/>
            </w14:solidFill>
          </w14:textFill>
        </w:rPr>
      </w:pPr>
    </w:p>
    <w:p>
      <w:pPr>
        <w:spacing w:line="440" w:lineRule="exact"/>
        <w:jc w:val="left"/>
        <w:rPr>
          <w:rStyle w:val="29"/>
          <w:rFonts w:ascii="宋体" w:hAnsi="宋体"/>
          <w:b/>
          <w:color w:val="000000" w:themeColor="text1"/>
          <w:sz w:val="30"/>
          <w:szCs w:val="30"/>
          <w14:textFill>
            <w14:solidFill>
              <w14:schemeClr w14:val="tx1"/>
            </w14:solidFill>
          </w14:textFill>
        </w:rPr>
      </w:pPr>
      <w:r>
        <w:rPr>
          <w:rStyle w:val="29"/>
          <w:rFonts w:ascii="宋体" w:hAnsi="宋体"/>
          <w:b/>
          <w:color w:val="000000" w:themeColor="text1"/>
          <w:sz w:val="30"/>
          <w:szCs w:val="30"/>
          <w14:textFill>
            <w14:solidFill>
              <w14:schemeClr w14:val="tx1"/>
            </w14:solidFill>
          </w14:textFill>
        </w:rPr>
        <w:t>（附件三）</w:t>
      </w:r>
    </w:p>
    <w:p>
      <w:pPr>
        <w:spacing w:line="440" w:lineRule="exact"/>
        <w:jc w:val="center"/>
        <w:rPr>
          <w:rStyle w:val="29"/>
          <w:rFonts w:ascii="宋体" w:hAnsi="宋体"/>
          <w:b/>
          <w:color w:val="000000" w:themeColor="text1"/>
          <w:sz w:val="30"/>
          <w:szCs w:val="30"/>
          <w14:textFill>
            <w14:solidFill>
              <w14:schemeClr w14:val="tx1"/>
            </w14:solidFill>
          </w14:textFill>
        </w:rPr>
      </w:pPr>
      <w:r>
        <w:rPr>
          <w:rStyle w:val="29"/>
          <w:rFonts w:ascii="宋体" w:hAnsi="宋体"/>
          <w:b/>
          <w:color w:val="000000" w:themeColor="text1"/>
          <w:sz w:val="30"/>
          <w:szCs w:val="30"/>
          <w14:textFill>
            <w14:solidFill>
              <w14:schemeClr w14:val="tx1"/>
            </w14:solidFill>
          </w14:textFill>
        </w:rPr>
        <w:t>关于资格的声明函</w:t>
      </w:r>
    </w:p>
    <w:p>
      <w:pPr>
        <w:spacing w:line="440" w:lineRule="exact"/>
        <w:jc w:val="center"/>
        <w:rPr>
          <w:rStyle w:val="29"/>
          <w:rFonts w:ascii="宋体" w:hAnsi="宋体"/>
          <w:b/>
          <w:color w:val="000000" w:themeColor="text1"/>
          <w:sz w:val="30"/>
          <w:szCs w:val="30"/>
          <w14:textFill>
            <w14:solidFill>
              <w14:schemeClr w14:val="tx1"/>
            </w14:solidFill>
          </w14:textFill>
        </w:rPr>
      </w:pPr>
    </w:p>
    <w:p>
      <w:pPr>
        <w:pStyle w:val="55"/>
        <w:spacing w:line="440" w:lineRule="exact"/>
        <w:ind w:left="480"/>
        <w:rPr>
          <w:rStyle w:val="29"/>
          <w:rFonts w:ascii="宋体" w:hAnsi="宋体"/>
          <w:color w:val="000000" w:themeColor="text1"/>
          <w:sz w:val="24"/>
          <w14:textFill>
            <w14:solidFill>
              <w14:schemeClr w14:val="tx1"/>
            </w14:solidFill>
          </w14:textFill>
        </w:rPr>
      </w:pPr>
      <w:r>
        <w:rPr>
          <w:rStyle w:val="29"/>
          <w:rFonts w:ascii="宋体" w:hAnsi="宋体"/>
          <w:color w:val="000000" w:themeColor="text1"/>
          <w:sz w:val="24"/>
          <w14:textFill>
            <w14:solidFill>
              <w14:schemeClr w14:val="tx1"/>
            </w14:solidFill>
          </w14:textFill>
        </w:rPr>
        <w:t>致：</w:t>
      </w:r>
      <w:r>
        <w:rPr>
          <w:rStyle w:val="29"/>
          <w:rFonts w:hint="eastAsia" w:ascii="宋体" w:hAnsi="宋体"/>
          <w:color w:val="000000" w:themeColor="text1"/>
          <w:sz w:val="24"/>
          <w:lang w:eastAsia="zh-CN"/>
          <w14:textFill>
            <w14:solidFill>
              <w14:schemeClr w14:val="tx1"/>
            </w14:solidFill>
          </w14:textFill>
        </w:rPr>
        <w:t>新疆鸿安昌顺工程管理有限责任公司</w:t>
      </w:r>
      <w:r>
        <w:rPr>
          <w:rStyle w:val="29"/>
          <w:rFonts w:ascii="宋体" w:hAnsi="宋体"/>
          <w:color w:val="000000" w:themeColor="text1"/>
          <w:sz w:val="24"/>
          <w14:textFill>
            <w14:solidFill>
              <w14:schemeClr w14:val="tx1"/>
            </w14:solidFill>
          </w14:textFill>
        </w:rPr>
        <w:t>：</w:t>
      </w:r>
    </w:p>
    <w:p>
      <w:pPr>
        <w:pStyle w:val="55"/>
        <w:spacing w:line="440" w:lineRule="exact"/>
        <w:ind w:left="480" w:firstLine="480" w:firstLineChars="200"/>
        <w:rPr>
          <w:rStyle w:val="29"/>
          <w:rFonts w:ascii="宋体" w:hAnsi="宋体"/>
          <w:color w:val="000000" w:themeColor="text1"/>
          <w:sz w:val="24"/>
          <w14:textFill>
            <w14:solidFill>
              <w14:schemeClr w14:val="tx1"/>
            </w14:solidFill>
          </w14:textFill>
        </w:rPr>
      </w:pPr>
      <w:r>
        <w:rPr>
          <w:rStyle w:val="29"/>
          <w:rFonts w:ascii="宋体" w:hAnsi="宋体"/>
          <w:color w:val="000000" w:themeColor="text1"/>
          <w:sz w:val="24"/>
          <w14:textFill>
            <w14:solidFill>
              <w14:schemeClr w14:val="tx1"/>
            </w14:solidFill>
          </w14:textFill>
        </w:rPr>
        <w:t>关于贵方20</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年</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月</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日第</w:t>
      </w:r>
      <w:r>
        <w:rPr>
          <w:rStyle w:val="29"/>
          <w:rFonts w:ascii="宋体" w:hAnsi="宋体"/>
          <w:color w:val="000000" w:themeColor="text1"/>
          <w:sz w:val="24"/>
          <w:u w:val="single"/>
          <w14:textFill>
            <w14:solidFill>
              <w14:schemeClr w14:val="tx1"/>
            </w14:solidFill>
          </w14:textFill>
        </w:rPr>
        <w:t>项目编号</w:t>
      </w:r>
      <w:r>
        <w:rPr>
          <w:rStyle w:val="29"/>
          <w:rFonts w:ascii="宋体" w:hAnsi="宋体"/>
          <w:color w:val="000000" w:themeColor="text1"/>
          <w:sz w:val="24"/>
          <w14:textFill>
            <w14:solidFill>
              <w14:schemeClr w14:val="tx1"/>
            </w14:solidFill>
          </w14:textFill>
        </w:rPr>
        <w:t>招标公告关于</w:t>
      </w:r>
      <w:r>
        <w:rPr>
          <w:rStyle w:val="29"/>
          <w:rFonts w:ascii="宋体" w:hAnsi="宋体"/>
          <w:color w:val="000000" w:themeColor="text1"/>
          <w:sz w:val="24"/>
          <w:u w:val="single"/>
          <w14:textFill>
            <w14:solidFill>
              <w14:schemeClr w14:val="tx1"/>
            </w14:solidFill>
          </w14:textFill>
        </w:rPr>
        <w:t>“项目名称”</w:t>
      </w:r>
      <w:r>
        <w:rPr>
          <w:rStyle w:val="29"/>
          <w:rFonts w:ascii="宋体" w:hAnsi="宋体"/>
          <w:color w:val="000000" w:themeColor="text1"/>
          <w:sz w:val="24"/>
          <w14:textFill>
            <w14:solidFill>
              <w14:schemeClr w14:val="tx1"/>
            </w14:solidFill>
          </w14:textFill>
        </w:rPr>
        <w:t>的招标项目，本签字人愿意参加投标，并有能力提供</w:t>
      </w:r>
      <w:r>
        <w:rPr>
          <w:rStyle w:val="29"/>
          <w:rFonts w:ascii="宋体" w:hAnsi="宋体"/>
          <w:color w:val="000000" w:themeColor="text1"/>
          <w:sz w:val="24"/>
          <w:u w:val="single"/>
          <w14:textFill>
            <w14:solidFill>
              <w14:schemeClr w14:val="tx1"/>
            </w14:solidFill>
          </w14:textFill>
        </w:rPr>
        <w:t>项目名称</w:t>
      </w:r>
      <w:r>
        <w:rPr>
          <w:rStyle w:val="29"/>
          <w:rFonts w:ascii="宋体" w:hAnsi="宋体"/>
          <w:color w:val="000000" w:themeColor="text1"/>
          <w:sz w:val="24"/>
          <w14:textFill>
            <w14:solidFill>
              <w14:schemeClr w14:val="tx1"/>
            </w14:solidFill>
          </w14:textFill>
        </w:rPr>
        <w:t>项目中的招标货物及相关服务，并保证所提交的所有文件和说明是真实和准确的。</w:t>
      </w:r>
    </w:p>
    <w:p>
      <w:pPr>
        <w:pStyle w:val="55"/>
        <w:spacing w:line="440" w:lineRule="exact"/>
        <w:ind w:left="480"/>
        <w:rPr>
          <w:rStyle w:val="29"/>
          <w:rFonts w:ascii="宋体" w:hAnsi="宋体"/>
          <w:color w:val="000000" w:themeColor="text1"/>
          <w:sz w:val="24"/>
          <w:u w:val="single"/>
          <w14:textFill>
            <w14:solidFill>
              <w14:schemeClr w14:val="tx1"/>
            </w14:solidFill>
          </w14:textFill>
        </w:rPr>
      </w:pPr>
      <w:r>
        <w:rPr>
          <w:rStyle w:val="29"/>
          <w:rFonts w:ascii="宋体" w:hAnsi="宋体"/>
          <w:color w:val="000000" w:themeColor="text1"/>
          <w:sz w:val="24"/>
          <w14:textFill>
            <w14:solidFill>
              <w14:schemeClr w14:val="tx1"/>
            </w14:solidFill>
          </w14:textFill>
        </w:rPr>
        <w:t>投标人：</w:t>
      </w:r>
      <w:r>
        <w:rPr>
          <w:rStyle w:val="29"/>
          <w:rFonts w:ascii="宋体" w:hAnsi="宋体"/>
          <w:color w:val="000000" w:themeColor="text1"/>
          <w:sz w:val="24"/>
          <w:u w:val="single"/>
          <w14:textFill>
            <w14:solidFill>
              <w14:schemeClr w14:val="tx1"/>
            </w14:solidFill>
          </w14:textFill>
        </w:rPr>
        <w:t>　投标人名称　</w:t>
      </w:r>
      <w:r>
        <w:rPr>
          <w:rStyle w:val="29"/>
          <w:rFonts w:ascii="宋体" w:hAnsi="宋体"/>
          <w:color w:val="000000" w:themeColor="text1"/>
          <w:sz w:val="24"/>
          <w14:textFill>
            <w14:solidFill>
              <w14:schemeClr w14:val="tx1"/>
            </w14:solidFill>
          </w14:textFill>
        </w:rPr>
        <w:t>　签字人姓名、职务：</w:t>
      </w:r>
    </w:p>
    <w:p>
      <w:pPr>
        <w:pStyle w:val="55"/>
        <w:spacing w:line="440" w:lineRule="exact"/>
        <w:ind w:left="480"/>
        <w:rPr>
          <w:rStyle w:val="29"/>
          <w:rFonts w:ascii="宋体" w:hAnsi="宋体"/>
          <w:color w:val="000000" w:themeColor="text1"/>
          <w:sz w:val="24"/>
          <w:u w:val="single"/>
          <w14:textFill>
            <w14:solidFill>
              <w14:schemeClr w14:val="tx1"/>
            </w14:solidFill>
          </w14:textFill>
        </w:rPr>
      </w:pPr>
      <w:r>
        <w:rPr>
          <w:rStyle w:val="29"/>
          <w:rFonts w:ascii="宋体" w:hAnsi="宋体"/>
          <w:color w:val="000000" w:themeColor="text1"/>
          <w:sz w:val="24"/>
          <w14:textFill>
            <w14:solidFill>
              <w14:schemeClr w14:val="tx1"/>
            </w14:solidFill>
          </w14:textFill>
        </w:rPr>
        <w:t>地址：</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　授权签署本资格文件人：</w:t>
      </w:r>
      <w:r>
        <w:rPr>
          <w:rStyle w:val="29"/>
          <w:rFonts w:ascii="宋体" w:hAnsi="宋体"/>
          <w:color w:val="000000" w:themeColor="text1"/>
          <w:sz w:val="24"/>
          <w:u w:val="single"/>
          <w14:textFill>
            <w14:solidFill>
              <w14:schemeClr w14:val="tx1"/>
            </w14:solidFill>
          </w14:textFill>
        </w:rPr>
        <w:t>授权人姓名</w:t>
      </w:r>
    </w:p>
    <w:p>
      <w:pPr>
        <w:pStyle w:val="55"/>
        <w:spacing w:line="440" w:lineRule="exact"/>
        <w:ind w:left="480"/>
        <w:rPr>
          <w:rStyle w:val="29"/>
          <w:rFonts w:ascii="宋体" w:hAnsi="宋体"/>
          <w:color w:val="000000" w:themeColor="text1"/>
          <w:sz w:val="24"/>
          <w14:textFill>
            <w14:solidFill>
              <w14:schemeClr w14:val="tx1"/>
            </w14:solidFill>
          </w14:textFill>
        </w:rPr>
      </w:pPr>
      <w:r>
        <w:rPr>
          <w:rStyle w:val="29"/>
          <w:rFonts w:ascii="宋体" w:hAnsi="宋体"/>
          <w:color w:val="000000" w:themeColor="text1"/>
          <w:sz w:val="24"/>
          <w14:textFill>
            <w14:solidFill>
              <w14:schemeClr w14:val="tx1"/>
            </w14:solidFill>
          </w14:textFill>
        </w:rPr>
        <w:t>传真：</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　　　　　　　　　　　　　</w:t>
      </w:r>
    </w:p>
    <w:p>
      <w:pPr>
        <w:pStyle w:val="55"/>
        <w:spacing w:line="440" w:lineRule="exact"/>
        <w:ind w:left="480"/>
        <w:rPr>
          <w:rStyle w:val="29"/>
          <w:rFonts w:ascii="宋体" w:hAnsi="宋体"/>
          <w:color w:val="000000" w:themeColor="text1"/>
          <w:sz w:val="24"/>
          <w:u w:val="single"/>
          <w14:textFill>
            <w14:solidFill>
              <w14:schemeClr w14:val="tx1"/>
            </w14:solidFill>
          </w14:textFill>
        </w:rPr>
      </w:pPr>
      <w:r>
        <w:rPr>
          <w:rStyle w:val="29"/>
          <w:rFonts w:ascii="宋体" w:hAnsi="宋体"/>
          <w:color w:val="000000" w:themeColor="text1"/>
          <w:sz w:val="24"/>
          <w14:textFill>
            <w14:solidFill>
              <w14:schemeClr w14:val="tx1"/>
            </w14:solidFill>
          </w14:textFill>
        </w:rPr>
        <w:t>邮编：</w:t>
      </w:r>
      <w:r>
        <w:rPr>
          <w:rStyle w:val="29"/>
          <w:rFonts w:ascii="宋体" w:hAnsi="宋体"/>
          <w:color w:val="000000" w:themeColor="text1"/>
          <w:sz w:val="24"/>
          <w:u w:val="single"/>
          <w14:textFill>
            <w14:solidFill>
              <w14:schemeClr w14:val="tx1"/>
            </w14:solidFill>
          </w14:textFill>
        </w:rPr>
        <w:t>　　　　　　　　　　　　</w:t>
      </w:r>
      <w:r>
        <w:rPr>
          <w:rStyle w:val="29"/>
          <w:rFonts w:ascii="宋体" w:hAnsi="宋体"/>
          <w:color w:val="000000" w:themeColor="text1"/>
          <w:sz w:val="24"/>
          <w14:textFill>
            <w14:solidFill>
              <w14:schemeClr w14:val="tx1"/>
            </w14:solidFill>
          </w14:textFill>
        </w:rPr>
        <w:t>　电话：</w:t>
      </w:r>
      <w:r>
        <w:rPr>
          <w:rStyle w:val="29"/>
          <w:rFonts w:ascii="宋体" w:hAnsi="宋体"/>
          <w:color w:val="000000" w:themeColor="text1"/>
          <w:sz w:val="24"/>
          <w:u w:val="single"/>
          <w14:textFill>
            <w14:solidFill>
              <w14:schemeClr w14:val="tx1"/>
            </w14:solidFill>
          </w14:textFill>
        </w:rPr>
        <w:t>　　　　　　　　</w:t>
      </w:r>
    </w:p>
    <w:p>
      <w:pPr>
        <w:spacing w:line="440" w:lineRule="exact"/>
        <w:ind w:firstLine="6240" w:firstLineChars="260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（单位公章）</w:t>
      </w:r>
    </w:p>
    <w:p>
      <w:pPr>
        <w:spacing w:line="440" w:lineRule="exact"/>
        <w:ind w:firstLine="5880" w:firstLineChars="245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20</w:t>
      </w:r>
      <w:r>
        <w:rPr>
          <w:rStyle w:val="29"/>
          <w:rFonts w:hint="eastAsia" w:ascii="宋体" w:hAnsi="宋体"/>
          <w:color w:val="000000" w:themeColor="text1"/>
          <w:lang w:val="en-US" w:eastAsia="zh-CN"/>
          <w14:textFill>
            <w14:solidFill>
              <w14:schemeClr w14:val="tx1"/>
            </w14:solidFill>
          </w14:textFill>
        </w:rPr>
        <w:t xml:space="preserve"> </w:t>
      </w:r>
      <w:r>
        <w:rPr>
          <w:rStyle w:val="29"/>
          <w:rFonts w:ascii="宋体" w:hAnsi="宋体"/>
          <w:color w:val="000000" w:themeColor="text1"/>
          <w14:textFill>
            <w14:solidFill>
              <w14:schemeClr w14:val="tx1"/>
            </w14:solidFill>
          </w14:textFill>
        </w:rPr>
        <w:t>年</w:t>
      </w:r>
      <w:r>
        <w:rPr>
          <w:rStyle w:val="29"/>
          <w:rFonts w:hint="eastAsia" w:ascii="宋体" w:hAnsi="宋体"/>
          <w:color w:val="000000" w:themeColor="text1"/>
          <w:lang w:val="en-US" w:eastAsia="zh-CN"/>
          <w14:textFill>
            <w14:solidFill>
              <w14:schemeClr w14:val="tx1"/>
            </w14:solidFill>
          </w14:textFill>
        </w:rPr>
        <w:t xml:space="preserve">  </w:t>
      </w:r>
      <w:r>
        <w:rPr>
          <w:rStyle w:val="29"/>
          <w:rFonts w:ascii="宋体" w:hAnsi="宋体"/>
          <w:color w:val="000000" w:themeColor="text1"/>
          <w14:textFill>
            <w14:solidFill>
              <w14:schemeClr w14:val="tx1"/>
            </w14:solidFill>
          </w14:textFill>
        </w:rPr>
        <w:t>月</w:t>
      </w:r>
      <w:r>
        <w:rPr>
          <w:rStyle w:val="29"/>
          <w:rFonts w:hint="eastAsia" w:ascii="宋体" w:hAnsi="宋体"/>
          <w:color w:val="000000" w:themeColor="text1"/>
          <w:lang w:val="en-US" w:eastAsia="zh-CN"/>
          <w14:textFill>
            <w14:solidFill>
              <w14:schemeClr w14:val="tx1"/>
            </w14:solidFill>
          </w14:textFill>
        </w:rPr>
        <w:t xml:space="preserve">  </w:t>
      </w:r>
      <w:r>
        <w:rPr>
          <w:rStyle w:val="29"/>
          <w:rFonts w:ascii="宋体" w:hAnsi="宋体"/>
          <w:color w:val="000000" w:themeColor="text1"/>
          <w14:textFill>
            <w14:solidFill>
              <w14:schemeClr w14:val="tx1"/>
            </w14:solidFill>
          </w14:textFill>
        </w:rPr>
        <w:t>日</w:t>
      </w:r>
    </w:p>
    <w:p>
      <w:pPr>
        <w:spacing w:line="440" w:lineRule="exact"/>
        <w:rPr>
          <w:rStyle w:val="29"/>
          <w:rFonts w:ascii="宋体" w:hAnsi="宋体"/>
          <w:b/>
          <w:color w:val="000000" w:themeColor="text1"/>
          <w:sz w:val="32"/>
          <w:szCs w:val="32"/>
          <w14:textFill>
            <w14:solidFill>
              <w14:schemeClr w14:val="tx1"/>
            </w14:solidFill>
          </w14:textFill>
        </w:rPr>
      </w:pPr>
    </w:p>
    <w:p>
      <w:pPr>
        <w:widowControl/>
        <w:spacing w:line="400" w:lineRule="exact"/>
        <w:jc w:val="left"/>
        <w:rPr>
          <w:rFonts w:ascii="Tahoma" w:hAnsi="Tahoma" w:cs="Tahoma"/>
          <w:b/>
          <w:bCs/>
          <w:color w:val="000000" w:themeColor="text1"/>
          <w:sz w:val="28"/>
          <w:szCs w:val="22"/>
          <w14:textFill>
            <w14:solidFill>
              <w14:schemeClr w14:val="tx1"/>
            </w14:solidFill>
          </w14:textFill>
        </w:rPr>
      </w:pPr>
      <w:r>
        <w:rPr>
          <w:rFonts w:ascii="Tahoma" w:hAnsi="Tahoma" w:cs="Tahoma"/>
          <w:b/>
          <w:bCs/>
          <w:color w:val="000000" w:themeColor="text1"/>
          <w:sz w:val="28"/>
          <w:szCs w:val="22"/>
          <w14:textFill>
            <w14:solidFill>
              <w14:schemeClr w14:val="tx1"/>
            </w14:solidFill>
          </w14:textFill>
        </w:rPr>
        <w:t>投标人按下列要求提交资格文件：</w:t>
      </w:r>
    </w:p>
    <w:p>
      <w:pPr>
        <w:spacing w:line="460" w:lineRule="atLeast"/>
        <w:rPr>
          <w:rStyle w:val="29"/>
          <w:rFonts w:ascii="宋体" w:hAnsi="宋体" w:cs="宋体"/>
          <w:bCs/>
          <w:color w:val="000000" w:themeColor="text1"/>
          <w14:textFill>
            <w14:solidFill>
              <w14:schemeClr w14:val="tx1"/>
            </w14:solidFill>
          </w14:textFill>
        </w:rPr>
      </w:pPr>
      <w:r>
        <w:rPr>
          <w:rStyle w:val="29"/>
          <w:rFonts w:ascii="宋体" w:hAnsi="宋体"/>
          <w:b/>
          <w:color w:val="000000" w:themeColor="text1"/>
          <w:sz w:val="30"/>
          <w:szCs w:val="30"/>
          <w14:textFill>
            <w14:solidFill>
              <w14:schemeClr w14:val="tx1"/>
            </w14:solidFill>
          </w14:textFill>
        </w:rPr>
        <w:t>附件：</w:t>
      </w:r>
      <w:r>
        <w:rPr>
          <w:rStyle w:val="29"/>
          <w:rFonts w:ascii="宋体" w:hAnsi="宋体" w:cs="宋体"/>
          <w:bCs/>
          <w:color w:val="000000" w:themeColor="text1"/>
          <w14:textFill>
            <w14:solidFill>
              <w14:schemeClr w14:val="tx1"/>
            </w14:solidFill>
          </w14:textFill>
        </w:rPr>
        <w:t>1.经年审合格的企业营业执照“三证合一”副本</w:t>
      </w:r>
    </w:p>
    <w:p>
      <w:pPr>
        <w:spacing w:line="460" w:lineRule="atLeast"/>
        <w:ind w:firstLine="960" w:firstLineChars="400"/>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2</w:t>
      </w:r>
      <w:r>
        <w:rPr>
          <w:rStyle w:val="29"/>
          <w:rFonts w:hint="eastAsia" w:ascii="宋体" w:hAnsi="宋体" w:cs="宋体"/>
          <w:bCs/>
          <w:color w:val="000000" w:themeColor="text1"/>
          <w14:textFill>
            <w14:solidFill>
              <w14:schemeClr w14:val="tx1"/>
            </w14:solidFill>
          </w14:textFill>
        </w:rPr>
        <w:t>.银行开户许可证复印件；</w:t>
      </w: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r>
        <w:rPr>
          <w:rStyle w:val="29"/>
          <w:rFonts w:hint="eastAsia" w:ascii="宋体" w:hAnsi="宋体" w:cs="宋体"/>
          <w:bCs/>
          <w:color w:val="000000" w:themeColor="text1"/>
          <w:sz w:val="24"/>
          <w14:textFill>
            <w14:solidFill>
              <w14:schemeClr w14:val="tx1"/>
            </w14:solidFill>
          </w14:textFill>
        </w:rPr>
        <w:t>3</w:t>
      </w:r>
      <w:r>
        <w:rPr>
          <w:rStyle w:val="29"/>
          <w:rFonts w:hint="eastAsia" w:ascii="宋体" w:hAnsi="宋体"/>
          <w:color w:val="000000" w:themeColor="text1"/>
          <w:sz w:val="24"/>
          <w:szCs w:val="22"/>
          <w14:textFill>
            <w14:solidFill>
              <w14:schemeClr w14:val="tx1"/>
            </w14:solidFill>
          </w14:textFill>
        </w:rPr>
        <w:t>.提供2020年度由第三方财务审计机构出具的财务审计报告原件（202</w:t>
      </w:r>
      <w:r>
        <w:rPr>
          <w:rStyle w:val="29"/>
          <w:rFonts w:hint="eastAsia" w:ascii="宋体" w:hAnsi="宋体"/>
          <w:color w:val="000000" w:themeColor="text1"/>
          <w:sz w:val="24"/>
          <w:szCs w:val="22"/>
          <w:lang w:val="en-US" w:eastAsia="zh-CN"/>
          <w14:textFill>
            <w14:solidFill>
              <w14:schemeClr w14:val="tx1"/>
            </w14:solidFill>
          </w14:textFill>
        </w:rPr>
        <w:t>1</w:t>
      </w:r>
      <w:r>
        <w:rPr>
          <w:rStyle w:val="29"/>
          <w:rFonts w:hint="eastAsia" w:ascii="宋体" w:hAnsi="宋体"/>
          <w:color w:val="000000" w:themeColor="text1"/>
          <w:sz w:val="24"/>
          <w:szCs w:val="22"/>
          <w14:textFill>
            <w14:solidFill>
              <w14:schemeClr w14:val="tx1"/>
            </w14:solidFill>
          </w14:textFill>
        </w:rPr>
        <w:t>年1月份后成立的公司可不提供但需提供银行出具的近三个月的资信证明原件）和健全的财务会计制度；</w:t>
      </w: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r>
        <w:rPr>
          <w:rStyle w:val="29"/>
          <w:rFonts w:hint="eastAsia" w:ascii="宋体" w:hAnsi="宋体"/>
          <w:color w:val="000000" w:themeColor="text1"/>
          <w:sz w:val="24"/>
          <w:szCs w:val="22"/>
          <w14:textFill>
            <w14:solidFill>
              <w14:schemeClr w14:val="tx1"/>
            </w14:solidFill>
          </w14:textFill>
        </w:rPr>
        <w:t>4.提供2021年税务机关出具近三个月的完税证明原件（202</w:t>
      </w:r>
      <w:r>
        <w:rPr>
          <w:rStyle w:val="29"/>
          <w:rFonts w:hint="eastAsia" w:ascii="宋体" w:hAnsi="宋体"/>
          <w:color w:val="000000" w:themeColor="text1"/>
          <w:sz w:val="24"/>
          <w:szCs w:val="22"/>
          <w:lang w:val="en-US" w:eastAsia="zh-CN"/>
          <w14:textFill>
            <w14:solidFill>
              <w14:schemeClr w14:val="tx1"/>
            </w14:solidFill>
          </w14:textFill>
        </w:rPr>
        <w:t>1</w:t>
      </w:r>
      <w:r>
        <w:rPr>
          <w:rStyle w:val="29"/>
          <w:rFonts w:hint="eastAsia" w:ascii="宋体" w:hAnsi="宋体"/>
          <w:color w:val="000000" w:themeColor="text1"/>
          <w:sz w:val="24"/>
          <w:szCs w:val="22"/>
          <w14:textFill>
            <w14:solidFill>
              <w14:schemeClr w14:val="tx1"/>
            </w14:solidFill>
          </w14:textFill>
        </w:rPr>
        <w:t>年1月份后成立的公司</w:t>
      </w:r>
      <w:r>
        <w:rPr>
          <w:rStyle w:val="29"/>
          <w:rFonts w:hint="eastAsia" w:ascii="宋体" w:hAnsi="宋体"/>
          <w:color w:val="000000" w:themeColor="text1"/>
          <w:sz w:val="24"/>
          <w:szCs w:val="22"/>
          <w:lang w:val="en-US" w:eastAsia="zh-CN"/>
          <w14:textFill>
            <w14:solidFill>
              <w14:schemeClr w14:val="tx1"/>
            </w14:solidFill>
          </w14:textFill>
        </w:rPr>
        <w:t>按实际发生</w:t>
      </w:r>
      <w:r>
        <w:rPr>
          <w:rStyle w:val="29"/>
          <w:rFonts w:hint="eastAsia" w:ascii="宋体" w:hAnsi="宋体"/>
          <w:color w:val="000000" w:themeColor="text1"/>
          <w:sz w:val="24"/>
          <w:szCs w:val="22"/>
          <w14:textFill>
            <w14:solidFill>
              <w14:schemeClr w14:val="tx1"/>
            </w14:solidFill>
          </w14:textFill>
        </w:rPr>
        <w:t>提供）。</w:t>
      </w: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pStyle w:val="55"/>
        <w:spacing w:line="440" w:lineRule="exact"/>
        <w:ind w:left="480" w:firstLine="480" w:firstLineChars="200"/>
        <w:rPr>
          <w:rStyle w:val="29"/>
          <w:rFonts w:ascii="宋体" w:hAnsi="宋体"/>
          <w:color w:val="000000" w:themeColor="text1"/>
          <w:sz w:val="24"/>
          <w:szCs w:val="22"/>
          <w14:textFill>
            <w14:solidFill>
              <w14:schemeClr w14:val="tx1"/>
            </w14:solidFill>
          </w14:textFill>
        </w:rPr>
      </w:pPr>
    </w:p>
    <w:p>
      <w:pPr>
        <w:spacing w:line="460" w:lineRule="atLeast"/>
        <w:jc w:val="left"/>
        <w:rPr>
          <w:rStyle w:val="29"/>
          <w:rFonts w:ascii="宋体" w:hAnsi="宋体"/>
          <w:b/>
          <w:color w:val="000000" w:themeColor="text1"/>
          <w:sz w:val="30"/>
          <w:szCs w:val="30"/>
          <w14:textFill>
            <w14:solidFill>
              <w14:schemeClr w14:val="tx1"/>
            </w14:solidFill>
          </w14:textFill>
        </w:rPr>
      </w:pPr>
      <w:r>
        <w:rPr>
          <w:rStyle w:val="29"/>
          <w:rFonts w:ascii="宋体" w:hAnsi="宋体"/>
          <w:b/>
          <w:color w:val="000000" w:themeColor="text1"/>
          <w:sz w:val="30"/>
          <w:szCs w:val="30"/>
          <w14:textFill>
            <w14:solidFill>
              <w14:schemeClr w14:val="tx1"/>
            </w14:solidFill>
          </w14:textFill>
        </w:rPr>
        <w:t>（附件四）</w:t>
      </w:r>
    </w:p>
    <w:p>
      <w:pPr>
        <w:spacing w:line="460" w:lineRule="atLeast"/>
        <w:ind w:firstLine="2846" w:firstLineChars="945"/>
        <w:rPr>
          <w:rStyle w:val="29"/>
          <w:rFonts w:ascii="宋体" w:hAnsi="宋体" w:cs="宋体"/>
          <w:b/>
          <w:bCs/>
          <w:color w:val="000000" w:themeColor="text1"/>
          <w:sz w:val="30"/>
          <w:szCs w:val="30"/>
          <w14:textFill>
            <w14:solidFill>
              <w14:schemeClr w14:val="tx1"/>
            </w14:solidFill>
          </w14:textFill>
        </w:rPr>
      </w:pPr>
      <w:r>
        <w:rPr>
          <w:rStyle w:val="29"/>
          <w:rFonts w:ascii="宋体" w:hAnsi="宋体" w:cs="宋体"/>
          <w:b/>
          <w:bCs/>
          <w:color w:val="000000" w:themeColor="text1"/>
          <w:sz w:val="30"/>
          <w:szCs w:val="30"/>
          <w14:textFill>
            <w14:solidFill>
              <w14:schemeClr w14:val="tx1"/>
            </w14:solidFill>
          </w14:textFill>
        </w:rPr>
        <w:t>开标一览表（单独提交）</w:t>
      </w:r>
    </w:p>
    <w:p>
      <w:pPr>
        <w:pStyle w:val="56"/>
        <w:spacing w:line="440" w:lineRule="exact"/>
        <w:ind w:left="185" w:leftChars="-86" w:hanging="391" w:hangingChars="163"/>
        <w:jc w:val="both"/>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招标项目名称：                          投标单位名称：</w:t>
      </w:r>
      <w:r>
        <w:rPr>
          <w:rStyle w:val="29"/>
          <w:rFonts w:ascii="宋体" w:hAnsi="宋体"/>
          <w:color w:val="000000" w:themeColor="text1"/>
          <w:u w:val="single"/>
          <w14:textFill>
            <w14:solidFill>
              <w14:schemeClr w14:val="tx1"/>
            </w14:solidFill>
          </w14:textFill>
        </w:rPr>
        <w:t xml:space="preserve">                 </w:t>
      </w:r>
    </w:p>
    <w:p>
      <w:pPr>
        <w:pStyle w:val="56"/>
        <w:spacing w:line="440" w:lineRule="exact"/>
        <w:ind w:left="185" w:leftChars="-86" w:hanging="391" w:hangingChars="163"/>
        <w:jc w:val="both"/>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招标编号：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投标内容</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s="宋体"/>
                <w:b/>
                <w:bCs/>
                <w:color w:val="000000" w:themeColor="text1"/>
                <w:kern w:val="0"/>
                <w14:textFill>
                  <w14:solidFill>
                    <w14:schemeClr w14:val="tx1"/>
                  </w14:solidFill>
                </w14:textFill>
              </w:rPr>
            </w:pPr>
            <w:r>
              <w:rPr>
                <w:rStyle w:val="29"/>
                <w:rFonts w:ascii="宋体" w:hAnsi="宋体" w:cs="宋体"/>
                <w:b/>
                <w:bCs/>
                <w:color w:val="000000" w:themeColor="text1"/>
                <w:kern w:val="0"/>
                <w14:textFill>
                  <w14:solidFill>
                    <w14:schemeClr w14:val="tx1"/>
                  </w14:solidFill>
                </w14:textFill>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供货日期：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kern w:val="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质保期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9"/>
                <w:rFonts w:ascii="宋体" w:hAnsi="宋体"/>
                <w:color w:val="000000" w:themeColor="text1"/>
                <w:kern w:val="0"/>
                <w14:textFill>
                  <w14:solidFill>
                    <w14:schemeClr w14:val="tx1"/>
                  </w14:solidFill>
                </w14:textFill>
              </w:rPr>
            </w:pPr>
          </w:p>
        </w:tc>
      </w:tr>
    </w:tbl>
    <w:p>
      <w:pPr>
        <w:pStyle w:val="56"/>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兹声明：以上投标报价在投标有效期内一直有效。</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投标人名称（加盖公章）：</w:t>
      </w:r>
      <w:r>
        <w:rPr>
          <w:rStyle w:val="29"/>
          <w:rFonts w:ascii="宋体" w:hAnsi="宋体" w:cs="宋体"/>
          <w:bCs/>
          <w:color w:val="000000" w:themeColor="text1"/>
          <w:u w:val="single"/>
          <w14:textFill>
            <w14:solidFill>
              <w14:schemeClr w14:val="tx1"/>
            </w14:solidFill>
          </w14:textFill>
        </w:rPr>
        <w:t xml:space="preserve">                               </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代理（被授权人）签字：</w:t>
      </w:r>
      <w:r>
        <w:rPr>
          <w:rStyle w:val="29"/>
          <w:rFonts w:ascii="宋体" w:hAnsi="宋体" w:cs="宋体"/>
          <w:bCs/>
          <w:color w:val="000000" w:themeColor="text1"/>
          <w:u w:val="single"/>
          <w14:textFill>
            <w14:solidFill>
              <w14:schemeClr w14:val="tx1"/>
            </w14:solidFill>
          </w14:textFill>
        </w:rPr>
        <w:t xml:space="preserve">                  </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日期：</w:t>
      </w:r>
      <w:r>
        <w:rPr>
          <w:rStyle w:val="29"/>
          <w:rFonts w:ascii="宋体" w:hAnsi="宋体" w:cs="宋体"/>
          <w:bCs/>
          <w:color w:val="000000" w:themeColor="text1"/>
          <w:u w:val="single"/>
          <w14:textFill>
            <w14:solidFill>
              <w14:schemeClr w14:val="tx1"/>
            </w14:solidFill>
          </w14:textFill>
        </w:rPr>
        <w:t xml:space="preserve">       </w:t>
      </w:r>
      <w:r>
        <w:rPr>
          <w:rStyle w:val="29"/>
          <w:rFonts w:ascii="宋体" w:hAnsi="宋体" w:cs="宋体"/>
          <w:bCs/>
          <w:color w:val="000000" w:themeColor="text1"/>
          <w14:textFill>
            <w14:solidFill>
              <w14:schemeClr w14:val="tx1"/>
            </w14:solidFill>
          </w14:textFill>
        </w:rPr>
        <w:t>年</w:t>
      </w:r>
      <w:r>
        <w:rPr>
          <w:rStyle w:val="29"/>
          <w:rFonts w:ascii="宋体" w:hAnsi="宋体" w:cs="宋体"/>
          <w:bCs/>
          <w:color w:val="000000" w:themeColor="text1"/>
          <w:u w:val="single"/>
          <w14:textFill>
            <w14:solidFill>
              <w14:schemeClr w14:val="tx1"/>
            </w14:solidFill>
          </w14:textFill>
        </w:rPr>
        <w:t xml:space="preserve">       </w:t>
      </w:r>
      <w:r>
        <w:rPr>
          <w:rStyle w:val="29"/>
          <w:rFonts w:ascii="宋体" w:hAnsi="宋体" w:cs="宋体"/>
          <w:bCs/>
          <w:color w:val="000000" w:themeColor="text1"/>
          <w14:textFill>
            <w14:solidFill>
              <w14:schemeClr w14:val="tx1"/>
            </w14:solidFill>
          </w14:textFill>
        </w:rPr>
        <w:t>月</w:t>
      </w:r>
      <w:r>
        <w:rPr>
          <w:rStyle w:val="29"/>
          <w:rFonts w:ascii="宋体" w:hAnsi="宋体" w:cs="宋体"/>
          <w:bCs/>
          <w:color w:val="000000" w:themeColor="text1"/>
          <w:u w:val="single"/>
          <w14:textFill>
            <w14:solidFill>
              <w14:schemeClr w14:val="tx1"/>
            </w14:solidFill>
          </w14:textFill>
        </w:rPr>
        <w:t xml:space="preserve">       </w:t>
      </w:r>
      <w:r>
        <w:rPr>
          <w:rStyle w:val="29"/>
          <w:rFonts w:ascii="宋体" w:hAnsi="宋体" w:cs="宋体"/>
          <w:bCs/>
          <w:color w:val="000000" w:themeColor="text1"/>
          <w14:textFill>
            <w14:solidFill>
              <w14:schemeClr w14:val="tx1"/>
            </w14:solidFill>
          </w14:textFill>
        </w:rPr>
        <w:t>日</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s="宋体"/>
          <w:b/>
          <w:bCs/>
          <w:color w:val="000000" w:themeColor="text1"/>
          <w14:textFill>
            <w14:solidFill>
              <w14:schemeClr w14:val="tx1"/>
            </w14:solidFill>
          </w14:textFill>
        </w:rPr>
        <w:t>注：</w:t>
      </w:r>
      <w:r>
        <w:rPr>
          <w:rStyle w:val="29"/>
          <w:rFonts w:ascii="宋体" w:hAnsi="宋体" w:cs="宋体"/>
          <w:bCs/>
          <w:color w:val="000000" w:themeColor="text1"/>
          <w14:textFill>
            <w14:solidFill>
              <w14:schemeClr w14:val="tx1"/>
            </w14:solidFill>
          </w14:textFill>
        </w:rPr>
        <w:t>1、此表需密封后单独提交。</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 xml:space="preserve">    2、本表格式不得更改，投标人只能按要求填报，否则将被视为无效投标。</w:t>
      </w:r>
    </w:p>
    <w:p>
      <w:pPr>
        <w:pStyle w:val="56"/>
        <w:spacing w:line="440" w:lineRule="exact"/>
        <w:ind w:firstLine="482" w:firstLineChars="200"/>
        <w:rPr>
          <w:rStyle w:val="29"/>
          <w:rFonts w:ascii="宋体" w:hAnsi="宋体" w:cs="宋体"/>
          <w:b/>
          <w:bCs/>
          <w:color w:val="000000" w:themeColor="text1"/>
          <w:kern w:val="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pStyle w:val="18"/>
        <w:rPr>
          <w:rStyle w:val="29"/>
          <w:rFonts w:ascii="宋体" w:hAnsi="宋体"/>
          <w:b/>
          <w:color w:val="000000" w:themeColor="text1"/>
          <w:sz w:val="32"/>
          <w:szCs w:val="32"/>
          <w14:textFill>
            <w14:solidFill>
              <w14:schemeClr w14:val="tx1"/>
            </w14:solidFill>
          </w14:textFill>
        </w:rPr>
      </w:pPr>
    </w:p>
    <w:p>
      <w:pPr>
        <w:pStyle w:val="18"/>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（附件五）</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明细报价表</w:t>
      </w:r>
    </w:p>
    <w:p>
      <w:pPr>
        <w:tabs>
          <w:tab w:val="left" w:pos="5100"/>
        </w:tabs>
        <w:spacing w:line="440" w:lineRule="exact"/>
        <w:ind w:firstLine="352" w:firstLineChars="147"/>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项目名称：                                 招标编号：</w:t>
      </w:r>
      <w:r>
        <w:rPr>
          <w:rStyle w:val="29"/>
          <w:rFonts w:ascii="宋体" w:hAnsi="宋体"/>
          <w:color w:val="000000" w:themeColor="text1"/>
          <w14:textFill>
            <w14:solidFill>
              <w14:schemeClr w14:val="tx1"/>
            </w14:solidFill>
          </w14:textFill>
        </w:rPr>
        <w:t xml:space="preserve"> </w:t>
      </w:r>
    </w:p>
    <w:p>
      <w:pPr>
        <w:pStyle w:val="56"/>
        <w:spacing w:line="440" w:lineRule="exact"/>
        <w:ind w:left="238" w:leftChars="99" w:firstLine="120" w:firstLineChars="50"/>
        <w:jc w:val="both"/>
        <w:rPr>
          <w:rStyle w:val="29"/>
          <w:rFonts w:ascii="宋体" w:hAnsi="宋体" w:cs="宋体"/>
          <w:bCs/>
          <w:color w:val="000000" w:themeColor="text1"/>
          <w:kern w:val="2"/>
          <w14:textFill>
            <w14:solidFill>
              <w14:schemeClr w14:val="tx1"/>
            </w14:solidFill>
          </w14:textFill>
        </w:rPr>
      </w:pPr>
      <w:r>
        <w:rPr>
          <w:rStyle w:val="29"/>
          <w:rFonts w:ascii="宋体" w:hAnsi="宋体"/>
          <w:color w:val="000000" w:themeColor="text1"/>
          <w14:textFill>
            <w14:solidFill>
              <w14:schemeClr w14:val="tx1"/>
            </w14:solidFill>
          </w14:textFill>
        </w:rPr>
        <w:t>投标单位名称（公章）：</w:t>
      </w:r>
      <w:r>
        <w:rPr>
          <w:rStyle w:val="29"/>
          <w:rFonts w:ascii="宋体" w:hAnsi="宋体"/>
          <w:color w:val="000000" w:themeColor="text1"/>
          <w:u w:val="single"/>
          <w14:textFill>
            <w14:solidFill>
              <w14:schemeClr w14:val="tx1"/>
            </w14:solidFill>
          </w14:textFill>
        </w:rPr>
        <w:t xml:space="preserve">                 </w:t>
      </w:r>
      <w:r>
        <w:rPr>
          <w:rStyle w:val="29"/>
          <w:rFonts w:ascii="宋体" w:hAnsi="宋体" w:cs="宋体"/>
          <w:bCs/>
          <w:color w:val="000000" w:themeColor="text1"/>
          <w:kern w:val="2"/>
          <w14:textFill>
            <w14:solidFill>
              <w14:schemeClr w14:val="tx1"/>
            </w14:solidFill>
          </w14:textFill>
        </w:rPr>
        <w:t xml:space="preserve">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64"/>
        <w:gridCol w:w="1650"/>
        <w:gridCol w:w="960"/>
        <w:gridCol w:w="1129"/>
        <w:gridCol w:w="1265"/>
        <w:gridCol w:w="991"/>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规格及型号</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数量</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综合单价</w:t>
            </w: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总价</w:t>
            </w: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品牌及</w:t>
            </w:r>
          </w:p>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合计金额（小写）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合计金额（大写）：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bl>
    <w:p>
      <w:pPr>
        <w:spacing w:line="460" w:lineRule="atLeast"/>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投标人代表签字：</w:t>
      </w:r>
    </w:p>
    <w:p>
      <w:pPr>
        <w:spacing w:line="460" w:lineRule="atLeast"/>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日期：</w:t>
      </w:r>
    </w:p>
    <w:p>
      <w:pPr>
        <w:spacing w:line="440" w:lineRule="exact"/>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注：1、合计金额应为各分项价格之和。</w:t>
      </w:r>
    </w:p>
    <w:p>
      <w:pPr>
        <w:spacing w:line="440" w:lineRule="exact"/>
        <w:ind w:firstLine="472" w:firstLineChars="196"/>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2、请各投标人根据投标方案，在本表中详细写明所有产品型号规格、主要技术参数、数量、综合单价、总价及品牌和产地。</w:t>
      </w:r>
    </w:p>
    <w:p>
      <w:pPr>
        <w:spacing w:line="440" w:lineRule="exact"/>
        <w:ind w:firstLine="472" w:firstLineChars="196"/>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3、综合单价必须包括货物、安装、调试、技术支持、运输、保险、售后服务、培训及其它必需服务的报价。</w:t>
      </w:r>
    </w:p>
    <w:p>
      <w:pPr>
        <w:spacing w:line="460" w:lineRule="atLeast"/>
        <w:rPr>
          <w:rStyle w:val="29"/>
          <w:rFonts w:ascii="宋体" w:hAnsi="宋体"/>
          <w:color w:val="000000" w:themeColor="text1"/>
          <w14:textFill>
            <w14:solidFill>
              <w14:schemeClr w14:val="tx1"/>
            </w14:solidFill>
          </w14:textFill>
        </w:rPr>
      </w:pPr>
    </w:p>
    <w:p>
      <w:pPr>
        <w:spacing w:line="460" w:lineRule="atLeast"/>
        <w:rPr>
          <w:rStyle w:val="29"/>
          <w:rFonts w:ascii="宋体" w:hAnsi="宋体"/>
          <w:color w:val="000000" w:themeColor="text1"/>
          <w14:textFill>
            <w14:solidFill>
              <w14:schemeClr w14:val="tx1"/>
            </w14:solidFill>
          </w14:textFill>
        </w:rPr>
      </w:pPr>
    </w:p>
    <w:p>
      <w:pPr>
        <w:spacing w:line="460" w:lineRule="atLeast"/>
        <w:rPr>
          <w:rStyle w:val="29"/>
          <w:rFonts w:ascii="宋体" w:hAnsi="宋体"/>
          <w:color w:val="000000" w:themeColor="text1"/>
          <w14:textFill>
            <w14:solidFill>
              <w14:schemeClr w14:val="tx1"/>
            </w14:solidFill>
          </w14:textFill>
        </w:rPr>
      </w:pPr>
    </w:p>
    <w:p>
      <w:pPr>
        <w:spacing w:line="460" w:lineRule="atLeast"/>
        <w:rPr>
          <w:rStyle w:val="29"/>
          <w:rFonts w:ascii="宋体" w:hAnsi="宋体"/>
          <w:color w:val="000000" w:themeColor="text1"/>
          <w14:textFill>
            <w14:solidFill>
              <w14:schemeClr w14:val="tx1"/>
            </w14:solidFill>
          </w14:textFill>
        </w:rPr>
      </w:pPr>
    </w:p>
    <w:p>
      <w:pPr>
        <w:spacing w:line="460" w:lineRule="atLeast"/>
        <w:rPr>
          <w:rStyle w:val="29"/>
          <w:rFonts w:ascii="宋体" w:hAnsi="宋体"/>
          <w:color w:val="000000" w:themeColor="text1"/>
          <w14:textFill>
            <w14:solidFill>
              <w14:schemeClr w14:val="tx1"/>
            </w14:solidFill>
          </w14:textFill>
        </w:rPr>
      </w:pPr>
    </w:p>
    <w:p>
      <w:pPr>
        <w:pStyle w:val="54"/>
        <w:ind w:left="480"/>
        <w:rPr>
          <w:rStyle w:val="29"/>
          <w:rFonts w:ascii="宋体" w:hAnsi="宋体"/>
          <w:color w:val="000000" w:themeColor="text1"/>
          <w14:textFill>
            <w14:solidFill>
              <w14:schemeClr w14:val="tx1"/>
            </w14:solidFill>
          </w14:textFill>
        </w:rPr>
      </w:pPr>
    </w:p>
    <w:p>
      <w:pPr>
        <w:pStyle w:val="54"/>
        <w:ind w:left="480"/>
        <w:rPr>
          <w:rStyle w:val="29"/>
          <w:rFonts w:ascii="宋体" w:hAnsi="宋体"/>
          <w:color w:val="000000" w:themeColor="text1"/>
          <w14:textFill>
            <w14:solidFill>
              <w14:schemeClr w14:val="tx1"/>
            </w14:solidFill>
          </w14:textFill>
        </w:rPr>
      </w:pPr>
    </w:p>
    <w:p>
      <w:pPr>
        <w:spacing w:line="460" w:lineRule="atLeast"/>
        <w:rPr>
          <w:rStyle w:val="29"/>
          <w:rFonts w:ascii="宋体" w:hAnsi="宋体"/>
          <w:color w:val="000000" w:themeColor="text1"/>
          <w14:textFill>
            <w14:solidFill>
              <w14:schemeClr w14:val="tx1"/>
            </w14:solidFill>
          </w14:textFill>
        </w:rPr>
      </w:pPr>
    </w:p>
    <w:p>
      <w:pPr>
        <w:spacing w:line="440" w:lineRule="exac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（附件六）</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hint="eastAsia" w:ascii="宋体" w:hAnsi="宋体"/>
          <w:b/>
          <w:color w:val="000000" w:themeColor="text1"/>
          <w:sz w:val="32"/>
          <w:szCs w:val="32"/>
          <w14:textFill>
            <w14:solidFill>
              <w14:schemeClr w14:val="tx1"/>
            </w14:solidFill>
          </w14:textFill>
        </w:rPr>
        <w:t>货物</w:t>
      </w:r>
      <w:r>
        <w:rPr>
          <w:rStyle w:val="29"/>
          <w:rFonts w:ascii="宋体" w:hAnsi="宋体"/>
          <w:b/>
          <w:color w:val="000000" w:themeColor="text1"/>
          <w:sz w:val="32"/>
          <w:szCs w:val="32"/>
          <w14:textFill>
            <w14:solidFill>
              <w14:schemeClr w14:val="tx1"/>
            </w14:solidFill>
          </w14:textFill>
        </w:rPr>
        <w:t>简要说明一览表</w:t>
      </w:r>
    </w:p>
    <w:p>
      <w:pPr>
        <w:spacing w:line="440" w:lineRule="exact"/>
        <w:rPr>
          <w:rStyle w:val="29"/>
          <w:rFonts w:ascii="宋体" w:hAnsi="宋体"/>
          <w:b/>
          <w:color w:val="000000" w:themeColor="text1"/>
          <w14:textFill>
            <w14:solidFill>
              <w14:schemeClr w14:val="tx1"/>
            </w14:solidFill>
          </w14:textFill>
        </w:rPr>
      </w:pPr>
    </w:p>
    <w:p>
      <w:pPr>
        <w:tabs>
          <w:tab w:val="left" w:pos="5100"/>
        </w:tabs>
        <w:spacing w:line="440" w:lineRule="exact"/>
        <w:ind w:firstLine="352" w:firstLineChars="147"/>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项目名称：                                 招标编号：</w:t>
      </w:r>
      <w:r>
        <w:rPr>
          <w:rStyle w:val="29"/>
          <w:rFonts w:ascii="宋体" w:hAnsi="宋体"/>
          <w:color w:val="000000" w:themeColor="text1"/>
          <w14:textFill>
            <w14:solidFill>
              <w14:schemeClr w14:val="tx1"/>
            </w14:solidFill>
          </w14:textFill>
        </w:rPr>
        <w:t xml:space="preserve"> </w:t>
      </w:r>
    </w:p>
    <w:p>
      <w:pPr>
        <w:pStyle w:val="56"/>
        <w:spacing w:line="440" w:lineRule="exact"/>
        <w:ind w:left="238" w:leftChars="99" w:firstLine="120" w:firstLineChars="50"/>
        <w:jc w:val="both"/>
        <w:rPr>
          <w:rStyle w:val="29"/>
          <w:rFonts w:ascii="宋体" w:hAnsi="宋体" w:cs="宋体"/>
          <w:bCs/>
          <w:color w:val="000000" w:themeColor="text1"/>
          <w:kern w:val="2"/>
          <w14:textFill>
            <w14:solidFill>
              <w14:schemeClr w14:val="tx1"/>
            </w14:solidFill>
          </w14:textFill>
        </w:rPr>
      </w:pPr>
      <w:r>
        <w:rPr>
          <w:rStyle w:val="29"/>
          <w:rFonts w:ascii="宋体" w:hAnsi="宋体"/>
          <w:color w:val="000000" w:themeColor="text1"/>
          <w14:textFill>
            <w14:solidFill>
              <w14:schemeClr w14:val="tx1"/>
            </w14:solidFill>
          </w14:textFill>
        </w:rPr>
        <w:t>投标单位名称（公章）：</w:t>
      </w:r>
      <w:r>
        <w:rPr>
          <w:rStyle w:val="29"/>
          <w:rFonts w:ascii="宋体" w:hAnsi="宋体"/>
          <w:color w:val="000000" w:themeColor="text1"/>
          <w:u w:val="single"/>
          <w14:textFill>
            <w14:solidFill>
              <w14:schemeClr w14:val="tx1"/>
            </w14:solidFill>
          </w14:textFill>
        </w:rPr>
        <w:t xml:space="preserve">                 </w:t>
      </w:r>
      <w:r>
        <w:rPr>
          <w:rStyle w:val="29"/>
          <w:rFonts w:ascii="宋体" w:hAnsi="宋体" w:cs="宋体"/>
          <w:bCs/>
          <w:color w:val="000000" w:themeColor="text1"/>
          <w:kern w:val="2"/>
          <w14:textFill>
            <w14:solidFill>
              <w14:schemeClr w14:val="tx1"/>
            </w14:solidFill>
          </w14:textFill>
        </w:rPr>
        <w:t xml:space="preserve">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464"/>
        <w:gridCol w:w="3051"/>
        <w:gridCol w:w="2814"/>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货物</w:t>
            </w:r>
            <w:r>
              <w:rPr>
                <w:rStyle w:val="29"/>
                <w:rFonts w:ascii="宋体" w:hAnsi="宋体"/>
                <w:color w:val="000000" w:themeColor="text1"/>
                <w14:textFill>
                  <w14:solidFill>
                    <w14:schemeClr w14:val="tx1"/>
                  </w14:solidFill>
                </w14:textFill>
              </w:rPr>
              <w:t>名称</w:t>
            </w: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规格型号及主要技术参数</w:t>
            </w: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性能说明</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供货厂（商）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4</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5</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6</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p>
        </w:tc>
      </w:tr>
    </w:tbl>
    <w:p>
      <w:pPr>
        <w:spacing w:line="440" w:lineRule="exact"/>
        <w:ind w:firstLine="360" w:firstLineChars="150"/>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注：此表需详列投标的每种设备。</w:t>
      </w:r>
    </w:p>
    <w:p>
      <w:pPr>
        <w:pStyle w:val="56"/>
        <w:spacing w:line="440" w:lineRule="exact"/>
        <w:rPr>
          <w:rStyle w:val="29"/>
          <w:rFonts w:ascii="宋体" w:hAnsi="宋体" w:cs="宋体"/>
          <w:bCs/>
          <w:color w:val="000000" w:themeColor="text1"/>
          <w:kern w:val="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附：</w:t>
      </w:r>
      <w:r>
        <w:rPr>
          <w:rStyle w:val="29"/>
          <w:rFonts w:hint="eastAsia" w:ascii="宋体" w:hAnsi="宋体"/>
          <w:color w:val="000000" w:themeColor="text1"/>
          <w:lang w:val="en-US" w:eastAsia="zh-CN"/>
          <w14:textFill>
            <w14:solidFill>
              <w14:schemeClr w14:val="tx1"/>
            </w14:solidFill>
          </w14:textFill>
        </w:rPr>
        <w:t>1</w:t>
      </w:r>
      <w:r>
        <w:rPr>
          <w:rStyle w:val="29"/>
          <w:rFonts w:ascii="宋体" w:hAnsi="宋体"/>
          <w:color w:val="000000" w:themeColor="text1"/>
          <w14:textFill>
            <w14:solidFill>
              <w14:schemeClr w14:val="tx1"/>
            </w14:solidFill>
          </w14:textFill>
        </w:rPr>
        <w:t>、国家法定检测部门出具的有效的检测报告、质量管理体系认证，与本次项目无关的检测报告视为无效</w:t>
      </w:r>
      <w:r>
        <w:rPr>
          <w:rStyle w:val="29"/>
          <w:rFonts w:hint="eastAsia" w:ascii="宋体" w:hAnsi="宋体"/>
          <w:color w:val="000000" w:themeColor="text1"/>
          <w:lang w:eastAsia="zh-CN"/>
          <w14:textFill>
            <w14:solidFill>
              <w14:schemeClr w14:val="tx1"/>
            </w14:solidFill>
          </w14:textFill>
        </w:rPr>
        <w:t>（供货时提供）</w:t>
      </w:r>
      <w:r>
        <w:rPr>
          <w:rStyle w:val="29"/>
          <w:rFonts w:ascii="宋体" w:hAnsi="宋体"/>
          <w:color w:val="000000" w:themeColor="text1"/>
          <w14:textFill>
            <w14:solidFill>
              <w14:schemeClr w14:val="tx1"/>
            </w14:solidFill>
          </w14:textFill>
        </w:rPr>
        <w:t>。</w:t>
      </w: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color w:val="000000" w:themeColor="text1"/>
          <w:sz w:val="32"/>
          <w:szCs w:val="32"/>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color w:val="000000" w:themeColor="text1"/>
          <w:sz w:val="32"/>
          <w:szCs w:val="32"/>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color w:val="000000" w:themeColor="text1"/>
          <w:sz w:val="32"/>
          <w:szCs w:val="32"/>
          <w14:textFill>
            <w14:solidFill>
              <w14:schemeClr w14:val="tx1"/>
            </w14:solidFill>
          </w14:textFill>
        </w:rPr>
      </w:pPr>
    </w:p>
    <w:p>
      <w:pPr>
        <w:pStyle w:val="17"/>
        <w:widowControl w:val="0"/>
        <w:numPr>
          <w:ilvl w:val="0"/>
          <w:numId w:val="0"/>
        </w:numPr>
        <w:adjustRightInd w:val="0"/>
        <w:spacing w:line="360" w:lineRule="auto"/>
        <w:jc w:val="both"/>
        <w:textAlignment w:val="baseline"/>
        <w:rPr>
          <w:rStyle w:val="29"/>
          <w:rFonts w:ascii="宋体" w:hAnsi="宋体"/>
          <w:b/>
          <w:color w:val="000000" w:themeColor="text1"/>
          <w:sz w:val="32"/>
          <w:szCs w:val="32"/>
          <w14:textFill>
            <w14:solidFill>
              <w14:schemeClr w14:val="tx1"/>
            </w14:solidFill>
          </w14:textFill>
        </w:rPr>
      </w:pPr>
    </w:p>
    <w:p>
      <w:pPr>
        <w:spacing w:line="440" w:lineRule="exact"/>
        <w:jc w:val="center"/>
        <w:rPr>
          <w:rStyle w:val="29"/>
          <w:rFonts w:ascii="宋体" w:hAnsi="宋体"/>
          <w:b/>
          <w:color w:val="000000" w:themeColor="text1"/>
          <w:sz w:val="32"/>
          <w:szCs w:val="32"/>
          <w14:textFill>
            <w14:solidFill>
              <w14:schemeClr w14:val="tx1"/>
            </w14:solidFill>
          </w14:textFill>
        </w:rPr>
      </w:pPr>
    </w:p>
    <w:p>
      <w:pPr>
        <w:spacing w:line="440" w:lineRule="exact"/>
        <w:jc w:val="lef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（附件七）</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备品、备件清单</w:t>
      </w:r>
    </w:p>
    <w:p>
      <w:pPr>
        <w:tabs>
          <w:tab w:val="left" w:pos="5100"/>
        </w:tabs>
        <w:spacing w:line="440" w:lineRule="exact"/>
        <w:ind w:firstLine="352" w:firstLineChars="147"/>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项目名称：                                招标编号：</w:t>
      </w:r>
      <w:r>
        <w:rPr>
          <w:rStyle w:val="29"/>
          <w:rFonts w:ascii="宋体" w:hAnsi="宋体"/>
          <w:color w:val="000000" w:themeColor="text1"/>
          <w14:textFill>
            <w14:solidFill>
              <w14:schemeClr w14:val="tx1"/>
            </w14:solidFill>
          </w14:textFill>
        </w:rPr>
        <w:t xml:space="preserve"> </w:t>
      </w:r>
    </w:p>
    <w:p>
      <w:pPr>
        <w:pStyle w:val="56"/>
        <w:spacing w:line="440" w:lineRule="exact"/>
        <w:ind w:left="238" w:leftChars="99" w:firstLine="120" w:firstLineChars="50"/>
        <w:jc w:val="both"/>
        <w:rPr>
          <w:rStyle w:val="29"/>
          <w:rFonts w:ascii="宋体" w:hAnsi="宋体" w:cs="宋体"/>
          <w:bCs/>
          <w:color w:val="000000" w:themeColor="text1"/>
          <w:kern w:val="2"/>
          <w14:textFill>
            <w14:solidFill>
              <w14:schemeClr w14:val="tx1"/>
            </w14:solidFill>
          </w14:textFill>
        </w:rPr>
      </w:pPr>
      <w:r>
        <w:rPr>
          <w:rStyle w:val="29"/>
          <w:rFonts w:ascii="宋体" w:hAnsi="宋体"/>
          <w:color w:val="000000" w:themeColor="text1"/>
          <w14:textFill>
            <w14:solidFill>
              <w14:schemeClr w14:val="tx1"/>
            </w14:solidFill>
          </w14:textFill>
        </w:rPr>
        <w:t>投标单位名称（公章）：</w:t>
      </w:r>
      <w:r>
        <w:rPr>
          <w:rStyle w:val="29"/>
          <w:rFonts w:ascii="宋体" w:hAnsi="宋体"/>
          <w:color w:val="000000" w:themeColor="text1"/>
          <w:u w:val="single"/>
          <w14:textFill>
            <w14:solidFill>
              <w14:schemeClr w14:val="tx1"/>
            </w14:solidFill>
          </w14:textFill>
        </w:rPr>
        <w:t xml:space="preserve">                 </w:t>
      </w:r>
      <w:r>
        <w:rPr>
          <w:rStyle w:val="29"/>
          <w:rFonts w:ascii="宋体" w:hAnsi="宋体" w:cs="宋体"/>
          <w:bCs/>
          <w:color w:val="000000" w:themeColor="text1"/>
          <w:kern w:val="2"/>
          <w14:textFill>
            <w14:solidFill>
              <w14:schemeClr w14:val="tx1"/>
            </w14:solidFill>
          </w14:textFill>
        </w:rPr>
        <w:t xml:space="preserve">    投标内容：</w:t>
      </w:r>
    </w:p>
    <w:tbl>
      <w:tblPr>
        <w:tblStyle w:val="22"/>
        <w:tblW w:w="93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242"/>
        <w:gridCol w:w="1776"/>
        <w:gridCol w:w="2131"/>
        <w:gridCol w:w="835"/>
        <w:gridCol w:w="915"/>
        <w:gridCol w:w="887"/>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2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备品、备件名称</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规格、型号</w:t>
            </w:r>
          </w:p>
        </w:tc>
        <w:tc>
          <w:tcPr>
            <w:tcW w:w="21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生产厂家</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单位</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数量</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单价</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66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12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776"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1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66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12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776"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1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66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12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776"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1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atLeast"/>
        </w:trPr>
        <w:tc>
          <w:tcPr>
            <w:tcW w:w="66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w:t>
            </w:r>
          </w:p>
        </w:tc>
        <w:tc>
          <w:tcPr>
            <w:tcW w:w="12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776"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1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bl>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投标人代表签字：</w:t>
      </w:r>
      <w:r>
        <w:rPr>
          <w:rStyle w:val="29"/>
          <w:rFonts w:ascii="宋体" w:hAnsi="宋体"/>
          <w:color w:val="000000" w:themeColor="text1"/>
          <w:u w:val="single"/>
          <w14:textFill>
            <w14:solidFill>
              <w14:schemeClr w14:val="tx1"/>
            </w14:solidFill>
          </w14:textFill>
        </w:rPr>
        <w:t>　　　　　　　　　</w:t>
      </w:r>
    </w:p>
    <w:p>
      <w:pPr>
        <w:spacing w:line="440" w:lineRule="exact"/>
        <w:rPr>
          <w:rStyle w:val="29"/>
          <w:rFonts w:ascii="宋体" w:hAnsi="宋体" w:cs="宋体"/>
          <w:bCs/>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日期：</w:t>
      </w:r>
      <w:r>
        <w:rPr>
          <w:rStyle w:val="29"/>
          <w:rFonts w:ascii="宋体" w:hAnsi="宋体" w:cs="宋体"/>
          <w:bCs/>
          <w:color w:val="000000" w:themeColor="text1"/>
          <w14:textFill>
            <w14:solidFill>
              <w14:schemeClr w14:val="tx1"/>
            </w14:solidFill>
          </w14:textFill>
        </w:rPr>
        <w:t>20年</w:t>
      </w:r>
      <w:r>
        <w:rPr>
          <w:rStyle w:val="29"/>
          <w:rFonts w:ascii="宋体" w:hAnsi="宋体" w:cs="宋体"/>
          <w:bCs/>
          <w:color w:val="000000" w:themeColor="text1"/>
          <w:u w:val="single"/>
          <w14:textFill>
            <w14:solidFill>
              <w14:schemeClr w14:val="tx1"/>
            </w14:solidFill>
          </w14:textFill>
        </w:rPr>
        <w:t>　</w:t>
      </w:r>
      <w:r>
        <w:rPr>
          <w:rStyle w:val="29"/>
          <w:rFonts w:ascii="宋体" w:hAnsi="宋体" w:cs="宋体"/>
          <w:bCs/>
          <w:color w:val="000000" w:themeColor="text1"/>
          <w14:textFill>
            <w14:solidFill>
              <w14:schemeClr w14:val="tx1"/>
            </w14:solidFill>
          </w14:textFill>
        </w:rPr>
        <w:t>月</w:t>
      </w:r>
      <w:r>
        <w:rPr>
          <w:rStyle w:val="29"/>
          <w:rFonts w:ascii="宋体" w:hAnsi="宋体" w:cs="宋体"/>
          <w:bCs/>
          <w:color w:val="000000" w:themeColor="text1"/>
          <w:u w:val="single"/>
          <w14:textFill>
            <w14:solidFill>
              <w14:schemeClr w14:val="tx1"/>
            </w14:solidFill>
          </w14:textFill>
        </w:rPr>
        <w:t>　</w:t>
      </w:r>
      <w:r>
        <w:rPr>
          <w:rStyle w:val="29"/>
          <w:rFonts w:ascii="宋体" w:hAnsi="宋体" w:cs="宋体"/>
          <w:bCs/>
          <w:color w:val="000000" w:themeColor="text1"/>
          <w14:textFill>
            <w14:solidFill>
              <w14:schemeClr w14:val="tx1"/>
            </w14:solidFill>
          </w14:textFill>
        </w:rPr>
        <w:t>日</w:t>
      </w: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ind w:left="2880" w:hanging="2880"/>
        <w:jc w:val="lef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（附件八）</w:t>
      </w:r>
    </w:p>
    <w:p>
      <w:pPr>
        <w:spacing w:line="440" w:lineRule="exact"/>
        <w:ind w:left="2880" w:hanging="2880"/>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规格、技术参数偏离表</w:t>
      </w:r>
    </w:p>
    <w:p>
      <w:pPr>
        <w:spacing w:line="440" w:lineRule="exact"/>
        <w:rPr>
          <w:rStyle w:val="29"/>
          <w:rFonts w:ascii="宋体" w:hAnsi="宋体"/>
          <w:color w:val="000000" w:themeColor="text1"/>
          <w14:textFill>
            <w14:solidFill>
              <w14:schemeClr w14:val="tx1"/>
            </w14:solidFill>
          </w14:textFill>
        </w:rPr>
      </w:pPr>
    </w:p>
    <w:p>
      <w:pPr>
        <w:tabs>
          <w:tab w:val="left" w:pos="5100"/>
        </w:tabs>
        <w:spacing w:line="440" w:lineRule="exact"/>
        <w:ind w:firstLine="352" w:firstLineChars="147"/>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项目名称：                                 招标编号：</w:t>
      </w:r>
      <w:r>
        <w:rPr>
          <w:rStyle w:val="29"/>
          <w:rFonts w:ascii="宋体" w:hAnsi="宋体"/>
          <w:color w:val="000000" w:themeColor="text1"/>
          <w14:textFill>
            <w14:solidFill>
              <w14:schemeClr w14:val="tx1"/>
            </w14:solidFill>
          </w14:textFill>
        </w:rPr>
        <w:t xml:space="preserve"> </w:t>
      </w:r>
    </w:p>
    <w:p>
      <w:pPr>
        <w:pStyle w:val="56"/>
        <w:spacing w:line="440" w:lineRule="exact"/>
        <w:ind w:left="238" w:leftChars="99" w:firstLine="120" w:firstLineChars="50"/>
        <w:jc w:val="both"/>
        <w:rPr>
          <w:rStyle w:val="29"/>
          <w:rFonts w:ascii="宋体" w:hAnsi="宋体" w:cs="宋体"/>
          <w:bCs/>
          <w:color w:val="000000" w:themeColor="text1"/>
          <w:kern w:val="2"/>
          <w14:textFill>
            <w14:solidFill>
              <w14:schemeClr w14:val="tx1"/>
            </w14:solidFill>
          </w14:textFill>
        </w:rPr>
      </w:pPr>
      <w:r>
        <w:rPr>
          <w:rStyle w:val="29"/>
          <w:rFonts w:ascii="宋体" w:hAnsi="宋体"/>
          <w:color w:val="000000" w:themeColor="text1"/>
          <w14:textFill>
            <w14:solidFill>
              <w14:schemeClr w14:val="tx1"/>
            </w14:solidFill>
          </w14:textFill>
        </w:rPr>
        <w:t>投标单位名称（公章）：</w:t>
      </w:r>
      <w:r>
        <w:rPr>
          <w:rStyle w:val="29"/>
          <w:rFonts w:ascii="宋体" w:hAnsi="宋体"/>
          <w:color w:val="000000" w:themeColor="text1"/>
          <w:u w:val="single"/>
          <w14:textFill>
            <w14:solidFill>
              <w14:schemeClr w14:val="tx1"/>
            </w14:solidFill>
          </w14:textFill>
        </w:rPr>
        <w:t xml:space="preserve">                 </w:t>
      </w:r>
      <w:r>
        <w:rPr>
          <w:rStyle w:val="29"/>
          <w:rFonts w:ascii="宋体" w:hAnsi="宋体" w:cs="宋体"/>
          <w:bCs/>
          <w:color w:val="000000" w:themeColor="text1"/>
          <w:kern w:val="2"/>
          <w14:textFill>
            <w14:solidFill>
              <w14:schemeClr w14:val="tx1"/>
            </w14:solidFill>
          </w14:textFill>
        </w:rPr>
        <w:t xml:space="preserve">    投标内容：</w:t>
      </w:r>
    </w:p>
    <w:tbl>
      <w:tblPr>
        <w:tblStyle w:val="22"/>
        <w:tblW w:w="923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1631"/>
        <w:gridCol w:w="1927"/>
        <w:gridCol w:w="2243"/>
        <w:gridCol w:w="1613"/>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6" w:hRule="atLeast"/>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谈判</w:t>
            </w:r>
            <w:r>
              <w:rPr>
                <w:rStyle w:val="29"/>
                <w:rFonts w:ascii="宋体" w:hAnsi="宋体"/>
                <w:color w:val="000000" w:themeColor="text1"/>
                <w14:textFill>
                  <w14:solidFill>
                    <w14:schemeClr w14:val="tx1"/>
                  </w14:solidFill>
                </w14:textFill>
              </w:rPr>
              <w:t>文件规格条目号</w:t>
            </w:r>
          </w:p>
        </w:tc>
        <w:tc>
          <w:tcPr>
            <w:tcW w:w="19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谈判文件要求</w:t>
            </w:r>
            <w:r>
              <w:rPr>
                <w:rStyle w:val="29"/>
                <w:rFonts w:ascii="宋体" w:hAnsi="宋体"/>
                <w:color w:val="000000" w:themeColor="text1"/>
                <w14:textFill>
                  <w14:solidFill>
                    <w14:schemeClr w14:val="tx1"/>
                  </w14:solidFill>
                </w14:textFill>
              </w:rPr>
              <w:t>规格</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投标规格</w:t>
            </w:r>
          </w:p>
        </w:tc>
        <w:tc>
          <w:tcPr>
            <w:tcW w:w="161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偏离</w:t>
            </w:r>
          </w:p>
        </w:tc>
        <w:tc>
          <w:tcPr>
            <w:tcW w:w="11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680"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2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24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680"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2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24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680"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2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24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8" w:hRule="atLeast"/>
        </w:trPr>
        <w:tc>
          <w:tcPr>
            <w:tcW w:w="680"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w:t>
            </w: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27"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24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bl>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注：与招标文件要求逐条对应填写。</w:t>
      </w:r>
    </w:p>
    <w:p>
      <w:pPr>
        <w:spacing w:line="440" w:lineRule="exact"/>
        <w:rPr>
          <w:rStyle w:val="29"/>
          <w:rFonts w:ascii="宋体" w:hAnsi="宋体"/>
          <w:color w:val="000000" w:themeColor="text1"/>
          <w:u w:val="single"/>
          <w14:textFill>
            <w14:solidFill>
              <w14:schemeClr w14:val="tx1"/>
            </w14:solidFill>
          </w14:textFill>
        </w:rPr>
      </w:pPr>
      <w:r>
        <w:rPr>
          <w:rStyle w:val="29"/>
          <w:rFonts w:ascii="宋体" w:hAnsi="宋体"/>
          <w:color w:val="000000" w:themeColor="text1"/>
          <w14:textFill>
            <w14:solidFill>
              <w14:schemeClr w14:val="tx1"/>
            </w14:solidFill>
          </w14:textFill>
        </w:rPr>
        <w:t>投标人代表签字：</w:t>
      </w:r>
      <w:r>
        <w:rPr>
          <w:rStyle w:val="29"/>
          <w:rFonts w:ascii="宋体" w:hAnsi="宋体"/>
          <w:color w:val="000000" w:themeColor="text1"/>
          <w:u w:val="single"/>
          <w14:textFill>
            <w14:solidFill>
              <w14:schemeClr w14:val="tx1"/>
            </w14:solidFill>
          </w14:textFill>
        </w:rPr>
        <w:t>　　　　　　　　　</w:t>
      </w:r>
    </w:p>
    <w:p>
      <w:pPr>
        <w:spacing w:line="440" w:lineRule="exact"/>
        <w:rPr>
          <w:rStyle w:val="29"/>
          <w:rFonts w:ascii="宋体" w:hAnsi="宋体"/>
          <w:b/>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日期：</w:t>
      </w:r>
      <w:r>
        <w:rPr>
          <w:rStyle w:val="29"/>
          <w:rFonts w:ascii="宋体" w:hAnsi="宋体" w:cs="宋体"/>
          <w:bCs/>
          <w:color w:val="000000" w:themeColor="text1"/>
          <w14:textFill>
            <w14:solidFill>
              <w14:schemeClr w14:val="tx1"/>
            </w14:solidFill>
          </w14:textFill>
        </w:rPr>
        <w:t>20 年</w:t>
      </w:r>
      <w:r>
        <w:rPr>
          <w:rStyle w:val="29"/>
          <w:rFonts w:ascii="宋体" w:hAnsi="宋体" w:cs="宋体"/>
          <w:bCs/>
          <w:color w:val="000000" w:themeColor="text1"/>
          <w:u w:val="single"/>
          <w14:textFill>
            <w14:solidFill>
              <w14:schemeClr w14:val="tx1"/>
            </w14:solidFill>
          </w14:textFill>
        </w:rPr>
        <w:t>　</w:t>
      </w:r>
      <w:r>
        <w:rPr>
          <w:rStyle w:val="29"/>
          <w:rFonts w:ascii="宋体" w:hAnsi="宋体" w:cs="宋体"/>
          <w:bCs/>
          <w:color w:val="000000" w:themeColor="text1"/>
          <w14:textFill>
            <w14:solidFill>
              <w14:schemeClr w14:val="tx1"/>
            </w14:solidFill>
          </w14:textFill>
        </w:rPr>
        <w:t>月</w:t>
      </w:r>
      <w:r>
        <w:rPr>
          <w:rStyle w:val="29"/>
          <w:rFonts w:ascii="宋体" w:hAnsi="宋体" w:cs="宋体"/>
          <w:bCs/>
          <w:color w:val="000000" w:themeColor="text1"/>
          <w:u w:val="single"/>
          <w14:textFill>
            <w14:solidFill>
              <w14:schemeClr w14:val="tx1"/>
            </w14:solidFill>
          </w14:textFill>
        </w:rPr>
        <w:t>　</w:t>
      </w:r>
      <w:r>
        <w:rPr>
          <w:rStyle w:val="29"/>
          <w:rFonts w:ascii="宋体" w:hAnsi="宋体" w:cs="宋体"/>
          <w:bCs/>
          <w:color w:val="000000" w:themeColor="text1"/>
          <w14:textFill>
            <w14:solidFill>
              <w14:schemeClr w14:val="tx1"/>
            </w14:solidFill>
          </w14:textFill>
        </w:rPr>
        <w:t>日</w:t>
      </w: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pStyle w:val="17"/>
        <w:numPr>
          <w:ilvl w:val="0"/>
          <w:numId w:val="0"/>
        </w:numPr>
        <w:ind w:leftChars="0"/>
        <w:rPr>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jc w:val="lef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（附件九）</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商务条款偏离表</w:t>
      </w:r>
    </w:p>
    <w:p>
      <w:pPr>
        <w:tabs>
          <w:tab w:val="left" w:pos="5100"/>
        </w:tabs>
        <w:spacing w:line="440" w:lineRule="exact"/>
        <w:ind w:firstLine="352" w:firstLineChars="147"/>
        <w:rPr>
          <w:rStyle w:val="29"/>
          <w:rFonts w:ascii="宋体" w:hAnsi="宋体" w:cs="宋体"/>
          <w:bCs/>
          <w:color w:val="000000" w:themeColor="text1"/>
          <w14:textFill>
            <w14:solidFill>
              <w14:schemeClr w14:val="tx1"/>
            </w14:solidFill>
          </w14:textFill>
        </w:rPr>
      </w:pPr>
      <w:r>
        <w:rPr>
          <w:rStyle w:val="29"/>
          <w:rFonts w:ascii="宋体" w:hAnsi="宋体" w:cs="宋体"/>
          <w:bCs/>
          <w:color w:val="000000" w:themeColor="text1"/>
          <w14:textFill>
            <w14:solidFill>
              <w14:schemeClr w14:val="tx1"/>
            </w14:solidFill>
          </w14:textFill>
        </w:rPr>
        <w:t>项目名称：                                 招标编号：</w:t>
      </w:r>
      <w:r>
        <w:rPr>
          <w:rStyle w:val="29"/>
          <w:rFonts w:ascii="宋体" w:hAnsi="宋体"/>
          <w:color w:val="000000" w:themeColor="text1"/>
          <w14:textFill>
            <w14:solidFill>
              <w14:schemeClr w14:val="tx1"/>
            </w14:solidFill>
          </w14:textFill>
        </w:rPr>
        <w:t xml:space="preserve"> </w:t>
      </w:r>
    </w:p>
    <w:p>
      <w:pPr>
        <w:pStyle w:val="56"/>
        <w:spacing w:line="440" w:lineRule="exact"/>
        <w:ind w:left="238" w:leftChars="99" w:firstLine="120" w:firstLineChars="50"/>
        <w:jc w:val="both"/>
        <w:rPr>
          <w:rStyle w:val="29"/>
          <w:rFonts w:ascii="宋体" w:hAnsi="宋体" w:cs="宋体"/>
          <w:bCs/>
          <w:color w:val="000000" w:themeColor="text1"/>
          <w:kern w:val="2"/>
          <w14:textFill>
            <w14:solidFill>
              <w14:schemeClr w14:val="tx1"/>
            </w14:solidFill>
          </w14:textFill>
        </w:rPr>
      </w:pPr>
      <w:r>
        <w:rPr>
          <w:rStyle w:val="29"/>
          <w:rFonts w:ascii="宋体" w:hAnsi="宋体"/>
          <w:color w:val="000000" w:themeColor="text1"/>
          <w14:textFill>
            <w14:solidFill>
              <w14:schemeClr w14:val="tx1"/>
            </w14:solidFill>
          </w14:textFill>
        </w:rPr>
        <w:t>投标单位名称（公章）：</w:t>
      </w:r>
      <w:r>
        <w:rPr>
          <w:rStyle w:val="29"/>
          <w:rFonts w:ascii="宋体" w:hAnsi="宋体"/>
          <w:color w:val="000000" w:themeColor="text1"/>
          <w:u w:val="single"/>
          <w14:textFill>
            <w14:solidFill>
              <w14:schemeClr w14:val="tx1"/>
            </w14:solidFill>
          </w14:textFill>
        </w:rPr>
        <w:t xml:space="preserve">                 </w:t>
      </w:r>
      <w:r>
        <w:rPr>
          <w:rStyle w:val="29"/>
          <w:rFonts w:ascii="宋体" w:hAnsi="宋体" w:cs="宋体"/>
          <w:bCs/>
          <w:color w:val="000000" w:themeColor="text1"/>
          <w:kern w:val="2"/>
          <w14:textFill>
            <w14:solidFill>
              <w14:schemeClr w14:val="tx1"/>
            </w14:solidFill>
          </w14:textFill>
        </w:rPr>
        <w:t xml:space="preserve">    投标内容：</w:t>
      </w:r>
    </w:p>
    <w:tbl>
      <w:tblPr>
        <w:tblStyle w:val="22"/>
        <w:tblW w:w="93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1518"/>
        <w:gridCol w:w="2329"/>
        <w:gridCol w:w="2734"/>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1"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谈判</w:t>
            </w:r>
            <w:r>
              <w:rPr>
                <w:rStyle w:val="29"/>
                <w:rFonts w:ascii="宋体" w:hAnsi="宋体"/>
                <w:color w:val="000000" w:themeColor="text1"/>
                <w14:textFill>
                  <w14:solidFill>
                    <w14:schemeClr w14:val="tx1"/>
                  </w14:solidFill>
                </w14:textFill>
              </w:rPr>
              <w:t>文件条目号</w:t>
            </w:r>
          </w:p>
        </w:tc>
        <w:tc>
          <w:tcPr>
            <w:tcW w:w="23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谈判</w:t>
            </w:r>
            <w:r>
              <w:rPr>
                <w:rStyle w:val="29"/>
                <w:rFonts w:ascii="宋体" w:hAnsi="宋体"/>
                <w:color w:val="000000" w:themeColor="text1"/>
                <w14:textFill>
                  <w14:solidFill>
                    <w14:schemeClr w14:val="tx1"/>
                  </w14:solidFill>
                </w14:textFill>
              </w:rPr>
              <w:t>文件的商务条款</w:t>
            </w:r>
          </w:p>
        </w:tc>
        <w:tc>
          <w:tcPr>
            <w:tcW w:w="273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hint="eastAsia" w:ascii="宋体" w:hAnsi="宋体"/>
                <w:color w:val="000000" w:themeColor="text1"/>
                <w14:textFill>
                  <w14:solidFill>
                    <w14:schemeClr w14:val="tx1"/>
                  </w14:solidFill>
                </w14:textFill>
              </w:rPr>
              <w:t>谈判响应</w:t>
            </w:r>
            <w:r>
              <w:rPr>
                <w:rStyle w:val="29"/>
                <w:rFonts w:ascii="宋体" w:hAnsi="宋体"/>
                <w:color w:val="000000" w:themeColor="text1"/>
                <w14:textFill>
                  <w14:solidFill>
                    <w14:schemeClr w14:val="tx1"/>
                  </w14:solidFill>
                </w14:textFill>
              </w:rPr>
              <w:t>文件的商务条款</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84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1518"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329"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73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1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84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1518"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329"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73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1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84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1518"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329"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73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1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5" w:hRule="atLeast"/>
        </w:trPr>
        <w:tc>
          <w:tcPr>
            <w:tcW w:w="84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w:t>
            </w:r>
          </w:p>
        </w:tc>
        <w:tc>
          <w:tcPr>
            <w:tcW w:w="1518"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329"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2734"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c>
          <w:tcPr>
            <w:tcW w:w="1912" w:type="dxa"/>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p>
        </w:tc>
      </w:tr>
    </w:tbl>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投标人代表签字：</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日期：20年</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月</w:t>
      </w:r>
      <w:r>
        <w:rPr>
          <w:rStyle w:val="29"/>
          <w:rFonts w:ascii="宋体" w:hAnsi="宋体"/>
          <w:color w:val="000000" w:themeColor="text1"/>
          <w:u w:val="single"/>
          <w14:textFill>
            <w14:solidFill>
              <w14:schemeClr w14:val="tx1"/>
            </w14:solidFill>
          </w14:textFill>
        </w:rPr>
        <w:t>　</w:t>
      </w:r>
      <w:r>
        <w:rPr>
          <w:rStyle w:val="29"/>
          <w:rFonts w:ascii="宋体" w:hAnsi="宋体"/>
          <w:color w:val="000000" w:themeColor="text1"/>
          <w14:textFill>
            <w14:solidFill>
              <w14:schemeClr w14:val="tx1"/>
            </w14:solidFill>
          </w14:textFill>
        </w:rPr>
        <w:t>日　</w:t>
      </w: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pStyle w:val="47"/>
        <w:ind w:left="400" w:firstLine="0"/>
        <w:rPr>
          <w:rStyle w:val="29"/>
          <w:rFonts w:ascii="宋体" w:hAnsi="宋体" w:cs="宋体"/>
          <w:color w:val="000000" w:themeColor="text1"/>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pStyle w:val="18"/>
        <w:rPr>
          <w:rStyle w:val="29"/>
          <w:rFonts w:ascii="宋体" w:hAnsi="宋体"/>
          <w:b/>
          <w:color w:val="000000" w:themeColor="text1"/>
          <w:sz w:val="24"/>
          <w14:textFill>
            <w14:solidFill>
              <w14:schemeClr w14:val="tx1"/>
            </w14:solidFill>
          </w14:textFill>
        </w:rPr>
      </w:pPr>
    </w:p>
    <w:p>
      <w:pPr>
        <w:pStyle w:val="18"/>
        <w:rPr>
          <w:rStyle w:val="29"/>
          <w:rFonts w:ascii="宋体" w:hAnsi="宋体"/>
          <w:b/>
          <w:color w:val="000000" w:themeColor="text1"/>
          <w:sz w:val="24"/>
          <w14:textFill>
            <w14:solidFill>
              <w14:schemeClr w14:val="tx1"/>
            </w14:solidFill>
          </w14:textFill>
        </w:rPr>
      </w:pPr>
    </w:p>
    <w:p>
      <w:pPr>
        <w:pStyle w:val="18"/>
        <w:rPr>
          <w:rStyle w:val="29"/>
          <w:rFonts w:ascii="宋体" w:hAnsi="宋体"/>
          <w:b/>
          <w:color w:val="000000" w:themeColor="text1"/>
          <w:sz w:val="24"/>
          <w14:textFill>
            <w14:solidFill>
              <w14:schemeClr w14:val="tx1"/>
            </w14:solidFill>
          </w14:textFill>
        </w:rPr>
      </w:pPr>
    </w:p>
    <w:p>
      <w:pPr>
        <w:pStyle w:val="18"/>
        <w:rPr>
          <w:rStyle w:val="29"/>
          <w:rFonts w:ascii="宋体" w:hAnsi="宋体"/>
          <w:b/>
          <w:color w:val="000000" w:themeColor="text1"/>
          <w:sz w:val="24"/>
          <w14:textFill>
            <w14:solidFill>
              <w14:schemeClr w14:val="tx1"/>
            </w14:solidFill>
          </w14:textFill>
        </w:rPr>
      </w:pPr>
    </w:p>
    <w:p>
      <w:pPr>
        <w:pStyle w:val="18"/>
        <w:rPr>
          <w:rStyle w:val="29"/>
          <w:rFonts w:ascii="宋体" w:hAnsi="宋体"/>
          <w:b/>
          <w:color w:val="000000" w:themeColor="text1"/>
          <w:sz w:val="24"/>
          <w14:textFill>
            <w14:solidFill>
              <w14:schemeClr w14:val="tx1"/>
            </w14:solidFill>
          </w14:textFill>
        </w:rPr>
      </w:pPr>
    </w:p>
    <w:p>
      <w:pPr>
        <w:spacing w:line="440" w:lineRule="exact"/>
        <w:rPr>
          <w:rStyle w:val="29"/>
          <w:rFonts w:ascii="宋体" w:hAnsi="宋体"/>
          <w:b/>
          <w:color w:val="000000" w:themeColor="text1"/>
          <w14:textFill>
            <w14:solidFill>
              <w14:schemeClr w14:val="tx1"/>
            </w14:solidFill>
          </w14:textFill>
        </w:rPr>
      </w:pPr>
    </w:p>
    <w:p>
      <w:pPr>
        <w:spacing w:line="440" w:lineRule="exact"/>
        <w:jc w:val="lef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（附件十）</w:t>
      </w:r>
    </w:p>
    <w:p>
      <w:pPr>
        <w:spacing w:line="440" w:lineRule="exact"/>
        <w:jc w:val="center"/>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项目负责人简历表及拟投入本项目主要成员表</w:t>
      </w:r>
    </w:p>
    <w:p>
      <w:pPr>
        <w:numPr>
          <w:ilvl w:val="0"/>
          <w:numId w:val="10"/>
        </w:numPr>
        <w:spacing w:line="440" w:lineRule="exact"/>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项目负责人简历表</w:t>
      </w:r>
    </w:p>
    <w:tbl>
      <w:tblPr>
        <w:tblStyle w:val="22"/>
        <w:tblW w:w="9854" w:type="dxa"/>
        <w:jc w:val="center"/>
        <w:tblLayout w:type="fixed"/>
        <w:tblCellMar>
          <w:top w:w="0" w:type="dxa"/>
          <w:left w:w="0" w:type="dxa"/>
          <w:bottom w:w="0" w:type="dxa"/>
          <w:right w:w="0" w:type="dxa"/>
        </w:tblCellMar>
      </w:tblPr>
      <w:tblGrid>
        <w:gridCol w:w="1285"/>
        <w:gridCol w:w="2422"/>
        <w:gridCol w:w="1005"/>
        <w:gridCol w:w="1072"/>
        <w:gridCol w:w="1715"/>
        <w:gridCol w:w="2355"/>
      </w:tblGrid>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姓名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年龄</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身份证号码</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毕业学校</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专业</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学位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职称</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171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服务时间</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主要经历</w:t>
            </w:r>
          </w:p>
          <w:p>
            <w:pPr>
              <w:spacing w:line="440" w:lineRule="exact"/>
              <w:rPr>
                <w:rStyle w:val="29"/>
                <w:rFonts w:ascii="宋体" w:hAnsi="宋体"/>
                <w:color w:val="000000" w:themeColor="text1"/>
                <w14:textFill>
                  <w14:solidFill>
                    <w14:schemeClr w14:val="tx1"/>
                  </w14:solidFill>
                </w14:textFill>
              </w:rPr>
            </w:pPr>
          </w:p>
        </w:tc>
        <w:tc>
          <w:tcPr>
            <w:tcW w:w="8569" w:type="dxa"/>
            <w:gridSpan w:val="5"/>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日期</w:t>
            </w: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担任何职务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备注</w:t>
            </w: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9"/>
                <w:rFonts w:ascii="宋体" w:hAnsi="宋体"/>
                <w:color w:val="000000" w:themeColor="text1"/>
                <w14:textFill>
                  <w14:solidFill>
                    <w14:schemeClr w14:val="tx1"/>
                  </w14:solidFill>
                </w14:textFill>
              </w:rPr>
            </w:pPr>
          </w:p>
        </w:tc>
      </w:tr>
    </w:tbl>
    <w:p>
      <w:pPr>
        <w:spacing w:line="440" w:lineRule="exact"/>
        <w:rPr>
          <w:rStyle w:val="29"/>
          <w:rFonts w:ascii="宋体" w:hAnsi="宋体" w:cs="宋体"/>
          <w:b/>
          <w:bCs/>
          <w:color w:val="000000" w:themeColor="text1"/>
          <w14:textFill>
            <w14:solidFill>
              <w14:schemeClr w14:val="tx1"/>
            </w14:solidFill>
          </w14:textFill>
        </w:rPr>
      </w:pPr>
      <w:r>
        <w:rPr>
          <w:rStyle w:val="29"/>
          <w:rFonts w:ascii="宋体" w:hAnsi="宋体" w:cs="宋体"/>
          <w:b/>
          <w:bCs/>
          <w:color w:val="000000" w:themeColor="text1"/>
          <w14:textFill>
            <w14:solidFill>
              <w14:schemeClr w14:val="tx1"/>
            </w14:solidFill>
          </w14:textFill>
        </w:rPr>
        <w:t>2、拟投入本项目的主要成员表</w:t>
      </w:r>
    </w:p>
    <w:tbl>
      <w:tblPr>
        <w:tblStyle w:val="22"/>
        <w:tblpPr w:leftFromText="180" w:rightFromText="180" w:vertAnchor="text" w:horzAnchor="page" w:tblpX="1249" w:tblpY="607"/>
        <w:tblOverlap w:val="never"/>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330"/>
        <w:gridCol w:w="2040"/>
        <w:gridCol w:w="1939"/>
        <w:gridCol w:w="1799"/>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序号</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性别</w:t>
            </w:r>
          </w:p>
        </w:tc>
        <w:tc>
          <w:tcPr>
            <w:tcW w:w="19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职称</w:t>
            </w:r>
          </w:p>
        </w:tc>
        <w:tc>
          <w:tcPr>
            <w:tcW w:w="17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岗位</w:t>
            </w:r>
          </w:p>
        </w:tc>
        <w:tc>
          <w:tcPr>
            <w:tcW w:w="2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9"/>
                <w:rFonts w:ascii="宋体" w:hAnsi="宋体"/>
                <w:color w:val="000000" w:themeColor="text1"/>
                <w14:textFill>
                  <w14:solidFill>
                    <w14:schemeClr w14:val="tx1"/>
                  </w14:solidFill>
                </w14:textFill>
              </w:rPr>
            </w:pPr>
          </w:p>
        </w:tc>
      </w:tr>
    </w:tbl>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注：1、需提供相关证书</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2、须提供近3个月的社会保险费征集计划明细单及个人明细表，模糊件无效。</w:t>
      </w:r>
    </w:p>
    <w:p>
      <w:pPr>
        <w:pStyle w:val="47"/>
        <w:numPr>
          <w:ilvl w:val="2"/>
          <w:numId w:val="0"/>
        </w:numPr>
        <w:ind w:left="400"/>
        <w:rPr>
          <w:rStyle w:val="29"/>
          <w:rFonts w:ascii="宋体" w:hAnsi="宋体" w:cs="宋体"/>
          <w:color w:val="000000" w:themeColor="text1"/>
          <w14:textFill>
            <w14:solidFill>
              <w14:schemeClr w14:val="tx1"/>
            </w14:solidFill>
          </w14:textFill>
        </w:rPr>
      </w:pPr>
    </w:p>
    <w:p>
      <w:pPr>
        <w:spacing w:line="440" w:lineRule="exact"/>
        <w:rPr>
          <w:rStyle w:val="29"/>
          <w:rFonts w:ascii="宋体" w:hAnsi="宋体"/>
          <w:color w:val="000000" w:themeColor="text1"/>
          <w:u w:val="single"/>
          <w14:textFill>
            <w14:solidFill>
              <w14:schemeClr w14:val="tx1"/>
            </w14:solidFill>
          </w14:textFill>
        </w:rPr>
      </w:pPr>
    </w:p>
    <w:p>
      <w:pPr>
        <w:pStyle w:val="54"/>
        <w:ind w:left="480" w:firstLine="480"/>
        <w:rPr>
          <w:rStyle w:val="29"/>
          <w:rFonts w:ascii="宋体" w:hAnsi="宋体"/>
          <w:color w:val="000000" w:themeColor="text1"/>
          <w:sz w:val="24"/>
          <w:u w:val="single"/>
          <w14:textFill>
            <w14:solidFill>
              <w14:schemeClr w14:val="tx1"/>
            </w14:solidFill>
          </w14:textFill>
        </w:rPr>
      </w:pPr>
    </w:p>
    <w:p>
      <w:pPr>
        <w:pStyle w:val="54"/>
        <w:ind w:left="480" w:firstLine="480"/>
        <w:rPr>
          <w:rStyle w:val="29"/>
          <w:rFonts w:ascii="宋体" w:hAnsi="宋体"/>
          <w:color w:val="000000" w:themeColor="text1"/>
          <w:sz w:val="24"/>
          <w:u w:val="single"/>
          <w14:textFill>
            <w14:solidFill>
              <w14:schemeClr w14:val="tx1"/>
            </w14:solidFill>
          </w14:textFill>
        </w:rPr>
      </w:pPr>
    </w:p>
    <w:p>
      <w:pPr>
        <w:pStyle w:val="54"/>
        <w:ind w:left="480" w:firstLine="480"/>
        <w:rPr>
          <w:rStyle w:val="29"/>
          <w:rFonts w:ascii="宋体" w:hAnsi="宋体"/>
          <w:color w:val="000000" w:themeColor="text1"/>
          <w:sz w:val="24"/>
          <w:u w:val="single"/>
          <w14:textFill>
            <w14:solidFill>
              <w14:schemeClr w14:val="tx1"/>
            </w14:solidFill>
          </w14:textFill>
        </w:rPr>
      </w:pPr>
    </w:p>
    <w:p>
      <w:pPr>
        <w:pStyle w:val="54"/>
        <w:ind w:left="480" w:firstLine="480"/>
        <w:rPr>
          <w:rStyle w:val="29"/>
          <w:rFonts w:ascii="宋体" w:hAnsi="宋体"/>
          <w:color w:val="000000" w:themeColor="text1"/>
          <w:sz w:val="24"/>
          <w:u w:val="single"/>
          <w14:textFill>
            <w14:solidFill>
              <w14:schemeClr w14:val="tx1"/>
            </w14:solidFill>
          </w14:textFill>
        </w:rPr>
      </w:pPr>
    </w:p>
    <w:p>
      <w:pPr>
        <w:spacing w:line="440" w:lineRule="exact"/>
        <w:rPr>
          <w:rStyle w:val="29"/>
          <w:rFonts w:ascii="宋体" w:hAnsi="宋体"/>
          <w:b/>
          <w:color w:val="000000" w:themeColor="text1"/>
          <w:sz w:val="32"/>
          <w:szCs w:val="32"/>
          <w14:textFill>
            <w14:solidFill>
              <w14:schemeClr w14:val="tx1"/>
            </w14:solidFill>
          </w14:textFill>
        </w:rPr>
      </w:pPr>
      <w:r>
        <w:rPr>
          <w:rStyle w:val="29"/>
          <w:rFonts w:ascii="宋体" w:hAnsi="宋体"/>
          <w:b/>
          <w:color w:val="000000" w:themeColor="text1"/>
          <w:sz w:val="32"/>
          <w:szCs w:val="32"/>
          <w14:textFill>
            <w14:solidFill>
              <w14:schemeClr w14:val="tx1"/>
            </w14:solidFill>
          </w14:textFill>
        </w:rPr>
        <w:t>（附件十一）</w:t>
      </w:r>
    </w:p>
    <w:p>
      <w:pPr>
        <w:jc w:val="center"/>
        <w:outlineLvl w:val="1"/>
        <w:rPr>
          <w:rStyle w:val="29"/>
          <w:rFonts w:ascii="宋体" w:hAnsi="宋体"/>
          <w:b/>
          <w:color w:val="000000" w:themeColor="text1"/>
          <w:kern w:val="0"/>
          <w:sz w:val="32"/>
          <w:szCs w:val="32"/>
          <w:lang w:val="zh-CN"/>
          <w14:textFill>
            <w14:solidFill>
              <w14:schemeClr w14:val="tx1"/>
            </w14:solidFill>
          </w14:textFill>
        </w:rPr>
      </w:pPr>
      <w:bookmarkStart w:id="107" w:name="_Toc32733"/>
      <w:r>
        <w:rPr>
          <w:rStyle w:val="29"/>
          <w:rFonts w:ascii="宋体" w:hAnsi="宋体"/>
          <w:b/>
          <w:color w:val="000000" w:themeColor="text1"/>
          <w:kern w:val="0"/>
          <w:sz w:val="32"/>
          <w:szCs w:val="32"/>
          <w:lang w:val="zh-CN"/>
          <w14:textFill>
            <w14:solidFill>
              <w14:schemeClr w14:val="tx1"/>
            </w14:solidFill>
          </w14:textFill>
        </w:rPr>
        <w:t>投标单位（供应商）反商业贿赂承诺书</w:t>
      </w:r>
      <w:bookmarkEnd w:id="107"/>
    </w:p>
    <w:p>
      <w:pPr>
        <w:snapToGrid w:val="0"/>
        <w:spacing w:line="360" w:lineRule="auto"/>
        <w:ind w:firstLine="560" w:firstLineChars="200"/>
        <w:jc w:val="left"/>
        <w:rPr>
          <w:rStyle w:val="29"/>
          <w:rFonts w:ascii="宋体" w:hAnsi="宋体"/>
          <w:color w:val="000000" w:themeColor="text1"/>
          <w:kern w:val="0"/>
          <w:sz w:val="28"/>
          <w:szCs w:val="28"/>
          <w:lang w:val="zh-CN"/>
          <w14:textFill>
            <w14:solidFill>
              <w14:schemeClr w14:val="tx1"/>
            </w14:solidFill>
          </w14:textFill>
        </w:rPr>
      </w:pP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在          号（              项目）招标活动中，我公司承诺如下 ：</w:t>
      </w: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1、不给予国家工作人员及其亲属各种形式的商业贿赂（包括送礼金礼品、有价证券、购物券、回扣、佣金、咨询费、劳务费、赞助费、宣传费、支付旅游费用、报销各种消费凭证、宴请、娱乐等）；</w:t>
      </w: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2、不与投标人相互勾结私下协议，弄虚作假，搞假招标、陪标、串通投标，明招暗定，暗箱操作。</w:t>
      </w: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3、我公司法人及项目参与人员有亲戚担任业主方副科级以上领导职务时，自愿放弃此次投标权。</w:t>
      </w: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如有上述行为，一经发现，我公司及项目参与人员愿意按照《政府采购法》、《招投标法》、《反不正当竞争法》的有关规定接受处罚。</w:t>
      </w:r>
    </w:p>
    <w:p>
      <w:pPr>
        <w:snapToGrid w:val="0"/>
        <w:spacing w:line="360" w:lineRule="auto"/>
        <w:ind w:firstLine="480" w:firstLineChars="200"/>
        <w:jc w:val="left"/>
        <w:rPr>
          <w:rStyle w:val="29"/>
          <w:rFonts w:ascii="宋体" w:hAnsi="宋体"/>
          <w:color w:val="000000" w:themeColor="text1"/>
          <w14:textFill>
            <w14:solidFill>
              <w14:schemeClr w14:val="tx1"/>
            </w14:solidFill>
          </w14:textFill>
        </w:rPr>
      </w:pPr>
    </w:p>
    <w:p>
      <w:pPr>
        <w:spacing w:line="360" w:lineRule="auto"/>
        <w:ind w:left="221"/>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公司法人代表：（签字）                    .</w:t>
      </w:r>
    </w:p>
    <w:p>
      <w:pPr>
        <w:spacing w:line="360" w:lineRule="auto"/>
        <w:ind w:left="221"/>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法人授权代表：（签字）                    .</w:t>
      </w:r>
    </w:p>
    <w:p>
      <w:pPr>
        <w:spacing w:line="360" w:lineRule="auto"/>
        <w:ind w:left="221"/>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项 目 经 理： （签字）                   .</w:t>
      </w:r>
    </w:p>
    <w:p>
      <w:pPr>
        <w:spacing w:line="360" w:lineRule="auto"/>
        <w:ind w:left="221"/>
        <w:rPr>
          <w:rStyle w:val="29"/>
          <w:rFonts w:ascii="宋体" w:hAnsi="宋体"/>
          <w:color w:val="000000" w:themeColor="text1"/>
          <w14:textFill>
            <w14:solidFill>
              <w14:schemeClr w14:val="tx1"/>
            </w14:solidFill>
          </w14:textFill>
        </w:rPr>
      </w:pPr>
    </w:p>
    <w:p>
      <w:pPr>
        <w:spacing w:line="360" w:lineRule="auto"/>
        <w:jc w:val="righ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xml:space="preserve">       公司签章       .</w:t>
      </w:r>
    </w:p>
    <w:p>
      <w:pPr>
        <w:pStyle w:val="53"/>
        <w:spacing w:line="580" w:lineRule="exact"/>
        <w:ind w:firstLine="480"/>
        <w:jc w:val="right"/>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年      月     日</w:t>
      </w:r>
    </w:p>
    <w:p>
      <w:pPr>
        <w:pStyle w:val="55"/>
        <w:spacing w:line="440" w:lineRule="exact"/>
        <w:ind w:left="480" w:firstLine="480" w:firstLineChars="200"/>
        <w:rPr>
          <w:rStyle w:val="29"/>
          <w:rFonts w:ascii="宋体" w:hAnsi="宋体"/>
          <w:color w:val="000000" w:themeColor="text1"/>
          <w:sz w:val="24"/>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jc w:val="left"/>
        <w:rPr>
          <w:rStyle w:val="29"/>
          <w:rFonts w:ascii="宋体" w:hAnsi="宋体"/>
          <w:b/>
          <w:color w:val="000000" w:themeColor="text1"/>
          <w:kern w:val="0"/>
          <w:sz w:val="32"/>
          <w:szCs w:val="32"/>
          <w14:textFill>
            <w14:solidFill>
              <w14:schemeClr w14:val="tx1"/>
            </w14:solidFill>
          </w14:textFill>
        </w:rPr>
      </w:pPr>
      <w:r>
        <w:rPr>
          <w:rStyle w:val="29"/>
          <w:rFonts w:ascii="宋体" w:hAnsi="宋体"/>
          <w:b/>
          <w:color w:val="000000" w:themeColor="text1"/>
          <w:kern w:val="0"/>
          <w:sz w:val="32"/>
          <w:szCs w:val="32"/>
          <w14:textFill>
            <w14:solidFill>
              <w14:schemeClr w14:val="tx1"/>
            </w14:solidFill>
          </w14:textFill>
        </w:rPr>
        <w:t>（附件十</w:t>
      </w:r>
      <w:r>
        <w:rPr>
          <w:rStyle w:val="29"/>
          <w:rFonts w:hint="eastAsia" w:ascii="宋体" w:hAnsi="宋体"/>
          <w:b/>
          <w:color w:val="000000" w:themeColor="text1"/>
          <w:kern w:val="0"/>
          <w:sz w:val="32"/>
          <w:szCs w:val="32"/>
          <w14:textFill>
            <w14:solidFill>
              <w14:schemeClr w14:val="tx1"/>
            </w14:solidFill>
          </w14:textFill>
        </w:rPr>
        <w:t>二</w:t>
      </w:r>
      <w:r>
        <w:rPr>
          <w:rStyle w:val="29"/>
          <w:rFonts w:ascii="宋体" w:hAnsi="宋体"/>
          <w:b/>
          <w:color w:val="000000" w:themeColor="text1"/>
          <w:kern w:val="0"/>
          <w:sz w:val="32"/>
          <w:szCs w:val="32"/>
          <w14:textFill>
            <w14:solidFill>
              <w14:schemeClr w14:val="tx1"/>
            </w14:solidFill>
          </w14:textFill>
        </w:rPr>
        <w:t>）</w:t>
      </w:r>
    </w:p>
    <w:p>
      <w:pPr>
        <w:jc w:val="center"/>
        <w:rPr>
          <w:rStyle w:val="29"/>
          <w:rFonts w:ascii="宋体" w:hAnsi="宋体"/>
          <w:b/>
          <w:color w:val="000000" w:themeColor="text1"/>
          <w:kern w:val="0"/>
          <w:sz w:val="32"/>
          <w:szCs w:val="32"/>
          <w14:textFill>
            <w14:solidFill>
              <w14:schemeClr w14:val="tx1"/>
            </w14:solidFill>
          </w14:textFill>
        </w:rPr>
      </w:pPr>
      <w:r>
        <w:rPr>
          <w:rStyle w:val="29"/>
          <w:rFonts w:ascii="宋体" w:hAnsi="宋体"/>
          <w:b/>
          <w:color w:val="000000" w:themeColor="text1"/>
          <w:kern w:val="0"/>
          <w:sz w:val="32"/>
          <w:szCs w:val="32"/>
          <w14:textFill>
            <w14:solidFill>
              <w14:schemeClr w14:val="tx1"/>
            </w14:solidFill>
          </w14:textFill>
        </w:rPr>
        <w:t>售后服务承诺书</w:t>
      </w:r>
    </w:p>
    <w:p>
      <w:pPr>
        <w:spacing w:line="440" w:lineRule="exact"/>
        <w:ind w:firstLine="475" w:firstLineChars="198"/>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售后</w:t>
      </w:r>
      <w:r>
        <w:rPr>
          <w:rStyle w:val="29"/>
          <w:rFonts w:ascii="宋体" w:hAnsi="宋体"/>
          <w:color w:val="000000" w:themeColor="text1"/>
          <w:kern w:val="0"/>
          <w:szCs w:val="22"/>
          <w14:textFill>
            <w14:solidFill>
              <w14:schemeClr w14:val="tx1"/>
            </w14:solidFill>
          </w14:textFill>
        </w:rPr>
        <w:t>服务：报价供</w:t>
      </w:r>
      <w:r>
        <w:rPr>
          <w:rStyle w:val="29"/>
          <w:rFonts w:ascii="宋体" w:hAnsi="宋体"/>
          <w:color w:val="000000" w:themeColor="text1"/>
          <w:kern w:val="0"/>
          <w14:textFill>
            <w14:solidFill>
              <w14:schemeClr w14:val="tx1"/>
            </w14:solidFill>
          </w14:textFill>
        </w:rPr>
        <w:t>应商必须按提交的售后服务承诺书，提供售后服务。</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一、售后服务承诺详述、维修、培训以及售后服务联系人、联系方式等详述：</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二、所投产品免费质保期限：</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三、售后免费服务期限：</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四、免费质保期后，如维修是否收取材料费：</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五、免费质保期后，如维修是否收取服务费：</w:t>
      </w:r>
    </w:p>
    <w:p>
      <w:pPr>
        <w:spacing w:line="440" w:lineRule="exact"/>
        <w:ind w:firstLine="480" w:firstLineChars="200"/>
        <w:jc w:val="left"/>
        <w:rPr>
          <w:rStyle w:val="29"/>
          <w:rFonts w:ascii="宋体" w:hAnsi="宋体"/>
          <w:color w:val="000000" w:themeColor="text1"/>
          <w14:textFill>
            <w14:solidFill>
              <w14:schemeClr w14:val="tx1"/>
            </w14:solidFill>
          </w14:textFill>
        </w:rPr>
      </w:pPr>
      <w:r>
        <w:rPr>
          <w:rStyle w:val="29"/>
          <w:rFonts w:ascii="宋体" w:hAnsi="宋体"/>
          <w:color w:val="000000" w:themeColor="text1"/>
          <w:kern w:val="0"/>
          <w14:textFill>
            <w14:solidFill>
              <w14:schemeClr w14:val="tx1"/>
            </w14:solidFill>
          </w14:textFill>
        </w:rPr>
        <w:t>六、</w:t>
      </w:r>
      <w:r>
        <w:rPr>
          <w:rStyle w:val="29"/>
          <w:rFonts w:ascii="宋体" w:hAnsi="宋体"/>
          <w:color w:val="000000" w:themeColor="text1"/>
          <w14:textFill>
            <w14:solidFill>
              <w14:schemeClr w14:val="tx1"/>
            </w14:solidFill>
          </w14:textFill>
        </w:rPr>
        <w:t>施工及安装等方案计划</w:t>
      </w:r>
      <w:r>
        <w:rPr>
          <w:rStyle w:val="29"/>
          <w:rFonts w:ascii="宋体" w:hAnsi="宋体"/>
          <w:color w:val="000000" w:themeColor="text1"/>
          <w:kern w:val="0"/>
          <w14:textFill>
            <w14:solidFill>
              <w14:schemeClr w14:val="tx1"/>
            </w14:solidFill>
          </w14:textFill>
        </w:rPr>
        <w:t>（内容包含：施工的方案、设计方案、人员安排、货物到指定地点的时间，是否能承诺按用户要求安装到指定地点，验收方案）</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七、售后服务响应及到达现场的时间：</w:t>
      </w:r>
    </w:p>
    <w:p>
      <w:pPr>
        <w:spacing w:line="440" w:lineRule="exact"/>
        <w:ind w:firstLine="480" w:firstLineChars="200"/>
        <w:jc w:val="left"/>
        <w:rPr>
          <w:rStyle w:val="29"/>
          <w:rFonts w:ascii="宋体" w:hAnsi="宋体"/>
          <w:color w:val="000000" w:themeColor="text1"/>
          <w:kern w:val="0"/>
          <w:u w:val="single"/>
          <w14:textFill>
            <w14:solidFill>
              <w14:schemeClr w14:val="tx1"/>
            </w14:solidFill>
          </w14:textFill>
        </w:rPr>
      </w:pPr>
      <w:r>
        <w:rPr>
          <w:rStyle w:val="29"/>
          <w:rFonts w:ascii="宋体" w:hAnsi="宋体"/>
          <w:color w:val="000000" w:themeColor="text1"/>
          <w:kern w:val="0"/>
          <w14:textFill>
            <w14:solidFill>
              <w14:schemeClr w14:val="tx1"/>
            </w14:solidFill>
          </w14:textFill>
        </w:rPr>
        <w:t>八、售后服务机构及联系方式：</w:t>
      </w:r>
    </w:p>
    <w:p>
      <w:pPr>
        <w:spacing w:line="440" w:lineRule="exact"/>
        <w:ind w:firstLine="480" w:firstLineChars="200"/>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九、报价供应商的其他服务承诺及优惠条件：</w:t>
      </w:r>
    </w:p>
    <w:p>
      <w:pPr>
        <w:spacing w:line="440" w:lineRule="exact"/>
        <w:ind w:firstLine="480" w:firstLineChars="200"/>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十、免费提供某项产品、部件或服务的说明;</w:t>
      </w:r>
    </w:p>
    <w:p>
      <w:pPr>
        <w:spacing w:before="100" w:beforeAutospacing="1" w:after="100" w:afterAutospacing="1" w:line="440" w:lineRule="exact"/>
        <w:ind w:firstLine="899"/>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公司法人代表(签字)：</w:t>
      </w:r>
    </w:p>
    <w:p>
      <w:pPr>
        <w:spacing w:before="100" w:beforeAutospacing="1" w:after="100" w:afterAutospacing="1" w:line="440" w:lineRule="exact"/>
        <w:ind w:firstLine="899"/>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法人授权代表(签字)：</w:t>
      </w:r>
    </w:p>
    <w:p>
      <w:pPr>
        <w:spacing w:before="100" w:beforeAutospacing="1" w:after="100" w:afterAutospacing="1" w:line="440" w:lineRule="exact"/>
        <w:ind w:firstLine="897"/>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项目经办人(签字)：</w:t>
      </w:r>
    </w:p>
    <w:p>
      <w:pPr>
        <w:spacing w:line="440" w:lineRule="exact"/>
        <w:jc w:val="left"/>
        <w:rPr>
          <w:rStyle w:val="29"/>
          <w:rFonts w:ascii="宋体" w:hAnsi="宋体"/>
          <w:color w:val="000000" w:themeColor="text1"/>
          <w:kern w:val="0"/>
          <w14:textFill>
            <w14:solidFill>
              <w14:schemeClr w14:val="tx1"/>
            </w14:solidFill>
          </w14:textFill>
        </w:rPr>
      </w:pPr>
      <w:r>
        <w:rPr>
          <w:rStyle w:val="29"/>
          <w:rFonts w:ascii="宋体" w:hAnsi="宋体"/>
          <w:color w:val="000000" w:themeColor="text1"/>
          <w:kern w:val="0"/>
          <w14:textFill>
            <w14:solidFill>
              <w14:schemeClr w14:val="tx1"/>
            </w14:solidFill>
          </w14:textFill>
        </w:rPr>
        <w:t>日期：20</w:t>
      </w:r>
      <w:r>
        <w:rPr>
          <w:rStyle w:val="29"/>
          <w:rFonts w:hint="eastAsia" w:ascii="宋体" w:hAnsi="宋体"/>
          <w:color w:val="000000" w:themeColor="text1"/>
          <w:kern w:val="0"/>
          <w:lang w:val="en-US" w:eastAsia="zh-CN"/>
          <w14:textFill>
            <w14:solidFill>
              <w14:schemeClr w14:val="tx1"/>
            </w14:solidFill>
          </w14:textFill>
        </w:rPr>
        <w:t xml:space="preserve">  </w:t>
      </w:r>
      <w:r>
        <w:rPr>
          <w:rStyle w:val="29"/>
          <w:rFonts w:ascii="宋体" w:hAnsi="宋体"/>
          <w:color w:val="000000" w:themeColor="text1"/>
          <w:kern w:val="0"/>
          <w14:textFill>
            <w14:solidFill>
              <w14:schemeClr w14:val="tx1"/>
            </w14:solidFill>
          </w14:textFill>
        </w:rPr>
        <w:t>年</w:t>
      </w:r>
      <w:r>
        <w:rPr>
          <w:rStyle w:val="29"/>
          <w:rFonts w:hint="eastAsia" w:ascii="宋体" w:hAnsi="宋体"/>
          <w:color w:val="000000" w:themeColor="text1"/>
          <w:kern w:val="0"/>
          <w:lang w:val="en-US" w:eastAsia="zh-CN"/>
          <w14:textFill>
            <w14:solidFill>
              <w14:schemeClr w14:val="tx1"/>
            </w14:solidFill>
          </w14:textFill>
        </w:rPr>
        <w:t xml:space="preserve">  </w:t>
      </w:r>
      <w:r>
        <w:rPr>
          <w:rStyle w:val="29"/>
          <w:rFonts w:ascii="宋体" w:hAnsi="宋体"/>
          <w:color w:val="000000" w:themeColor="text1"/>
          <w:kern w:val="0"/>
          <w14:textFill>
            <w14:solidFill>
              <w14:schemeClr w14:val="tx1"/>
            </w14:solidFill>
          </w14:textFill>
        </w:rPr>
        <w:t>月</w:t>
      </w:r>
      <w:r>
        <w:rPr>
          <w:rStyle w:val="29"/>
          <w:rFonts w:hint="eastAsia" w:ascii="宋体" w:hAnsi="宋体"/>
          <w:color w:val="000000" w:themeColor="text1"/>
          <w:kern w:val="0"/>
          <w14:textFill>
            <w14:solidFill>
              <w14:schemeClr w14:val="tx1"/>
            </w14:solidFill>
          </w14:textFill>
        </w:rPr>
        <w:t xml:space="preserve"> </w:t>
      </w:r>
      <w:r>
        <w:rPr>
          <w:rStyle w:val="29"/>
          <w:rFonts w:hint="eastAsia" w:ascii="宋体" w:hAnsi="宋体"/>
          <w:color w:val="000000" w:themeColor="text1"/>
          <w:kern w:val="0"/>
          <w:lang w:val="en-US" w:eastAsia="zh-CN"/>
          <w14:textFill>
            <w14:solidFill>
              <w14:schemeClr w14:val="tx1"/>
            </w14:solidFill>
          </w14:textFill>
        </w:rPr>
        <w:t xml:space="preserve"> </w:t>
      </w:r>
      <w:r>
        <w:rPr>
          <w:rStyle w:val="29"/>
          <w:rFonts w:ascii="宋体" w:hAnsi="宋体"/>
          <w:color w:val="000000" w:themeColor="text1"/>
          <w:kern w:val="0"/>
          <w14:textFill>
            <w14:solidFill>
              <w14:schemeClr w14:val="tx1"/>
            </w14:solidFill>
          </w14:textFill>
        </w:rPr>
        <w:t>日</w:t>
      </w:r>
    </w:p>
    <w:p>
      <w:pPr>
        <w:tabs>
          <w:tab w:val="left" w:pos="2880"/>
        </w:tabs>
        <w:spacing w:line="460" w:lineRule="atLeast"/>
        <w:jc w:val="center"/>
        <w:rPr>
          <w:rStyle w:val="29"/>
          <w:rFonts w:ascii="宋体" w:hAnsi="宋体"/>
          <w:b/>
          <w:color w:val="000000" w:themeColor="text1"/>
          <w:kern w:val="0"/>
          <w:sz w:val="32"/>
          <w:szCs w:val="32"/>
          <w14:textFill>
            <w14:solidFill>
              <w14:schemeClr w14:val="tx1"/>
            </w14:solidFill>
          </w14:textFill>
        </w:rPr>
      </w:pPr>
    </w:p>
    <w:p>
      <w:pPr>
        <w:tabs>
          <w:tab w:val="left" w:pos="2880"/>
        </w:tabs>
        <w:spacing w:line="460" w:lineRule="atLeast"/>
        <w:jc w:val="center"/>
        <w:rPr>
          <w:rStyle w:val="29"/>
          <w:rFonts w:ascii="宋体" w:hAnsi="宋体"/>
          <w:b/>
          <w:color w:val="000000" w:themeColor="text1"/>
          <w:kern w:val="0"/>
          <w:sz w:val="32"/>
          <w:szCs w:val="32"/>
          <w14:textFill>
            <w14:solidFill>
              <w14:schemeClr w14:val="tx1"/>
            </w14:solidFill>
          </w14:textFill>
        </w:rPr>
      </w:pPr>
    </w:p>
    <w:p>
      <w:pPr>
        <w:tabs>
          <w:tab w:val="left" w:pos="2880"/>
        </w:tabs>
        <w:spacing w:line="460" w:lineRule="atLeast"/>
        <w:jc w:val="center"/>
        <w:rPr>
          <w:rStyle w:val="29"/>
          <w:rFonts w:ascii="宋体" w:hAnsi="宋体"/>
          <w:b/>
          <w:color w:val="000000" w:themeColor="text1"/>
          <w:kern w:val="0"/>
          <w:sz w:val="32"/>
          <w:szCs w:val="32"/>
          <w14:textFill>
            <w14:solidFill>
              <w14:schemeClr w14:val="tx1"/>
            </w14:solidFill>
          </w14:textFill>
        </w:rPr>
      </w:pPr>
    </w:p>
    <w:p>
      <w:pPr>
        <w:pStyle w:val="47"/>
        <w:ind w:firstLine="0"/>
        <w:rPr>
          <w:rStyle w:val="29"/>
          <w:rFonts w:ascii="宋体" w:hAnsi="宋体" w:cs="宋体"/>
          <w:color w:val="000000" w:themeColor="text1"/>
          <w14:textFill>
            <w14:solidFill>
              <w14:schemeClr w14:val="tx1"/>
            </w14:solidFill>
          </w14:textFill>
        </w:rPr>
      </w:pPr>
    </w:p>
    <w:p>
      <w:pPr>
        <w:rPr>
          <w:rStyle w:val="29"/>
          <w:rFonts w:ascii="宋体" w:hAnsi="宋体"/>
          <w:b/>
          <w:color w:val="000000" w:themeColor="text1"/>
          <w:kern w:val="0"/>
          <w:sz w:val="32"/>
          <w:szCs w:val="32"/>
          <w14:textFill>
            <w14:solidFill>
              <w14:schemeClr w14:val="tx1"/>
            </w14:solidFill>
          </w14:textFill>
        </w:rPr>
      </w:pPr>
    </w:p>
    <w:p>
      <w:pPr>
        <w:pStyle w:val="18"/>
        <w:rPr>
          <w:color w:val="000000" w:themeColor="text1"/>
          <w14:textFill>
            <w14:solidFill>
              <w14:schemeClr w14:val="tx1"/>
            </w14:solidFill>
          </w14:textFill>
        </w:rPr>
      </w:pPr>
    </w:p>
    <w:p>
      <w:pPr>
        <w:tabs>
          <w:tab w:val="left" w:pos="2880"/>
        </w:tabs>
        <w:spacing w:line="460" w:lineRule="atLeast"/>
        <w:jc w:val="left"/>
        <w:rPr>
          <w:rStyle w:val="29"/>
          <w:rFonts w:ascii="宋体" w:hAnsi="宋体"/>
          <w:b/>
          <w:color w:val="000000" w:themeColor="text1"/>
          <w:kern w:val="0"/>
          <w:sz w:val="32"/>
          <w:szCs w:val="32"/>
          <w14:textFill>
            <w14:solidFill>
              <w14:schemeClr w14:val="tx1"/>
            </w14:solidFill>
          </w14:textFill>
        </w:rPr>
      </w:pPr>
    </w:p>
    <w:p>
      <w:pPr>
        <w:tabs>
          <w:tab w:val="left" w:pos="2880"/>
        </w:tabs>
        <w:spacing w:line="460" w:lineRule="atLeast"/>
        <w:jc w:val="left"/>
        <w:rPr>
          <w:rStyle w:val="29"/>
          <w:rFonts w:ascii="宋体" w:hAnsi="宋体"/>
          <w:b/>
          <w:color w:val="000000" w:themeColor="text1"/>
          <w:kern w:val="0"/>
          <w:sz w:val="32"/>
          <w:szCs w:val="32"/>
          <w14:textFill>
            <w14:solidFill>
              <w14:schemeClr w14:val="tx1"/>
            </w14:solidFill>
          </w14:textFill>
        </w:rPr>
      </w:pPr>
    </w:p>
    <w:p>
      <w:pPr>
        <w:tabs>
          <w:tab w:val="left" w:pos="2880"/>
        </w:tabs>
        <w:spacing w:line="460" w:lineRule="atLeast"/>
        <w:jc w:val="left"/>
        <w:rPr>
          <w:rStyle w:val="29"/>
          <w:rFonts w:ascii="宋体" w:hAnsi="宋体"/>
          <w:b/>
          <w:color w:val="000000" w:themeColor="text1"/>
          <w:sz w:val="36"/>
          <w:szCs w:val="36"/>
          <w14:textFill>
            <w14:solidFill>
              <w14:schemeClr w14:val="tx1"/>
            </w14:solidFill>
          </w14:textFill>
        </w:rPr>
      </w:pPr>
      <w:r>
        <w:rPr>
          <w:rStyle w:val="29"/>
          <w:rFonts w:ascii="宋体" w:hAnsi="宋体"/>
          <w:b/>
          <w:color w:val="000000" w:themeColor="text1"/>
          <w:kern w:val="0"/>
          <w:sz w:val="32"/>
          <w:szCs w:val="32"/>
          <w14:textFill>
            <w14:solidFill>
              <w14:schemeClr w14:val="tx1"/>
            </w14:solidFill>
          </w14:textFill>
        </w:rPr>
        <w:t>（附件十</w:t>
      </w:r>
      <w:r>
        <w:rPr>
          <w:rStyle w:val="29"/>
          <w:rFonts w:hint="eastAsia" w:ascii="宋体" w:hAnsi="宋体"/>
          <w:b/>
          <w:color w:val="000000" w:themeColor="text1"/>
          <w:kern w:val="0"/>
          <w:sz w:val="32"/>
          <w:szCs w:val="32"/>
          <w14:textFill>
            <w14:solidFill>
              <w14:schemeClr w14:val="tx1"/>
            </w14:solidFill>
          </w14:textFill>
        </w:rPr>
        <w:t>三</w:t>
      </w:r>
      <w:r>
        <w:rPr>
          <w:rStyle w:val="29"/>
          <w:rFonts w:ascii="宋体" w:hAnsi="宋体"/>
          <w:b/>
          <w:color w:val="000000" w:themeColor="text1"/>
          <w:kern w:val="0"/>
          <w:sz w:val="32"/>
          <w:szCs w:val="32"/>
          <w14:textFill>
            <w14:solidFill>
              <w14:schemeClr w14:val="tx1"/>
            </w14:solidFill>
          </w14:textFill>
        </w:rPr>
        <w:t>）</w:t>
      </w:r>
      <w:r>
        <w:rPr>
          <w:rStyle w:val="29"/>
          <w:rFonts w:ascii="宋体" w:hAnsi="宋体"/>
          <w:color w:val="000000" w:themeColor="text1"/>
          <w14:textFill>
            <w14:solidFill>
              <w14:schemeClr w14:val="tx1"/>
            </w14:solidFill>
          </w14:textFill>
        </w:rPr>
        <w:t xml:space="preserve"> </w:t>
      </w:r>
      <w:r>
        <w:rPr>
          <w:rStyle w:val="29"/>
          <w:rFonts w:ascii="宋体" w:hAnsi="宋体"/>
          <w:b/>
          <w:color w:val="000000" w:themeColor="text1"/>
          <w:sz w:val="36"/>
          <w:szCs w:val="36"/>
          <w14:textFill>
            <w14:solidFill>
              <w14:schemeClr w14:val="tx1"/>
            </w14:solidFill>
          </w14:textFill>
        </w:rPr>
        <w:t xml:space="preserve"> </w:t>
      </w:r>
    </w:p>
    <w:p>
      <w:pPr>
        <w:tabs>
          <w:tab w:val="left" w:pos="2880"/>
        </w:tabs>
        <w:spacing w:line="460" w:lineRule="atLeast"/>
        <w:jc w:val="center"/>
        <w:outlineLvl w:val="0"/>
        <w:rPr>
          <w:rStyle w:val="29"/>
          <w:rFonts w:ascii="宋体" w:hAnsi="宋体"/>
          <w:color w:val="000000" w:themeColor="text1"/>
          <w14:textFill>
            <w14:solidFill>
              <w14:schemeClr w14:val="tx1"/>
            </w14:solidFill>
          </w14:textFill>
        </w:rPr>
      </w:pPr>
      <w:bookmarkStart w:id="108" w:name="_Toc8561"/>
      <w:r>
        <w:rPr>
          <w:rStyle w:val="29"/>
          <w:rFonts w:ascii="宋体" w:hAnsi="宋体"/>
          <w:b/>
          <w:color w:val="000000" w:themeColor="text1"/>
          <w:sz w:val="36"/>
          <w:szCs w:val="36"/>
          <w14:textFill>
            <w14:solidFill>
              <w14:schemeClr w14:val="tx1"/>
            </w14:solidFill>
          </w14:textFill>
        </w:rPr>
        <w:t>投标承诺书</w:t>
      </w:r>
      <w:bookmarkEnd w:id="108"/>
    </w:p>
    <w:p>
      <w:pPr>
        <w:jc w:val="center"/>
        <w:rPr>
          <w:rStyle w:val="29"/>
          <w:rFonts w:ascii="宋体" w:hAnsi="宋体"/>
          <w:b/>
          <w:color w:val="000000" w:themeColor="text1"/>
          <w:sz w:val="10"/>
          <w:szCs w:val="10"/>
          <w14:textFill>
            <w14:solidFill>
              <w14:schemeClr w14:val="tx1"/>
            </w14:solidFill>
          </w14:textFill>
        </w:rPr>
      </w:pP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本人以企业法定代表人的身份郑重承诺：</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一、投标文件中所提供的一切材料都是真实、有效、合法的；</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二、不以他人名义投标或者以其他方式弄虚作假，骗取中标；</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三、不与其他供应商互相串通投标，不排挤其他供应商的公平竞争，不损害招标人的合法权益；</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四、不与招标人或者招标代理机构串通投标，损害国家利益、社会公共利益或者他人的合法权益；</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五、不向招标人或者评标委员会成员行贿以牟取中标；</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供应商：（公章）</w:t>
      </w: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p>
    <w:p>
      <w:pPr>
        <w:pStyle w:val="53"/>
        <w:spacing w:line="580" w:lineRule="exact"/>
        <w:ind w:firstLine="480"/>
        <w:rPr>
          <w:rStyle w:val="29"/>
          <w:rFonts w:ascii="宋体" w:hAnsi="宋体" w:eastAsia="宋体"/>
          <w:color w:val="000000" w:themeColor="text1"/>
          <w:sz w:val="24"/>
          <w14:textFill>
            <w14:solidFill>
              <w14:schemeClr w14:val="tx1"/>
            </w14:solidFill>
          </w14:textFill>
        </w:rPr>
      </w:pPr>
      <w:r>
        <w:rPr>
          <w:rStyle w:val="29"/>
          <w:rFonts w:ascii="宋体" w:hAnsi="宋体" w:eastAsia="宋体"/>
          <w:color w:val="000000" w:themeColor="text1"/>
          <w:sz w:val="24"/>
          <w14:textFill>
            <w14:solidFill>
              <w14:schemeClr w14:val="tx1"/>
            </w14:solidFill>
          </w14:textFill>
        </w:rPr>
        <w:t>法定代表人：（签字）       法</w:t>
      </w:r>
      <w:r>
        <w:rPr>
          <w:rStyle w:val="29"/>
          <w:rFonts w:hint="eastAsia" w:ascii="宋体" w:hAnsi="宋体" w:eastAsia="宋体"/>
          <w:color w:val="000000" w:themeColor="text1"/>
          <w:sz w:val="24"/>
          <w14:textFill>
            <w14:solidFill>
              <w14:schemeClr w14:val="tx1"/>
            </w14:solidFill>
          </w14:textFill>
        </w:rPr>
        <w:t>定</w:t>
      </w:r>
      <w:r>
        <w:rPr>
          <w:rStyle w:val="29"/>
          <w:rFonts w:ascii="宋体" w:hAnsi="宋体" w:eastAsia="宋体"/>
          <w:color w:val="000000" w:themeColor="text1"/>
          <w:sz w:val="24"/>
          <w14:textFill>
            <w14:solidFill>
              <w14:schemeClr w14:val="tx1"/>
            </w14:solidFill>
          </w14:textFill>
        </w:rPr>
        <w:t>代表授权委托人：（签字）</w:t>
      </w:r>
    </w:p>
    <w:p>
      <w:pPr>
        <w:jc w:val="center"/>
        <w:rPr>
          <w:rStyle w:val="29"/>
          <w:rFonts w:ascii="宋体" w:hAnsi="宋体" w:cs="宋体"/>
          <w:b/>
          <w:bCs/>
          <w:color w:val="000000" w:themeColor="text1"/>
          <w:sz w:val="32"/>
          <w:szCs w:val="32"/>
          <w14:textFill>
            <w14:solidFill>
              <w14:schemeClr w14:val="tx1"/>
            </w14:solidFill>
          </w14:textFill>
        </w:rPr>
      </w:pPr>
    </w:p>
    <w:p>
      <w:pPr>
        <w:jc w:val="left"/>
        <w:outlineLvl w:val="1"/>
        <w:rPr>
          <w:rStyle w:val="29"/>
          <w:rFonts w:ascii="宋体" w:hAnsi="宋体"/>
          <w:b/>
          <w:color w:val="000000" w:themeColor="text1"/>
          <w:kern w:val="0"/>
          <w:sz w:val="32"/>
          <w:szCs w:val="32"/>
          <w14:textFill>
            <w14:solidFill>
              <w14:schemeClr w14:val="tx1"/>
            </w14:solidFill>
          </w14:textFill>
        </w:rPr>
      </w:pPr>
      <w:bookmarkStart w:id="109" w:name="_Toc8925"/>
      <w:r>
        <w:rPr>
          <w:rStyle w:val="29"/>
          <w:rFonts w:ascii="宋体" w:hAnsi="宋体"/>
          <w:b/>
          <w:color w:val="000000" w:themeColor="text1"/>
          <w:kern w:val="0"/>
          <w:sz w:val="32"/>
          <w:szCs w:val="32"/>
          <w14:textFill>
            <w14:solidFill>
              <w14:schemeClr w14:val="tx1"/>
            </w14:solidFill>
          </w14:textFill>
        </w:rPr>
        <w:t>（附件十</w:t>
      </w:r>
      <w:r>
        <w:rPr>
          <w:rStyle w:val="29"/>
          <w:rFonts w:hint="eastAsia" w:ascii="宋体" w:hAnsi="宋体"/>
          <w:b/>
          <w:color w:val="000000" w:themeColor="text1"/>
          <w:kern w:val="0"/>
          <w:sz w:val="32"/>
          <w:szCs w:val="32"/>
          <w14:textFill>
            <w14:solidFill>
              <w14:schemeClr w14:val="tx1"/>
            </w14:solidFill>
          </w14:textFill>
        </w:rPr>
        <w:t>四</w:t>
      </w:r>
      <w:r>
        <w:rPr>
          <w:rStyle w:val="29"/>
          <w:rFonts w:ascii="宋体" w:hAnsi="宋体"/>
          <w:b/>
          <w:color w:val="000000" w:themeColor="text1"/>
          <w:kern w:val="0"/>
          <w:sz w:val="32"/>
          <w:szCs w:val="32"/>
          <w14:textFill>
            <w14:solidFill>
              <w14:schemeClr w14:val="tx1"/>
            </w14:solidFill>
          </w14:textFill>
        </w:rPr>
        <w:t>）</w:t>
      </w:r>
      <w:bookmarkEnd w:id="109"/>
    </w:p>
    <w:p>
      <w:pPr>
        <w:jc w:val="center"/>
        <w:rPr>
          <w:rStyle w:val="29"/>
          <w:rFonts w:ascii="宋体" w:hAnsi="宋体"/>
          <w:b/>
          <w:color w:val="000000" w:themeColor="text1"/>
          <w:kern w:val="0"/>
          <w:sz w:val="32"/>
          <w:szCs w:val="32"/>
          <w14:textFill>
            <w14:solidFill>
              <w14:schemeClr w14:val="tx1"/>
            </w14:solidFill>
          </w14:textFill>
        </w:rPr>
      </w:pPr>
      <w:r>
        <w:rPr>
          <w:rStyle w:val="29"/>
          <w:rFonts w:ascii="宋体" w:hAnsi="宋体"/>
          <w:b/>
          <w:color w:val="000000" w:themeColor="text1"/>
          <w:kern w:val="0"/>
          <w:sz w:val="32"/>
          <w:szCs w:val="32"/>
          <w14:textFill>
            <w14:solidFill>
              <w14:schemeClr w14:val="tx1"/>
            </w14:solidFill>
          </w14:textFill>
        </w:rPr>
        <w:t>其他资料</w:t>
      </w:r>
    </w:p>
    <w:p>
      <w:pPr>
        <w:jc w:val="center"/>
        <w:rPr>
          <w:rStyle w:val="29"/>
          <w:rFonts w:ascii="宋体" w:hAnsi="宋体" w:cs="宋体"/>
          <w:b/>
          <w:bCs/>
          <w:color w:val="000000" w:themeColor="text1"/>
          <w:sz w:val="32"/>
          <w:szCs w:val="32"/>
          <w14:textFill>
            <w14:solidFill>
              <w14:schemeClr w14:val="tx1"/>
            </w14:solidFill>
          </w14:textFill>
        </w:rPr>
      </w:pPr>
      <w:r>
        <w:rPr>
          <w:rStyle w:val="29"/>
          <w:rFonts w:ascii="宋体" w:hAnsi="宋体"/>
          <w:color w:val="000000" w:themeColor="text1"/>
          <w14:textFill>
            <w14:solidFill>
              <w14:schemeClr w14:val="tx1"/>
            </w14:solidFill>
          </w14:textFill>
        </w:rPr>
        <w:t>招标文件中要求提交的和投标人认为需要提供的其它说明和资料。</w:t>
      </w:r>
    </w:p>
    <w:p>
      <w:pPr>
        <w:pStyle w:val="54"/>
        <w:ind w:left="960" w:leftChars="400" w:firstLine="1285" w:firstLineChars="400"/>
        <w:rPr>
          <w:rStyle w:val="29"/>
          <w:rFonts w:hint="eastAsia" w:ascii="宋体" w:hAnsi="宋体"/>
          <w:b/>
          <w:color w:val="000000" w:themeColor="text1"/>
          <w:sz w:val="32"/>
          <w:szCs w:val="32"/>
          <w14:textFill>
            <w14:solidFill>
              <w14:schemeClr w14:val="tx1"/>
            </w14:solidFill>
          </w14:textFill>
        </w:rPr>
      </w:pPr>
    </w:p>
    <w:p>
      <w:pPr>
        <w:pStyle w:val="54"/>
        <w:ind w:left="960" w:leftChars="400" w:firstLine="1285" w:firstLineChars="400"/>
        <w:rPr>
          <w:rStyle w:val="29"/>
          <w:rFonts w:ascii="宋体" w:hAnsi="宋体"/>
          <w:b/>
          <w:color w:val="000000" w:themeColor="text1"/>
          <w:sz w:val="32"/>
          <w:szCs w:val="32"/>
          <w14:textFill>
            <w14:solidFill>
              <w14:schemeClr w14:val="tx1"/>
            </w14:solidFill>
          </w14:textFill>
        </w:rPr>
      </w:pPr>
      <w:r>
        <w:rPr>
          <w:rStyle w:val="29"/>
          <w:rFonts w:hint="eastAsia" w:ascii="宋体" w:hAnsi="宋体"/>
          <w:b/>
          <w:color w:val="000000" w:themeColor="text1"/>
          <w:sz w:val="32"/>
          <w:szCs w:val="32"/>
          <w14:textFill>
            <w14:solidFill>
              <w14:schemeClr w14:val="tx1"/>
            </w14:solidFill>
          </w14:textFill>
        </w:rPr>
        <w:t>第六部分</w:t>
      </w:r>
      <w:r>
        <w:rPr>
          <w:rStyle w:val="29"/>
          <w:rFonts w:ascii="宋体" w:hAnsi="宋体"/>
          <w:b/>
          <w:color w:val="000000" w:themeColor="text1"/>
          <w:sz w:val="32"/>
          <w:szCs w:val="32"/>
          <w14:textFill>
            <w14:solidFill>
              <w14:schemeClr w14:val="tx1"/>
            </w14:solidFill>
          </w14:textFill>
        </w:rPr>
        <w:t xml:space="preserve">   质疑及处理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 质疑的提出</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1.1 质疑人必须是直接参与本次采购活动的投标人。质疑不接受邮寄。</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Style w:val="29"/>
          <w:rFonts w:hint="eastAsia"/>
          <w:color w:val="000000" w:themeColor="text1"/>
          <w:lang w:val="en-US" w:eastAsia="zh-CN"/>
          <w14:textFill>
            <w14:solidFill>
              <w14:schemeClr w14:val="tx1"/>
            </w14:solidFill>
          </w14:textFill>
        </w:rPr>
        <w:t>328490740</w:t>
      </w:r>
      <w:r>
        <w:rPr>
          <w:rStyle w:val="29"/>
          <w:color w:val="000000" w:themeColor="text1"/>
          <w14:textFill>
            <w14:solidFill>
              <w14:schemeClr w14:val="tx1"/>
            </w14:solidFill>
          </w14:textFill>
        </w:rPr>
        <w:t>@qq.com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Style w:val="29"/>
          <w:rFonts w:ascii="宋体" w:hAnsi="宋体"/>
          <w:color w:val="000000" w:themeColor="text1"/>
          <w14:textFill>
            <w14:solidFill>
              <w14:schemeClr w14:val="tx1"/>
            </w14:solidFill>
          </w14:textFill>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1.3 对成交公告有异议的，在成交公告发布之日起七个工作日内，以书面形式并加盖公章和法人代表签字向招标方提出质疑。</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1.4 提出质疑时，必须按照“实事求是”、“谁主张，谁举证”的原则，提供相关证明材料，不能主观臆测。</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1.5 质疑函采用实名制，不得进行虚假、恶意质疑。质疑人应在质疑有效期内提交《质疑函》（格式后附），质疑函内容应包括质疑人相关信息、质疑事项、事实依据、适应法规条款、佐证材料等。</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1.7 佐证材料要具备客观性、关联性、合法性，无法查实的（如宣传册、媒体报道、猜测、推理等）不能作为佐证材料。</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1.8 对不能提供相关佐证材料的、涉及商业秘密的、非书面形式送达的、匿名的质疑将不予受理。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1.9 对于有关资质要求、技术参数存在限制性、倾向性条款的及付款方式等方面的质疑，可在规定的时间内直接向采购单位提出并抄送招标方。</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 受理和处理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2.1 《质疑函》必须由质疑方的法定代表人或投标代表以招标文件指定的方式送达招标方或采购单位。</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2.2 对符合要求的质疑，采购单位或招标方须签收。同一质疑人的质疑只接受一次。</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2.3 对于不符合上述所有条款要求的质疑，招标方将不予受理。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2.4 在处理过程中，发现需要质疑人进一步补充相关佐证材料的，要求质疑人在规定时间内提供。质疑人不能按照要求提供相关佐证材料的，视同放弃质疑。</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2.5 招标方或采购单位负责对质疑的回复工作，将质疑人的质疑材料提供给相关专家或评标委员会，并将处理意见回复质疑人。</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 质疑无效的处理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3.1 质疑人提供的相关佐证材料不能证明质疑成立的，招标方可要求质疑人补充相关佐证材料，如补充材料仍不能证明质疑成立的，将不予受理。</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3.2 对于质疑人在质疑期间不配合进行质疑调查处理的，视为自动放弃质疑。</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3.3 质疑人提出的质疑，经评标专家审定后驳回的，列为无效质疑。</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3.4 对于质疑中使用虚假材料或恶意方式质疑的，按无效质疑处理，并列入不良记录供应商名单。</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3.5质疑人进行质疑后，招标方在法定时间内对质疑进行回复，质疑人认为回复不满意的，可向政府采购管理部门进行投诉。</w:t>
      </w:r>
    </w:p>
    <w:p>
      <w:pPr>
        <w:spacing w:line="440" w:lineRule="exact"/>
        <w:jc w:val="center"/>
        <w:rPr>
          <w:rStyle w:val="29"/>
          <w:rFonts w:ascii="宋体" w:hAnsi="宋体" w:cs="宋体"/>
          <w:bCs/>
          <w:color w:val="000000" w:themeColor="text1"/>
          <w:sz w:val="28"/>
          <w:szCs w:val="28"/>
          <w14:textFill>
            <w14:solidFill>
              <w14:schemeClr w14:val="tx1"/>
            </w14:solidFill>
          </w14:textFill>
        </w:rPr>
      </w:pPr>
      <w:r>
        <w:rPr>
          <w:rStyle w:val="29"/>
          <w:rFonts w:ascii="宋体" w:hAnsi="宋体" w:cs="宋体"/>
          <w:bCs/>
          <w:color w:val="000000" w:themeColor="text1"/>
          <w:sz w:val="28"/>
          <w:szCs w:val="28"/>
          <w14:textFill>
            <w14:solidFill>
              <w14:schemeClr w14:val="tx1"/>
            </w14:solidFill>
          </w14:textFill>
        </w:rPr>
        <w:br w:type="page"/>
      </w:r>
    </w:p>
    <w:p>
      <w:pPr>
        <w:spacing w:line="440" w:lineRule="exact"/>
        <w:jc w:val="center"/>
        <w:outlineLvl w:val="0"/>
        <w:rPr>
          <w:rStyle w:val="58"/>
          <w:rFonts w:ascii="宋体" w:hAnsi="宋体" w:cs="宋体"/>
          <w:color w:val="000000" w:themeColor="text1"/>
          <w14:textFill>
            <w14:solidFill>
              <w14:schemeClr w14:val="tx1"/>
            </w14:solidFill>
          </w14:textFill>
        </w:rPr>
      </w:pPr>
      <w:bookmarkStart w:id="110" w:name="_Toc10559"/>
      <w:r>
        <w:rPr>
          <w:rStyle w:val="58"/>
          <w:rFonts w:ascii="宋体" w:hAnsi="宋体" w:cs="宋体"/>
          <w:i w:val="0"/>
          <w:iCs w:val="0"/>
          <w:color w:val="000000" w:themeColor="text1"/>
          <w14:textFill>
            <w14:solidFill>
              <w14:schemeClr w14:val="tx1"/>
            </w14:solidFill>
          </w14:textFill>
        </w:rPr>
        <w:t>质疑函</w:t>
      </w:r>
      <w:bookmarkEnd w:id="110"/>
    </w:p>
    <w:p>
      <w:pPr>
        <w:spacing w:line="440" w:lineRule="exact"/>
        <w:rPr>
          <w:rStyle w:val="29"/>
          <w:rFonts w:ascii="宋体" w:hAnsi="宋体" w:cs="宋体"/>
          <w:bCs/>
          <w:color w:val="000000" w:themeColor="text1"/>
          <w:sz w:val="28"/>
          <w:szCs w:val="28"/>
          <w14:textFill>
            <w14:solidFill>
              <w14:schemeClr w14:val="tx1"/>
            </w14:solidFill>
          </w14:textFill>
        </w:rPr>
      </w:pPr>
      <w:r>
        <w:rPr>
          <w:rStyle w:val="29"/>
          <w:rFonts w:ascii="宋体" w:hAnsi="宋体" w:cs="宋体"/>
          <w:bCs/>
          <w:color w:val="000000" w:themeColor="text1"/>
          <w:sz w:val="28"/>
          <w:szCs w:val="28"/>
          <w14:textFill>
            <w14:solidFill>
              <w14:schemeClr w14:val="tx1"/>
            </w14:solidFill>
          </w14:textFill>
        </w:rPr>
        <w:t xml:space="preserve">                    ：</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依据政府采购相关法规，我公司对           项目的（项目编号：         ）招标活动存在疑问，特提出质疑（详见下表）。</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我公司和本人对此质疑函内容的真实性负责，并愿意承担由此引起的相应处理和法律责任。</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法定代表人（签字并盖名章）：</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身份证号码：</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固话：      传真：     手机：</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本项目授权委托人（签字并盖名章）：</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身份证号码：</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固话：        传真：    手机：</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公司地址：              邮编：</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（如法人为质疑人则不需要填此项）</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xml:space="preserve">质疑人（公章）：            </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 xml:space="preserve">年   月   日 </w:t>
      </w: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rPr>
          <w:rStyle w:val="29"/>
          <w:rFonts w:ascii="宋体" w:hAnsi="宋体" w:cs="宋体"/>
          <w:bCs/>
          <w:color w:val="000000" w:themeColor="text1"/>
          <w:sz w:val="28"/>
          <w:szCs w:val="28"/>
          <w14:textFill>
            <w14:solidFill>
              <w14:schemeClr w14:val="tx1"/>
            </w14:solidFill>
          </w14:textFill>
        </w:rPr>
      </w:pPr>
    </w:p>
    <w:p>
      <w:pPr>
        <w:spacing w:line="440" w:lineRule="exact"/>
        <w:jc w:val="center"/>
        <w:outlineLvl w:val="0"/>
        <w:rPr>
          <w:rStyle w:val="29"/>
          <w:rFonts w:ascii="宋体" w:hAnsi="宋体"/>
          <w:b/>
          <w:color w:val="000000" w:themeColor="text1"/>
          <w:sz w:val="28"/>
          <w:szCs w:val="28"/>
          <w14:textFill>
            <w14:solidFill>
              <w14:schemeClr w14:val="tx1"/>
            </w14:solidFill>
          </w14:textFill>
        </w:rPr>
      </w:pPr>
      <w:r>
        <w:rPr>
          <w:rStyle w:val="29"/>
          <w:rFonts w:ascii="宋体" w:hAnsi="宋体"/>
          <w:b/>
          <w:color w:val="000000" w:themeColor="text1"/>
          <w:sz w:val="28"/>
          <w:szCs w:val="28"/>
          <w14:textFill>
            <w14:solidFill>
              <w14:schemeClr w14:val="tx1"/>
            </w14:solidFill>
          </w14:textFill>
        </w:rPr>
        <w:br w:type="page"/>
      </w:r>
      <w:bookmarkStart w:id="111" w:name="_Toc2404"/>
      <w:r>
        <w:rPr>
          <w:rStyle w:val="29"/>
          <w:rFonts w:ascii="宋体" w:hAnsi="宋体"/>
          <w:b/>
          <w:color w:val="000000" w:themeColor="text1"/>
          <w:sz w:val="28"/>
          <w:szCs w:val="28"/>
          <w14:textFill>
            <w14:solidFill>
              <w14:schemeClr w14:val="tx1"/>
            </w14:solidFill>
          </w14:textFill>
        </w:rPr>
        <w:t>质   疑  内  容</w:t>
      </w:r>
      <w:bookmarkEnd w:id="111"/>
    </w:p>
    <w:p>
      <w:pPr>
        <w:spacing w:line="440" w:lineRule="exact"/>
        <w:rPr>
          <w:rStyle w:val="29"/>
          <w:rFonts w:ascii="宋体" w:hAnsi="宋体" w:cs="宋体"/>
          <w:bCs/>
          <w:color w:val="000000" w:themeColor="text1"/>
          <w:sz w:val="28"/>
          <w:szCs w:val="28"/>
          <w14:textFill>
            <w14:solidFill>
              <w14:schemeClr w14:val="tx1"/>
            </w14:solidFill>
          </w14:textFill>
        </w:rPr>
      </w:pPr>
    </w:p>
    <w:tbl>
      <w:tblPr>
        <w:tblStyle w:val="22"/>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948"/>
        <w:gridCol w:w="7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项目名称</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项目编号</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4"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具体的质疑事项及事实依据</w:t>
            </w:r>
          </w:p>
        </w:tc>
        <w:tc>
          <w:tcPr>
            <w:tcW w:w="8079" w:type="dxa"/>
            <w:gridSpan w:val="2"/>
            <w:tcBorders>
              <w:top w:val="single" w:color="000000" w:sz="4" w:space="0"/>
              <w:left w:val="single" w:color="000000" w:sz="4" w:space="0"/>
              <w:bottom w:val="single" w:color="000000" w:sz="4" w:space="0"/>
              <w:right w:val="single" w:color="000000" w:sz="4" w:space="0"/>
            </w:tcBorders>
          </w:tcPr>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一、质疑事项1：</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主要内容：</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事实依据：</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适应法规条款：</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佐证材料：</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二、质疑事项2：</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主要内容：</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事实依据：</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适应法规条款：</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佐证材料：</w:t>
            </w:r>
          </w:p>
          <w:p>
            <w:pPr>
              <w:spacing w:line="440" w:lineRule="exact"/>
              <w:rPr>
                <w:rStyle w:val="29"/>
                <w:rFonts w:ascii="宋体" w:hAnsi="宋体"/>
                <w:color w:val="000000" w:themeColor="text1"/>
                <w14:textFill>
                  <w14:solidFill>
                    <w14:schemeClr w14:val="tx1"/>
                  </w14:solidFill>
                </w14:textFill>
              </w:rPr>
            </w:pP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三、同上</w:t>
            </w:r>
          </w:p>
        </w:tc>
      </w:tr>
    </w:tbl>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备注：</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3、“具体的质疑事项及事实依据”一栏填写不下时，质疑人可另附页（A4），但附纸要求加盖质疑人公章。</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4、与质疑事项有关的材料应与质疑函合并装订。</w:t>
      </w:r>
    </w:p>
    <w:p>
      <w:pPr>
        <w:spacing w:line="440" w:lineRule="exact"/>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5、质疑函一式三份。</w:t>
      </w:r>
      <w:r>
        <w:rPr>
          <w:rStyle w:val="29"/>
          <w:rFonts w:ascii="宋体" w:hAnsi="宋体"/>
          <w:color w:val="000000" w:themeColor="text1"/>
          <w14:textFill>
            <w14:solidFill>
              <w14:schemeClr w14:val="tx1"/>
            </w14:solidFill>
          </w14:textFill>
        </w:rPr>
        <w:tab/>
      </w:r>
    </w:p>
    <w:p>
      <w:pPr>
        <w:pStyle w:val="10"/>
        <w:kinsoku w:val="0"/>
        <w:overflowPunct w:val="0"/>
        <w:spacing w:before="34" w:line="357" w:lineRule="auto"/>
        <w:ind w:right="126" w:firstLine="480"/>
        <w:jc w:val="center"/>
        <w:outlineLvl w:val="9"/>
        <w:rPr>
          <w:rFonts w:hint="eastAsia"/>
          <w:b/>
          <w:bCs/>
          <w:color w:val="000000" w:themeColor="text1"/>
          <w:sz w:val="36"/>
          <w:szCs w:val="36"/>
          <w14:textFill>
            <w14:solidFill>
              <w14:schemeClr w14:val="tx1"/>
            </w14:solidFill>
          </w14:textFill>
        </w:rPr>
      </w:pPr>
    </w:p>
    <w:p>
      <w:pPr>
        <w:pStyle w:val="30"/>
        <w:rPr>
          <w:rFonts w:hint="eastAsia"/>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10"/>
        <w:kinsoku w:val="0"/>
        <w:overflowPunct w:val="0"/>
        <w:spacing w:before="34" w:line="357" w:lineRule="auto"/>
        <w:ind w:right="126" w:firstLine="480"/>
        <w:jc w:val="center"/>
        <w:outlineLvl w:val="0"/>
        <w:rPr>
          <w:b/>
          <w:bCs/>
          <w:color w:val="000000" w:themeColor="text1"/>
          <w:sz w:val="32"/>
          <w:szCs w:val="32"/>
          <w14:textFill>
            <w14:solidFill>
              <w14:schemeClr w14:val="tx1"/>
            </w14:solidFill>
          </w14:textFill>
        </w:rPr>
      </w:pPr>
      <w:bookmarkStart w:id="112" w:name="_Toc2756"/>
      <w:r>
        <w:rPr>
          <w:rFonts w:hint="eastAsia"/>
          <w:b/>
          <w:bCs/>
          <w:color w:val="000000" w:themeColor="text1"/>
          <w:sz w:val="36"/>
          <w:szCs w:val="36"/>
          <w14:textFill>
            <w14:solidFill>
              <w14:schemeClr w14:val="tx1"/>
            </w14:solidFill>
          </w14:textFill>
        </w:rPr>
        <w:t>中小企业声明函（符合本声明函填写）</w:t>
      </w:r>
      <w:bookmarkEnd w:id="112"/>
    </w:p>
    <w:p>
      <w:pPr>
        <w:pStyle w:val="10"/>
        <w:tabs>
          <w:tab w:val="left" w:pos="3943"/>
        </w:tabs>
        <w:kinsoku w:val="0"/>
        <w:overflowPunct w:val="0"/>
        <w:spacing w:line="440" w:lineRule="exact"/>
        <w:ind w:right="232" w:firstLine="48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本公司郑重声明，根据《政府采购促进中小企业发展暂行办法》（财库[2011]181 号）的规定，本公司为</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（请填写：中型、小型、微型）企业。即，本公司 同时满足以下条件：</w:t>
      </w:r>
    </w:p>
    <w:p>
      <w:pPr>
        <w:pStyle w:val="10"/>
        <w:tabs>
          <w:tab w:val="left" w:pos="1558"/>
        </w:tabs>
        <w:kinsoku w:val="0"/>
        <w:overflowPunct w:val="0"/>
        <w:spacing w:before="71" w:line="440" w:lineRule="exact"/>
        <w:ind w:right="234" w:firstLine="48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1.根据《工业和信息化部、国家统计局、国家发展和改革委员会、财政部关于印发 中小企业划型标准规定的通知》（工信部联企业[2011]300 号）规定的划分标准，本公 司为</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（请填写：中型、小型、微型）企业。</w:t>
      </w:r>
    </w:p>
    <w:p>
      <w:pPr>
        <w:pStyle w:val="10"/>
        <w:tabs>
          <w:tab w:val="left" w:pos="3919"/>
          <w:tab w:val="left" w:pos="6264"/>
          <w:tab w:val="left" w:pos="7399"/>
        </w:tabs>
        <w:kinsoku w:val="0"/>
        <w:overflowPunct w:val="0"/>
        <w:spacing w:before="71" w:line="440" w:lineRule="exact"/>
        <w:ind w:right="114" w:firstLine="48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2.本公司参加</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单位的</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项目采购活动提供本企业制 造的货物，由本企业承担工程、提供服务，或者提供其他                （请填写：中型、小型、微型）企业制造的货物。本条所称货物不包括使用大型企业注册商标的货物。</w:t>
      </w:r>
    </w:p>
    <w:p>
      <w:pPr>
        <w:pStyle w:val="10"/>
        <w:kinsoku w:val="0"/>
        <w:overflowPunct w:val="0"/>
        <w:spacing w:before="71" w:line="440" w:lineRule="exact"/>
        <w:ind w:right="234" w:firstLine="48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3.提交本声明函的投标人必须在谈判响应性文件中提供相应的证明材料并对材料 的真实性负法律责任。证明材料包括：上一年度及上一月的财务报表；从业人员名单及 工资发放明细表。</w:t>
      </w:r>
    </w:p>
    <w:p>
      <w:pPr>
        <w:pStyle w:val="10"/>
        <w:kinsoku w:val="0"/>
        <w:overflowPunct w:val="0"/>
        <w:spacing w:before="71" w:line="440" w:lineRule="exact"/>
        <w:ind w:right="234" w:firstLine="48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本公司对上述声明的真实性负责。如有虚假，将依法承担相应责任。</w:t>
      </w:r>
    </w:p>
    <w:p>
      <w:pPr>
        <w:pStyle w:val="10"/>
        <w:tabs>
          <w:tab w:val="left" w:pos="8107"/>
          <w:tab w:val="left" w:pos="8227"/>
        </w:tabs>
        <w:kinsoku w:val="0"/>
        <w:overflowPunct w:val="0"/>
        <w:spacing w:line="440" w:lineRule="exact"/>
        <w:ind w:right="118" w:firstLine="3360" w:firstLineChars="140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 xml:space="preserve">投标单位：（盖章） </w:t>
      </w:r>
    </w:p>
    <w:p>
      <w:pPr>
        <w:pStyle w:val="10"/>
        <w:tabs>
          <w:tab w:val="left" w:pos="8107"/>
          <w:tab w:val="left" w:pos="8227"/>
        </w:tabs>
        <w:kinsoku w:val="0"/>
        <w:overflowPunct w:val="0"/>
        <w:spacing w:line="440" w:lineRule="exact"/>
        <w:ind w:right="118" w:firstLine="3360" w:firstLineChars="140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法定代表人或被授权人：</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（签字）</w:t>
      </w:r>
    </w:p>
    <w:p>
      <w:pPr>
        <w:pStyle w:val="10"/>
        <w:tabs>
          <w:tab w:val="left" w:pos="6187"/>
          <w:tab w:val="left" w:pos="7147"/>
          <w:tab w:val="left" w:pos="7747"/>
          <w:tab w:val="left" w:pos="8347"/>
        </w:tabs>
        <w:kinsoku w:val="0"/>
        <w:overflowPunct w:val="0"/>
        <w:spacing w:before="46" w:line="440" w:lineRule="exact"/>
        <w:ind w:left="5468"/>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日</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期：</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年</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月</w:t>
      </w:r>
      <w:r>
        <w:rPr>
          <w:rStyle w:val="29"/>
          <w:rFonts w:hint="eastAsia"/>
          <w:color w:val="000000" w:themeColor="text1"/>
          <w:sz w:val="24"/>
          <w14:textFill>
            <w14:solidFill>
              <w14:schemeClr w14:val="tx1"/>
            </w14:solidFill>
          </w14:textFill>
        </w:rPr>
        <w:tab/>
      </w:r>
      <w:r>
        <w:rPr>
          <w:rStyle w:val="29"/>
          <w:rFonts w:hint="eastAsia"/>
          <w:color w:val="000000" w:themeColor="text1"/>
          <w:sz w:val="24"/>
          <w14:textFill>
            <w14:solidFill>
              <w14:schemeClr w14:val="tx1"/>
            </w14:solidFill>
          </w14:textFill>
        </w:rPr>
        <w:t>日</w:t>
      </w:r>
    </w:p>
    <w:p>
      <w:pPr>
        <w:pStyle w:val="7"/>
        <w:outlineLvl w:val="9"/>
        <w:rPr>
          <w:rStyle w:val="29"/>
          <w:b w:val="0"/>
          <w:bCs w:val="0"/>
          <w:color w:val="000000" w:themeColor="text1"/>
          <w:szCs w:val="24"/>
          <w14:textFill>
            <w14:solidFill>
              <w14:schemeClr w14:val="tx1"/>
            </w14:solidFill>
          </w14:textFill>
        </w:rPr>
      </w:pPr>
    </w:p>
    <w:p>
      <w:pPr>
        <w:pStyle w:val="10"/>
        <w:kinsoku w:val="0"/>
        <w:overflowPunct w:val="0"/>
        <w:spacing w:line="360" w:lineRule="exact"/>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说明：</w:t>
      </w:r>
    </w:p>
    <w:p>
      <w:pPr>
        <w:pStyle w:val="10"/>
        <w:kinsoku w:val="0"/>
        <w:overflowPunct w:val="0"/>
        <w:spacing w:before="133" w:line="360" w:lineRule="exact"/>
        <w:ind w:right="248" w:firstLine="42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1、填写前请认真阅读《工业和信息化部、国家统计局、国家发展和改革委员会、财政部关 于印发中小企业划型标准规定的通知》（工信部联企业[2011]300 号）和《财政部工业和信息 化部关于印发＜政府采购促进中小企业发展暂行办法＞的通知》(财库[2011]181号)相关规定</w:t>
      </w:r>
    </w:p>
    <w:p>
      <w:pPr>
        <w:pStyle w:val="10"/>
        <w:kinsoku w:val="0"/>
        <w:overflowPunct w:val="0"/>
        <w:spacing w:before="133" w:line="360" w:lineRule="exact"/>
        <w:ind w:right="248" w:firstLine="42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2、中小企业部分提供其他中小企业制造货物的应另附说明，并与开标一览表保持一致。</w:t>
      </w:r>
    </w:p>
    <w:p>
      <w:pPr>
        <w:pStyle w:val="10"/>
        <w:kinsoku w:val="0"/>
        <w:overflowPunct w:val="0"/>
        <w:spacing w:before="133" w:line="360" w:lineRule="exact"/>
        <w:ind w:right="248" w:firstLine="420"/>
        <w:rPr>
          <w:rStyle w:val="29"/>
          <w:color w:val="000000" w:themeColor="text1"/>
          <w:sz w:val="24"/>
          <w14:textFill>
            <w14:solidFill>
              <w14:schemeClr w14:val="tx1"/>
            </w14:solidFill>
          </w14:textFill>
        </w:rPr>
      </w:pPr>
      <w:r>
        <w:rPr>
          <w:rStyle w:val="29"/>
          <w:rFonts w:hint="eastAsia"/>
          <w:color w:val="000000" w:themeColor="text1"/>
          <w:sz w:val="24"/>
          <w14:textFill>
            <w14:solidFill>
              <w14:schemeClr w14:val="tx1"/>
            </w14:solidFill>
          </w14:textFill>
        </w:rPr>
        <w:t>3、未按上述要求提供、填写的，评审时不予以考虑。</w:t>
      </w:r>
    </w:p>
    <w:p>
      <w:pPr>
        <w:pStyle w:val="5"/>
        <w:outlineLvl w:val="9"/>
        <w:rPr>
          <w:rFonts w:hint="eastAsia"/>
          <w:color w:val="000000" w:themeColor="text1"/>
          <w14:textFill>
            <w14:solidFill>
              <w14:schemeClr w14:val="tx1"/>
            </w14:solidFill>
          </w14:textFill>
        </w:rPr>
      </w:pPr>
      <w:bookmarkStart w:id="113" w:name="_Toc18068"/>
    </w:p>
    <w:p>
      <w:pPr>
        <w:pStyle w:val="5"/>
        <w:rPr>
          <w:color w:val="000000" w:themeColor="text1"/>
          <w14:textFill>
            <w14:solidFill>
              <w14:schemeClr w14:val="tx1"/>
            </w14:solidFill>
          </w14:textFill>
        </w:rPr>
      </w:pPr>
      <w:bookmarkStart w:id="114" w:name="_Toc28200"/>
      <w:r>
        <w:rPr>
          <w:rFonts w:hint="eastAsia"/>
          <w:color w:val="000000" w:themeColor="text1"/>
          <w14:textFill>
            <w14:solidFill>
              <w14:schemeClr w14:val="tx1"/>
            </w14:solidFill>
          </w14:textFill>
        </w:rPr>
        <w:t>评审标准</w:t>
      </w:r>
      <w:bookmarkEnd w:id="106"/>
      <w:bookmarkEnd w:id="113"/>
      <w:bookmarkEnd w:id="114"/>
    </w:p>
    <w:p>
      <w:pPr>
        <w:pStyle w:val="18"/>
        <w:spacing w:before="120" w:line="360" w:lineRule="auto"/>
        <w:outlineLvl w:val="0"/>
        <w:rPr>
          <w:rFonts w:ascii="宋体" w:hAnsi="宋体" w:cs="宋体"/>
          <w:bCs/>
          <w:color w:val="000000" w:themeColor="text1"/>
          <w:sz w:val="28"/>
          <w:szCs w:val="28"/>
          <w:lang w:bidi="ar"/>
          <w14:textFill>
            <w14:solidFill>
              <w14:schemeClr w14:val="tx1"/>
            </w14:solidFill>
          </w14:textFill>
        </w:rPr>
      </w:pPr>
      <w:bookmarkStart w:id="115" w:name="_Toc26270"/>
      <w:r>
        <w:rPr>
          <w:rFonts w:hint="eastAsia" w:ascii="宋体" w:hAnsi="宋体" w:cs="宋体"/>
          <w:bCs/>
          <w:color w:val="000000" w:themeColor="text1"/>
          <w:sz w:val="28"/>
          <w:szCs w:val="28"/>
          <w:lang w:bidi="ar"/>
          <w14:textFill>
            <w14:solidFill>
              <w14:schemeClr w14:val="tx1"/>
            </w14:solidFill>
          </w14:textFill>
        </w:rPr>
        <w:t>附表1、   投标人资格审查</w:t>
      </w:r>
      <w:bookmarkEnd w:id="115"/>
    </w:p>
    <w:p>
      <w:pPr>
        <w:pStyle w:val="18"/>
        <w:spacing w:before="120" w:line="360" w:lineRule="auto"/>
        <w:outlineLvl w:val="0"/>
        <w:rPr>
          <w:rFonts w:ascii="宋体" w:hAnsi="宋体" w:cs="宋体"/>
          <w:bCs/>
          <w:color w:val="000000" w:themeColor="text1"/>
          <w:sz w:val="28"/>
          <w:szCs w:val="28"/>
          <w:lang w:bidi="ar"/>
          <w14:textFill>
            <w14:solidFill>
              <w14:schemeClr w14:val="tx1"/>
            </w14:solidFill>
          </w14:textFill>
        </w:rPr>
      </w:pPr>
      <w:bookmarkStart w:id="116" w:name="_Toc18886"/>
      <w:r>
        <w:rPr>
          <w:rFonts w:hint="eastAsia" w:ascii="宋体" w:hAnsi="宋体" w:cs="宋体"/>
          <w:bCs/>
          <w:color w:val="000000" w:themeColor="text1"/>
          <w:sz w:val="28"/>
          <w:szCs w:val="28"/>
          <w:lang w:bidi="ar"/>
          <w14:textFill>
            <w14:solidFill>
              <w14:schemeClr w14:val="tx1"/>
            </w14:solidFill>
          </w14:textFill>
        </w:rPr>
        <w:t>附表2、   投标文件评审表</w:t>
      </w:r>
      <w:bookmarkEnd w:id="116"/>
    </w:p>
    <w:p>
      <w:pPr>
        <w:pStyle w:val="18"/>
        <w:spacing w:before="120" w:line="360" w:lineRule="auto"/>
        <w:rPr>
          <w:rFonts w:ascii="宋体" w:hAnsi="宋体" w:cs="宋体"/>
          <w:bCs/>
          <w:color w:val="000000" w:themeColor="text1"/>
          <w:sz w:val="28"/>
          <w:szCs w:val="28"/>
          <w:lang w:bidi="ar"/>
          <w14:textFill>
            <w14:solidFill>
              <w14:schemeClr w14:val="tx1"/>
            </w14:solidFill>
          </w14:textFill>
        </w:rPr>
      </w:pPr>
    </w:p>
    <w:p>
      <w:pPr>
        <w:pStyle w:val="18"/>
        <w:spacing w:before="120" w:line="360" w:lineRule="auto"/>
        <w:ind w:firstLine="405"/>
        <w:rPr>
          <w:rFonts w:ascii="宋体" w:hAnsi="宋体" w:cs="宋体"/>
          <w:color w:val="000000" w:themeColor="text1"/>
          <w:sz w:val="24"/>
          <w:szCs w:val="24"/>
          <w14:textFill>
            <w14:solidFill>
              <w14:schemeClr w14:val="tx1"/>
            </w14:solidFill>
          </w14:textFill>
        </w:rPr>
      </w:pPr>
    </w:p>
    <w:p>
      <w:pPr>
        <w:pStyle w:val="18"/>
        <w:spacing w:before="120" w:line="360" w:lineRule="auto"/>
        <w:ind w:firstLine="405"/>
        <w:rPr>
          <w:rFonts w:ascii="宋体" w:hAnsi="宋体" w:cs="宋体"/>
          <w:color w:val="000000" w:themeColor="text1"/>
          <w:sz w:val="24"/>
          <w:szCs w:val="24"/>
          <w14:textFill>
            <w14:solidFill>
              <w14:schemeClr w14:val="tx1"/>
            </w14:solidFill>
          </w14:textFill>
        </w:rPr>
      </w:pPr>
    </w:p>
    <w:p>
      <w:pPr>
        <w:pStyle w:val="18"/>
        <w:spacing w:before="120" w:line="360" w:lineRule="auto"/>
        <w:ind w:firstLine="405"/>
        <w:rPr>
          <w:rFonts w:ascii="宋体" w:hAnsi="宋体" w:cs="宋体"/>
          <w:color w:val="000000" w:themeColor="text1"/>
          <w:sz w:val="24"/>
          <w:szCs w:val="24"/>
          <w14:textFill>
            <w14:solidFill>
              <w14:schemeClr w14:val="tx1"/>
            </w14:solidFill>
          </w14:textFill>
        </w:rPr>
      </w:pPr>
    </w:p>
    <w:p>
      <w:pPr>
        <w:pStyle w:val="18"/>
        <w:spacing w:before="120" w:line="360" w:lineRule="auto"/>
        <w:ind w:firstLine="405"/>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8"/>
        <w:spacing w:before="120" w:line="360" w:lineRule="auto"/>
        <w:ind w:firstLine="405"/>
        <w:jc w:val="both"/>
        <w:outlineLvl w:val="0"/>
        <w:rPr>
          <w:rFonts w:ascii="宋体" w:hAnsi="宋体"/>
          <w:color w:val="000000" w:themeColor="text1"/>
          <w:sz w:val="24"/>
          <w:szCs w:val="24"/>
          <w14:textFill>
            <w14:solidFill>
              <w14:schemeClr w14:val="tx1"/>
            </w14:solidFill>
          </w14:textFill>
        </w:rPr>
      </w:pPr>
      <w:bookmarkStart w:id="117" w:name="_Toc23909"/>
      <w:r>
        <w:rPr>
          <w:rFonts w:hint="eastAsia" w:ascii="宋体" w:hAnsi="宋体"/>
          <w:color w:val="000000" w:themeColor="text1"/>
          <w:sz w:val="24"/>
          <w:szCs w:val="24"/>
          <w14:textFill>
            <w14:solidFill>
              <w14:schemeClr w14:val="tx1"/>
            </w14:solidFill>
          </w14:textFill>
        </w:rPr>
        <w:t>附表...1</w:t>
      </w:r>
      <w:bookmarkEnd w:id="117"/>
    </w:p>
    <w:p>
      <w:pPr>
        <w:pStyle w:val="18"/>
        <w:spacing w:before="120" w:line="360" w:lineRule="auto"/>
        <w:ind w:firstLine="405"/>
        <w:jc w:val="center"/>
        <w:rPr>
          <w:rFonts w:ascii="宋体" w:hAnsi="宋体"/>
          <w:color w:val="000000" w:themeColor="text1"/>
          <w:sz w:val="24"/>
          <w:szCs w:val="24"/>
          <w14:textFill>
            <w14:solidFill>
              <w14:schemeClr w14:val="tx1"/>
            </w14:solidFill>
          </w14:textFill>
        </w:rPr>
      </w:pPr>
      <w:r>
        <w:rPr>
          <w:rFonts w:hint="eastAsia" w:ascii="宋体" w:hAnsi="宋体" w:cs="宋体"/>
          <w:b/>
          <w:color w:val="000000" w:themeColor="text1"/>
          <w:sz w:val="40"/>
          <w:szCs w:val="40"/>
          <w:lang w:bidi="ar"/>
          <w14:textFill>
            <w14:solidFill>
              <w14:schemeClr w14:val="tx1"/>
            </w14:solidFill>
          </w14:textFill>
        </w:rPr>
        <w:t>报价人资格审查</w:t>
      </w:r>
    </w:p>
    <w:p>
      <w:pPr>
        <w:pStyle w:val="7"/>
        <w:jc w:val="center"/>
        <w:rPr>
          <w:rFonts w:ascii="宋体" w:hAnsi="宋体" w:cs="宋体"/>
          <w:color w:val="000000" w:themeColor="text1"/>
          <w14:textFill>
            <w14:solidFill>
              <w14:schemeClr w14:val="tx1"/>
            </w14:solidFill>
          </w14:textFill>
        </w:rPr>
      </w:pPr>
      <w:bookmarkStart w:id="118" w:name="_Toc17208"/>
      <w:r>
        <w:rPr>
          <w:rFonts w:hint="eastAsia" w:ascii="宋体" w:hAnsi="宋体" w:cs="宋体"/>
          <w:color w:val="000000" w:themeColor="text1"/>
          <w14:textFill>
            <w14:solidFill>
              <w14:schemeClr w14:val="tx1"/>
            </w14:solidFill>
          </w14:textFill>
        </w:rPr>
        <w:t>资格审查表</w:t>
      </w:r>
      <w:bookmarkEnd w:id="118"/>
    </w:p>
    <w:tbl>
      <w:tblPr>
        <w:tblStyle w:val="22"/>
        <w:tblW w:w="98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8"/>
        <w:gridCol w:w="6415"/>
        <w:gridCol w:w="778"/>
        <w:gridCol w:w="778"/>
        <w:gridCol w:w="778"/>
        <w:gridCol w:w="4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7063" w:type="dxa"/>
            <w:gridSpan w:val="2"/>
            <w:vMerge w:val="restart"/>
            <w:tcBorders>
              <w:top w:val="single" w:color="000000" w:sz="12" w:space="0"/>
              <w:left w:val="single" w:color="000000" w:sz="12" w:space="0"/>
              <w:bottom w:val="single" w:color="000000" w:sz="6" w:space="0"/>
              <w:right w:val="single" w:color="000000" w:sz="4" w:space="0"/>
            </w:tcBorders>
            <w:vAlign w:val="center"/>
          </w:tcPr>
          <w:p>
            <w:pPr>
              <w:spacing w:line="440" w:lineRule="exact"/>
              <w:ind w:firstLine="2666" w:firstLineChars="1130"/>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评审内容</w:t>
            </w:r>
          </w:p>
        </w:tc>
        <w:tc>
          <w:tcPr>
            <w:tcW w:w="2791" w:type="dxa"/>
            <w:gridSpan w:val="4"/>
            <w:tcBorders>
              <w:top w:val="single" w:color="000000" w:sz="12" w:space="0"/>
              <w:left w:val="single" w:color="000000" w:sz="4" w:space="0"/>
              <w:bottom w:val="single" w:color="000000" w:sz="4" w:space="0"/>
              <w:right w:val="single" w:color="000000" w:sz="12"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2" w:hRule="atLeast"/>
          <w:jc w:val="center"/>
        </w:trPr>
        <w:tc>
          <w:tcPr>
            <w:tcW w:w="7063" w:type="dxa"/>
            <w:gridSpan w:val="2"/>
            <w:vMerge w:val="continue"/>
            <w:tcBorders>
              <w:top w:val="single" w:color="000000" w:sz="6" w:space="0"/>
              <w:left w:val="single" w:color="000000" w:sz="12"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4" w:space="0"/>
              <w:left w:val="single" w:color="000000" w:sz="4"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1</w:t>
            </w:r>
          </w:p>
        </w:tc>
        <w:tc>
          <w:tcPr>
            <w:tcW w:w="778" w:type="dxa"/>
            <w:tcBorders>
              <w:top w:val="single" w:color="000000" w:sz="4" w:space="0"/>
              <w:left w:val="single" w:color="000000" w:sz="4" w:space="0"/>
              <w:bottom w:val="single" w:color="000000" w:sz="6" w:space="0"/>
              <w:right w:val="single" w:color="000000" w:sz="6"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2</w:t>
            </w:r>
          </w:p>
        </w:tc>
        <w:tc>
          <w:tcPr>
            <w:tcW w:w="77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424" w:firstLineChars="180"/>
              <w:jc w:val="center"/>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3</w:t>
            </w:r>
          </w:p>
        </w:tc>
        <w:tc>
          <w:tcPr>
            <w:tcW w:w="457" w:type="dxa"/>
            <w:tcBorders>
              <w:top w:val="single" w:color="000000" w:sz="6" w:space="0"/>
              <w:left w:val="single" w:color="000000" w:sz="6" w:space="0"/>
              <w:bottom w:val="single" w:color="000000" w:sz="6" w:space="0"/>
              <w:right w:val="single" w:color="000000" w:sz="12" w:space="0"/>
            </w:tcBorders>
            <w:vAlign w:val="center"/>
          </w:tcPr>
          <w:p>
            <w:pPr>
              <w:jc w:val="center"/>
              <w:rPr>
                <w:rStyle w:val="29"/>
                <w:rFonts w:ascii="宋体" w:hAnsi="宋体"/>
                <w:b/>
                <w:color w:val="000000" w:themeColor="text1"/>
                <w14:textFill>
                  <w14:solidFill>
                    <w14:schemeClr w14:val="tx1"/>
                  </w14:solidFill>
                </w14:textFill>
              </w:rPr>
            </w:pPr>
            <w:r>
              <w:rPr>
                <w:rStyle w:val="29"/>
                <w:rFonts w:ascii="宋体" w:hAnsi="宋体"/>
                <w:b/>
                <w:color w:val="000000" w:themeColor="text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4" w:hRule="atLeast"/>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1</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提供经年审合格的企业法人三证合一营业执照副本；</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2</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具有独立承担民事责任的能力、具有良好的商业信誉（提供2020年度由第三方财务审计机构出具的财务审计报告（202</w:t>
            </w:r>
            <w:r>
              <w:rPr>
                <w:rStyle w:val="29"/>
                <w:rFonts w:hint="eastAsia" w:ascii="宋体" w:hAnsi="宋体"/>
                <w:color w:val="000000" w:themeColor="text1"/>
                <w:spacing w:val="-2"/>
                <w:lang w:val="en-US" w:eastAsia="zh-CN"/>
                <w14:textFill>
                  <w14:solidFill>
                    <w14:schemeClr w14:val="tx1"/>
                  </w14:solidFill>
                </w14:textFill>
              </w:rPr>
              <w:t>1</w:t>
            </w:r>
            <w:r>
              <w:rPr>
                <w:rStyle w:val="29"/>
                <w:rFonts w:hint="eastAsia" w:ascii="宋体" w:hAnsi="宋体"/>
                <w:color w:val="000000" w:themeColor="text1"/>
                <w:spacing w:val="-2"/>
                <w14:textFill>
                  <w14:solidFill>
                    <w14:schemeClr w14:val="tx1"/>
                  </w14:solidFill>
                </w14:textFill>
              </w:rPr>
              <w:t>年</w:t>
            </w:r>
            <w:r>
              <w:rPr>
                <w:rStyle w:val="29"/>
                <w:rFonts w:hint="eastAsia" w:ascii="宋体" w:hAnsi="宋体"/>
                <w:color w:val="000000" w:themeColor="text1"/>
                <w:spacing w:val="-2"/>
                <w:lang w:val="en-US" w:eastAsia="zh-CN"/>
                <w14:textFill>
                  <w14:solidFill>
                    <w14:schemeClr w14:val="tx1"/>
                  </w14:solidFill>
                </w14:textFill>
              </w:rPr>
              <w:t>1</w:t>
            </w:r>
            <w:r>
              <w:rPr>
                <w:rStyle w:val="29"/>
                <w:rFonts w:hint="eastAsia" w:ascii="宋体" w:hAnsi="宋体"/>
                <w:color w:val="000000" w:themeColor="text1"/>
                <w:spacing w:val="-2"/>
                <w14:textFill>
                  <w14:solidFill>
                    <w14:schemeClr w14:val="tx1"/>
                  </w14:solidFill>
                </w14:textFill>
              </w:rPr>
              <w:t>月份后成立的公司可不提供但需提供银行出具的近三个月的资信证明）和健全的财务会计制度；</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3</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有依法缴纳税收（提供2021年税务机关出具近三个月的完税证明，202</w:t>
            </w:r>
            <w:r>
              <w:rPr>
                <w:rStyle w:val="29"/>
                <w:rFonts w:hint="eastAsia" w:ascii="宋体" w:hAnsi="宋体"/>
                <w:color w:val="000000" w:themeColor="text1"/>
                <w:spacing w:val="-2"/>
                <w:lang w:val="en-US" w:eastAsia="zh-CN"/>
                <w14:textFill>
                  <w14:solidFill>
                    <w14:schemeClr w14:val="tx1"/>
                  </w14:solidFill>
                </w14:textFill>
              </w:rPr>
              <w:t>1</w:t>
            </w:r>
            <w:r>
              <w:rPr>
                <w:rStyle w:val="29"/>
                <w:rFonts w:hint="eastAsia" w:ascii="宋体" w:hAnsi="宋体"/>
                <w:color w:val="000000" w:themeColor="text1"/>
                <w:spacing w:val="-2"/>
                <w14:textFill>
                  <w14:solidFill>
                    <w14:schemeClr w14:val="tx1"/>
                  </w14:solidFill>
                </w14:textFill>
              </w:rPr>
              <w:t>年1月份后成立的公司</w:t>
            </w:r>
            <w:r>
              <w:rPr>
                <w:rStyle w:val="29"/>
                <w:rFonts w:hint="eastAsia" w:ascii="宋体" w:hAnsi="宋体"/>
                <w:color w:val="000000" w:themeColor="text1"/>
                <w:spacing w:val="-2"/>
                <w:lang w:val="en-US" w:eastAsia="zh-CN"/>
                <w14:textFill>
                  <w14:solidFill>
                    <w14:schemeClr w14:val="tx1"/>
                  </w14:solidFill>
                </w14:textFill>
              </w:rPr>
              <w:t>按实际发生</w:t>
            </w:r>
            <w:r>
              <w:rPr>
                <w:rStyle w:val="29"/>
                <w:rFonts w:hint="eastAsia" w:ascii="宋体" w:hAnsi="宋体"/>
                <w:color w:val="000000" w:themeColor="text1"/>
                <w:spacing w:val="-2"/>
                <w14:textFill>
                  <w14:solidFill>
                    <w14:schemeClr w14:val="tx1"/>
                  </w14:solidFill>
                </w14:textFill>
              </w:rPr>
              <w:t>提供）；</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4</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社会保障资金的良好记录（提供法人及被授权委托人在本单位缴纳的近3月社保缴纳证明（单位社保缴费凭证和个人明细表，202</w:t>
            </w:r>
            <w:r>
              <w:rPr>
                <w:rStyle w:val="29"/>
                <w:rFonts w:hint="eastAsia" w:ascii="宋体" w:hAnsi="宋体"/>
                <w:color w:val="000000" w:themeColor="text1"/>
                <w:spacing w:val="-2"/>
                <w:lang w:val="en-US" w:eastAsia="zh-CN"/>
                <w14:textFill>
                  <w14:solidFill>
                    <w14:schemeClr w14:val="tx1"/>
                  </w14:solidFill>
                </w14:textFill>
              </w:rPr>
              <w:t>1</w:t>
            </w:r>
            <w:r>
              <w:rPr>
                <w:rStyle w:val="29"/>
                <w:rFonts w:hint="eastAsia" w:ascii="宋体" w:hAnsi="宋体"/>
                <w:color w:val="000000" w:themeColor="text1"/>
                <w:spacing w:val="-2"/>
                <w14:textFill>
                  <w14:solidFill>
                    <w14:schemeClr w14:val="tx1"/>
                  </w14:solidFill>
                </w14:textFill>
              </w:rPr>
              <w:t>年</w:t>
            </w:r>
            <w:r>
              <w:rPr>
                <w:rStyle w:val="29"/>
                <w:rFonts w:hint="eastAsia" w:ascii="宋体" w:hAnsi="宋体"/>
                <w:color w:val="000000" w:themeColor="text1"/>
                <w:spacing w:val="-2"/>
                <w:lang w:val="en-US" w:eastAsia="zh-CN"/>
                <w14:textFill>
                  <w14:solidFill>
                    <w14:schemeClr w14:val="tx1"/>
                  </w14:solidFill>
                </w14:textFill>
              </w:rPr>
              <w:t>1</w:t>
            </w:r>
            <w:r>
              <w:rPr>
                <w:rStyle w:val="29"/>
                <w:rFonts w:hint="eastAsia" w:ascii="宋体" w:hAnsi="宋体"/>
                <w:color w:val="000000" w:themeColor="text1"/>
                <w:spacing w:val="-2"/>
                <w14:textFill>
                  <w14:solidFill>
                    <w14:schemeClr w14:val="tx1"/>
                  </w14:solidFill>
                </w14:textFill>
              </w:rPr>
              <w:t>月份后成立的公司</w:t>
            </w:r>
            <w:r>
              <w:rPr>
                <w:rStyle w:val="29"/>
                <w:rFonts w:hint="eastAsia" w:ascii="宋体" w:hAnsi="宋体"/>
                <w:color w:val="000000" w:themeColor="text1"/>
                <w:spacing w:val="-2"/>
                <w:lang w:val="en-US" w:eastAsia="zh-CN"/>
                <w14:textFill>
                  <w14:solidFill>
                    <w14:schemeClr w14:val="tx1"/>
                  </w14:solidFill>
                </w14:textFill>
              </w:rPr>
              <w:t>按实际发生</w:t>
            </w:r>
            <w:r>
              <w:rPr>
                <w:rStyle w:val="29"/>
                <w:rFonts w:hint="eastAsia" w:ascii="宋体" w:hAnsi="宋体"/>
                <w:color w:val="000000" w:themeColor="text1"/>
                <w:spacing w:val="-2"/>
                <w14:textFill>
                  <w14:solidFill>
                    <w14:schemeClr w14:val="tx1"/>
                  </w14:solidFill>
                </w14:textFill>
              </w:rPr>
              <w:t>提供）；</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5</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法人应携带《法定代表人身份证明》原件及身份证原件，委托代理人应携带《法人代表授权委托书》原件及身份证原件；</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rPr>
                <w:rStyle w:val="29"/>
                <w:rFonts w:ascii="宋体" w:hAnsi="宋体"/>
                <w:color w:val="000000" w:themeColor="text1"/>
                <w14:textFill>
                  <w14:solidFill>
                    <w14:schemeClr w14:val="tx1"/>
                  </w14:solidFill>
                </w14:textFill>
              </w:rPr>
            </w:pPr>
            <w:r>
              <w:rPr>
                <w:rStyle w:val="29"/>
                <w:rFonts w:ascii="宋体" w:hAnsi="宋体"/>
                <w:color w:val="000000" w:themeColor="text1"/>
                <w14:textFill>
                  <w14:solidFill>
                    <w14:schemeClr w14:val="tx1"/>
                  </w14:solidFill>
                </w14:textFill>
              </w:rPr>
              <w:t>6</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left"/>
              <w:rPr>
                <w:rStyle w:val="29"/>
                <w:rFonts w:ascii="宋体" w:hAnsi="宋体"/>
                <w:color w:val="000000" w:themeColor="text1"/>
                <w:spacing w:val="-2"/>
                <w14:textFill>
                  <w14:solidFill>
                    <w14:schemeClr w14:val="tx1"/>
                  </w14:solidFill>
                </w14:textFill>
              </w:rPr>
            </w:pPr>
            <w:r>
              <w:rPr>
                <w:rStyle w:val="29"/>
                <w:rFonts w:hint="eastAsia" w:ascii="宋体" w:hAnsi="宋体"/>
                <w:color w:val="000000" w:themeColor="text1"/>
                <w:spacing w:val="-2"/>
                <w14:textFill>
                  <w14:solidFill>
                    <w14:schemeClr w14:val="tx1"/>
                  </w14:solidFill>
                </w14:textFill>
              </w:rPr>
              <w:t>投标保证金电子回单；</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4" w:space="0"/>
              <w:bottom w:val="single" w:color="000000" w:sz="6" w:space="0"/>
              <w:right w:val="single" w:color="000000" w:sz="12" w:space="0"/>
            </w:tcBorders>
          </w:tcPr>
          <w:p>
            <w:pPr>
              <w:rPr>
                <w:rStyle w:val="29"/>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7063" w:type="dxa"/>
            <w:gridSpan w:val="2"/>
            <w:tcBorders>
              <w:top w:val="single" w:color="000000" w:sz="6" w:space="0"/>
              <w:left w:val="single" w:color="000000" w:sz="12" w:space="0"/>
              <w:bottom w:val="single" w:color="000000" w:sz="12"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r>
              <w:rPr>
                <w:rStyle w:val="29"/>
                <w:rFonts w:ascii="宋体" w:hAnsi="宋体"/>
                <w:color w:val="000000" w:themeColor="text1"/>
                <w:spacing w:val="-2"/>
                <w14:textFill>
                  <w14:solidFill>
                    <w14:schemeClr w14:val="tx1"/>
                  </w14:solidFill>
                </w14:textFill>
              </w:rPr>
              <w:t>结论：是否通过评审</w:t>
            </w:r>
          </w:p>
        </w:tc>
        <w:tc>
          <w:tcPr>
            <w:tcW w:w="778" w:type="dxa"/>
            <w:tcBorders>
              <w:top w:val="single" w:color="000000" w:sz="6" w:space="0"/>
              <w:left w:val="single" w:color="000000" w:sz="4" w:space="0"/>
              <w:bottom w:val="single" w:color="000000" w:sz="12" w:space="0"/>
              <w:right w:val="single" w:color="000000" w:sz="4"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4" w:space="0"/>
              <w:bottom w:val="single" w:color="000000" w:sz="12" w:space="0"/>
              <w:right w:val="single" w:color="000000" w:sz="6"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778" w:type="dxa"/>
            <w:tcBorders>
              <w:top w:val="single" w:color="000000" w:sz="6" w:space="0"/>
              <w:left w:val="single" w:color="000000" w:sz="6" w:space="0"/>
              <w:bottom w:val="single" w:color="000000" w:sz="12" w:space="0"/>
              <w:right w:val="single" w:color="000000" w:sz="6" w:space="0"/>
            </w:tcBorders>
          </w:tcPr>
          <w:p>
            <w:pPr>
              <w:spacing w:line="440" w:lineRule="exact"/>
              <w:ind w:firstLine="424" w:firstLineChars="180"/>
              <w:rPr>
                <w:rStyle w:val="29"/>
                <w:rFonts w:ascii="宋体" w:hAnsi="宋体"/>
                <w:color w:val="000000" w:themeColor="text1"/>
                <w:spacing w:val="-2"/>
                <w14:textFill>
                  <w14:solidFill>
                    <w14:schemeClr w14:val="tx1"/>
                  </w14:solidFill>
                </w14:textFill>
              </w:rPr>
            </w:pPr>
          </w:p>
        </w:tc>
        <w:tc>
          <w:tcPr>
            <w:tcW w:w="457" w:type="dxa"/>
            <w:tcBorders>
              <w:top w:val="single" w:color="000000" w:sz="6" w:space="0"/>
              <w:left w:val="single" w:color="000000" w:sz="6" w:space="0"/>
              <w:bottom w:val="single" w:color="000000" w:sz="12" w:space="0"/>
              <w:right w:val="single" w:color="000000" w:sz="12" w:space="0"/>
            </w:tcBorders>
          </w:tcPr>
          <w:p>
            <w:pPr>
              <w:rPr>
                <w:rStyle w:val="29"/>
                <w:rFonts w:ascii="宋体" w:hAnsi="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widowControl/>
        <w:jc w:val="left"/>
        <w:textAlignment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 xml:space="preserve"> </w:t>
      </w:r>
    </w:p>
    <w:p>
      <w:pPr>
        <w:widowControl/>
        <w:jc w:val="left"/>
        <w:textAlignment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注：投标人有一项未通过不得参与下阶段评审，视为废标。</w:t>
      </w:r>
    </w:p>
    <w:p>
      <w:pPr>
        <w:pStyle w:val="18"/>
        <w:spacing w:before="120" w:line="360" w:lineRule="auto"/>
        <w:ind w:firstLine="405"/>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说明：以上证件除特殊标注外均须为原件，开标时请随身携带以备查验；未通过资格审查的报价人将拒绝进行下一阶段评审！请投标人特别注意！</w:t>
      </w:r>
      <w:r>
        <w:rPr>
          <w:rFonts w:hint="eastAsia" w:ascii="宋体" w:hAnsi="宋体"/>
          <w:color w:val="000000" w:themeColor="text1"/>
          <w:sz w:val="24"/>
          <w:szCs w:val="24"/>
          <w14:textFill>
            <w14:solidFill>
              <w14:schemeClr w14:val="tx1"/>
            </w14:solidFill>
          </w14:textFill>
        </w:rPr>
        <w:br w:type="page"/>
      </w:r>
    </w:p>
    <w:p>
      <w:pPr>
        <w:pStyle w:val="18"/>
        <w:spacing w:before="120" w:line="360" w:lineRule="auto"/>
        <w:ind w:firstLine="405"/>
        <w:jc w:val="both"/>
        <w:outlineLvl w:val="0"/>
        <w:rPr>
          <w:rFonts w:ascii="宋体" w:hAnsi="宋体"/>
          <w:color w:val="000000" w:themeColor="text1"/>
          <w:sz w:val="24"/>
          <w:szCs w:val="24"/>
          <w14:textFill>
            <w14:solidFill>
              <w14:schemeClr w14:val="tx1"/>
            </w14:solidFill>
          </w14:textFill>
        </w:rPr>
      </w:pPr>
      <w:bookmarkStart w:id="119" w:name="_Toc26589"/>
      <w:r>
        <w:rPr>
          <w:rFonts w:hint="eastAsia" w:ascii="宋体" w:hAnsi="宋体"/>
          <w:color w:val="000000" w:themeColor="text1"/>
          <w:sz w:val="24"/>
          <w:szCs w:val="24"/>
          <w14:textFill>
            <w14:solidFill>
              <w14:schemeClr w14:val="tx1"/>
            </w14:solidFill>
          </w14:textFill>
        </w:rPr>
        <w:t>附表...2</w:t>
      </w:r>
      <w:bookmarkEnd w:id="119"/>
    </w:p>
    <w:p>
      <w:pPr>
        <w:widowControl/>
        <w:jc w:val="center"/>
        <w:textAlignment w:val="center"/>
        <w:rPr>
          <w:rFonts w:ascii="宋体" w:hAnsi="宋体" w:cs="宋体"/>
          <w:b/>
          <w:bCs/>
          <w:color w:val="000000" w:themeColor="text1"/>
          <w:kern w:val="0"/>
          <w:sz w:val="32"/>
          <w:szCs w:val="32"/>
          <w:lang w:bidi="ar"/>
          <w14:textFill>
            <w14:solidFill>
              <w14:schemeClr w14:val="tx1"/>
            </w14:solidFill>
          </w14:textFill>
        </w:rPr>
      </w:pPr>
    </w:p>
    <w:p>
      <w:pPr>
        <w:widowControl/>
        <w:jc w:val="center"/>
        <w:textAlignment w:val="center"/>
        <w:rPr>
          <w:rFonts w:ascii="宋体" w:hAnsi="宋体" w:cs="宋体"/>
          <w:b/>
          <w:bCs/>
          <w:color w:val="000000" w:themeColor="text1"/>
          <w:kern w:val="0"/>
          <w:sz w:val="32"/>
          <w:szCs w:val="32"/>
          <w:lang w:bidi="ar"/>
          <w14:textFill>
            <w14:solidFill>
              <w14:schemeClr w14:val="tx1"/>
            </w14:solidFill>
          </w14:textFill>
        </w:rPr>
      </w:pPr>
      <w:r>
        <w:rPr>
          <w:rFonts w:hint="eastAsia" w:ascii="宋体" w:hAnsi="宋体" w:cs="宋体"/>
          <w:b/>
          <w:bCs/>
          <w:color w:val="000000" w:themeColor="text1"/>
          <w:kern w:val="0"/>
          <w:sz w:val="32"/>
          <w:szCs w:val="32"/>
          <w:lang w:bidi="ar"/>
          <w14:textFill>
            <w14:solidFill>
              <w14:schemeClr w14:val="tx1"/>
            </w14:solidFill>
          </w14:textFill>
        </w:rPr>
        <w:t>投标文件评审表</w:t>
      </w:r>
    </w:p>
    <w:tbl>
      <w:tblPr>
        <w:tblStyle w:val="22"/>
        <w:tblpPr w:leftFromText="180" w:rightFromText="180" w:vertAnchor="text" w:horzAnchor="page" w:tblpXSpec="center" w:tblpY="16"/>
        <w:tblOverlap w:val="never"/>
        <w:tblW w:w="9103" w:type="dxa"/>
        <w:jc w:val="center"/>
        <w:tblLayout w:type="fixed"/>
        <w:tblCellMar>
          <w:top w:w="15" w:type="dxa"/>
          <w:left w:w="15" w:type="dxa"/>
          <w:bottom w:w="15" w:type="dxa"/>
          <w:right w:w="15" w:type="dxa"/>
        </w:tblCellMar>
      </w:tblPr>
      <w:tblGrid>
        <w:gridCol w:w="692"/>
        <w:gridCol w:w="5826"/>
        <w:gridCol w:w="2585"/>
      </w:tblGrid>
      <w:tr>
        <w:tblPrEx>
          <w:tblCellMar>
            <w:top w:w="15" w:type="dxa"/>
            <w:left w:w="15" w:type="dxa"/>
            <w:bottom w:w="15" w:type="dxa"/>
            <w:right w:w="15" w:type="dxa"/>
          </w:tblCellMar>
        </w:tblPrEx>
        <w:trPr>
          <w:trHeight w:val="741"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评审内容</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color w:val="000000" w:themeColor="text1"/>
                <w14:textFill>
                  <w14:solidFill>
                    <w14:schemeClr w14:val="tx1"/>
                  </w14:solidFill>
                </w14:textFill>
              </w:rPr>
              <w:t>是否通过评审（注：通过的打“√”，未通过的打“×”）</w:t>
            </w:r>
          </w:p>
        </w:tc>
      </w:tr>
      <w:tr>
        <w:tblPrEx>
          <w:tblCellMar>
            <w:top w:w="15" w:type="dxa"/>
            <w:left w:w="15" w:type="dxa"/>
            <w:bottom w:w="15" w:type="dxa"/>
            <w:right w:w="15" w:type="dxa"/>
          </w:tblCellMar>
        </w:tblPrEx>
        <w:trPr>
          <w:trHeight w:val="335"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投标文件是否有投标人法定代表人（章）或其授权代表签字和加盖投标单位公章的；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5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投标文件是否不齐全或者内容虚假的；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01"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投标文件记载的招标项目供货期是否超过招标文件规定的供货期；</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474"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color w:val="000000" w:themeColor="text1"/>
                <w14:textFill>
                  <w14:solidFill>
                    <w14:schemeClr w14:val="tx1"/>
                  </w14:solidFill>
                </w14:textFill>
              </w:rPr>
              <w:t>投标产品质保期是否满足招标文件要求的；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6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color w:val="000000" w:themeColor="text1"/>
                <w14:textFill>
                  <w14:solidFill>
                    <w14:schemeClr w14:val="tx1"/>
                  </w14:solidFill>
                </w14:textFill>
              </w:rPr>
              <w:t>投标有效期是否满足招标文件要求的；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7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投标报价没有高于采购预算价；（采购预算资金额:</w:t>
            </w:r>
            <w:r>
              <w:rPr>
                <w:rFonts w:hint="eastAsia" w:ascii="宋体" w:hAnsi="宋体" w:cs="宋体"/>
                <w:color w:val="000000" w:themeColor="text1"/>
                <w:kern w:val="0"/>
                <w:lang w:val="en-US" w:eastAsia="zh-CN" w:bidi="ar"/>
                <w14:textFill>
                  <w14:solidFill>
                    <w14:schemeClr w14:val="tx1"/>
                  </w14:solidFill>
                </w14:textFill>
              </w:rPr>
              <w:t>485400.00</w:t>
            </w:r>
            <w:r>
              <w:rPr>
                <w:rFonts w:hint="eastAsia" w:ascii="宋体" w:hAnsi="宋体" w:cs="宋体"/>
                <w:color w:val="000000" w:themeColor="text1"/>
                <w:kern w:val="0"/>
                <w:lang w:bidi="ar"/>
                <w14:textFill>
                  <w14:solidFill>
                    <w14:schemeClr w14:val="tx1"/>
                  </w14:solidFill>
                </w14:textFill>
              </w:rPr>
              <w:t>元）</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9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投标人没有递交两份或两份以上内容不同的投标书，已声明哪一份有效的；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技术参数不符合技术规格和技术标准（技术规格、合同条款有偏离情况的）；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商务条款是否有偏离情况的；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投标文件是否附有招标人不能接受条件的；</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是否满足招标文件实质性要求的其他情形；</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r>
        <w:tblPrEx>
          <w:tblCellMar>
            <w:top w:w="15" w:type="dxa"/>
            <w:left w:w="15" w:type="dxa"/>
            <w:bottom w:w="15" w:type="dxa"/>
            <w:right w:w="15" w:type="dxa"/>
          </w:tblCellMar>
        </w:tblPrEx>
        <w:trPr>
          <w:trHeight w:val="339"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582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投标保证金的缴纳主体与投标人是否一致；</w:t>
            </w:r>
          </w:p>
        </w:tc>
        <w:tc>
          <w:tcPr>
            <w:tcW w:w="258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20" w:right="62" w:hanging="120" w:hangingChars="50"/>
              <w:rPr>
                <w:color w:val="000000" w:themeColor="text1"/>
                <w14:textFill>
                  <w14:solidFill>
                    <w14:schemeClr w14:val="tx1"/>
                  </w14:solidFill>
                </w14:textFill>
              </w:rPr>
            </w:pPr>
          </w:p>
        </w:tc>
      </w:tr>
    </w:tbl>
    <w:p>
      <w:pPr>
        <w:widowControl/>
        <w:jc w:val="left"/>
        <w:textAlignment w:val="center"/>
        <w:rPr>
          <w:rFonts w:ascii="宋体" w:hAnsi="宋体" w:cs="宋体"/>
          <w:b/>
          <w:bCs/>
          <w:color w:val="000000" w:themeColor="text1"/>
          <w:kern w:val="0"/>
          <w14:textFill>
            <w14:solidFill>
              <w14:schemeClr w14:val="tx1"/>
            </w14:solidFill>
          </w14:textFill>
        </w:rPr>
      </w:pPr>
    </w:p>
    <w:p>
      <w:pPr>
        <w:widowControl/>
        <w:jc w:val="left"/>
        <w:textAlignment w:val="center"/>
        <w:rPr>
          <w:color w:val="000000" w:themeColor="text1"/>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 xml:space="preserve"> 注：投标人有一项未通过不得参与下阶段评审，视为废标。</w:t>
      </w:r>
    </w:p>
    <w:sectPr>
      <w:headerReference r:id="rId6" w:type="default"/>
      <w:footerReference r:id="rId7"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p>
                      </w:txbxContent>
                    </wps:txbx>
                    <wps:bodyPr wrap="none" lIns="0" tIns="0" rIns="0" bIns="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JdacsBAACYAwAADgAAAGRycy9lMm9Eb2MueG1srVNLbtswEN0XyB0I&#10;7mPJBhK4gumghZGiQNEWSHMAmqIsAvyBQ1vyBdobdNVN9z2Xz9EhJTm/TRbZUDOc4Zt5b0arm95o&#10;cpABlLOMzmclJdIKVyu7Y/T+x+3lkhKI3NZcOysZPUqgN+uLd6vOV3LhWqdrGQiCWKg6z2gbo6+K&#10;AkQrDYeZ89JisHHB8Ihu2BV14B2iG10syvK66FyofXBCAuDtZgjSETG8BtA1jRJy48TeSBsH1CA1&#10;j0gJWuWBrnO3TSNF/NY0ICPRjCLTmE8sgvY2ncV6xatd4L5VYmyBv6aFZ5wMVxaLnqE2PHKyD+oF&#10;lFEiOHBNnAlnioFIVgRZzMtn2ty13MvMBaUGfxYd3g5WfD18D0TVjF5TYrnBgZ9+/zr9+Xf6+5PM&#10;F1dJoM5DhXl3HjNj/9H1uDbTPeBl4t03waQvMiIYR3mPZ3llH4lIj5aL5bLEkMDY5CB+8fDcB4if&#10;pDMkGYwGnF+WlR++QBxSp5RUzbpbpXWeobakY/T9Fbb8JILg2mKNRGJoNlmx3/Yjs62rj0iswx1g&#10;1OLKU6I/W5Q4rctkhMnYjkaqAf7DPmIHubGEOkCNxXBgmdq4XGkjHvs56+GHWv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yXWnLAQAAm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9"/>
      </w:rPr>
    </w:pPr>
    <w:r>
      <w:rPr>
        <w:rStyle w:val="29"/>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9"/>
                            </w:rPr>
                          </w:pPr>
                        </w:p>
                        <w:p>
                          <w:pPr>
                            <w:rPr>
                              <w:rStyle w:val="2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540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SIjgLkBAACDAwAADgAAAGRycy9lMm9Eb2MueG1srVNLbtswEN0X&#10;yB0I7mMqRlAYguUAhZGiQNAWSHsAmiItAvyBQ1vyBdobdNVN9z2Xz9EhJTlpusmiG2p+fJz3ZrS+&#10;G6whRxlBe9fQm0VFiXTCt9rtG/r1y/31ihJI3LXceCcbepJA7zZXb9Z9qOXSd960MhIEcVD3oaFd&#10;SqFmDEQnLYeFD9JhUvloeUI37lkbeY/o1rBlVb1lvY9tiF5IAIxuxySdEONrAL1SWsitFwcrXRpR&#10;ozQ8ISXodAC6Kd0qJUX6pBTIRExDkWkqJz6C9i6fbLPm9T7y0GkxtcBf08ILTpZrh49eoLY8cXKI&#10;+h8oq0X04FVaCG/ZSKQogixuqhfaPHY8yMIFpYZwER3+H6z4ePwciW5xE24pcdzixM8/vp9//j7/&#10;+kYwhgL1AWqsewxYmYZ3fsDiOQ4YzLwHFW3+IiOCeZT3dJFXDomIfGm1XK0qTAnMzQ7is6frIUJ6&#10;L70l2WhoxPkVWfnxAdJYOpfk15y/18aUGRr3VwAxx4gsSzDdzkzGjrOVht0w0dv59oTszAeH2uY9&#10;mY04G7vZOISo9x02VzRgGQhnU1hMe5SH/9xH+/m/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HUiI4C5AQAAgwMAAA4AAAAAAAAAAQAgAAAAIQEAAGRycy9lMm9Eb2MueG1sUEsFBgAAAAAG&#10;AAYAWQEAAEwFAAAAAA==&#10;">
              <v:fill on="f" focussize="0,0"/>
              <v:stroke on="f"/>
              <v:imagedata o:title=""/>
              <o:lock v:ext="edit" aspectratio="f"/>
              <v:textbox inset="0mm,0mm,0mm,0mm">
                <w:txbxContent>
                  <w:p>
                    <w:pPr>
                      <w:pStyle w:val="14"/>
                      <w:rPr>
                        <w:rStyle w:val="29"/>
                      </w:rPr>
                    </w:pPr>
                  </w:p>
                  <w:p>
                    <w:pPr>
                      <w:rPr>
                        <w:rStyle w:val="29"/>
                      </w:rPr>
                    </w:pPr>
                  </w:p>
                </w:txbxContent>
              </v:textbox>
            </v:shape>
          </w:pict>
        </mc:Fallback>
      </mc:AlternateContent>
    </w:r>
    <w:r>
      <w:rPr>
        <w:rStyle w:val="29"/>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jc w:val="center"/>
                            <w:rPr>
                              <w:rStyle w:val="29"/>
                            </w:rPr>
                          </w:pPr>
                        </w:p>
                        <w:p>
                          <w:pPr>
                            <w:rPr>
                              <w:rStyle w:val="2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643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kf+WLkBAACDAwAADgAAAGRycy9lMm9Eb2MueG1srVNLbtswEN0X&#10;yB0I7mMqBlIYguUAhZGiQNAWSHsAmiItAvyBQ1vyBdobdNVN9z2Xz9EhJTlpusmiG2p+fJz3ZrS+&#10;G6whRxlBe9fQm0VFiXTCt9rtG/r1y/31ihJI3LXceCcbepJA7zZXb9Z9qOXSd960MhIEcVD3oaFd&#10;SqFmDEQnLYeFD9JhUvloeUI37lkbeY/o1rBlVb1lvY9tiF5IAIxuxySdEONrAL1SWsitFwcrXRpR&#10;ozQ8ISXodAC6Kd0qJUX6pBTIRExDkWkqJz6C9i6fbLPm9T7y0GkxtcBf08ILTpZrh49eoLY8cXKI&#10;+h8oq0X04FVaCG/ZSKQogixuqhfaPHY8yMIFpYZwER3+H6z4ePwciW5xE24pcdzixM8/vp9//j7/&#10;+kYwhgL1AWqsewxYmYZ3fsDiOQ4YzLwHFW3+IiOCeZT3dJFXDomIfGm1XK0qTAnMzQ7is6frIUJ6&#10;L70l2WhoxPkVWfnxAdJYOpfk15y/18aUGRr3VwAxx4gsSzDdzkzGjrOVht0w0dv59oTszAeH2uY9&#10;mY04G7vZOISo9x02VzRgGQhnU1hMe5SH/9xH+/m/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BpH/li5AQAAgwMAAA4AAAAAAAAAAQAgAAAAIQEAAGRycy9lMm9Eb2MueG1sUEsFBgAAAAAG&#10;AAYAWQEAAEwFAAAAAA==&#10;">
              <v:fill on="f" focussize="0,0"/>
              <v:stroke on="f"/>
              <v:imagedata o:title=""/>
              <o:lock v:ext="edit" aspectratio="f"/>
              <v:textbox inset="0mm,0mm,0mm,0mm">
                <w:txbxContent>
                  <w:p>
                    <w:pPr>
                      <w:pStyle w:val="14"/>
                      <w:jc w:val="center"/>
                      <w:rPr>
                        <w:rStyle w:val="29"/>
                      </w:rPr>
                    </w:pPr>
                  </w:p>
                  <w:p>
                    <w:pPr>
                      <w:rPr>
                        <w:rStyle w:val="29"/>
                      </w:rPr>
                    </w:pPr>
                  </w:p>
                </w:txbxContent>
              </v:textbox>
            </v:shape>
          </w:pict>
        </mc:Fallback>
      </mc:AlternateContent>
    </w:r>
  </w:p>
  <w:p>
    <w:pPr>
      <w:pStyle w:val="14"/>
      <w:jc w:val="center"/>
      <w:rPr>
        <w:rStyle w:val="2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Style w:val="2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CD4D1"/>
    <w:multiLevelType w:val="singleLevel"/>
    <w:tmpl w:val="E5ACD4D1"/>
    <w:lvl w:ilvl="0" w:tentative="0">
      <w:start w:val="1"/>
      <w:numFmt w:val="chineseCounting"/>
      <w:suff w:val="nothing"/>
      <w:lvlText w:val="%1、"/>
      <w:lvlJc w:val="left"/>
      <w:rPr>
        <w:rFonts w:hint="eastAsia"/>
      </w:rPr>
    </w:lvl>
  </w:abstractNum>
  <w:abstractNum w:abstractNumId="1">
    <w:nsid w:val="E69D997B"/>
    <w:multiLevelType w:val="singleLevel"/>
    <w:tmpl w:val="E69D997B"/>
    <w:lvl w:ilvl="0" w:tentative="0">
      <w:start w:val="1"/>
      <w:numFmt w:val="decimal"/>
      <w:suff w:val="nothing"/>
      <w:lvlText w:val="%1、"/>
      <w:lvlJc w:val="left"/>
    </w:lvl>
  </w:abstractNum>
  <w:abstractNum w:abstractNumId="2">
    <w:nsid w:val="0053208E"/>
    <w:multiLevelType w:val="multilevel"/>
    <w:tmpl w:val="0053208E"/>
    <w:lvl w:ilvl="0" w:tentative="0">
      <w:start w:val="1"/>
      <w:numFmt w:val="chineseCounting"/>
      <w:suff w:val="nothing"/>
      <w:lvlText w:val="%1、"/>
      <w:lvlJc w:val="left"/>
      <w:pPr>
        <w:ind w:left="0" w:firstLine="0"/>
        <w:textAlignment w:val="baseline"/>
      </w:pPr>
    </w:lvl>
    <w:lvl w:ilvl="1" w:tentative="0">
      <w:start w:val="1"/>
      <w:numFmt w:val="chineseCounting"/>
      <w:suff w:val="nothing"/>
      <w:lvlText w:val="（%1）"/>
      <w:lvlJc w:val="left"/>
      <w:pPr>
        <w:ind w:left="735" w:firstLine="0"/>
        <w:textAlignment w:val="baseline"/>
      </w:pPr>
    </w:lvl>
    <w:lvl w:ilvl="2" w:tentative="0">
      <w:start w:val="1"/>
      <w:numFmt w:val="decimal"/>
      <w:pStyle w:val="59"/>
      <w:suff w:val="nothing"/>
      <w:lvlText w:val="%1．"/>
      <w:lvlJc w:val="left"/>
      <w:pPr>
        <w:ind w:left="0" w:firstLine="400"/>
        <w:textAlignment w:val="baseline"/>
      </w:pPr>
    </w:lvl>
    <w:lvl w:ilvl="3" w:tentative="0">
      <w:start w:val="1"/>
      <w:numFmt w:val="decimal"/>
      <w:suff w:val="nothing"/>
      <w:lvlText w:val="（%1）"/>
      <w:lvlJc w:val="left"/>
      <w:pPr>
        <w:ind w:left="0" w:firstLine="402"/>
        <w:textAlignment w:val="baseline"/>
      </w:pPr>
    </w:lvl>
    <w:lvl w:ilvl="4" w:tentative="0">
      <w:start w:val="1"/>
      <w:numFmt w:val="decimalEnclosedCircleChinese"/>
      <w:suff w:val="nothing"/>
      <w:lvlText w:val="%1"/>
      <w:lvlJc w:val="left"/>
      <w:pPr>
        <w:ind w:left="0" w:firstLine="402"/>
        <w:textAlignment w:val="baseline"/>
      </w:pPr>
    </w:lvl>
    <w:lvl w:ilvl="5" w:tentative="0">
      <w:start w:val="1"/>
      <w:numFmt w:val="decimal"/>
      <w:suff w:val="nothing"/>
      <w:lvlText w:val="%1）"/>
      <w:lvlJc w:val="left"/>
      <w:pPr>
        <w:ind w:left="0" w:firstLine="402"/>
        <w:textAlignment w:val="baseline"/>
      </w:pPr>
    </w:lvl>
    <w:lvl w:ilvl="6" w:tentative="0">
      <w:start w:val="1"/>
      <w:numFmt w:val="lowerLetter"/>
      <w:suff w:val="nothing"/>
      <w:lvlText w:val="%1．"/>
      <w:lvlJc w:val="left"/>
      <w:pPr>
        <w:ind w:left="0" w:firstLine="402"/>
        <w:textAlignment w:val="baseline"/>
      </w:pPr>
    </w:lvl>
    <w:lvl w:ilvl="7" w:tentative="0">
      <w:start w:val="1"/>
      <w:numFmt w:val="lowerLetter"/>
      <w:suff w:val="nothing"/>
      <w:lvlText w:val="%1）"/>
      <w:lvlJc w:val="left"/>
      <w:pPr>
        <w:ind w:left="0" w:firstLine="402"/>
        <w:textAlignment w:val="baseline"/>
      </w:pPr>
    </w:lvl>
    <w:lvl w:ilvl="8" w:tentative="0">
      <w:start w:val="1"/>
      <w:numFmt w:val="lowerRoman"/>
      <w:suff w:val="nothing"/>
      <w:lvlText w:val="%1 "/>
      <w:lvlJc w:val="left"/>
      <w:pPr>
        <w:ind w:left="0" w:firstLine="402"/>
        <w:textAlignment w:val="baseline"/>
      </w:pPr>
    </w:lvl>
  </w:abstractNum>
  <w:abstractNum w:abstractNumId="3">
    <w:nsid w:val="26F707B4"/>
    <w:multiLevelType w:val="multilevel"/>
    <w:tmpl w:val="26F707B4"/>
    <w:lvl w:ilvl="0" w:tentative="0">
      <w:start w:val="1"/>
      <w:numFmt w:val="decimal"/>
      <w:lvlText w:val="（%1）"/>
      <w:lvlJc w:val="left"/>
      <w:pPr>
        <w:tabs>
          <w:tab w:val="left" w:pos="1260"/>
        </w:tabs>
        <w:ind w:left="1260" w:hanging="720"/>
        <w:textAlignment w:val="baseline"/>
      </w:pPr>
    </w:lvl>
    <w:lvl w:ilvl="1" w:tentative="0">
      <w:start w:val="1"/>
      <w:numFmt w:val="lowerLetter"/>
      <w:lvlText w:val="%1)"/>
      <w:lvlJc w:val="left"/>
      <w:pPr>
        <w:tabs>
          <w:tab w:val="left" w:pos="900"/>
        </w:tabs>
        <w:ind w:left="900" w:hanging="420"/>
        <w:textAlignment w:val="baseline"/>
      </w:pPr>
    </w:lvl>
    <w:lvl w:ilvl="2" w:tentative="0">
      <w:start w:val="1"/>
      <w:numFmt w:val="lowerRoman"/>
      <w:lvlText w:val="%1."/>
      <w:lvlJc w:val="right"/>
      <w:pPr>
        <w:tabs>
          <w:tab w:val="left" w:pos="1320"/>
        </w:tabs>
        <w:ind w:left="1320" w:hanging="420"/>
        <w:textAlignment w:val="baseline"/>
      </w:pPr>
    </w:lvl>
    <w:lvl w:ilvl="3" w:tentative="0">
      <w:start w:val="1"/>
      <w:numFmt w:val="decimal"/>
      <w:lvlText w:val="%1."/>
      <w:lvlJc w:val="left"/>
      <w:pPr>
        <w:tabs>
          <w:tab w:val="left" w:pos="1740"/>
        </w:tabs>
        <w:ind w:left="1740" w:hanging="420"/>
        <w:textAlignment w:val="baseline"/>
      </w:pPr>
    </w:lvl>
    <w:lvl w:ilvl="4" w:tentative="0">
      <w:start w:val="1"/>
      <w:numFmt w:val="lowerLetter"/>
      <w:lvlText w:val="%1)"/>
      <w:lvlJc w:val="left"/>
      <w:pPr>
        <w:tabs>
          <w:tab w:val="left" w:pos="2160"/>
        </w:tabs>
        <w:ind w:left="2160" w:hanging="420"/>
        <w:textAlignment w:val="baseline"/>
      </w:pPr>
    </w:lvl>
    <w:lvl w:ilvl="5" w:tentative="0">
      <w:start w:val="1"/>
      <w:numFmt w:val="lowerRoman"/>
      <w:lvlText w:val="%1."/>
      <w:lvlJc w:val="right"/>
      <w:pPr>
        <w:tabs>
          <w:tab w:val="left" w:pos="2580"/>
        </w:tabs>
        <w:ind w:left="2580" w:hanging="420"/>
        <w:textAlignment w:val="baseline"/>
      </w:pPr>
    </w:lvl>
    <w:lvl w:ilvl="6" w:tentative="0">
      <w:start w:val="1"/>
      <w:numFmt w:val="decimal"/>
      <w:lvlText w:val="%1."/>
      <w:lvlJc w:val="left"/>
      <w:pPr>
        <w:tabs>
          <w:tab w:val="left" w:pos="3000"/>
        </w:tabs>
        <w:ind w:left="3000" w:hanging="420"/>
        <w:textAlignment w:val="baseline"/>
      </w:pPr>
    </w:lvl>
    <w:lvl w:ilvl="7" w:tentative="0">
      <w:start w:val="1"/>
      <w:numFmt w:val="lowerLetter"/>
      <w:lvlText w:val="%1)"/>
      <w:lvlJc w:val="left"/>
      <w:pPr>
        <w:tabs>
          <w:tab w:val="left" w:pos="3420"/>
        </w:tabs>
        <w:ind w:left="3420" w:hanging="420"/>
        <w:textAlignment w:val="baseline"/>
      </w:pPr>
    </w:lvl>
    <w:lvl w:ilvl="8" w:tentative="0">
      <w:start w:val="1"/>
      <w:numFmt w:val="lowerRoman"/>
      <w:lvlText w:val="%1."/>
      <w:lvlJc w:val="right"/>
      <w:pPr>
        <w:tabs>
          <w:tab w:val="left" w:pos="3840"/>
        </w:tabs>
        <w:ind w:left="3840" w:hanging="420"/>
        <w:textAlignment w:val="baseline"/>
      </w:pPr>
    </w:lvl>
  </w:abstractNum>
  <w:abstractNum w:abstractNumId="4">
    <w:nsid w:val="36E1116A"/>
    <w:multiLevelType w:val="multilevel"/>
    <w:tmpl w:val="36E1116A"/>
    <w:lvl w:ilvl="0" w:tentative="0">
      <w:start w:val="1"/>
      <w:numFmt w:val="decimal"/>
      <w:lvlText w:val="%1"/>
      <w:lvlJc w:val="left"/>
      <w:pPr>
        <w:ind w:left="432" w:hanging="432"/>
        <w:textAlignment w:val="baseline"/>
      </w:pPr>
    </w:lvl>
    <w:lvl w:ilvl="1" w:tentative="0">
      <w:start w:val="1"/>
      <w:numFmt w:val="decimal"/>
      <w:pStyle w:val="51"/>
      <w:lvlText w:val="%1.%2"/>
      <w:lvlJc w:val="left"/>
      <w:pPr>
        <w:ind w:left="576" w:hanging="576"/>
        <w:textAlignment w:val="baseline"/>
      </w:pPr>
      <w:rPr>
        <w:b/>
        <w:i w:val="0"/>
      </w:rPr>
    </w:lvl>
    <w:lvl w:ilvl="2" w:tentative="0">
      <w:start w:val="1"/>
      <w:numFmt w:val="decimal"/>
      <w:lvlText w:val="%1.%2.%3"/>
      <w:lvlJc w:val="left"/>
      <w:pPr>
        <w:ind w:left="720" w:hanging="720"/>
        <w:textAlignment w:val="baseline"/>
      </w:pPr>
    </w:lvl>
    <w:lvl w:ilvl="3" w:tentative="0">
      <w:start w:val="1"/>
      <w:numFmt w:val="decimal"/>
      <w:lvlText w:val="%1.%2.%3.%4"/>
      <w:lvlJc w:val="left"/>
      <w:pPr>
        <w:ind w:left="864" w:hanging="864"/>
        <w:textAlignment w:val="baseline"/>
      </w:pPr>
    </w:lvl>
    <w:lvl w:ilvl="4" w:tentative="0">
      <w:start w:val="1"/>
      <w:numFmt w:val="decimal"/>
      <w:lvlText w:val="%1.%2.%3.%4.%5"/>
      <w:lvlJc w:val="left"/>
      <w:pPr>
        <w:ind w:left="1008" w:hanging="1008"/>
        <w:textAlignment w:val="baseline"/>
      </w:pPr>
    </w:lvl>
    <w:lvl w:ilvl="5" w:tentative="0">
      <w:start w:val="1"/>
      <w:numFmt w:val="decimal"/>
      <w:lvlText w:val="%1.%2.%3.%4.%5.%6"/>
      <w:lvlJc w:val="left"/>
      <w:pPr>
        <w:ind w:left="1152" w:hanging="1152"/>
        <w:textAlignment w:val="baseline"/>
      </w:pPr>
    </w:lvl>
    <w:lvl w:ilvl="6" w:tentative="0">
      <w:start w:val="1"/>
      <w:numFmt w:val="decimal"/>
      <w:lvlText w:val="%1.%2.%3.%4.%5.%6.%7"/>
      <w:lvlJc w:val="left"/>
      <w:pPr>
        <w:ind w:left="1296" w:hanging="1296"/>
        <w:textAlignment w:val="baseline"/>
      </w:pPr>
    </w:lvl>
    <w:lvl w:ilvl="7" w:tentative="0">
      <w:start w:val="1"/>
      <w:numFmt w:val="decimal"/>
      <w:lvlText w:val="%1.%2.%3.%4.%5.%6.%7.%8"/>
      <w:lvlJc w:val="left"/>
      <w:pPr>
        <w:ind w:left="1440" w:hanging="1440"/>
        <w:textAlignment w:val="baseline"/>
      </w:pPr>
    </w:lvl>
    <w:lvl w:ilvl="8" w:tentative="0">
      <w:start w:val="1"/>
      <w:numFmt w:val="decimal"/>
      <w:lvlText w:val="%1.%2.%3.%4.%5.%6.%7.%8.%9"/>
      <w:lvlJc w:val="left"/>
      <w:pPr>
        <w:ind w:left="1584" w:hanging="1584"/>
        <w:textAlignment w:val="baseline"/>
      </w:pPr>
    </w:lvl>
  </w:abstractNum>
  <w:abstractNum w:abstractNumId="5">
    <w:nsid w:val="3983044D"/>
    <w:multiLevelType w:val="multilevel"/>
    <w:tmpl w:val="3983044D"/>
    <w:lvl w:ilvl="0" w:tentative="0">
      <w:start w:val="1"/>
      <w:numFmt w:val="decimal"/>
      <w:pStyle w:val="17"/>
      <w:lvlText w:val="第%1章"/>
      <w:lvlJc w:val="left"/>
      <w:pPr>
        <w:tabs>
          <w:tab w:val="left" w:pos="425"/>
        </w:tabs>
        <w:ind w:left="425" w:hanging="425"/>
      </w:pPr>
      <w:rPr>
        <w:rFonts w:hint="eastAsia" w:ascii="Times New Roman" w:hAnsi="Times New Roman" w:cs="Times New Roman"/>
        <w:i w:val="0"/>
        <w:iCs w:val="0"/>
        <w:caps w:val="0"/>
        <w:smallCaps w:val="0"/>
        <w:strike w:val="0"/>
        <w:dstrike w:val="0"/>
        <w:vanish w:val="0"/>
        <w:spacing w:val="0"/>
        <w:position w:val="0"/>
        <w:u w:val="none"/>
        <w:vertAlign w:val="baseli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4B8F68CF"/>
    <w:multiLevelType w:val="multilevel"/>
    <w:tmpl w:val="4B8F68CF"/>
    <w:lvl w:ilvl="0" w:tentative="0">
      <w:start w:val="1"/>
      <w:numFmt w:val="decimal"/>
      <w:lvlText w:val="（%1）"/>
      <w:lvlJc w:val="left"/>
      <w:pPr>
        <w:tabs>
          <w:tab w:val="left" w:pos="1200"/>
        </w:tabs>
        <w:ind w:left="120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7">
    <w:nsid w:val="524F7458"/>
    <w:multiLevelType w:val="singleLevel"/>
    <w:tmpl w:val="524F7458"/>
    <w:lvl w:ilvl="0" w:tentative="0">
      <w:start w:val="4"/>
      <w:numFmt w:val="chineseCounting"/>
      <w:suff w:val="space"/>
      <w:lvlText w:val="第%1章"/>
      <w:lvlJc w:val="left"/>
      <w:rPr>
        <w:rFonts w:hint="eastAsia"/>
      </w:rPr>
    </w:lvl>
  </w:abstractNum>
  <w:abstractNum w:abstractNumId="8">
    <w:nsid w:val="5809E1AE"/>
    <w:multiLevelType w:val="singleLevel"/>
    <w:tmpl w:val="5809E1AE"/>
    <w:lvl w:ilvl="0" w:tentative="0">
      <w:start w:val="22"/>
      <w:numFmt w:val="decimal"/>
      <w:suff w:val="nothing"/>
      <w:lvlText w:val="%1、"/>
      <w:lvlJc w:val="left"/>
    </w:lvl>
  </w:abstractNum>
  <w:abstractNum w:abstractNumId="9">
    <w:nsid w:val="673700A6"/>
    <w:multiLevelType w:val="multilevel"/>
    <w:tmpl w:val="673700A6"/>
    <w:lvl w:ilvl="0" w:tentative="0">
      <w:start w:val="1"/>
      <w:numFmt w:val="decimal"/>
      <w:lvlText w:val="%1、"/>
      <w:lvlJc w:val="left"/>
      <w:pPr>
        <w:tabs>
          <w:tab w:val="left" w:pos="720"/>
        </w:tabs>
        <w:ind w:left="72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num w:numId="1">
    <w:abstractNumId w:val="5"/>
  </w:num>
  <w:num w:numId="2">
    <w:abstractNumId w:val="4"/>
  </w:num>
  <w:num w:numId="3">
    <w:abstractNumId w:val="2"/>
  </w:num>
  <w:num w:numId="4">
    <w:abstractNumId w:val="1"/>
  </w:num>
  <w:num w:numId="5">
    <w:abstractNumId w:val="0"/>
  </w:num>
  <w:num w:numId="6">
    <w:abstractNumId w:val="8"/>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C41"/>
    <w:rsid w:val="000E2E8E"/>
    <w:rsid w:val="000F6789"/>
    <w:rsid w:val="00172A27"/>
    <w:rsid w:val="001D2054"/>
    <w:rsid w:val="001D6B9B"/>
    <w:rsid w:val="001F0248"/>
    <w:rsid w:val="0024337D"/>
    <w:rsid w:val="002B1281"/>
    <w:rsid w:val="002F600E"/>
    <w:rsid w:val="0032044F"/>
    <w:rsid w:val="00321D38"/>
    <w:rsid w:val="003B7539"/>
    <w:rsid w:val="004D20A8"/>
    <w:rsid w:val="00535B0D"/>
    <w:rsid w:val="00651B41"/>
    <w:rsid w:val="006C12D9"/>
    <w:rsid w:val="006D5FEC"/>
    <w:rsid w:val="007F334C"/>
    <w:rsid w:val="008106E6"/>
    <w:rsid w:val="008129E3"/>
    <w:rsid w:val="00821E56"/>
    <w:rsid w:val="0083201A"/>
    <w:rsid w:val="00836D09"/>
    <w:rsid w:val="00896FCF"/>
    <w:rsid w:val="0091419F"/>
    <w:rsid w:val="009414FC"/>
    <w:rsid w:val="009E39DF"/>
    <w:rsid w:val="009F55EA"/>
    <w:rsid w:val="00AE62BE"/>
    <w:rsid w:val="00B121D6"/>
    <w:rsid w:val="00B32A60"/>
    <w:rsid w:val="00B5045A"/>
    <w:rsid w:val="00C30DF0"/>
    <w:rsid w:val="00CA1490"/>
    <w:rsid w:val="00CB1794"/>
    <w:rsid w:val="00CE3226"/>
    <w:rsid w:val="00D556CA"/>
    <w:rsid w:val="00D96E1A"/>
    <w:rsid w:val="00DA1CBA"/>
    <w:rsid w:val="00DA3025"/>
    <w:rsid w:val="00E20D62"/>
    <w:rsid w:val="00EC11B4"/>
    <w:rsid w:val="00ED1E59"/>
    <w:rsid w:val="017653BA"/>
    <w:rsid w:val="0194221B"/>
    <w:rsid w:val="01B61F30"/>
    <w:rsid w:val="01B84F33"/>
    <w:rsid w:val="01F6335D"/>
    <w:rsid w:val="0213371D"/>
    <w:rsid w:val="02E40DE6"/>
    <w:rsid w:val="03104DBB"/>
    <w:rsid w:val="034F1DFF"/>
    <w:rsid w:val="0420480A"/>
    <w:rsid w:val="04F241FB"/>
    <w:rsid w:val="05251911"/>
    <w:rsid w:val="052A45D9"/>
    <w:rsid w:val="05623073"/>
    <w:rsid w:val="057E5EF3"/>
    <w:rsid w:val="058A4C66"/>
    <w:rsid w:val="059934DF"/>
    <w:rsid w:val="05CB58FF"/>
    <w:rsid w:val="05D840EC"/>
    <w:rsid w:val="06310336"/>
    <w:rsid w:val="06B50683"/>
    <w:rsid w:val="06C666E3"/>
    <w:rsid w:val="073505C1"/>
    <w:rsid w:val="074025BC"/>
    <w:rsid w:val="082B4D10"/>
    <w:rsid w:val="083C7452"/>
    <w:rsid w:val="08877D2B"/>
    <w:rsid w:val="08905BEC"/>
    <w:rsid w:val="08907291"/>
    <w:rsid w:val="08CA70A7"/>
    <w:rsid w:val="09001592"/>
    <w:rsid w:val="092240B0"/>
    <w:rsid w:val="09D06107"/>
    <w:rsid w:val="09FD1962"/>
    <w:rsid w:val="0A24296F"/>
    <w:rsid w:val="0A790247"/>
    <w:rsid w:val="0AD84696"/>
    <w:rsid w:val="0AE32E85"/>
    <w:rsid w:val="0AEB726E"/>
    <w:rsid w:val="0B152ED3"/>
    <w:rsid w:val="0B1C23E0"/>
    <w:rsid w:val="0B5F2BC3"/>
    <w:rsid w:val="0BAB4F00"/>
    <w:rsid w:val="0BB415C6"/>
    <w:rsid w:val="0BD446AA"/>
    <w:rsid w:val="0BE5727C"/>
    <w:rsid w:val="0C0D6A06"/>
    <w:rsid w:val="0C6E0757"/>
    <w:rsid w:val="0C772A95"/>
    <w:rsid w:val="0C7D7304"/>
    <w:rsid w:val="0D236784"/>
    <w:rsid w:val="0D4A3B6D"/>
    <w:rsid w:val="0D630239"/>
    <w:rsid w:val="0D83719E"/>
    <w:rsid w:val="0DAD108D"/>
    <w:rsid w:val="0DE13890"/>
    <w:rsid w:val="0DE6661A"/>
    <w:rsid w:val="0DFB3C3A"/>
    <w:rsid w:val="0E460661"/>
    <w:rsid w:val="0EF840B2"/>
    <w:rsid w:val="0FC77123"/>
    <w:rsid w:val="10101D74"/>
    <w:rsid w:val="107505B5"/>
    <w:rsid w:val="108B38A3"/>
    <w:rsid w:val="10A309B3"/>
    <w:rsid w:val="11183E78"/>
    <w:rsid w:val="113F19ED"/>
    <w:rsid w:val="116D3C1E"/>
    <w:rsid w:val="118B0B2E"/>
    <w:rsid w:val="118F3351"/>
    <w:rsid w:val="11C27EAF"/>
    <w:rsid w:val="122274EC"/>
    <w:rsid w:val="123C1338"/>
    <w:rsid w:val="126047B8"/>
    <w:rsid w:val="12662258"/>
    <w:rsid w:val="12953318"/>
    <w:rsid w:val="12CC1638"/>
    <w:rsid w:val="12D23DF0"/>
    <w:rsid w:val="12E56B6B"/>
    <w:rsid w:val="12F61908"/>
    <w:rsid w:val="13154A7F"/>
    <w:rsid w:val="1345081F"/>
    <w:rsid w:val="13467FDE"/>
    <w:rsid w:val="137D4E05"/>
    <w:rsid w:val="13DD71FC"/>
    <w:rsid w:val="141F1F6A"/>
    <w:rsid w:val="142866C1"/>
    <w:rsid w:val="14474D56"/>
    <w:rsid w:val="14532D44"/>
    <w:rsid w:val="15090EAC"/>
    <w:rsid w:val="15C65725"/>
    <w:rsid w:val="16165524"/>
    <w:rsid w:val="166711CE"/>
    <w:rsid w:val="169F7D34"/>
    <w:rsid w:val="175064DF"/>
    <w:rsid w:val="1793280D"/>
    <w:rsid w:val="17D87762"/>
    <w:rsid w:val="17F436AC"/>
    <w:rsid w:val="180122D1"/>
    <w:rsid w:val="18190F21"/>
    <w:rsid w:val="1837780C"/>
    <w:rsid w:val="1880106E"/>
    <w:rsid w:val="188511FE"/>
    <w:rsid w:val="18C368F1"/>
    <w:rsid w:val="18DE5CB4"/>
    <w:rsid w:val="18FC3D6D"/>
    <w:rsid w:val="198F2F98"/>
    <w:rsid w:val="199152FA"/>
    <w:rsid w:val="19DD5B52"/>
    <w:rsid w:val="19E16DE4"/>
    <w:rsid w:val="19F439C0"/>
    <w:rsid w:val="1A1D4BDD"/>
    <w:rsid w:val="1A5D0348"/>
    <w:rsid w:val="1B05340F"/>
    <w:rsid w:val="1B1A3BD5"/>
    <w:rsid w:val="1C0F477B"/>
    <w:rsid w:val="1D776FF6"/>
    <w:rsid w:val="1DA93EF6"/>
    <w:rsid w:val="1DD86D88"/>
    <w:rsid w:val="1E611AEF"/>
    <w:rsid w:val="1EE10F71"/>
    <w:rsid w:val="1EE31794"/>
    <w:rsid w:val="1F2E6E32"/>
    <w:rsid w:val="1F836E34"/>
    <w:rsid w:val="1FA146C3"/>
    <w:rsid w:val="1FC0504C"/>
    <w:rsid w:val="1FDF33CF"/>
    <w:rsid w:val="1FEA5CA7"/>
    <w:rsid w:val="1FEE7390"/>
    <w:rsid w:val="20180484"/>
    <w:rsid w:val="203A1A42"/>
    <w:rsid w:val="20BE4151"/>
    <w:rsid w:val="20C82894"/>
    <w:rsid w:val="20DF76A7"/>
    <w:rsid w:val="20EF577D"/>
    <w:rsid w:val="211640D6"/>
    <w:rsid w:val="2181089E"/>
    <w:rsid w:val="21DA3510"/>
    <w:rsid w:val="221B6607"/>
    <w:rsid w:val="22C40172"/>
    <w:rsid w:val="22DE5957"/>
    <w:rsid w:val="22E75988"/>
    <w:rsid w:val="23072FCF"/>
    <w:rsid w:val="233B1EF0"/>
    <w:rsid w:val="234F7420"/>
    <w:rsid w:val="23984147"/>
    <w:rsid w:val="23DD40D6"/>
    <w:rsid w:val="2430122C"/>
    <w:rsid w:val="245F16F8"/>
    <w:rsid w:val="24EA0ADB"/>
    <w:rsid w:val="25173828"/>
    <w:rsid w:val="25C145B5"/>
    <w:rsid w:val="26037691"/>
    <w:rsid w:val="26271078"/>
    <w:rsid w:val="263F5ECA"/>
    <w:rsid w:val="26485D2F"/>
    <w:rsid w:val="2687382E"/>
    <w:rsid w:val="269A65D2"/>
    <w:rsid w:val="26BA48B0"/>
    <w:rsid w:val="26BD48B7"/>
    <w:rsid w:val="26E045B3"/>
    <w:rsid w:val="26E862B1"/>
    <w:rsid w:val="270523AC"/>
    <w:rsid w:val="27235F5A"/>
    <w:rsid w:val="27407812"/>
    <w:rsid w:val="274770C2"/>
    <w:rsid w:val="27652527"/>
    <w:rsid w:val="27735E85"/>
    <w:rsid w:val="278155AC"/>
    <w:rsid w:val="27894CC8"/>
    <w:rsid w:val="278C62CC"/>
    <w:rsid w:val="27C442C6"/>
    <w:rsid w:val="280E2AEE"/>
    <w:rsid w:val="2828486F"/>
    <w:rsid w:val="28683864"/>
    <w:rsid w:val="28784349"/>
    <w:rsid w:val="287F2BE3"/>
    <w:rsid w:val="28A97BA7"/>
    <w:rsid w:val="28E32C63"/>
    <w:rsid w:val="28E750F1"/>
    <w:rsid w:val="2977354C"/>
    <w:rsid w:val="29A66C06"/>
    <w:rsid w:val="29AB3FA5"/>
    <w:rsid w:val="29EF671E"/>
    <w:rsid w:val="2A481A26"/>
    <w:rsid w:val="2BF54BEC"/>
    <w:rsid w:val="2BFA298A"/>
    <w:rsid w:val="2C557B11"/>
    <w:rsid w:val="2CAF1403"/>
    <w:rsid w:val="2CC63730"/>
    <w:rsid w:val="2CD604AC"/>
    <w:rsid w:val="2D053EFC"/>
    <w:rsid w:val="2D107F5A"/>
    <w:rsid w:val="2D1E3CB5"/>
    <w:rsid w:val="2D207414"/>
    <w:rsid w:val="2D6109B0"/>
    <w:rsid w:val="2D84453C"/>
    <w:rsid w:val="2DAF626A"/>
    <w:rsid w:val="2DC92375"/>
    <w:rsid w:val="2DE8783C"/>
    <w:rsid w:val="2E8375EF"/>
    <w:rsid w:val="2E944408"/>
    <w:rsid w:val="2E964163"/>
    <w:rsid w:val="2EAA7A36"/>
    <w:rsid w:val="2EFE652E"/>
    <w:rsid w:val="2F5A0747"/>
    <w:rsid w:val="3020296A"/>
    <w:rsid w:val="306D109F"/>
    <w:rsid w:val="30961D32"/>
    <w:rsid w:val="30C37E5A"/>
    <w:rsid w:val="310C5993"/>
    <w:rsid w:val="31156906"/>
    <w:rsid w:val="314E1CFD"/>
    <w:rsid w:val="31537351"/>
    <w:rsid w:val="316C0C9B"/>
    <w:rsid w:val="318078C7"/>
    <w:rsid w:val="31CF09C0"/>
    <w:rsid w:val="31DC76AE"/>
    <w:rsid w:val="31F67B49"/>
    <w:rsid w:val="32051373"/>
    <w:rsid w:val="32082FA8"/>
    <w:rsid w:val="32D80290"/>
    <w:rsid w:val="32FB70D5"/>
    <w:rsid w:val="332E1BA1"/>
    <w:rsid w:val="33877538"/>
    <w:rsid w:val="33BE7D07"/>
    <w:rsid w:val="340669DC"/>
    <w:rsid w:val="347771CD"/>
    <w:rsid w:val="34AE6A99"/>
    <w:rsid w:val="35171B5C"/>
    <w:rsid w:val="351852F5"/>
    <w:rsid w:val="354E5977"/>
    <w:rsid w:val="362178F7"/>
    <w:rsid w:val="362C4D4C"/>
    <w:rsid w:val="36364C68"/>
    <w:rsid w:val="36715364"/>
    <w:rsid w:val="36927B6C"/>
    <w:rsid w:val="37074652"/>
    <w:rsid w:val="3758350E"/>
    <w:rsid w:val="37E7217D"/>
    <w:rsid w:val="381309BF"/>
    <w:rsid w:val="38E70460"/>
    <w:rsid w:val="39522902"/>
    <w:rsid w:val="39CF6433"/>
    <w:rsid w:val="39F96B6F"/>
    <w:rsid w:val="39FC73D7"/>
    <w:rsid w:val="3A22269D"/>
    <w:rsid w:val="3A267D42"/>
    <w:rsid w:val="3A370BEE"/>
    <w:rsid w:val="3A552D84"/>
    <w:rsid w:val="3AB16A28"/>
    <w:rsid w:val="3B3C354E"/>
    <w:rsid w:val="3B6C55F5"/>
    <w:rsid w:val="3B6F0E82"/>
    <w:rsid w:val="3B7B64DE"/>
    <w:rsid w:val="3B8E0D94"/>
    <w:rsid w:val="3BCB7315"/>
    <w:rsid w:val="3BDF78D2"/>
    <w:rsid w:val="3D4559C1"/>
    <w:rsid w:val="3D5D1504"/>
    <w:rsid w:val="3DAC5B3A"/>
    <w:rsid w:val="3DF525DA"/>
    <w:rsid w:val="3E1520AD"/>
    <w:rsid w:val="3E17498C"/>
    <w:rsid w:val="3E3A3FCF"/>
    <w:rsid w:val="3E7743FE"/>
    <w:rsid w:val="3EAF26DA"/>
    <w:rsid w:val="3EAF3474"/>
    <w:rsid w:val="3F825E63"/>
    <w:rsid w:val="400E6D23"/>
    <w:rsid w:val="40156630"/>
    <w:rsid w:val="408811D7"/>
    <w:rsid w:val="40DA367F"/>
    <w:rsid w:val="40E47688"/>
    <w:rsid w:val="410021E2"/>
    <w:rsid w:val="414A322A"/>
    <w:rsid w:val="414D7000"/>
    <w:rsid w:val="4161752A"/>
    <w:rsid w:val="418B04C1"/>
    <w:rsid w:val="419E3F4A"/>
    <w:rsid w:val="41DE7F47"/>
    <w:rsid w:val="41E372B8"/>
    <w:rsid w:val="41ED7E39"/>
    <w:rsid w:val="422743AE"/>
    <w:rsid w:val="422D022E"/>
    <w:rsid w:val="42421C29"/>
    <w:rsid w:val="4264687D"/>
    <w:rsid w:val="426965F6"/>
    <w:rsid w:val="428B6BDF"/>
    <w:rsid w:val="42A5259A"/>
    <w:rsid w:val="42F827A5"/>
    <w:rsid w:val="439642E7"/>
    <w:rsid w:val="43B4507A"/>
    <w:rsid w:val="43FE2C2A"/>
    <w:rsid w:val="445E7C78"/>
    <w:rsid w:val="44BF2616"/>
    <w:rsid w:val="45092976"/>
    <w:rsid w:val="456259CC"/>
    <w:rsid w:val="45CB62E8"/>
    <w:rsid w:val="45EC76ED"/>
    <w:rsid w:val="466E4DF7"/>
    <w:rsid w:val="46A27B8C"/>
    <w:rsid w:val="46AF1D0B"/>
    <w:rsid w:val="46C83D27"/>
    <w:rsid w:val="47285DD8"/>
    <w:rsid w:val="476906B6"/>
    <w:rsid w:val="479A71C7"/>
    <w:rsid w:val="47A35D70"/>
    <w:rsid w:val="481064EC"/>
    <w:rsid w:val="48990DFB"/>
    <w:rsid w:val="48D56A43"/>
    <w:rsid w:val="4919469E"/>
    <w:rsid w:val="494D45E3"/>
    <w:rsid w:val="49551591"/>
    <w:rsid w:val="49BE3602"/>
    <w:rsid w:val="49FF5945"/>
    <w:rsid w:val="4A0C5883"/>
    <w:rsid w:val="4A547140"/>
    <w:rsid w:val="4A6A0783"/>
    <w:rsid w:val="4A9553AE"/>
    <w:rsid w:val="4AD600F7"/>
    <w:rsid w:val="4AE545BB"/>
    <w:rsid w:val="4B2407CA"/>
    <w:rsid w:val="4B2B75CE"/>
    <w:rsid w:val="4BCA2CDE"/>
    <w:rsid w:val="4C970DB4"/>
    <w:rsid w:val="4CFC6B4D"/>
    <w:rsid w:val="4D2C06D6"/>
    <w:rsid w:val="4E046D68"/>
    <w:rsid w:val="4E222B39"/>
    <w:rsid w:val="4E360949"/>
    <w:rsid w:val="4E390CCE"/>
    <w:rsid w:val="4EF470EB"/>
    <w:rsid w:val="4F733A67"/>
    <w:rsid w:val="506720D3"/>
    <w:rsid w:val="50E90214"/>
    <w:rsid w:val="50F1317E"/>
    <w:rsid w:val="50FA0D78"/>
    <w:rsid w:val="512F193C"/>
    <w:rsid w:val="51FE4789"/>
    <w:rsid w:val="520A2CFD"/>
    <w:rsid w:val="521976DF"/>
    <w:rsid w:val="524218F6"/>
    <w:rsid w:val="524E25B9"/>
    <w:rsid w:val="532E4866"/>
    <w:rsid w:val="53652828"/>
    <w:rsid w:val="53A40329"/>
    <w:rsid w:val="53A92115"/>
    <w:rsid w:val="53CC3858"/>
    <w:rsid w:val="54267B93"/>
    <w:rsid w:val="54445292"/>
    <w:rsid w:val="54635305"/>
    <w:rsid w:val="54B864B8"/>
    <w:rsid w:val="551F7F9A"/>
    <w:rsid w:val="553503C9"/>
    <w:rsid w:val="5541228A"/>
    <w:rsid w:val="554D0547"/>
    <w:rsid w:val="55692B4A"/>
    <w:rsid w:val="559512C4"/>
    <w:rsid w:val="55BA3A99"/>
    <w:rsid w:val="56385891"/>
    <w:rsid w:val="56573C63"/>
    <w:rsid w:val="567621FD"/>
    <w:rsid w:val="568146C7"/>
    <w:rsid w:val="569A316E"/>
    <w:rsid w:val="57340867"/>
    <w:rsid w:val="57C939FF"/>
    <w:rsid w:val="57DC1393"/>
    <w:rsid w:val="581A77BF"/>
    <w:rsid w:val="58AE6EBB"/>
    <w:rsid w:val="590E65D6"/>
    <w:rsid w:val="592A378F"/>
    <w:rsid w:val="59455BC2"/>
    <w:rsid w:val="597B36F4"/>
    <w:rsid w:val="5980362E"/>
    <w:rsid w:val="59E74DD0"/>
    <w:rsid w:val="59E9507B"/>
    <w:rsid w:val="59F9776C"/>
    <w:rsid w:val="5A105358"/>
    <w:rsid w:val="5A6928A6"/>
    <w:rsid w:val="5B27098E"/>
    <w:rsid w:val="5B5F6089"/>
    <w:rsid w:val="5B615207"/>
    <w:rsid w:val="5CDC47EC"/>
    <w:rsid w:val="5CDD55F3"/>
    <w:rsid w:val="5D00705A"/>
    <w:rsid w:val="5D4362C9"/>
    <w:rsid w:val="5D532CB5"/>
    <w:rsid w:val="5DB27194"/>
    <w:rsid w:val="5E006D77"/>
    <w:rsid w:val="5E0B1338"/>
    <w:rsid w:val="5E0B5D1F"/>
    <w:rsid w:val="5E205347"/>
    <w:rsid w:val="5E9D13E5"/>
    <w:rsid w:val="5EE65A13"/>
    <w:rsid w:val="5EF61633"/>
    <w:rsid w:val="5F7D6F40"/>
    <w:rsid w:val="60B44812"/>
    <w:rsid w:val="60BA6832"/>
    <w:rsid w:val="61215A32"/>
    <w:rsid w:val="616917F4"/>
    <w:rsid w:val="616D1696"/>
    <w:rsid w:val="61800590"/>
    <w:rsid w:val="61E05B13"/>
    <w:rsid w:val="61FB0611"/>
    <w:rsid w:val="620211EE"/>
    <w:rsid w:val="62383C8F"/>
    <w:rsid w:val="6259389D"/>
    <w:rsid w:val="62767DC6"/>
    <w:rsid w:val="62D858F4"/>
    <w:rsid w:val="62DB5424"/>
    <w:rsid w:val="62EA525C"/>
    <w:rsid w:val="630E6BD9"/>
    <w:rsid w:val="639E71CD"/>
    <w:rsid w:val="63CD469B"/>
    <w:rsid w:val="647E4A57"/>
    <w:rsid w:val="64832D23"/>
    <w:rsid w:val="6499096C"/>
    <w:rsid w:val="64AF6728"/>
    <w:rsid w:val="64CE0839"/>
    <w:rsid w:val="64DA4BE2"/>
    <w:rsid w:val="655C06CA"/>
    <w:rsid w:val="657A732F"/>
    <w:rsid w:val="659F4D84"/>
    <w:rsid w:val="66374F82"/>
    <w:rsid w:val="66800983"/>
    <w:rsid w:val="668B248D"/>
    <w:rsid w:val="673317B0"/>
    <w:rsid w:val="67743E38"/>
    <w:rsid w:val="67800D0C"/>
    <w:rsid w:val="679A3947"/>
    <w:rsid w:val="682938C8"/>
    <w:rsid w:val="68454482"/>
    <w:rsid w:val="6848249D"/>
    <w:rsid w:val="686C3ECB"/>
    <w:rsid w:val="68A761B5"/>
    <w:rsid w:val="693B3D28"/>
    <w:rsid w:val="696F6C01"/>
    <w:rsid w:val="6979068B"/>
    <w:rsid w:val="697E4DE2"/>
    <w:rsid w:val="69AC611D"/>
    <w:rsid w:val="69F84AD7"/>
    <w:rsid w:val="6A3640A9"/>
    <w:rsid w:val="6A7A1465"/>
    <w:rsid w:val="6AA56F49"/>
    <w:rsid w:val="6AB36E88"/>
    <w:rsid w:val="6AC33900"/>
    <w:rsid w:val="6AE57834"/>
    <w:rsid w:val="6B1C0782"/>
    <w:rsid w:val="6B7F3DCC"/>
    <w:rsid w:val="6B910B23"/>
    <w:rsid w:val="6B935BAC"/>
    <w:rsid w:val="6BDF6C83"/>
    <w:rsid w:val="6BE6430F"/>
    <w:rsid w:val="6C027F69"/>
    <w:rsid w:val="6C153D50"/>
    <w:rsid w:val="6C6260F5"/>
    <w:rsid w:val="6CA541BB"/>
    <w:rsid w:val="6D274E9B"/>
    <w:rsid w:val="6D3A4FF8"/>
    <w:rsid w:val="6D780672"/>
    <w:rsid w:val="6DAA2819"/>
    <w:rsid w:val="6DC85D30"/>
    <w:rsid w:val="6DEA577A"/>
    <w:rsid w:val="6E14739F"/>
    <w:rsid w:val="6E18201D"/>
    <w:rsid w:val="6E33784F"/>
    <w:rsid w:val="6E426274"/>
    <w:rsid w:val="6E4E30E2"/>
    <w:rsid w:val="6E822F8D"/>
    <w:rsid w:val="6ECE5CFE"/>
    <w:rsid w:val="6ED7711A"/>
    <w:rsid w:val="6F55337C"/>
    <w:rsid w:val="6F56438D"/>
    <w:rsid w:val="6FA15190"/>
    <w:rsid w:val="6FC821E7"/>
    <w:rsid w:val="701F60E8"/>
    <w:rsid w:val="70435101"/>
    <w:rsid w:val="706303DD"/>
    <w:rsid w:val="70A3693B"/>
    <w:rsid w:val="70AE03F6"/>
    <w:rsid w:val="70B94F0E"/>
    <w:rsid w:val="70B95FBA"/>
    <w:rsid w:val="70C32708"/>
    <w:rsid w:val="70C80492"/>
    <w:rsid w:val="70C814AF"/>
    <w:rsid w:val="711340D8"/>
    <w:rsid w:val="71174F54"/>
    <w:rsid w:val="71432719"/>
    <w:rsid w:val="72157EBD"/>
    <w:rsid w:val="7225085A"/>
    <w:rsid w:val="722D17E1"/>
    <w:rsid w:val="72352B20"/>
    <w:rsid w:val="72745F11"/>
    <w:rsid w:val="727809EA"/>
    <w:rsid w:val="73666E02"/>
    <w:rsid w:val="737767D4"/>
    <w:rsid w:val="73950252"/>
    <w:rsid w:val="739B362E"/>
    <w:rsid w:val="73AF7D9B"/>
    <w:rsid w:val="7400692D"/>
    <w:rsid w:val="74FD5DE1"/>
    <w:rsid w:val="76671439"/>
    <w:rsid w:val="775E4561"/>
    <w:rsid w:val="777D05BA"/>
    <w:rsid w:val="77A318BB"/>
    <w:rsid w:val="77E80E10"/>
    <w:rsid w:val="782B6E07"/>
    <w:rsid w:val="78ED0437"/>
    <w:rsid w:val="78F91A08"/>
    <w:rsid w:val="793B2BEC"/>
    <w:rsid w:val="79790D22"/>
    <w:rsid w:val="79942ABE"/>
    <w:rsid w:val="79A23FBB"/>
    <w:rsid w:val="7A1C7A41"/>
    <w:rsid w:val="7A2729A2"/>
    <w:rsid w:val="7A8D0B84"/>
    <w:rsid w:val="7AAF02AB"/>
    <w:rsid w:val="7AB1513F"/>
    <w:rsid w:val="7AB8022D"/>
    <w:rsid w:val="7B1F1D5D"/>
    <w:rsid w:val="7B251E1F"/>
    <w:rsid w:val="7B2A33CB"/>
    <w:rsid w:val="7B7B274F"/>
    <w:rsid w:val="7BC1349B"/>
    <w:rsid w:val="7BCA5FF7"/>
    <w:rsid w:val="7BE916D7"/>
    <w:rsid w:val="7BF0051C"/>
    <w:rsid w:val="7C3D5E9E"/>
    <w:rsid w:val="7C4B3290"/>
    <w:rsid w:val="7C6A6322"/>
    <w:rsid w:val="7C6F60F6"/>
    <w:rsid w:val="7CA07D12"/>
    <w:rsid w:val="7CC1340A"/>
    <w:rsid w:val="7D7129D8"/>
    <w:rsid w:val="7D7B1D74"/>
    <w:rsid w:val="7D93553C"/>
    <w:rsid w:val="7DCE2025"/>
    <w:rsid w:val="7EA0301F"/>
    <w:rsid w:val="7ED56964"/>
    <w:rsid w:val="7F2B27A3"/>
    <w:rsid w:val="7F334873"/>
    <w:rsid w:val="7F972780"/>
    <w:rsid w:val="7FA773EE"/>
    <w:rsid w:val="7FEA7516"/>
    <w:rsid w:val="7FF9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5">
    <w:name w:val="heading 1"/>
    <w:basedOn w:val="1"/>
    <w:next w:val="1"/>
    <w:link w:val="40"/>
    <w:qFormat/>
    <w:uiPriority w:val="0"/>
    <w:pPr>
      <w:keepNext/>
      <w:keepLines/>
      <w:spacing w:before="100" w:after="90" w:line="576" w:lineRule="auto"/>
      <w:jc w:val="center"/>
      <w:outlineLvl w:val="0"/>
    </w:pPr>
    <w:rPr>
      <w:b/>
      <w:kern w:val="44"/>
      <w:sz w:val="36"/>
      <w:szCs w:val="44"/>
    </w:rPr>
  </w:style>
  <w:style w:type="paragraph" w:styleId="6">
    <w:name w:val="heading 2"/>
    <w:basedOn w:val="1"/>
    <w:next w:val="1"/>
    <w:link w:val="37"/>
    <w:unhideWhenUsed/>
    <w:qFormat/>
    <w:uiPriority w:val="0"/>
    <w:pPr>
      <w:keepNext/>
      <w:keepLines/>
      <w:spacing w:before="240" w:after="240"/>
      <w:outlineLvl w:val="1"/>
    </w:pPr>
    <w:rPr>
      <w:rFonts w:ascii="Arial" w:hAnsi="Arial"/>
      <w:b/>
    </w:rPr>
  </w:style>
  <w:style w:type="paragraph" w:styleId="7">
    <w:name w:val="heading 3"/>
    <w:basedOn w:val="1"/>
    <w:next w:val="1"/>
    <w:link w:val="32"/>
    <w:semiHidden/>
    <w:unhideWhenUsed/>
    <w:qFormat/>
    <w:uiPriority w:val="0"/>
    <w:pPr>
      <w:keepNext/>
      <w:keepLines/>
      <w:jc w:val="left"/>
      <w:outlineLvl w:val="2"/>
    </w:pPr>
    <w:rPr>
      <w:b/>
      <w:bCs/>
      <w:szCs w:val="32"/>
    </w:rPr>
  </w:style>
  <w:style w:type="paragraph" w:styleId="8">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21"/>
    </w:rPr>
  </w:style>
  <w:style w:type="paragraph" w:styleId="3">
    <w:name w:val="Body Text Indent"/>
    <w:basedOn w:val="1"/>
    <w:next w:val="2"/>
    <w:qFormat/>
    <w:uiPriority w:val="0"/>
    <w:pPr>
      <w:spacing w:after="120"/>
      <w:ind w:left="420" w:leftChars="200"/>
    </w:pPr>
    <w:rPr>
      <w:kern w:val="0"/>
      <w:sz w:val="20"/>
    </w:rPr>
  </w:style>
  <w:style w:type="paragraph" w:styleId="4">
    <w:name w:val="Normal Indent"/>
    <w:basedOn w:val="1"/>
    <w:next w:val="1"/>
    <w:unhideWhenUsed/>
    <w:qFormat/>
    <w:uiPriority w:val="99"/>
    <w:pPr>
      <w:ind w:firstLine="420" w:firstLineChars="200"/>
    </w:pPr>
  </w:style>
  <w:style w:type="paragraph" w:styleId="9">
    <w:name w:val="annotation text"/>
    <w:basedOn w:val="1"/>
    <w:qFormat/>
    <w:uiPriority w:val="0"/>
    <w:pPr>
      <w:jc w:val="left"/>
    </w:pPr>
  </w:style>
  <w:style w:type="paragraph" w:styleId="10">
    <w:name w:val="Body Text"/>
    <w:basedOn w:val="1"/>
    <w:next w:val="1"/>
    <w:qFormat/>
    <w:uiPriority w:val="0"/>
    <w:pPr>
      <w:spacing w:after="120"/>
    </w:pPr>
    <w:rPr>
      <w:sz w:val="21"/>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 w:val="11"/>
      <w:szCs w:val="20"/>
    </w:rPr>
  </w:style>
  <w:style w:type="paragraph" w:styleId="13">
    <w:name w:val="Balloon Text"/>
    <w:basedOn w:val="1"/>
    <w:link w:val="6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0"/>
  </w:style>
  <w:style w:type="paragraph" w:styleId="17">
    <w:name w:val="List"/>
    <w:basedOn w:val="1"/>
    <w:qFormat/>
    <w:uiPriority w:val="0"/>
    <w:pPr>
      <w:numPr>
        <w:ilvl w:val="0"/>
        <w:numId w:val="1"/>
      </w:numPr>
      <w:adjustRightInd w:val="0"/>
      <w:spacing w:line="360" w:lineRule="auto"/>
      <w:textAlignment w:val="baseline"/>
    </w:pPr>
    <w:rPr>
      <w:rFonts w:ascii="Arial" w:hAnsi="Arial"/>
      <w:kern w:val="0"/>
      <w:sz w:val="24"/>
      <w:szCs w:val="24"/>
    </w:rPr>
  </w:style>
  <w:style w:type="paragraph" w:styleId="18">
    <w:name w:val="footnote text"/>
    <w:basedOn w:val="1"/>
    <w:qFormat/>
    <w:uiPriority w:val="0"/>
    <w:pPr>
      <w:adjustRightInd w:val="0"/>
      <w:spacing w:line="312" w:lineRule="atLeast"/>
      <w:jc w:val="left"/>
      <w:textAlignment w:val="baseline"/>
    </w:pPr>
    <w:rPr>
      <w:kern w:val="0"/>
      <w:sz w:val="18"/>
      <w:szCs w:val="20"/>
    </w:rPr>
  </w:style>
  <w:style w:type="paragraph" w:styleId="19">
    <w:name w:val="toc 2"/>
    <w:basedOn w:val="1"/>
    <w:next w:val="1"/>
    <w:qFormat/>
    <w:uiPriority w:val="0"/>
    <w:pPr>
      <w:ind w:left="420" w:leftChars="200"/>
    </w:pPr>
  </w:style>
  <w:style w:type="paragraph" w:styleId="20">
    <w:name w:val="Normal (Web)"/>
    <w:basedOn w:val="1"/>
    <w:qFormat/>
    <w:uiPriority w:val="0"/>
    <w:pPr>
      <w:spacing w:beforeAutospacing="1" w:afterAutospacing="1"/>
      <w:jc w:val="left"/>
    </w:pPr>
    <w:rPr>
      <w:kern w:val="0"/>
    </w:rPr>
  </w:style>
  <w:style w:type="paragraph" w:styleId="21">
    <w:name w:val="Body Text First Indent"/>
    <w:basedOn w:val="10"/>
    <w:qFormat/>
    <w:uiPriority w:val="0"/>
    <w:pPr>
      <w:tabs>
        <w:tab w:val="left" w:pos="9214"/>
      </w:tabs>
      <w:spacing w:after="0"/>
      <w:ind w:firstLine="20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rFonts w:ascii="Times New Roman" w:hAnsi="Times New Roman" w:eastAsia="宋体" w:cs="Times New Roman"/>
      <w:kern w:val="2"/>
      <w:sz w:val="24"/>
      <w:szCs w:val="24"/>
      <w:lang w:val="en-US" w:eastAsia="zh-CN" w:bidi="ar-SA"/>
    </w:rPr>
  </w:style>
  <w:style w:type="character" w:styleId="26">
    <w:name w:val="page number"/>
    <w:basedOn w:val="24"/>
    <w:qFormat/>
    <w:uiPriority w:val="0"/>
  </w:style>
  <w:style w:type="character" w:styleId="27">
    <w:name w:val="FollowedHyperlink"/>
    <w:basedOn w:val="24"/>
    <w:qFormat/>
    <w:uiPriority w:val="0"/>
    <w:rPr>
      <w:color w:val="000000"/>
      <w:sz w:val="18"/>
      <w:szCs w:val="18"/>
      <w:u w:val="none"/>
    </w:rPr>
  </w:style>
  <w:style w:type="character" w:styleId="28">
    <w:name w:val="Hyperlink"/>
    <w:basedOn w:val="29"/>
    <w:qFormat/>
    <w:uiPriority w:val="0"/>
    <w:rPr>
      <w:color w:val="000000"/>
      <w:sz w:val="18"/>
      <w:szCs w:val="18"/>
      <w:u w:val="none"/>
    </w:rPr>
  </w:style>
  <w:style w:type="character" w:customStyle="1" w:styleId="29">
    <w:name w:val="NormalCharacter"/>
    <w:semiHidden/>
    <w:qFormat/>
    <w:uiPriority w:val="0"/>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文本正文"/>
    <w:basedOn w:val="1"/>
    <w:qFormat/>
    <w:uiPriority w:val="0"/>
    <w:pPr>
      <w:spacing w:afterLines="50"/>
      <w:ind w:firstLine="200" w:firstLineChars="200"/>
      <w:jc w:val="left"/>
    </w:pPr>
    <w:rPr>
      <w:rFonts w:ascii="Calibri" w:hAnsi="Calibri"/>
      <w:szCs w:val="22"/>
      <w:lang w:bidi="en-US"/>
    </w:rPr>
  </w:style>
  <w:style w:type="character" w:customStyle="1" w:styleId="32">
    <w:name w:val="标题 3 Char"/>
    <w:basedOn w:val="24"/>
    <w:link w:val="7"/>
    <w:qFormat/>
    <w:uiPriority w:val="0"/>
    <w:rPr>
      <w:rFonts w:ascii="Times New Roman" w:hAnsi="Times New Roman" w:eastAsia="宋体"/>
      <w:b/>
      <w:bCs/>
      <w:sz w:val="24"/>
      <w:szCs w:val="32"/>
      <w:lang w:bidi="ar-SA"/>
    </w:rPr>
  </w:style>
  <w:style w:type="character" w:customStyle="1" w:styleId="33">
    <w:name w:val="font31"/>
    <w:basedOn w:val="24"/>
    <w:qFormat/>
    <w:uiPriority w:val="0"/>
    <w:rPr>
      <w:rFonts w:hint="eastAsia" w:ascii="宋体" w:hAnsi="宋体" w:eastAsia="宋体" w:cs="宋体"/>
      <w:color w:val="000000"/>
      <w:sz w:val="20"/>
      <w:szCs w:val="20"/>
      <w:u w:val="none"/>
    </w:rPr>
  </w:style>
  <w:style w:type="character" w:customStyle="1" w:styleId="34">
    <w:name w:val="font01"/>
    <w:basedOn w:val="24"/>
    <w:qFormat/>
    <w:uiPriority w:val="0"/>
    <w:rPr>
      <w:rFonts w:hint="eastAsia" w:ascii="宋体" w:hAnsi="宋体" w:eastAsia="宋体" w:cs="宋体"/>
      <w:color w:val="000000"/>
      <w:sz w:val="22"/>
      <w:szCs w:val="22"/>
      <w:u w:val="none"/>
    </w:rPr>
  </w:style>
  <w:style w:type="character" w:customStyle="1" w:styleId="35">
    <w:name w:val="font21"/>
    <w:basedOn w:val="24"/>
    <w:qFormat/>
    <w:uiPriority w:val="0"/>
    <w:rPr>
      <w:rFonts w:hint="eastAsia" w:ascii="宋体" w:hAnsi="宋体" w:eastAsia="宋体" w:cs="宋体"/>
      <w:color w:val="000000"/>
      <w:sz w:val="24"/>
      <w:szCs w:val="24"/>
      <w:u w:val="none"/>
    </w:rPr>
  </w:style>
  <w:style w:type="character" w:customStyle="1" w:styleId="36">
    <w:name w:val="font11"/>
    <w:basedOn w:val="24"/>
    <w:qFormat/>
    <w:uiPriority w:val="0"/>
    <w:rPr>
      <w:rFonts w:hint="eastAsia" w:ascii="宋体" w:hAnsi="宋体" w:eastAsia="宋体" w:cs="宋体"/>
      <w:color w:val="000000"/>
      <w:sz w:val="20"/>
      <w:szCs w:val="20"/>
      <w:u w:val="none"/>
      <w:vertAlign w:val="superscript"/>
    </w:rPr>
  </w:style>
  <w:style w:type="character" w:customStyle="1" w:styleId="37">
    <w:name w:val="标题 2 Char"/>
    <w:link w:val="6"/>
    <w:qFormat/>
    <w:uiPriority w:val="0"/>
    <w:rPr>
      <w:rFonts w:ascii="Arial" w:hAnsi="Arial" w:eastAsia="宋体"/>
      <w:b/>
      <w:sz w:val="24"/>
      <w:szCs w:val="24"/>
      <w:lang w:bidi="ar-SA"/>
    </w:rPr>
  </w:style>
  <w:style w:type="paragraph" w:customStyle="1" w:styleId="38">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39">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0">
    <w:name w:val="标题 1 Char"/>
    <w:link w:val="5"/>
    <w:qFormat/>
    <w:uiPriority w:val="0"/>
    <w:rPr>
      <w:rFonts w:ascii="Times New Roman" w:hAnsi="Times New Roman" w:eastAsia="宋体"/>
      <w:b/>
      <w:kern w:val="44"/>
      <w:sz w:val="36"/>
      <w:szCs w:val="44"/>
    </w:rPr>
  </w:style>
  <w:style w:type="paragraph" w:customStyle="1" w:styleId="41">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2">
    <w:name w:val="纯文本1"/>
    <w:basedOn w:val="1"/>
    <w:qFormat/>
    <w:uiPriority w:val="0"/>
    <w:rPr>
      <w:rFonts w:ascii="宋体" w:hAnsi="Courier New"/>
      <w:szCs w:val="22"/>
    </w:rPr>
  </w:style>
  <w:style w:type="table" w:customStyle="1" w:styleId="43">
    <w:name w:val="无格式表格 11"/>
    <w:basedOn w:val="22"/>
    <w:qFormat/>
    <w:uiPriority w:val="41"/>
    <w:rPr>
      <w:rFonts w:ascii="Calibri" w:hAnsi="Calibri"/>
      <w:kern w:val="2"/>
      <w:sz w:val="21"/>
      <w:szCs w:val="22"/>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styleId="44">
    <w:name w:val="List Paragraph"/>
    <w:basedOn w:val="1"/>
    <w:qFormat/>
    <w:uiPriority w:val="0"/>
    <w:pPr>
      <w:ind w:left="720"/>
    </w:pPr>
    <w:rPr>
      <w:rFonts w:cs="宋体"/>
      <w:sz w:val="22"/>
      <w:szCs w:val="22"/>
    </w:rPr>
  </w:style>
  <w:style w:type="paragraph" w:customStyle="1" w:styleId="45">
    <w:name w:val="NormalIndent"/>
    <w:basedOn w:val="1"/>
    <w:qFormat/>
    <w:uiPriority w:val="0"/>
    <w:pPr>
      <w:ind w:firstLine="420"/>
    </w:pPr>
  </w:style>
  <w:style w:type="paragraph" w:customStyle="1" w:styleId="46">
    <w:name w:val="BodyText"/>
    <w:basedOn w:val="1"/>
    <w:qFormat/>
    <w:uiPriority w:val="0"/>
    <w:pPr>
      <w:spacing w:after="120"/>
    </w:pPr>
  </w:style>
  <w:style w:type="paragraph" w:customStyle="1" w:styleId="47">
    <w:name w:val="Heading3"/>
    <w:basedOn w:val="1"/>
    <w:next w:val="1"/>
    <w:qFormat/>
    <w:uiPriority w:val="0"/>
    <w:pPr>
      <w:keepNext/>
      <w:keepLines/>
      <w:spacing w:before="260" w:after="260" w:line="416" w:lineRule="auto"/>
      <w:ind w:firstLine="400"/>
      <w:textAlignment w:val="baseline"/>
    </w:pPr>
    <w:rPr>
      <w:b/>
      <w:bCs/>
      <w:kern w:val="0"/>
      <w:sz w:val="32"/>
      <w:szCs w:val="32"/>
    </w:rPr>
  </w:style>
  <w:style w:type="paragraph" w:customStyle="1" w:styleId="48">
    <w:name w:val="UserStyle_9"/>
    <w:basedOn w:val="1"/>
    <w:qFormat/>
    <w:uiPriority w:val="0"/>
    <w:pPr>
      <w:ind w:firstLine="420"/>
      <w:jc w:val="left"/>
    </w:pPr>
    <w:rPr>
      <w:rFonts w:ascii="宋体"/>
      <w:szCs w:val="22"/>
    </w:rPr>
  </w:style>
  <w:style w:type="paragraph" w:customStyle="1" w:styleId="49">
    <w:name w:val="UserStyle_12"/>
    <w:basedOn w:val="1"/>
    <w:next w:val="1"/>
    <w:qFormat/>
    <w:uiPriority w:val="0"/>
    <w:pPr>
      <w:spacing w:line="360" w:lineRule="auto"/>
    </w:pPr>
    <w:rPr>
      <w:rFonts w:ascii="仿宋_GB2312" w:eastAsia="仿宋_GB2312"/>
    </w:rPr>
  </w:style>
  <w:style w:type="paragraph" w:customStyle="1" w:styleId="50">
    <w:name w:val="UserStyle_21"/>
    <w:basedOn w:val="1"/>
    <w:qFormat/>
    <w:uiPriority w:val="0"/>
    <w:rPr>
      <w:rFonts w:ascii="宋体" w:hAnsi="Courier New"/>
      <w:szCs w:val="22"/>
    </w:rPr>
  </w:style>
  <w:style w:type="paragraph" w:customStyle="1" w:styleId="51">
    <w:name w:val="Heading2"/>
    <w:basedOn w:val="1"/>
    <w:next w:val="1"/>
    <w:link w:val="58"/>
    <w:qFormat/>
    <w:uiPriority w:val="0"/>
    <w:pPr>
      <w:keepNext/>
      <w:numPr>
        <w:ilvl w:val="1"/>
        <w:numId w:val="2"/>
      </w:numPr>
      <w:spacing w:before="240" w:after="60"/>
    </w:pPr>
    <w:rPr>
      <w:rFonts w:ascii="Cambria" w:hAnsi="Cambria"/>
      <w:b/>
      <w:bCs/>
      <w:i/>
      <w:iCs/>
      <w:sz w:val="28"/>
      <w:szCs w:val="28"/>
    </w:rPr>
  </w:style>
  <w:style w:type="paragraph" w:customStyle="1" w:styleId="52">
    <w:name w:val="UserStyle_10"/>
    <w:basedOn w:val="1"/>
    <w:qFormat/>
    <w:uiPriority w:val="0"/>
    <w:pPr>
      <w:jc w:val="left"/>
    </w:pPr>
    <w:rPr>
      <w:rFonts w:ascii="宋体" w:hAnsi="宋体"/>
      <w:kern w:val="0"/>
    </w:rPr>
  </w:style>
  <w:style w:type="paragraph" w:customStyle="1" w:styleId="53">
    <w:name w:val="UserStyle_18"/>
    <w:basedOn w:val="1"/>
    <w:qFormat/>
    <w:uiPriority w:val="0"/>
    <w:pPr>
      <w:spacing w:line="480" w:lineRule="exact"/>
      <w:ind w:firstLine="200" w:firstLineChars="200"/>
    </w:pPr>
    <w:rPr>
      <w:rFonts w:ascii="仿宋_GB2312" w:eastAsia="仿宋_GB2312"/>
      <w:sz w:val="28"/>
    </w:rPr>
  </w:style>
  <w:style w:type="paragraph" w:customStyle="1" w:styleId="54">
    <w:name w:val="BodyText1I2"/>
    <w:basedOn w:val="55"/>
    <w:qFormat/>
    <w:uiPriority w:val="0"/>
    <w:pPr>
      <w:ind w:firstLine="420" w:firstLineChars="200"/>
    </w:pPr>
    <w:rPr>
      <w:sz w:val="21"/>
    </w:rPr>
  </w:style>
  <w:style w:type="paragraph" w:customStyle="1" w:styleId="55">
    <w:name w:val="BodyTextIndent"/>
    <w:basedOn w:val="1"/>
    <w:qFormat/>
    <w:uiPriority w:val="0"/>
    <w:pPr>
      <w:spacing w:after="120"/>
      <w:ind w:left="420" w:leftChars="200"/>
    </w:pPr>
    <w:rPr>
      <w:kern w:val="0"/>
      <w:sz w:val="20"/>
    </w:rPr>
  </w:style>
  <w:style w:type="paragraph" w:customStyle="1" w:styleId="56">
    <w:name w:val="UserStyle_17"/>
    <w:qFormat/>
    <w:uiPriority w:val="0"/>
    <w:pPr>
      <w:textAlignment w:val="baseline"/>
    </w:pPr>
    <w:rPr>
      <w:rFonts w:ascii="Calibri" w:hAnsi="Calibri" w:eastAsia="宋体" w:cs="Times New Roman"/>
      <w:color w:val="000000"/>
      <w:sz w:val="24"/>
      <w:szCs w:val="24"/>
      <w:lang w:val="en-US" w:eastAsia="zh-CN" w:bidi="ar-SA"/>
    </w:rPr>
  </w:style>
  <w:style w:type="paragraph" w:customStyle="1" w:styleId="57">
    <w:name w:val="FootnoteText"/>
    <w:basedOn w:val="1"/>
    <w:qFormat/>
    <w:uiPriority w:val="0"/>
    <w:pPr>
      <w:snapToGrid w:val="0"/>
      <w:jc w:val="left"/>
    </w:pPr>
    <w:rPr>
      <w:sz w:val="18"/>
    </w:rPr>
  </w:style>
  <w:style w:type="character" w:customStyle="1" w:styleId="58">
    <w:name w:val="UserStyle_1"/>
    <w:link w:val="51"/>
    <w:qFormat/>
    <w:uiPriority w:val="0"/>
    <w:rPr>
      <w:rFonts w:ascii="Cambria" w:hAnsi="Cambria"/>
      <w:b/>
      <w:bCs/>
      <w:i/>
      <w:iCs/>
      <w:sz w:val="28"/>
      <w:szCs w:val="28"/>
    </w:rPr>
  </w:style>
  <w:style w:type="paragraph" w:customStyle="1" w:styleId="59">
    <w:name w:val="UserStyle_46"/>
    <w:basedOn w:val="1"/>
    <w:next w:val="1"/>
    <w:qFormat/>
    <w:uiPriority w:val="0"/>
    <w:pPr>
      <w:keepNext/>
      <w:keepLines/>
      <w:numPr>
        <w:ilvl w:val="2"/>
        <w:numId w:val="3"/>
      </w:numPr>
      <w:spacing w:before="260" w:after="260" w:line="416" w:lineRule="auto"/>
    </w:pPr>
    <w:rPr>
      <w:b/>
      <w:bCs/>
      <w:kern w:val="0"/>
      <w:sz w:val="32"/>
      <w:szCs w:val="32"/>
    </w:rPr>
  </w:style>
  <w:style w:type="paragraph" w:customStyle="1" w:styleId="60">
    <w:name w:val="TOC1"/>
    <w:basedOn w:val="1"/>
    <w:next w:val="1"/>
    <w:qFormat/>
    <w:uiPriority w:val="0"/>
    <w:pPr>
      <w:tabs>
        <w:tab w:val="right" w:leader="dot" w:pos="9628"/>
      </w:tabs>
      <w:spacing w:line="440" w:lineRule="exact"/>
      <w:jc w:val="center"/>
    </w:pPr>
    <w:rPr>
      <w:rFonts w:ascii="仿宋" w:hAnsi="仿宋" w:eastAsia="仿宋"/>
      <w:b/>
      <w:sz w:val="44"/>
      <w:szCs w:val="44"/>
    </w:rPr>
  </w:style>
  <w:style w:type="character" w:customStyle="1" w:styleId="61">
    <w:name w:val="批注框文本 Char"/>
    <w:basedOn w:val="24"/>
    <w:link w:val="13"/>
    <w:qFormat/>
    <w:uiPriority w:val="0"/>
    <w:rPr>
      <w:kern w:val="2"/>
      <w:sz w:val="18"/>
      <w:szCs w:val="18"/>
    </w:rPr>
  </w:style>
  <w:style w:type="character" w:customStyle="1" w:styleId="62">
    <w:name w:val="font61"/>
    <w:basedOn w:val="24"/>
    <w:qFormat/>
    <w:uiPriority w:val="0"/>
    <w:rPr>
      <w:rFonts w:hint="default" w:ascii="Tahoma" w:hAnsi="Tahoma" w:eastAsia="Tahoma" w:cs="Tahoma"/>
      <w:color w:val="000000"/>
      <w:sz w:val="22"/>
      <w:szCs w:val="22"/>
      <w:u w:val="none"/>
    </w:rPr>
  </w:style>
  <w:style w:type="paragraph" w:customStyle="1" w:styleId="63">
    <w:name w:val="WPSOffice手动目录 1"/>
    <w:qFormat/>
    <w:uiPriority w:val="0"/>
    <w:pPr>
      <w:ind w:leftChars="0"/>
    </w:pPr>
    <w:rPr>
      <w:rFonts w:ascii="Times New Roman" w:hAnsi="Times New Roman" w:eastAsia="宋体" w:cs="Times New Roman"/>
      <w:sz w:val="20"/>
      <w:szCs w:val="20"/>
    </w:rPr>
  </w:style>
  <w:style w:type="paragraph" w:customStyle="1" w:styleId="64">
    <w:name w:val="WPSOffice手动目录 3"/>
    <w:qFormat/>
    <w:uiPriority w:val="0"/>
    <w:pPr>
      <w:ind w:leftChars="400"/>
    </w:pPr>
    <w:rPr>
      <w:rFonts w:ascii="Times New Roman" w:hAnsi="Times New Roman" w:eastAsia="宋体" w:cs="Times New Roman"/>
      <w:sz w:val="20"/>
      <w:szCs w:val="20"/>
    </w:rPr>
  </w:style>
  <w:style w:type="paragraph" w:customStyle="1" w:styleId="6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66</Pages>
  <Words>5688</Words>
  <Characters>32422</Characters>
  <Lines>270</Lines>
  <Paragraphs>76</Paragraphs>
  <TotalTime>5</TotalTime>
  <ScaleCrop>false</ScaleCrop>
  <LinksUpToDate>false</LinksUpToDate>
  <CharactersWithSpaces>38034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Administrator</cp:lastModifiedBy>
  <cp:lastPrinted>2021-04-18T11:25:00Z</cp:lastPrinted>
  <dcterms:modified xsi:type="dcterms:W3CDTF">2021-06-11T10:55:29Z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A3A6152C4D9E48CAB21D00D94ED72055</vt:lpwstr>
  </property>
</Properties>
</file>