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jc w:val="center"/>
        <w:rPr>
          <w:rFonts w:hint="eastAsia" w:asciiTheme="minorEastAsia" w:hAnsiTheme="minorEastAsia" w:eastAsiaTheme="minorEastAsia" w:cstheme="minorEastAsia"/>
          <w:b/>
          <w:bCs/>
          <w:color w:val="auto"/>
          <w:sz w:val="32"/>
          <w:szCs w:val="32"/>
          <w:highlight w:val="none"/>
          <w:lang w:val="en-US" w:bidi="ar"/>
        </w:rPr>
      </w:pPr>
    </w:p>
    <w:p>
      <w:pPr>
        <w:widowControl/>
        <w:jc w:val="center"/>
        <w:rPr>
          <w:rFonts w:hint="eastAsia" w:asciiTheme="minorEastAsia" w:hAnsiTheme="minorEastAsia" w:eastAsiaTheme="minorEastAsia" w:cstheme="minorEastAsia"/>
          <w:b/>
          <w:bCs/>
          <w:color w:val="auto"/>
          <w:sz w:val="44"/>
          <w:szCs w:val="44"/>
          <w:highlight w:val="none"/>
          <w:lang w:val="en-US" w:bidi="ar"/>
        </w:rPr>
      </w:pPr>
    </w:p>
    <w:p>
      <w:pPr>
        <w:widowControl/>
        <w:jc w:val="center"/>
        <w:rPr>
          <w:rFonts w:hint="eastAsia" w:asciiTheme="minorEastAsia" w:hAnsiTheme="minorEastAsia" w:eastAsiaTheme="minorEastAsia" w:cstheme="minorEastAsia"/>
          <w:b/>
          <w:bCs/>
          <w:color w:val="auto"/>
          <w:sz w:val="44"/>
          <w:szCs w:val="44"/>
          <w:highlight w:val="none"/>
          <w:lang w:val="en-US" w:bidi="ar"/>
        </w:rPr>
      </w:pPr>
    </w:p>
    <w:p>
      <w:pPr>
        <w:pStyle w:val="28"/>
        <w:rPr>
          <w:rFonts w:hint="eastAsia" w:asciiTheme="minorEastAsia" w:hAnsiTheme="minorEastAsia" w:eastAsiaTheme="minorEastAsia" w:cstheme="minorEastAsia"/>
          <w:b/>
          <w:bCs/>
          <w:color w:val="auto"/>
          <w:sz w:val="44"/>
          <w:szCs w:val="44"/>
          <w:highlight w:val="none"/>
          <w:lang w:val="en-US" w:bidi="ar"/>
        </w:rPr>
      </w:pPr>
    </w:p>
    <w:p>
      <w:pPr>
        <w:widowControl/>
        <w:jc w:val="both"/>
        <w:rPr>
          <w:rFonts w:hint="eastAsia" w:asciiTheme="minorEastAsia" w:hAnsiTheme="minorEastAsia" w:eastAsiaTheme="minorEastAsia" w:cstheme="minorEastAsia"/>
          <w:b/>
          <w:bCs/>
          <w:color w:val="auto"/>
          <w:sz w:val="44"/>
          <w:szCs w:val="44"/>
          <w:highlight w:val="none"/>
          <w:lang w:val="en-US" w:bidi="ar"/>
        </w:rPr>
      </w:pPr>
    </w:p>
    <w:p>
      <w:pPr>
        <w:widowControl/>
        <w:spacing w:line="360" w:lineRule="auto"/>
        <w:jc w:val="center"/>
        <w:rPr>
          <w:rFonts w:hint="eastAsia" w:asciiTheme="minorEastAsia" w:hAnsiTheme="minorEastAsia" w:eastAsiaTheme="minorEastAsia" w:cstheme="minorEastAsia"/>
          <w:b/>
          <w:bCs/>
          <w:color w:val="auto"/>
          <w:sz w:val="44"/>
          <w:szCs w:val="44"/>
          <w:highlight w:val="none"/>
        </w:rPr>
      </w:pPr>
      <w:r>
        <w:rPr>
          <w:rFonts w:hint="eastAsia" w:asciiTheme="minorEastAsia" w:hAnsiTheme="minorEastAsia" w:eastAsiaTheme="minorEastAsia" w:cstheme="minorEastAsia"/>
          <w:b/>
          <w:bCs/>
          <w:color w:val="auto"/>
          <w:sz w:val="44"/>
          <w:szCs w:val="44"/>
          <w:highlight w:val="none"/>
          <w:lang w:val="en-US" w:bidi="ar"/>
        </w:rPr>
        <w:t>政府采购</w:t>
      </w:r>
    </w:p>
    <w:p>
      <w:pPr>
        <w:widowControl/>
        <w:spacing w:line="360" w:lineRule="auto"/>
        <w:jc w:val="center"/>
        <w:rPr>
          <w:rFonts w:hint="eastAsia" w:asciiTheme="minorEastAsia" w:hAnsiTheme="minorEastAsia" w:eastAsiaTheme="minorEastAsia" w:cstheme="minorEastAsia"/>
          <w:b/>
          <w:bCs/>
          <w:color w:val="auto"/>
          <w:sz w:val="44"/>
          <w:szCs w:val="44"/>
          <w:highlight w:val="none"/>
          <w:lang w:val="en-US"/>
        </w:rPr>
      </w:pPr>
      <w:r>
        <w:rPr>
          <w:rFonts w:hint="eastAsia" w:asciiTheme="minorEastAsia" w:hAnsiTheme="minorEastAsia" w:eastAsiaTheme="minorEastAsia" w:cstheme="minorEastAsia"/>
          <w:b/>
          <w:bCs/>
          <w:color w:val="auto"/>
          <w:sz w:val="44"/>
          <w:szCs w:val="44"/>
          <w:highlight w:val="none"/>
          <w:lang w:val="en-US"/>
        </w:rPr>
        <w:t>竞争性磋商文件</w:t>
      </w:r>
    </w:p>
    <w:p>
      <w:pPr>
        <w:widowControl/>
        <w:jc w:val="center"/>
        <w:rPr>
          <w:rFonts w:hint="eastAsia" w:asciiTheme="minorEastAsia" w:hAnsiTheme="minorEastAsia" w:eastAsiaTheme="minorEastAsia" w:cstheme="minorEastAsia"/>
          <w:color w:val="auto"/>
          <w:sz w:val="32"/>
          <w:szCs w:val="32"/>
          <w:highlight w:val="none"/>
        </w:rPr>
      </w:pPr>
    </w:p>
    <w:p>
      <w:pPr>
        <w:rPr>
          <w:rFonts w:hint="eastAsia" w:asciiTheme="minorEastAsia" w:hAnsiTheme="minorEastAsia" w:eastAsiaTheme="minorEastAsia" w:cstheme="minorEastAsia"/>
          <w:color w:val="auto"/>
          <w:highlight w:val="none"/>
        </w:rPr>
      </w:pPr>
    </w:p>
    <w:p>
      <w:pPr>
        <w:pStyle w:val="28"/>
        <w:rPr>
          <w:rFonts w:hint="eastAsia" w:asciiTheme="minorEastAsia" w:hAnsiTheme="minorEastAsia" w:eastAsiaTheme="minorEastAsia" w:cstheme="minorEastAsia"/>
          <w:color w:val="auto"/>
          <w:highlight w:val="none"/>
        </w:rPr>
      </w:pPr>
    </w:p>
    <w:p>
      <w:pPr>
        <w:rPr>
          <w:rFonts w:hint="eastAsia" w:asciiTheme="minorEastAsia" w:hAnsiTheme="minorEastAsia" w:eastAsiaTheme="minorEastAsia" w:cstheme="minorEastAsia"/>
          <w:color w:val="auto"/>
          <w:highlight w:val="none"/>
        </w:rPr>
      </w:pPr>
    </w:p>
    <w:p>
      <w:pPr>
        <w:pStyle w:val="28"/>
        <w:rPr>
          <w:rFonts w:hint="eastAsia" w:asciiTheme="minorEastAsia" w:hAnsiTheme="minorEastAsia" w:eastAsiaTheme="minorEastAsia" w:cstheme="minorEastAsia"/>
          <w:color w:val="auto"/>
          <w:highlight w:val="none"/>
        </w:rPr>
      </w:pPr>
    </w:p>
    <w:p>
      <w:pPr>
        <w:pStyle w:val="28"/>
        <w:rPr>
          <w:rFonts w:hint="eastAsia" w:asciiTheme="minorEastAsia" w:hAnsiTheme="minorEastAsia" w:eastAsiaTheme="minorEastAsia" w:cstheme="minorEastAsia"/>
          <w:color w:val="auto"/>
          <w:highlight w:val="none"/>
        </w:rPr>
      </w:pPr>
    </w:p>
    <w:p>
      <w:pPr>
        <w:pStyle w:val="28"/>
        <w:rPr>
          <w:rFonts w:hint="eastAsia" w:asciiTheme="minorEastAsia" w:hAnsiTheme="minorEastAsia" w:eastAsiaTheme="minorEastAsia" w:cstheme="minorEastAsia"/>
          <w:color w:val="auto"/>
          <w:highlight w:val="none"/>
        </w:rPr>
      </w:pPr>
    </w:p>
    <w:p>
      <w:pPr>
        <w:pStyle w:val="28"/>
        <w:rPr>
          <w:rFonts w:hint="eastAsia" w:asciiTheme="minorEastAsia" w:hAnsiTheme="minorEastAsia" w:eastAsiaTheme="minorEastAsia" w:cstheme="minorEastAsia"/>
          <w:color w:val="auto"/>
          <w:highlight w:val="none"/>
        </w:rPr>
      </w:pPr>
    </w:p>
    <w:p>
      <w:pPr>
        <w:pStyle w:val="28"/>
        <w:rPr>
          <w:rFonts w:hint="eastAsia" w:asciiTheme="minorEastAsia" w:hAnsiTheme="minorEastAsia" w:eastAsiaTheme="minorEastAsia" w:cstheme="minorEastAsia"/>
          <w:color w:val="auto"/>
          <w:highlight w:val="none"/>
        </w:rPr>
      </w:pPr>
    </w:p>
    <w:p>
      <w:pPr>
        <w:pStyle w:val="28"/>
        <w:rPr>
          <w:rFonts w:hint="eastAsia" w:asciiTheme="minorEastAsia" w:hAnsiTheme="minorEastAsia" w:eastAsiaTheme="minorEastAsia" w:cstheme="minorEastAsia"/>
          <w:color w:val="auto"/>
          <w:highlight w:val="none"/>
        </w:rPr>
      </w:pPr>
    </w:p>
    <w:p>
      <w:pPr>
        <w:pStyle w:val="28"/>
        <w:rPr>
          <w:rFonts w:hint="eastAsia" w:asciiTheme="minorEastAsia" w:hAnsiTheme="minorEastAsia" w:eastAsiaTheme="minorEastAsia" w:cstheme="minorEastAsia"/>
          <w:color w:val="auto"/>
          <w:highlight w:val="none"/>
        </w:rPr>
      </w:pPr>
    </w:p>
    <w:tbl>
      <w:tblPr>
        <w:tblStyle w:val="23"/>
        <w:tblW w:w="8519" w:type="dxa"/>
        <w:tblInd w:w="0" w:type="dxa"/>
        <w:tblLayout w:type="fixed"/>
        <w:tblCellMar>
          <w:top w:w="0" w:type="dxa"/>
          <w:left w:w="108" w:type="dxa"/>
          <w:bottom w:w="0" w:type="dxa"/>
          <w:right w:w="108" w:type="dxa"/>
        </w:tblCellMar>
      </w:tblPr>
      <w:tblGrid>
        <w:gridCol w:w="2088"/>
        <w:gridCol w:w="356"/>
        <w:gridCol w:w="6075"/>
      </w:tblGrid>
      <w:tr>
        <w:tblPrEx>
          <w:tblCellMar>
            <w:top w:w="0" w:type="dxa"/>
            <w:left w:w="108" w:type="dxa"/>
            <w:bottom w:w="0" w:type="dxa"/>
            <w:right w:w="108" w:type="dxa"/>
          </w:tblCellMar>
        </w:tblPrEx>
        <w:trPr>
          <w:trHeight w:val="676" w:hRule="atLeast"/>
        </w:trPr>
        <w:tc>
          <w:tcPr>
            <w:tcW w:w="2088" w:type="dxa"/>
            <w:vAlign w:val="center"/>
          </w:tcPr>
          <w:p>
            <w:pPr>
              <w:jc w:val="distribute"/>
              <w:rPr>
                <w:rFonts w:hint="eastAsia" w:asciiTheme="minorEastAsia" w:hAnsiTheme="minorEastAsia" w:eastAsiaTheme="minorEastAsia" w:cstheme="minorEastAsia"/>
                <w:color w:val="auto"/>
                <w:sz w:val="28"/>
                <w:szCs w:val="28"/>
                <w:highlight w:val="none"/>
                <w:lang w:val="en-US" w:bidi="ar"/>
              </w:rPr>
            </w:pPr>
            <w:r>
              <w:rPr>
                <w:rFonts w:hint="eastAsia" w:asciiTheme="minorEastAsia" w:hAnsiTheme="minorEastAsia" w:eastAsiaTheme="minorEastAsia" w:cstheme="minorEastAsia"/>
                <w:color w:val="auto"/>
                <w:sz w:val="28"/>
                <w:szCs w:val="28"/>
                <w:highlight w:val="none"/>
                <w:lang w:val="en-US" w:bidi="ar"/>
              </w:rPr>
              <w:t>项目名称</w:t>
            </w:r>
          </w:p>
        </w:tc>
        <w:tc>
          <w:tcPr>
            <w:tcW w:w="356" w:type="dxa"/>
            <w:vAlign w:val="center"/>
          </w:tcPr>
          <w:p>
            <w:pPr>
              <w:jc w:val="distribute"/>
              <w:rPr>
                <w:rFonts w:hint="eastAsia" w:asciiTheme="minorEastAsia" w:hAnsiTheme="minorEastAsia" w:eastAsiaTheme="minorEastAsia" w:cstheme="minorEastAsia"/>
                <w:color w:val="auto"/>
                <w:sz w:val="28"/>
                <w:szCs w:val="28"/>
                <w:highlight w:val="none"/>
                <w:lang w:val="en-US" w:bidi="ar"/>
              </w:rPr>
            </w:pPr>
            <w:r>
              <w:rPr>
                <w:rFonts w:hint="eastAsia" w:asciiTheme="minorEastAsia" w:hAnsiTheme="minorEastAsia" w:eastAsiaTheme="minorEastAsia" w:cstheme="minorEastAsia"/>
                <w:color w:val="auto"/>
                <w:sz w:val="28"/>
                <w:szCs w:val="28"/>
                <w:highlight w:val="none"/>
                <w:lang w:val="en-US" w:bidi="ar"/>
              </w:rPr>
              <w:t>:</w:t>
            </w:r>
          </w:p>
        </w:tc>
        <w:tc>
          <w:tcPr>
            <w:tcW w:w="6075" w:type="dxa"/>
            <w:vAlign w:val="center"/>
          </w:tcPr>
          <w:p>
            <w:pPr>
              <w:rPr>
                <w:rFonts w:hint="eastAsia"/>
                <w:highlight w:val="none"/>
                <w:lang w:val="en-US" w:eastAsia="zh-CN"/>
              </w:rPr>
            </w:pPr>
            <w:r>
              <w:rPr>
                <w:rFonts w:hint="eastAsia" w:asciiTheme="minorEastAsia" w:hAnsiTheme="minorEastAsia" w:eastAsiaTheme="minorEastAsia" w:cstheme="minorEastAsia"/>
                <w:color w:val="auto"/>
                <w:sz w:val="28"/>
                <w:szCs w:val="28"/>
                <w:highlight w:val="none"/>
                <w:lang w:val="en-US" w:eastAsia="zh-CN" w:bidi="ar"/>
              </w:rPr>
              <w:t>新疆农业大学老满城校区故事园和老附中树木修剪、学生区绿化景观提升项目</w:t>
            </w:r>
          </w:p>
        </w:tc>
      </w:tr>
      <w:tr>
        <w:tblPrEx>
          <w:tblCellMar>
            <w:top w:w="0" w:type="dxa"/>
            <w:left w:w="108" w:type="dxa"/>
            <w:bottom w:w="0" w:type="dxa"/>
            <w:right w:w="108" w:type="dxa"/>
          </w:tblCellMar>
        </w:tblPrEx>
        <w:trPr>
          <w:trHeight w:val="90" w:hRule="atLeast"/>
        </w:trPr>
        <w:tc>
          <w:tcPr>
            <w:tcW w:w="2088" w:type="dxa"/>
            <w:vAlign w:val="center"/>
          </w:tcPr>
          <w:p>
            <w:pPr>
              <w:jc w:val="distribute"/>
              <w:rPr>
                <w:rFonts w:hint="eastAsia" w:asciiTheme="minorEastAsia" w:hAnsiTheme="minorEastAsia" w:eastAsiaTheme="minorEastAsia" w:cstheme="minorEastAsia"/>
                <w:color w:val="auto"/>
                <w:sz w:val="28"/>
                <w:szCs w:val="28"/>
                <w:highlight w:val="none"/>
                <w:lang w:val="en-US" w:eastAsia="zh-CN" w:bidi="ar"/>
              </w:rPr>
            </w:pPr>
            <w:r>
              <w:rPr>
                <w:rFonts w:hint="eastAsia" w:asciiTheme="minorEastAsia" w:hAnsiTheme="minorEastAsia" w:eastAsiaTheme="minorEastAsia" w:cstheme="minorEastAsia"/>
                <w:color w:val="auto"/>
                <w:sz w:val="28"/>
                <w:szCs w:val="28"/>
                <w:highlight w:val="none"/>
                <w:lang w:val="en-US" w:eastAsia="zh-CN" w:bidi="ar"/>
              </w:rPr>
              <w:t>采购编号</w:t>
            </w:r>
          </w:p>
        </w:tc>
        <w:tc>
          <w:tcPr>
            <w:tcW w:w="356" w:type="dxa"/>
            <w:vAlign w:val="center"/>
          </w:tcPr>
          <w:p>
            <w:pPr>
              <w:jc w:val="distribute"/>
              <w:rPr>
                <w:rFonts w:hint="eastAsia" w:asciiTheme="minorEastAsia" w:hAnsiTheme="minorEastAsia" w:eastAsiaTheme="minorEastAsia" w:cstheme="minorEastAsia"/>
                <w:color w:val="auto"/>
                <w:sz w:val="28"/>
                <w:szCs w:val="28"/>
                <w:highlight w:val="none"/>
                <w:lang w:val="en-US" w:bidi="ar"/>
              </w:rPr>
            </w:pPr>
            <w:r>
              <w:rPr>
                <w:rFonts w:hint="eastAsia" w:asciiTheme="minorEastAsia" w:hAnsiTheme="minorEastAsia" w:eastAsiaTheme="minorEastAsia" w:cstheme="minorEastAsia"/>
                <w:color w:val="auto"/>
                <w:sz w:val="28"/>
                <w:szCs w:val="28"/>
                <w:highlight w:val="none"/>
                <w:lang w:val="en-US" w:bidi="ar"/>
              </w:rPr>
              <w:t>:</w:t>
            </w:r>
          </w:p>
        </w:tc>
        <w:tc>
          <w:tcPr>
            <w:tcW w:w="6075" w:type="dxa"/>
            <w:vAlign w:val="center"/>
          </w:tcPr>
          <w:p>
            <w:pPr>
              <w:rPr>
                <w:rFonts w:hint="eastAsia" w:asciiTheme="minorEastAsia" w:hAnsiTheme="minorEastAsia" w:eastAsiaTheme="minorEastAsia" w:cstheme="minorEastAsia"/>
                <w:color w:val="auto"/>
                <w:sz w:val="28"/>
                <w:szCs w:val="28"/>
                <w:highlight w:val="none"/>
                <w:lang w:val="en-US" w:eastAsia="zh-CN" w:bidi="ar"/>
              </w:rPr>
            </w:pPr>
            <w:r>
              <w:rPr>
                <w:rFonts w:hint="eastAsia" w:asciiTheme="minorEastAsia" w:hAnsiTheme="minorEastAsia" w:eastAsiaTheme="minorEastAsia" w:cstheme="minorEastAsia"/>
                <w:color w:val="auto"/>
                <w:sz w:val="28"/>
                <w:szCs w:val="28"/>
                <w:highlight w:val="none"/>
                <w:lang w:val="en-US" w:eastAsia="zh-CN" w:bidi="ar"/>
              </w:rPr>
              <w:t>XJHS-2023Y-178</w:t>
            </w:r>
          </w:p>
        </w:tc>
      </w:tr>
      <w:tr>
        <w:tblPrEx>
          <w:tblCellMar>
            <w:top w:w="0" w:type="dxa"/>
            <w:left w:w="108" w:type="dxa"/>
            <w:bottom w:w="0" w:type="dxa"/>
            <w:right w:w="108" w:type="dxa"/>
          </w:tblCellMar>
        </w:tblPrEx>
        <w:trPr>
          <w:trHeight w:val="676" w:hRule="atLeast"/>
        </w:trPr>
        <w:tc>
          <w:tcPr>
            <w:tcW w:w="2088" w:type="dxa"/>
            <w:vAlign w:val="center"/>
          </w:tcPr>
          <w:p>
            <w:pPr>
              <w:jc w:val="distribute"/>
              <w:rPr>
                <w:rFonts w:hint="eastAsia" w:asciiTheme="minorEastAsia" w:hAnsiTheme="minorEastAsia" w:eastAsiaTheme="minorEastAsia" w:cstheme="minorEastAsia"/>
                <w:color w:val="auto"/>
                <w:sz w:val="28"/>
                <w:szCs w:val="28"/>
                <w:highlight w:val="none"/>
                <w:lang w:val="en-US" w:bidi="ar"/>
              </w:rPr>
            </w:pPr>
            <w:r>
              <w:rPr>
                <w:rFonts w:hint="eastAsia" w:asciiTheme="minorEastAsia" w:hAnsiTheme="minorEastAsia" w:eastAsiaTheme="minorEastAsia" w:cstheme="minorEastAsia"/>
                <w:color w:val="auto"/>
                <w:sz w:val="28"/>
                <w:szCs w:val="28"/>
                <w:highlight w:val="none"/>
                <w:lang w:val="en-US" w:bidi="ar"/>
              </w:rPr>
              <w:t>采    购   人</w:t>
            </w:r>
          </w:p>
        </w:tc>
        <w:tc>
          <w:tcPr>
            <w:tcW w:w="356" w:type="dxa"/>
            <w:vAlign w:val="center"/>
          </w:tcPr>
          <w:p>
            <w:pPr>
              <w:jc w:val="distribute"/>
              <w:rPr>
                <w:rFonts w:hint="eastAsia" w:asciiTheme="minorEastAsia" w:hAnsiTheme="minorEastAsia" w:eastAsiaTheme="minorEastAsia" w:cstheme="minorEastAsia"/>
                <w:color w:val="auto"/>
                <w:sz w:val="28"/>
                <w:szCs w:val="28"/>
                <w:highlight w:val="none"/>
                <w:lang w:val="en-US" w:bidi="ar"/>
              </w:rPr>
            </w:pPr>
            <w:r>
              <w:rPr>
                <w:rFonts w:hint="eastAsia" w:asciiTheme="minorEastAsia" w:hAnsiTheme="minorEastAsia" w:eastAsiaTheme="minorEastAsia" w:cstheme="minorEastAsia"/>
                <w:color w:val="auto"/>
                <w:sz w:val="28"/>
                <w:szCs w:val="28"/>
                <w:highlight w:val="none"/>
                <w:lang w:val="en-US" w:bidi="ar"/>
              </w:rPr>
              <w:t>:</w:t>
            </w:r>
          </w:p>
        </w:tc>
        <w:tc>
          <w:tcPr>
            <w:tcW w:w="6075" w:type="dxa"/>
            <w:vAlign w:val="center"/>
          </w:tcPr>
          <w:p>
            <w:pPr>
              <w:rPr>
                <w:rFonts w:hint="eastAsia" w:asciiTheme="minorEastAsia" w:hAnsiTheme="minorEastAsia" w:eastAsiaTheme="minorEastAsia" w:cstheme="minorEastAsia"/>
                <w:color w:val="auto"/>
                <w:sz w:val="28"/>
                <w:szCs w:val="28"/>
                <w:highlight w:val="none"/>
                <w:lang w:val="en-US" w:eastAsia="zh-CN" w:bidi="ar"/>
              </w:rPr>
            </w:pPr>
            <w:r>
              <w:rPr>
                <w:rFonts w:hint="eastAsia" w:asciiTheme="minorEastAsia" w:hAnsiTheme="minorEastAsia" w:eastAsiaTheme="minorEastAsia" w:cstheme="minorEastAsia"/>
                <w:color w:val="auto"/>
                <w:sz w:val="28"/>
                <w:szCs w:val="28"/>
                <w:highlight w:val="none"/>
                <w:lang w:val="en-US" w:eastAsia="zh-CN" w:bidi="ar"/>
              </w:rPr>
              <w:t>新疆农业大学</w:t>
            </w:r>
          </w:p>
        </w:tc>
      </w:tr>
      <w:tr>
        <w:tblPrEx>
          <w:tblCellMar>
            <w:top w:w="0" w:type="dxa"/>
            <w:left w:w="108" w:type="dxa"/>
            <w:bottom w:w="0" w:type="dxa"/>
            <w:right w:w="108" w:type="dxa"/>
          </w:tblCellMar>
        </w:tblPrEx>
        <w:trPr>
          <w:trHeight w:val="676" w:hRule="atLeast"/>
        </w:trPr>
        <w:tc>
          <w:tcPr>
            <w:tcW w:w="2088" w:type="dxa"/>
            <w:vAlign w:val="center"/>
          </w:tcPr>
          <w:p>
            <w:pPr>
              <w:jc w:val="distribute"/>
              <w:rPr>
                <w:rFonts w:hint="eastAsia" w:asciiTheme="minorEastAsia" w:hAnsiTheme="minorEastAsia" w:eastAsiaTheme="minorEastAsia" w:cstheme="minorEastAsia"/>
                <w:color w:val="auto"/>
                <w:sz w:val="28"/>
                <w:szCs w:val="28"/>
                <w:highlight w:val="none"/>
                <w:lang w:val="en-US" w:bidi="ar"/>
              </w:rPr>
            </w:pPr>
            <w:r>
              <w:rPr>
                <w:rFonts w:hint="eastAsia" w:asciiTheme="minorEastAsia" w:hAnsiTheme="minorEastAsia" w:eastAsiaTheme="minorEastAsia" w:cstheme="minorEastAsia"/>
                <w:color w:val="auto"/>
                <w:sz w:val="28"/>
                <w:szCs w:val="28"/>
                <w:highlight w:val="none"/>
                <w:lang w:val="en-US" w:bidi="ar"/>
              </w:rPr>
              <w:t>采购代理机构</w:t>
            </w:r>
          </w:p>
        </w:tc>
        <w:tc>
          <w:tcPr>
            <w:tcW w:w="356" w:type="dxa"/>
            <w:vAlign w:val="center"/>
          </w:tcPr>
          <w:p>
            <w:pPr>
              <w:jc w:val="distribute"/>
              <w:rPr>
                <w:rFonts w:hint="eastAsia" w:asciiTheme="minorEastAsia" w:hAnsiTheme="minorEastAsia" w:eastAsiaTheme="minorEastAsia" w:cstheme="minorEastAsia"/>
                <w:color w:val="auto"/>
                <w:sz w:val="28"/>
                <w:szCs w:val="28"/>
                <w:highlight w:val="none"/>
                <w:lang w:val="en-US" w:bidi="ar"/>
              </w:rPr>
            </w:pPr>
            <w:r>
              <w:rPr>
                <w:rFonts w:hint="eastAsia" w:asciiTheme="minorEastAsia" w:hAnsiTheme="minorEastAsia" w:eastAsiaTheme="minorEastAsia" w:cstheme="minorEastAsia"/>
                <w:color w:val="auto"/>
                <w:sz w:val="28"/>
                <w:szCs w:val="28"/>
                <w:highlight w:val="none"/>
                <w:lang w:val="en-US" w:bidi="ar"/>
              </w:rPr>
              <w:t>:</w:t>
            </w:r>
          </w:p>
        </w:tc>
        <w:tc>
          <w:tcPr>
            <w:tcW w:w="6075" w:type="dxa"/>
            <w:vAlign w:val="center"/>
          </w:tcPr>
          <w:p>
            <w:pPr>
              <w:rPr>
                <w:rFonts w:hint="eastAsia" w:asciiTheme="minorEastAsia" w:hAnsiTheme="minorEastAsia" w:eastAsiaTheme="minorEastAsia" w:cstheme="minorEastAsia"/>
                <w:color w:val="auto"/>
                <w:sz w:val="28"/>
                <w:szCs w:val="28"/>
                <w:highlight w:val="none"/>
                <w:lang w:val="en-US" w:eastAsia="zh-CN" w:bidi="ar"/>
              </w:rPr>
            </w:pPr>
            <w:r>
              <w:rPr>
                <w:rFonts w:hint="eastAsia" w:asciiTheme="minorEastAsia" w:hAnsiTheme="minorEastAsia" w:eastAsiaTheme="minorEastAsia" w:cstheme="minorEastAsia"/>
                <w:color w:val="auto"/>
                <w:sz w:val="28"/>
                <w:szCs w:val="28"/>
                <w:highlight w:val="none"/>
                <w:lang w:val="en-US" w:eastAsia="zh-CN" w:bidi="ar"/>
              </w:rPr>
              <w:t>新疆泓升项目管理有限公司</w:t>
            </w:r>
          </w:p>
        </w:tc>
      </w:tr>
      <w:tr>
        <w:tblPrEx>
          <w:tblCellMar>
            <w:top w:w="0" w:type="dxa"/>
            <w:left w:w="108" w:type="dxa"/>
            <w:bottom w:w="0" w:type="dxa"/>
            <w:right w:w="108" w:type="dxa"/>
          </w:tblCellMar>
        </w:tblPrEx>
        <w:trPr>
          <w:trHeight w:val="676" w:hRule="atLeast"/>
        </w:trPr>
        <w:tc>
          <w:tcPr>
            <w:tcW w:w="2088" w:type="dxa"/>
            <w:vAlign w:val="center"/>
          </w:tcPr>
          <w:p>
            <w:pPr>
              <w:jc w:val="distribute"/>
              <w:rPr>
                <w:rFonts w:hint="eastAsia" w:asciiTheme="minorEastAsia" w:hAnsiTheme="minorEastAsia" w:eastAsiaTheme="minorEastAsia" w:cstheme="minorEastAsia"/>
                <w:color w:val="auto"/>
                <w:sz w:val="28"/>
                <w:szCs w:val="28"/>
                <w:highlight w:val="none"/>
                <w:lang w:val="en-US" w:bidi="ar"/>
              </w:rPr>
            </w:pPr>
            <w:r>
              <w:rPr>
                <w:rFonts w:hint="eastAsia" w:asciiTheme="minorEastAsia" w:hAnsiTheme="minorEastAsia" w:eastAsiaTheme="minorEastAsia" w:cstheme="minorEastAsia"/>
                <w:color w:val="auto"/>
                <w:sz w:val="28"/>
                <w:szCs w:val="28"/>
                <w:highlight w:val="none"/>
                <w:lang w:val="en-US" w:bidi="ar"/>
              </w:rPr>
              <w:t>时间</w:t>
            </w:r>
          </w:p>
        </w:tc>
        <w:tc>
          <w:tcPr>
            <w:tcW w:w="356" w:type="dxa"/>
            <w:vAlign w:val="center"/>
          </w:tcPr>
          <w:p>
            <w:pPr>
              <w:jc w:val="distribute"/>
              <w:rPr>
                <w:rFonts w:hint="eastAsia" w:asciiTheme="minorEastAsia" w:hAnsiTheme="minorEastAsia" w:eastAsiaTheme="minorEastAsia" w:cstheme="minorEastAsia"/>
                <w:color w:val="auto"/>
                <w:sz w:val="28"/>
                <w:szCs w:val="28"/>
                <w:highlight w:val="none"/>
                <w:lang w:val="en-US" w:bidi="ar"/>
              </w:rPr>
            </w:pPr>
            <w:r>
              <w:rPr>
                <w:rFonts w:hint="eastAsia" w:asciiTheme="minorEastAsia" w:hAnsiTheme="minorEastAsia" w:eastAsiaTheme="minorEastAsia" w:cstheme="minorEastAsia"/>
                <w:color w:val="auto"/>
                <w:sz w:val="28"/>
                <w:szCs w:val="28"/>
                <w:highlight w:val="none"/>
                <w:lang w:val="en-US" w:bidi="ar"/>
              </w:rPr>
              <w:t>:</w:t>
            </w:r>
          </w:p>
        </w:tc>
        <w:tc>
          <w:tcPr>
            <w:tcW w:w="6075" w:type="dxa"/>
            <w:vAlign w:val="center"/>
          </w:tcPr>
          <w:p>
            <w:pPr>
              <w:rPr>
                <w:rFonts w:hint="eastAsia" w:asciiTheme="minorEastAsia" w:hAnsiTheme="minorEastAsia" w:eastAsiaTheme="minorEastAsia" w:cstheme="minorEastAsia"/>
                <w:color w:val="auto"/>
                <w:sz w:val="28"/>
                <w:szCs w:val="28"/>
                <w:highlight w:val="none"/>
                <w:lang w:val="en-US" w:bidi="ar"/>
              </w:rPr>
            </w:pPr>
            <w:r>
              <w:rPr>
                <w:rFonts w:hint="eastAsia" w:asciiTheme="minorEastAsia" w:hAnsiTheme="minorEastAsia" w:eastAsiaTheme="minorEastAsia" w:cstheme="minorEastAsia"/>
                <w:color w:val="auto"/>
                <w:sz w:val="28"/>
                <w:szCs w:val="28"/>
                <w:highlight w:val="none"/>
                <w:lang w:val="en-US" w:bidi="ar"/>
              </w:rPr>
              <w:t>二零二三年</w:t>
            </w:r>
            <w:r>
              <w:rPr>
                <w:rFonts w:hint="eastAsia" w:asciiTheme="minorEastAsia" w:hAnsiTheme="minorEastAsia" w:eastAsiaTheme="minorEastAsia" w:cstheme="minorEastAsia"/>
                <w:color w:val="auto"/>
                <w:sz w:val="28"/>
                <w:szCs w:val="28"/>
                <w:highlight w:val="none"/>
                <w:lang w:val="en-US" w:eastAsia="zh-CN" w:bidi="ar"/>
              </w:rPr>
              <w:t>七</w:t>
            </w:r>
            <w:r>
              <w:rPr>
                <w:rFonts w:hint="eastAsia" w:asciiTheme="minorEastAsia" w:hAnsiTheme="minorEastAsia" w:eastAsiaTheme="minorEastAsia" w:cstheme="minorEastAsia"/>
                <w:color w:val="auto"/>
                <w:sz w:val="28"/>
                <w:szCs w:val="28"/>
                <w:highlight w:val="none"/>
                <w:lang w:val="en-US" w:bidi="ar"/>
              </w:rPr>
              <w:t>月</w:t>
            </w:r>
          </w:p>
        </w:tc>
      </w:tr>
    </w:tbl>
    <w:p>
      <w:pPr>
        <w:rPr>
          <w:rFonts w:hint="eastAsia" w:asciiTheme="minorEastAsia" w:hAnsiTheme="minorEastAsia" w:eastAsiaTheme="minorEastAsia" w:cstheme="minorEastAsia"/>
          <w:color w:val="auto"/>
          <w:sz w:val="36"/>
          <w:szCs w:val="36"/>
          <w:highlight w:val="none"/>
        </w:rPr>
      </w:pPr>
    </w:p>
    <w:p>
      <w:pPr>
        <w:pStyle w:val="28"/>
        <w:rPr>
          <w:rFonts w:hint="eastAsia" w:asciiTheme="minorEastAsia" w:hAnsiTheme="minorEastAsia" w:eastAsiaTheme="minorEastAsia" w:cstheme="minorEastAsia"/>
          <w:color w:val="auto"/>
          <w:highlight w:val="none"/>
          <w:lang w:val="zh-CN" w:bidi="zh-CN"/>
        </w:rPr>
      </w:pPr>
    </w:p>
    <w:p>
      <w:pPr>
        <w:pStyle w:val="28"/>
        <w:rPr>
          <w:rFonts w:hint="eastAsia" w:asciiTheme="minorEastAsia" w:hAnsiTheme="minorEastAsia" w:eastAsiaTheme="minorEastAsia" w:cstheme="minorEastAsia"/>
          <w:color w:val="auto"/>
          <w:highlight w:val="none"/>
          <w:lang w:val="zh-CN" w:bidi="zh-CN"/>
        </w:rPr>
      </w:pPr>
    </w:p>
    <w:p>
      <w:pPr>
        <w:pStyle w:val="4"/>
        <w:keepNext w:val="0"/>
        <w:keepLines w:val="0"/>
        <w:pageBreakBefore/>
        <w:widowControl w:val="0"/>
        <w:kinsoku/>
        <w:wordWrap/>
        <w:overflowPunct/>
        <w:topLinePunct w:val="0"/>
        <w:autoSpaceDE w:val="0"/>
        <w:autoSpaceDN w:val="0"/>
        <w:bidi w:val="0"/>
        <w:adjustRightInd/>
        <w:snapToGrid/>
        <w:ind w:right="113"/>
        <w:textAlignment w:val="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目 录</w:t>
      </w:r>
    </w:p>
    <w:p>
      <w:pPr>
        <w:pStyle w:val="4"/>
        <w:ind w:right="116"/>
        <w:jc w:val="both"/>
        <w:rPr>
          <w:rFonts w:hint="eastAsia" w:asciiTheme="minorEastAsia" w:hAnsiTheme="minorEastAsia" w:eastAsiaTheme="minorEastAsia" w:cstheme="minorEastAsia"/>
          <w:b w:val="0"/>
          <w:bCs w:val="0"/>
          <w:color w:val="auto"/>
          <w:sz w:val="28"/>
          <w:szCs w:val="28"/>
          <w:highlight w:val="none"/>
        </w:rPr>
      </w:pPr>
    </w:p>
    <w:sdt>
      <w:sdtPr>
        <w:rPr>
          <w:rFonts w:hint="eastAsia" w:asciiTheme="minorEastAsia" w:hAnsiTheme="minorEastAsia" w:eastAsiaTheme="minorEastAsia" w:cstheme="minorEastAsia"/>
          <w:color w:val="auto"/>
          <w:sz w:val="21"/>
          <w:highlight w:val="none"/>
        </w:rPr>
        <w:id w:val="147478943"/>
        <w15:color w:val="DBDBDB"/>
        <w:docPartObj>
          <w:docPartGallery w:val="Table of Contents"/>
          <w:docPartUnique/>
        </w:docPartObj>
      </w:sdtPr>
      <w:sdtEndPr>
        <w:rPr>
          <w:rFonts w:hint="eastAsia" w:asciiTheme="minorEastAsia" w:hAnsiTheme="minorEastAsia" w:eastAsiaTheme="minorEastAsia" w:cstheme="minorEastAsia"/>
          <w:color w:val="auto"/>
          <w:sz w:val="21"/>
          <w:highlight w:val="none"/>
        </w:rPr>
      </w:sdtEndPr>
      <w:sdtContent>
        <w:p>
          <w:pPr>
            <w:jc w:val="center"/>
            <w:rPr>
              <w:rFonts w:hint="eastAsia" w:asciiTheme="minorEastAsia" w:hAnsiTheme="minorEastAsia" w:eastAsiaTheme="minorEastAsia" w:cstheme="minorEastAsia"/>
              <w:color w:val="auto"/>
              <w:highlight w:val="none"/>
            </w:rPr>
          </w:pPr>
        </w:p>
        <w:p>
          <w:pPr>
            <w:pStyle w:val="18"/>
            <w:tabs>
              <w:tab w:val="right" w:leader="dot" w:pos="8360"/>
            </w:tabs>
            <w:spacing w:line="36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highlight w:val="none"/>
            </w:rPr>
            <w:fldChar w:fldCharType="begin"/>
          </w:r>
          <w:r>
            <w:rPr>
              <w:rFonts w:hint="eastAsia" w:asciiTheme="minorEastAsia" w:hAnsiTheme="minorEastAsia" w:eastAsiaTheme="minorEastAsia" w:cstheme="minorEastAsia"/>
              <w:color w:val="auto"/>
              <w:highlight w:val="none"/>
            </w:rPr>
            <w:instrText xml:space="preserve">TOC \o "1-1" \h \u </w:instrText>
          </w:r>
          <w:r>
            <w:rPr>
              <w:rFonts w:hint="eastAsia" w:asciiTheme="minorEastAsia" w:hAnsiTheme="minorEastAsia" w:eastAsiaTheme="minorEastAsia" w:cstheme="minorEastAsia"/>
              <w:color w:val="auto"/>
              <w:highlight w:val="none"/>
            </w:rPr>
            <w:fldChar w:fldCharType="separate"/>
          </w:r>
          <w:r>
            <w:rPr>
              <w:rFonts w:hint="eastAsia" w:asciiTheme="minorEastAsia" w:hAnsiTheme="minorEastAsia" w:eastAsiaTheme="minorEastAsia" w:cstheme="minorEastAsia"/>
              <w:color w:val="auto"/>
              <w:highlight w:val="none"/>
            </w:rPr>
            <w:fldChar w:fldCharType="begin"/>
          </w:r>
          <w:r>
            <w:rPr>
              <w:rFonts w:hint="eastAsia" w:asciiTheme="minorEastAsia" w:hAnsiTheme="minorEastAsia" w:eastAsiaTheme="minorEastAsia" w:cstheme="minorEastAsia"/>
              <w:color w:val="auto"/>
              <w:highlight w:val="none"/>
            </w:rPr>
            <w:instrText xml:space="preserve"> HYPERLINK \l "_Toc25167" </w:instrText>
          </w:r>
          <w:r>
            <w:rPr>
              <w:rFonts w:hint="eastAsia" w:asciiTheme="minorEastAsia" w:hAnsiTheme="minorEastAsia" w:eastAsiaTheme="minorEastAsia" w:cstheme="minorEastAsia"/>
              <w:color w:val="auto"/>
              <w:highlight w:val="none"/>
            </w:rPr>
            <w:fldChar w:fldCharType="separate"/>
          </w:r>
          <w:r>
            <w:rPr>
              <w:rFonts w:hint="eastAsia" w:asciiTheme="minorEastAsia" w:hAnsiTheme="minorEastAsia" w:eastAsiaTheme="minorEastAsia" w:cstheme="minorEastAsia"/>
              <w:color w:val="auto"/>
              <w:sz w:val="24"/>
              <w:szCs w:val="24"/>
              <w:highlight w:val="none"/>
            </w:rPr>
            <w:t>第一章</w:t>
          </w:r>
          <w:r>
            <w:rPr>
              <w:rFonts w:hint="eastAsia" w:asciiTheme="minorEastAsia" w:hAnsiTheme="minorEastAsia" w:eastAsiaTheme="minorEastAsia" w:cstheme="minorEastAsia"/>
              <w:color w:val="auto"/>
              <w:sz w:val="24"/>
              <w:szCs w:val="24"/>
              <w:highlight w:val="none"/>
              <w:lang w:val="en-US"/>
            </w:rPr>
            <w:t xml:space="preserve">  竞争性</w:t>
          </w:r>
          <w:r>
            <w:rPr>
              <w:rFonts w:hint="eastAsia" w:asciiTheme="minorEastAsia" w:hAnsiTheme="minorEastAsia" w:eastAsiaTheme="minorEastAsia" w:cstheme="minorEastAsia"/>
              <w:color w:val="auto"/>
              <w:sz w:val="24"/>
              <w:szCs w:val="24"/>
              <w:highlight w:val="none"/>
            </w:rPr>
            <w:t>磋商公告</w:t>
          </w:r>
          <w:r>
            <w:rPr>
              <w:rFonts w:hint="eastAsia" w:asciiTheme="minorEastAsia" w:hAnsiTheme="minorEastAsia" w:eastAsiaTheme="minorEastAsia" w:cstheme="minorEastAsia"/>
              <w:color w:val="auto"/>
              <w:sz w:val="24"/>
              <w:szCs w:val="24"/>
              <w:highlight w:val="none"/>
            </w:rPr>
            <w:tab/>
          </w:r>
          <w:r>
            <w:rPr>
              <w:rFonts w:hint="eastAsia" w:asciiTheme="minorEastAsia" w:hAnsiTheme="minorEastAsia" w:eastAsiaTheme="minorEastAsia" w:cstheme="minorEastAsia"/>
              <w:color w:val="auto"/>
              <w:sz w:val="24"/>
              <w:szCs w:val="24"/>
              <w:highlight w:val="none"/>
            </w:rPr>
            <w:fldChar w:fldCharType="begin"/>
          </w:r>
          <w:r>
            <w:rPr>
              <w:rFonts w:hint="eastAsia" w:asciiTheme="minorEastAsia" w:hAnsiTheme="minorEastAsia" w:eastAsiaTheme="minorEastAsia" w:cstheme="minorEastAsia"/>
              <w:color w:val="auto"/>
              <w:sz w:val="24"/>
              <w:szCs w:val="24"/>
              <w:highlight w:val="none"/>
            </w:rPr>
            <w:instrText xml:space="preserve"> PAGEREF _Toc25167 \h </w:instrText>
          </w:r>
          <w:r>
            <w:rPr>
              <w:rFonts w:hint="eastAsia" w:asciiTheme="minorEastAsia" w:hAnsiTheme="minorEastAsia" w:eastAsiaTheme="minorEastAsia" w:cstheme="minorEastAsia"/>
              <w:color w:val="auto"/>
              <w:sz w:val="24"/>
              <w:szCs w:val="24"/>
              <w:highlight w:val="none"/>
            </w:rPr>
            <w:fldChar w:fldCharType="separate"/>
          </w:r>
          <w:r>
            <w:rPr>
              <w:rFonts w:hint="eastAsia" w:asciiTheme="minorEastAsia" w:hAnsiTheme="minorEastAsia" w:eastAsiaTheme="minorEastAsia" w:cstheme="minorEastAsia"/>
              <w:color w:val="auto"/>
              <w:sz w:val="24"/>
              <w:szCs w:val="24"/>
              <w:highlight w:val="none"/>
            </w:rPr>
            <w:t>0</w:t>
          </w:r>
          <w:r>
            <w:rPr>
              <w:rFonts w:hint="eastAsia" w:asciiTheme="minorEastAsia" w:hAnsiTheme="minorEastAsia" w:eastAsiaTheme="minorEastAsia" w:cstheme="minorEastAsia"/>
              <w:color w:val="auto"/>
              <w:sz w:val="24"/>
              <w:szCs w:val="24"/>
              <w:highlight w:val="none"/>
            </w:rPr>
            <w:fldChar w:fldCharType="end"/>
          </w:r>
          <w:r>
            <w:rPr>
              <w:rFonts w:hint="eastAsia" w:asciiTheme="minorEastAsia" w:hAnsiTheme="minorEastAsia" w:eastAsiaTheme="minorEastAsia" w:cstheme="minorEastAsia"/>
              <w:color w:val="auto"/>
              <w:sz w:val="24"/>
              <w:szCs w:val="24"/>
              <w:highlight w:val="none"/>
            </w:rPr>
            <w:fldChar w:fldCharType="end"/>
          </w:r>
        </w:p>
        <w:p>
          <w:pPr>
            <w:pStyle w:val="18"/>
            <w:tabs>
              <w:tab w:val="right" w:leader="dot" w:pos="8360"/>
            </w:tabs>
            <w:spacing w:line="36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highlight w:val="none"/>
            </w:rPr>
            <w:fldChar w:fldCharType="begin"/>
          </w:r>
          <w:r>
            <w:rPr>
              <w:rFonts w:hint="eastAsia" w:asciiTheme="minorEastAsia" w:hAnsiTheme="minorEastAsia" w:eastAsiaTheme="minorEastAsia" w:cstheme="minorEastAsia"/>
              <w:color w:val="auto"/>
              <w:highlight w:val="none"/>
            </w:rPr>
            <w:instrText xml:space="preserve"> HYPERLINK \l "_Toc25134" </w:instrText>
          </w:r>
          <w:r>
            <w:rPr>
              <w:rFonts w:hint="eastAsia" w:asciiTheme="minorEastAsia" w:hAnsiTheme="minorEastAsia" w:eastAsiaTheme="minorEastAsia" w:cstheme="minorEastAsia"/>
              <w:color w:val="auto"/>
              <w:highlight w:val="none"/>
            </w:rPr>
            <w:fldChar w:fldCharType="separate"/>
          </w:r>
          <w:r>
            <w:rPr>
              <w:rFonts w:hint="eastAsia" w:asciiTheme="minorEastAsia" w:hAnsiTheme="minorEastAsia" w:eastAsiaTheme="minorEastAsia" w:cstheme="minorEastAsia"/>
              <w:bCs/>
              <w:color w:val="auto"/>
              <w:sz w:val="24"/>
              <w:szCs w:val="24"/>
              <w:highlight w:val="none"/>
            </w:rPr>
            <w:t>第二章</w:t>
          </w:r>
          <w:r>
            <w:rPr>
              <w:rFonts w:hint="eastAsia" w:asciiTheme="minorEastAsia" w:hAnsiTheme="minorEastAsia" w:eastAsiaTheme="minorEastAsia" w:cstheme="minorEastAsia"/>
              <w:bCs/>
              <w:color w:val="auto"/>
              <w:sz w:val="24"/>
              <w:szCs w:val="24"/>
              <w:highlight w:val="none"/>
              <w:lang w:val="en-US"/>
            </w:rPr>
            <w:t xml:space="preserve">  </w:t>
          </w:r>
          <w:r>
            <w:rPr>
              <w:rFonts w:hint="eastAsia" w:asciiTheme="minorEastAsia" w:hAnsiTheme="minorEastAsia" w:eastAsiaTheme="minorEastAsia" w:cstheme="minorEastAsia"/>
              <w:bCs/>
              <w:color w:val="auto"/>
              <w:sz w:val="24"/>
              <w:szCs w:val="24"/>
              <w:highlight w:val="none"/>
            </w:rPr>
            <w:t>磋商须知及前附表</w:t>
          </w:r>
          <w:r>
            <w:rPr>
              <w:rFonts w:hint="eastAsia" w:asciiTheme="minorEastAsia" w:hAnsiTheme="minorEastAsia" w:eastAsiaTheme="minorEastAsia" w:cstheme="minorEastAsia"/>
              <w:color w:val="auto"/>
              <w:sz w:val="24"/>
              <w:szCs w:val="24"/>
              <w:highlight w:val="none"/>
            </w:rPr>
            <w:tab/>
          </w:r>
          <w:r>
            <w:rPr>
              <w:rFonts w:hint="eastAsia" w:asciiTheme="minorEastAsia" w:hAnsiTheme="minorEastAsia" w:eastAsiaTheme="minorEastAsia" w:cstheme="minorEastAsia"/>
              <w:color w:val="auto"/>
              <w:sz w:val="24"/>
              <w:szCs w:val="24"/>
              <w:highlight w:val="none"/>
            </w:rPr>
            <w:fldChar w:fldCharType="begin"/>
          </w:r>
          <w:r>
            <w:rPr>
              <w:rFonts w:hint="eastAsia" w:asciiTheme="minorEastAsia" w:hAnsiTheme="minorEastAsia" w:eastAsiaTheme="minorEastAsia" w:cstheme="minorEastAsia"/>
              <w:color w:val="auto"/>
              <w:sz w:val="24"/>
              <w:szCs w:val="24"/>
              <w:highlight w:val="none"/>
            </w:rPr>
            <w:instrText xml:space="preserve"> PAGEREF _Toc25134 \h </w:instrText>
          </w:r>
          <w:r>
            <w:rPr>
              <w:rFonts w:hint="eastAsia" w:asciiTheme="minorEastAsia" w:hAnsiTheme="minorEastAsia" w:eastAsiaTheme="minorEastAsia" w:cstheme="minorEastAsia"/>
              <w:color w:val="auto"/>
              <w:sz w:val="24"/>
              <w:szCs w:val="24"/>
              <w:highlight w:val="none"/>
            </w:rPr>
            <w:fldChar w:fldCharType="separate"/>
          </w:r>
          <w:r>
            <w:rPr>
              <w:rFonts w:hint="eastAsia" w:asciiTheme="minorEastAsia" w:hAnsiTheme="minorEastAsia" w:eastAsiaTheme="minorEastAsia" w:cstheme="minorEastAsia"/>
              <w:color w:val="auto"/>
              <w:sz w:val="24"/>
              <w:szCs w:val="24"/>
              <w:highlight w:val="none"/>
            </w:rPr>
            <w:t>1</w:t>
          </w:r>
          <w:r>
            <w:rPr>
              <w:rFonts w:hint="eastAsia" w:asciiTheme="minorEastAsia" w:hAnsiTheme="minorEastAsia" w:eastAsiaTheme="minorEastAsia" w:cstheme="minorEastAsia"/>
              <w:color w:val="auto"/>
              <w:sz w:val="24"/>
              <w:szCs w:val="24"/>
              <w:highlight w:val="none"/>
            </w:rPr>
            <w:fldChar w:fldCharType="end"/>
          </w:r>
          <w:r>
            <w:rPr>
              <w:rFonts w:hint="eastAsia" w:asciiTheme="minorEastAsia" w:hAnsiTheme="minorEastAsia" w:eastAsiaTheme="minorEastAsia" w:cstheme="minorEastAsia"/>
              <w:color w:val="auto"/>
              <w:sz w:val="24"/>
              <w:szCs w:val="24"/>
              <w:highlight w:val="none"/>
            </w:rPr>
            <w:fldChar w:fldCharType="end"/>
          </w:r>
        </w:p>
        <w:p>
          <w:pPr>
            <w:pStyle w:val="18"/>
            <w:tabs>
              <w:tab w:val="right" w:leader="dot" w:pos="8360"/>
            </w:tabs>
            <w:spacing w:line="36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highlight w:val="none"/>
            </w:rPr>
            <w:fldChar w:fldCharType="begin"/>
          </w:r>
          <w:r>
            <w:rPr>
              <w:rFonts w:hint="eastAsia" w:asciiTheme="minorEastAsia" w:hAnsiTheme="minorEastAsia" w:eastAsiaTheme="minorEastAsia" w:cstheme="minorEastAsia"/>
              <w:color w:val="auto"/>
              <w:highlight w:val="none"/>
            </w:rPr>
            <w:instrText xml:space="preserve"> HYPERLINK \l "_Toc4926" </w:instrText>
          </w:r>
          <w:r>
            <w:rPr>
              <w:rFonts w:hint="eastAsia" w:asciiTheme="minorEastAsia" w:hAnsiTheme="minorEastAsia" w:eastAsiaTheme="minorEastAsia" w:cstheme="minorEastAsia"/>
              <w:color w:val="auto"/>
              <w:highlight w:val="none"/>
            </w:rPr>
            <w:fldChar w:fldCharType="separate"/>
          </w:r>
          <w:r>
            <w:rPr>
              <w:rFonts w:hint="eastAsia" w:asciiTheme="minorEastAsia" w:hAnsiTheme="minorEastAsia" w:eastAsiaTheme="minorEastAsia" w:cstheme="minorEastAsia"/>
              <w:color w:val="auto"/>
              <w:sz w:val="24"/>
              <w:szCs w:val="24"/>
              <w:highlight w:val="none"/>
            </w:rPr>
            <w:t>第</w:t>
          </w:r>
          <w:r>
            <w:rPr>
              <w:rFonts w:hint="eastAsia" w:asciiTheme="minorEastAsia" w:hAnsiTheme="minorEastAsia" w:eastAsiaTheme="minorEastAsia" w:cstheme="minorEastAsia"/>
              <w:color w:val="auto"/>
              <w:sz w:val="24"/>
              <w:szCs w:val="24"/>
              <w:highlight w:val="none"/>
              <w:lang w:val="en-US"/>
            </w:rPr>
            <w:t>三</w:t>
          </w:r>
          <w:r>
            <w:rPr>
              <w:rFonts w:hint="eastAsia" w:asciiTheme="minorEastAsia" w:hAnsiTheme="minorEastAsia" w:eastAsiaTheme="minorEastAsia" w:cstheme="minorEastAsia"/>
              <w:color w:val="auto"/>
              <w:sz w:val="24"/>
              <w:szCs w:val="24"/>
              <w:highlight w:val="none"/>
            </w:rPr>
            <w:t xml:space="preserve">章  </w:t>
          </w:r>
          <w:r>
            <w:rPr>
              <w:rFonts w:hint="eastAsia" w:asciiTheme="minorEastAsia" w:hAnsiTheme="minorEastAsia" w:eastAsiaTheme="minorEastAsia" w:cstheme="minorEastAsia"/>
              <w:color w:val="auto"/>
              <w:sz w:val="24"/>
              <w:szCs w:val="24"/>
              <w:highlight w:val="none"/>
              <w:lang w:val="en-US"/>
            </w:rPr>
            <w:t>政府采购合同</w:t>
          </w:r>
          <w:r>
            <w:rPr>
              <w:rFonts w:hint="eastAsia" w:asciiTheme="minorEastAsia" w:hAnsiTheme="minorEastAsia" w:eastAsiaTheme="minorEastAsia" w:cstheme="minorEastAsia"/>
              <w:color w:val="auto"/>
              <w:sz w:val="24"/>
              <w:szCs w:val="24"/>
              <w:highlight w:val="none"/>
            </w:rPr>
            <w:tab/>
          </w:r>
          <w:r>
            <w:rPr>
              <w:rFonts w:hint="eastAsia" w:asciiTheme="minorEastAsia" w:hAnsiTheme="minorEastAsia" w:eastAsiaTheme="minorEastAsia" w:cstheme="minorEastAsia"/>
              <w:color w:val="auto"/>
              <w:sz w:val="24"/>
              <w:szCs w:val="24"/>
              <w:highlight w:val="none"/>
            </w:rPr>
            <w:fldChar w:fldCharType="begin"/>
          </w:r>
          <w:r>
            <w:rPr>
              <w:rFonts w:hint="eastAsia" w:asciiTheme="minorEastAsia" w:hAnsiTheme="minorEastAsia" w:eastAsiaTheme="minorEastAsia" w:cstheme="minorEastAsia"/>
              <w:color w:val="auto"/>
              <w:sz w:val="24"/>
              <w:szCs w:val="24"/>
              <w:highlight w:val="none"/>
            </w:rPr>
            <w:instrText xml:space="preserve"> PAGEREF _Toc4926 \h </w:instrText>
          </w:r>
          <w:r>
            <w:rPr>
              <w:rFonts w:hint="eastAsia" w:asciiTheme="minorEastAsia" w:hAnsiTheme="minorEastAsia" w:eastAsiaTheme="minorEastAsia" w:cstheme="minorEastAsia"/>
              <w:color w:val="auto"/>
              <w:sz w:val="24"/>
              <w:szCs w:val="24"/>
              <w:highlight w:val="none"/>
            </w:rPr>
            <w:fldChar w:fldCharType="separate"/>
          </w:r>
          <w:r>
            <w:rPr>
              <w:rFonts w:hint="eastAsia" w:asciiTheme="minorEastAsia" w:hAnsiTheme="minorEastAsia" w:eastAsiaTheme="minorEastAsia" w:cstheme="minorEastAsia"/>
              <w:color w:val="auto"/>
              <w:sz w:val="24"/>
              <w:szCs w:val="24"/>
              <w:highlight w:val="none"/>
            </w:rPr>
            <w:t>16</w:t>
          </w:r>
          <w:r>
            <w:rPr>
              <w:rFonts w:hint="eastAsia" w:asciiTheme="minorEastAsia" w:hAnsiTheme="minorEastAsia" w:eastAsiaTheme="minorEastAsia" w:cstheme="minorEastAsia"/>
              <w:color w:val="auto"/>
              <w:sz w:val="24"/>
              <w:szCs w:val="24"/>
              <w:highlight w:val="none"/>
            </w:rPr>
            <w:fldChar w:fldCharType="end"/>
          </w:r>
          <w:r>
            <w:rPr>
              <w:rFonts w:hint="eastAsia" w:asciiTheme="minorEastAsia" w:hAnsiTheme="minorEastAsia" w:eastAsiaTheme="minorEastAsia" w:cstheme="minorEastAsia"/>
              <w:color w:val="auto"/>
              <w:sz w:val="24"/>
              <w:szCs w:val="24"/>
              <w:highlight w:val="none"/>
            </w:rPr>
            <w:fldChar w:fldCharType="end"/>
          </w:r>
        </w:p>
        <w:p>
          <w:pPr>
            <w:pStyle w:val="18"/>
            <w:tabs>
              <w:tab w:val="right" w:leader="dot" w:pos="8360"/>
            </w:tabs>
            <w:spacing w:line="36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highlight w:val="none"/>
            </w:rPr>
            <w:fldChar w:fldCharType="begin"/>
          </w:r>
          <w:r>
            <w:rPr>
              <w:rFonts w:hint="eastAsia" w:asciiTheme="minorEastAsia" w:hAnsiTheme="minorEastAsia" w:eastAsiaTheme="minorEastAsia" w:cstheme="minorEastAsia"/>
              <w:color w:val="auto"/>
              <w:highlight w:val="none"/>
            </w:rPr>
            <w:instrText xml:space="preserve"> HYPERLINK \l "_Toc16377" </w:instrText>
          </w:r>
          <w:r>
            <w:rPr>
              <w:rFonts w:hint="eastAsia" w:asciiTheme="minorEastAsia" w:hAnsiTheme="minorEastAsia" w:eastAsiaTheme="minorEastAsia" w:cstheme="minorEastAsia"/>
              <w:color w:val="auto"/>
              <w:highlight w:val="none"/>
            </w:rPr>
            <w:fldChar w:fldCharType="separate"/>
          </w:r>
          <w:r>
            <w:rPr>
              <w:rFonts w:hint="eastAsia" w:asciiTheme="minorEastAsia" w:hAnsiTheme="minorEastAsia" w:eastAsiaTheme="minorEastAsia" w:cstheme="minorEastAsia"/>
              <w:bCs/>
              <w:color w:val="auto"/>
              <w:kern w:val="2"/>
              <w:sz w:val="24"/>
              <w:szCs w:val="24"/>
              <w:highlight w:val="none"/>
              <w:lang w:val="en-US" w:bidi="ar"/>
            </w:rPr>
            <w:t>第四章  采购需求</w:t>
          </w:r>
          <w:r>
            <w:rPr>
              <w:rFonts w:hint="eastAsia" w:asciiTheme="minorEastAsia" w:hAnsiTheme="minorEastAsia" w:eastAsiaTheme="minorEastAsia" w:cstheme="minorEastAsia"/>
              <w:color w:val="auto"/>
              <w:sz w:val="24"/>
              <w:szCs w:val="24"/>
              <w:highlight w:val="none"/>
            </w:rPr>
            <w:tab/>
          </w:r>
          <w:r>
            <w:rPr>
              <w:rFonts w:hint="eastAsia" w:asciiTheme="minorEastAsia" w:hAnsiTheme="minorEastAsia" w:eastAsiaTheme="minorEastAsia" w:cstheme="minorEastAsia"/>
              <w:color w:val="auto"/>
              <w:sz w:val="24"/>
              <w:szCs w:val="24"/>
              <w:highlight w:val="none"/>
            </w:rPr>
            <w:fldChar w:fldCharType="begin"/>
          </w:r>
          <w:r>
            <w:rPr>
              <w:rFonts w:hint="eastAsia" w:asciiTheme="minorEastAsia" w:hAnsiTheme="minorEastAsia" w:eastAsiaTheme="minorEastAsia" w:cstheme="minorEastAsia"/>
              <w:color w:val="auto"/>
              <w:sz w:val="24"/>
              <w:szCs w:val="24"/>
              <w:highlight w:val="none"/>
            </w:rPr>
            <w:instrText xml:space="preserve"> PAGEREF _Toc16377 \h </w:instrText>
          </w:r>
          <w:r>
            <w:rPr>
              <w:rFonts w:hint="eastAsia" w:asciiTheme="minorEastAsia" w:hAnsiTheme="minorEastAsia" w:eastAsiaTheme="minorEastAsia" w:cstheme="minorEastAsia"/>
              <w:color w:val="auto"/>
              <w:sz w:val="24"/>
              <w:szCs w:val="24"/>
              <w:highlight w:val="none"/>
            </w:rPr>
            <w:fldChar w:fldCharType="separate"/>
          </w:r>
          <w:r>
            <w:rPr>
              <w:rFonts w:hint="eastAsia" w:asciiTheme="minorEastAsia" w:hAnsiTheme="minorEastAsia" w:eastAsiaTheme="minorEastAsia" w:cstheme="minorEastAsia"/>
              <w:color w:val="auto"/>
              <w:sz w:val="24"/>
              <w:szCs w:val="24"/>
              <w:highlight w:val="none"/>
            </w:rPr>
            <w:t>62</w:t>
          </w:r>
          <w:r>
            <w:rPr>
              <w:rFonts w:hint="eastAsia" w:asciiTheme="minorEastAsia" w:hAnsiTheme="minorEastAsia" w:eastAsiaTheme="minorEastAsia" w:cstheme="minorEastAsia"/>
              <w:color w:val="auto"/>
              <w:sz w:val="24"/>
              <w:szCs w:val="24"/>
              <w:highlight w:val="none"/>
            </w:rPr>
            <w:fldChar w:fldCharType="end"/>
          </w:r>
          <w:r>
            <w:rPr>
              <w:rFonts w:hint="eastAsia" w:asciiTheme="minorEastAsia" w:hAnsiTheme="minorEastAsia" w:eastAsiaTheme="minorEastAsia" w:cstheme="minorEastAsia"/>
              <w:color w:val="auto"/>
              <w:sz w:val="24"/>
              <w:szCs w:val="24"/>
              <w:highlight w:val="none"/>
            </w:rPr>
            <w:fldChar w:fldCharType="end"/>
          </w:r>
        </w:p>
        <w:p>
          <w:pPr>
            <w:pStyle w:val="18"/>
            <w:tabs>
              <w:tab w:val="right" w:leader="dot" w:pos="8360"/>
            </w:tabs>
            <w:spacing w:line="360" w:lineRule="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highlight w:val="none"/>
            </w:rPr>
            <w:fldChar w:fldCharType="begin"/>
          </w:r>
          <w:r>
            <w:rPr>
              <w:rFonts w:hint="eastAsia" w:asciiTheme="minorEastAsia" w:hAnsiTheme="minorEastAsia" w:eastAsiaTheme="minorEastAsia" w:cstheme="minorEastAsia"/>
              <w:color w:val="auto"/>
              <w:highlight w:val="none"/>
            </w:rPr>
            <w:instrText xml:space="preserve"> HYPERLINK \l "_Toc17458" </w:instrText>
          </w:r>
          <w:r>
            <w:rPr>
              <w:rFonts w:hint="eastAsia" w:asciiTheme="minorEastAsia" w:hAnsiTheme="minorEastAsia" w:eastAsiaTheme="minorEastAsia" w:cstheme="minorEastAsia"/>
              <w:color w:val="auto"/>
              <w:highlight w:val="none"/>
            </w:rPr>
            <w:fldChar w:fldCharType="separate"/>
          </w:r>
          <w:r>
            <w:rPr>
              <w:rFonts w:hint="eastAsia" w:asciiTheme="minorEastAsia" w:hAnsiTheme="minorEastAsia" w:eastAsiaTheme="minorEastAsia" w:cstheme="minorEastAsia"/>
              <w:bCs/>
              <w:color w:val="auto"/>
              <w:kern w:val="2"/>
              <w:sz w:val="24"/>
              <w:szCs w:val="24"/>
              <w:highlight w:val="none"/>
              <w:lang w:val="en-US" w:bidi="ar"/>
            </w:rPr>
            <w:t>第五章  评标方法和标准</w:t>
          </w:r>
          <w:r>
            <w:rPr>
              <w:rFonts w:hint="eastAsia" w:asciiTheme="minorEastAsia" w:hAnsiTheme="minorEastAsia" w:eastAsiaTheme="minorEastAsia" w:cstheme="minorEastAsia"/>
              <w:color w:val="auto"/>
              <w:sz w:val="24"/>
              <w:szCs w:val="24"/>
              <w:highlight w:val="none"/>
            </w:rPr>
            <w:tab/>
          </w:r>
          <w:r>
            <w:rPr>
              <w:rFonts w:hint="eastAsia" w:asciiTheme="minorEastAsia" w:hAnsiTheme="minorEastAsia" w:eastAsiaTheme="minorEastAsia" w:cstheme="minorEastAsia"/>
              <w:color w:val="auto"/>
              <w:sz w:val="24"/>
              <w:szCs w:val="24"/>
              <w:highlight w:val="none"/>
              <w:lang w:val="en-US" w:eastAsia="zh-CN"/>
            </w:rPr>
            <w:t>6</w:t>
          </w:r>
          <w:r>
            <w:rPr>
              <w:rFonts w:hint="eastAsia" w:asciiTheme="minorEastAsia" w:hAnsiTheme="minorEastAsia" w:eastAsiaTheme="minorEastAsia" w:cstheme="minorEastAsia"/>
              <w:color w:val="auto"/>
              <w:sz w:val="24"/>
              <w:szCs w:val="24"/>
              <w:highlight w:val="none"/>
            </w:rPr>
            <w:fldChar w:fldCharType="end"/>
          </w:r>
          <w:r>
            <w:rPr>
              <w:rFonts w:hint="eastAsia" w:asciiTheme="minorEastAsia" w:hAnsiTheme="minorEastAsia" w:eastAsiaTheme="minorEastAsia" w:cstheme="minorEastAsia"/>
              <w:color w:val="auto"/>
              <w:sz w:val="24"/>
              <w:szCs w:val="24"/>
              <w:highlight w:val="none"/>
              <w:lang w:val="en-US" w:eastAsia="zh-CN"/>
            </w:rPr>
            <w:t>5</w:t>
          </w:r>
        </w:p>
        <w:p>
          <w:pPr>
            <w:pStyle w:val="18"/>
            <w:tabs>
              <w:tab w:val="right" w:leader="dot" w:pos="8360"/>
            </w:tabs>
            <w:spacing w:line="360" w:lineRule="auto"/>
            <w:rPr>
              <w:rFonts w:hint="eastAsia" w:asciiTheme="minorEastAsia" w:hAnsiTheme="minorEastAsia" w:eastAsiaTheme="minorEastAsia" w:cstheme="minorEastAsia"/>
              <w:color w:val="auto"/>
              <w:highlight w:val="none"/>
              <w:lang w:val="en-US" w:eastAsia="zh-CN"/>
            </w:rPr>
          </w:pPr>
          <w:r>
            <w:rPr>
              <w:rFonts w:hint="eastAsia" w:asciiTheme="minorEastAsia" w:hAnsiTheme="minorEastAsia" w:eastAsiaTheme="minorEastAsia" w:cstheme="minorEastAsia"/>
              <w:color w:val="auto"/>
              <w:sz w:val="24"/>
              <w:szCs w:val="24"/>
              <w:highlight w:val="none"/>
              <w:lang w:val="en-US"/>
            </w:rPr>
            <w:t xml:space="preserve">第六章  </w:t>
          </w:r>
          <w:r>
            <w:rPr>
              <w:rFonts w:hint="eastAsia" w:asciiTheme="minorEastAsia" w:hAnsiTheme="minorEastAsia" w:eastAsiaTheme="minorEastAsia" w:cstheme="minorEastAsia"/>
              <w:color w:val="auto"/>
              <w:highlight w:val="none"/>
            </w:rPr>
            <w:fldChar w:fldCharType="begin"/>
          </w:r>
          <w:r>
            <w:rPr>
              <w:rFonts w:hint="eastAsia" w:asciiTheme="minorEastAsia" w:hAnsiTheme="minorEastAsia" w:eastAsiaTheme="minorEastAsia" w:cstheme="minorEastAsia"/>
              <w:color w:val="auto"/>
              <w:highlight w:val="none"/>
            </w:rPr>
            <w:instrText xml:space="preserve"> HYPERLINK \l "_Toc31163" </w:instrText>
          </w:r>
          <w:r>
            <w:rPr>
              <w:rFonts w:hint="eastAsia" w:asciiTheme="minorEastAsia" w:hAnsiTheme="minorEastAsia" w:eastAsiaTheme="minorEastAsia" w:cstheme="minorEastAsia"/>
              <w:color w:val="auto"/>
              <w:highlight w:val="none"/>
            </w:rPr>
            <w:fldChar w:fldCharType="separate"/>
          </w:r>
          <w:r>
            <w:rPr>
              <w:rFonts w:hint="eastAsia" w:asciiTheme="minorEastAsia" w:hAnsiTheme="minorEastAsia" w:eastAsiaTheme="minorEastAsia" w:cstheme="minorEastAsia"/>
              <w:color w:val="auto"/>
              <w:sz w:val="24"/>
              <w:szCs w:val="24"/>
              <w:highlight w:val="none"/>
            </w:rPr>
            <w:t>磋商响应文件</w:t>
          </w:r>
          <w:r>
            <w:rPr>
              <w:rFonts w:hint="eastAsia" w:asciiTheme="minorEastAsia" w:hAnsiTheme="minorEastAsia" w:eastAsiaTheme="minorEastAsia" w:cstheme="minorEastAsia"/>
              <w:color w:val="auto"/>
              <w:sz w:val="24"/>
              <w:szCs w:val="24"/>
              <w:highlight w:val="none"/>
            </w:rPr>
            <w:tab/>
          </w:r>
          <w:r>
            <w:rPr>
              <w:rFonts w:hint="eastAsia" w:asciiTheme="minorEastAsia" w:hAnsiTheme="minorEastAsia" w:eastAsiaTheme="minorEastAsia" w:cstheme="minorEastAsia"/>
              <w:color w:val="auto"/>
              <w:sz w:val="24"/>
              <w:szCs w:val="24"/>
              <w:highlight w:val="none"/>
              <w:lang w:val="en-US" w:eastAsia="zh-CN"/>
            </w:rPr>
            <w:t>6</w:t>
          </w:r>
          <w:r>
            <w:rPr>
              <w:rFonts w:hint="eastAsia" w:asciiTheme="minorEastAsia" w:hAnsiTheme="minorEastAsia" w:eastAsiaTheme="minorEastAsia" w:cstheme="minorEastAsia"/>
              <w:color w:val="auto"/>
              <w:sz w:val="24"/>
              <w:szCs w:val="24"/>
              <w:highlight w:val="none"/>
            </w:rPr>
            <w:fldChar w:fldCharType="end"/>
          </w:r>
          <w:r>
            <w:rPr>
              <w:rFonts w:hint="eastAsia" w:asciiTheme="minorEastAsia" w:hAnsiTheme="minorEastAsia" w:eastAsiaTheme="minorEastAsia" w:cstheme="minorEastAsia"/>
              <w:color w:val="auto"/>
              <w:sz w:val="24"/>
              <w:szCs w:val="24"/>
              <w:highlight w:val="none"/>
              <w:lang w:val="en-US" w:eastAsia="zh-CN"/>
            </w:rPr>
            <w:t>9</w:t>
          </w:r>
        </w:p>
        <w:p>
          <w:pPr>
            <w:pStyle w:val="18"/>
            <w:tabs>
              <w:tab w:val="right" w:pos="2400"/>
              <w:tab w:val="right" w:leader="dot" w:pos="9910"/>
            </w:tabs>
            <w:rPr>
              <w:rFonts w:hint="eastAsia" w:asciiTheme="minorEastAsia" w:hAnsiTheme="minorEastAsia" w:eastAsiaTheme="minorEastAsia" w:cstheme="minorEastAsia"/>
              <w:color w:val="auto"/>
              <w:highlight w:val="none"/>
            </w:rPr>
          </w:pPr>
        </w:p>
        <w:p>
          <w:pP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fldChar w:fldCharType="end"/>
          </w:r>
        </w:p>
      </w:sdtContent>
    </w:sdt>
    <w:p>
      <w:pPr>
        <w:pStyle w:val="5"/>
        <w:tabs>
          <w:tab w:val="left" w:pos="1285"/>
        </w:tabs>
        <w:adjustRightInd w:val="0"/>
        <w:snapToGrid w:val="0"/>
        <w:spacing w:before="0"/>
        <w:rPr>
          <w:rFonts w:hint="eastAsia" w:asciiTheme="minorEastAsia" w:hAnsiTheme="minorEastAsia" w:eastAsiaTheme="minorEastAsia" w:cstheme="minorEastAsia"/>
          <w:color w:val="auto"/>
          <w:highlight w:val="none"/>
        </w:rPr>
        <w:sectPr>
          <w:pgSz w:w="11910" w:h="16850"/>
          <w:pgMar w:top="1440" w:right="1800" w:bottom="1440" w:left="1800" w:header="720" w:footer="720" w:gutter="0"/>
          <w:cols w:space="720" w:num="1"/>
        </w:sectPr>
      </w:pPr>
      <w:bookmarkStart w:id="0" w:name="_Toc22300"/>
      <w:bookmarkStart w:id="1" w:name="_Toc4063"/>
      <w:bookmarkStart w:id="2" w:name="_Toc25167"/>
    </w:p>
    <w:p>
      <w:pPr>
        <w:pStyle w:val="5"/>
        <w:tabs>
          <w:tab w:val="left" w:pos="1285"/>
        </w:tabs>
        <w:adjustRightInd w:val="0"/>
        <w:snapToGrid w:val="0"/>
        <w:spacing w:before="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第一章</w:t>
      </w:r>
      <w:r>
        <w:rPr>
          <w:rFonts w:hint="eastAsia" w:asciiTheme="minorEastAsia" w:hAnsiTheme="minorEastAsia" w:eastAsiaTheme="minorEastAsia" w:cstheme="minorEastAsia"/>
          <w:color w:val="auto"/>
          <w:highlight w:val="none"/>
          <w:lang w:val="en-US"/>
        </w:rPr>
        <w:t xml:space="preserve">  </w:t>
      </w:r>
      <w:bookmarkEnd w:id="0"/>
      <w:bookmarkEnd w:id="1"/>
      <w:bookmarkEnd w:id="2"/>
      <w:r>
        <w:rPr>
          <w:rFonts w:hint="eastAsia" w:asciiTheme="minorEastAsia" w:hAnsiTheme="minorEastAsia" w:eastAsiaTheme="minorEastAsia" w:cstheme="minorEastAsia"/>
          <w:color w:val="auto"/>
          <w:highlight w:val="none"/>
        </w:rPr>
        <w:t>竞争性磋商公告</w:t>
      </w:r>
    </w:p>
    <w:p>
      <w:pPr>
        <w:spacing w:line="440" w:lineRule="exact"/>
        <w:ind w:firstLine="480" w:firstLineChars="200"/>
        <w:rPr>
          <w:rFonts w:hint="eastAsia" w:asciiTheme="minorEastAsia" w:hAnsiTheme="minorEastAsia" w:eastAsiaTheme="minorEastAsia" w:cstheme="minorEastAsia"/>
          <w:color w:val="auto"/>
          <w:sz w:val="24"/>
          <w:szCs w:val="24"/>
          <w:highlight w:val="none"/>
          <w:lang w:val="en-US" w:eastAsia="zh-CN"/>
        </w:rPr>
      </w:pPr>
      <w:bookmarkStart w:id="3" w:name="_Toc35393798"/>
      <w:bookmarkStart w:id="4" w:name="_Toc35393629"/>
      <w:bookmarkStart w:id="5" w:name="_Toc28359089"/>
      <w:bookmarkStart w:id="6" w:name="_Toc28359012"/>
      <w:r>
        <w:rPr>
          <w:rFonts w:hint="eastAsia" w:asciiTheme="minorEastAsia" w:hAnsiTheme="minorEastAsia" w:eastAsiaTheme="minorEastAsia" w:cstheme="minorEastAsia"/>
          <w:color w:val="auto"/>
          <w:sz w:val="24"/>
          <w:szCs w:val="24"/>
          <w:highlight w:val="none"/>
          <w:lang w:val="en-US" w:eastAsia="zh-CN"/>
        </w:rPr>
        <w:t>新疆农业大学老满城校区故事园和老附中树木修剪、学生区绿化景观提升项目的潜在供应商应在政采云平台线上获取获取磋商文件，并于2023年8月07日16时00分（北京时间）前提交响应文件。</w:t>
      </w:r>
    </w:p>
    <w:p>
      <w:pPr>
        <w:autoSpaceDE/>
        <w:autoSpaceDN/>
        <w:spacing w:line="440" w:lineRule="exact"/>
        <w:jc w:val="both"/>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一、项目基本情况</w:t>
      </w:r>
    </w:p>
    <w:p>
      <w:pPr>
        <w:spacing w:line="440" w:lineRule="exact"/>
        <w:ind w:firstLine="480" w:firstLineChars="200"/>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rPr>
        <w:t>项目编号：</w:t>
      </w:r>
      <w:r>
        <w:rPr>
          <w:rFonts w:hint="eastAsia" w:asciiTheme="minorEastAsia" w:hAnsiTheme="minorEastAsia" w:eastAsiaTheme="minorEastAsia" w:cstheme="minorEastAsia"/>
          <w:color w:val="auto"/>
          <w:sz w:val="24"/>
          <w:szCs w:val="24"/>
          <w:highlight w:val="none"/>
          <w:lang w:val="en-US" w:eastAsia="zh-CN"/>
        </w:rPr>
        <w:t>XJHS-2023Y-178</w:t>
      </w:r>
    </w:p>
    <w:p>
      <w:pPr>
        <w:spacing w:line="440" w:lineRule="exact"/>
        <w:ind w:firstLine="480" w:firstLineChars="200"/>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rPr>
        <w:t>项目名称：</w:t>
      </w:r>
      <w:r>
        <w:rPr>
          <w:rFonts w:hint="eastAsia" w:asciiTheme="minorEastAsia" w:hAnsiTheme="minorEastAsia" w:eastAsiaTheme="minorEastAsia" w:cstheme="minorEastAsia"/>
          <w:color w:val="auto"/>
          <w:sz w:val="24"/>
          <w:szCs w:val="24"/>
          <w:highlight w:val="none"/>
          <w:lang w:eastAsia="zh-CN"/>
        </w:rPr>
        <w:t>新疆农业大学老满城校区故事园和老附中树木修剪、学生区绿化景观提升项目</w:t>
      </w:r>
    </w:p>
    <w:p>
      <w:pPr>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采购方式：竞争性磋商</w:t>
      </w:r>
    </w:p>
    <w:p>
      <w:pPr>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预算金额：</w:t>
      </w:r>
      <w:r>
        <w:rPr>
          <w:rFonts w:hint="eastAsia" w:asciiTheme="minorEastAsia" w:hAnsiTheme="minorEastAsia" w:eastAsiaTheme="minorEastAsia" w:cstheme="minorEastAsia"/>
          <w:color w:val="auto"/>
          <w:sz w:val="24"/>
          <w:szCs w:val="24"/>
          <w:highlight w:val="none"/>
          <w:lang w:val="en-US" w:eastAsia="zh-CN"/>
        </w:rPr>
        <w:t>450000</w:t>
      </w:r>
      <w:r>
        <w:rPr>
          <w:rFonts w:hint="eastAsia" w:asciiTheme="minorEastAsia" w:hAnsiTheme="minorEastAsia" w:eastAsiaTheme="minorEastAsia" w:cstheme="minorEastAsia"/>
          <w:color w:val="auto"/>
          <w:sz w:val="24"/>
          <w:szCs w:val="24"/>
          <w:highlight w:val="none"/>
        </w:rPr>
        <w:t>元</w:t>
      </w:r>
    </w:p>
    <w:p>
      <w:pPr>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最高限价：</w:t>
      </w:r>
      <w:r>
        <w:rPr>
          <w:rFonts w:hint="eastAsia" w:asciiTheme="minorEastAsia" w:hAnsiTheme="minorEastAsia" w:eastAsiaTheme="minorEastAsia" w:cstheme="minorEastAsia"/>
          <w:color w:val="auto"/>
          <w:sz w:val="24"/>
          <w:szCs w:val="24"/>
          <w:highlight w:val="none"/>
          <w:lang w:val="en-US" w:eastAsia="zh-CN"/>
        </w:rPr>
        <w:t>448342.66元</w:t>
      </w:r>
    </w:p>
    <w:p>
      <w:pPr>
        <w:spacing w:line="440" w:lineRule="exact"/>
        <w:ind w:firstLine="480" w:firstLineChars="200"/>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rPr>
        <w:t>采购需求：具体内容详见</w:t>
      </w:r>
      <w:r>
        <w:rPr>
          <w:rFonts w:hint="eastAsia" w:asciiTheme="minorEastAsia" w:hAnsiTheme="minorEastAsia" w:eastAsiaTheme="minorEastAsia" w:cstheme="minorEastAsia"/>
          <w:color w:val="auto"/>
          <w:sz w:val="24"/>
          <w:szCs w:val="24"/>
          <w:highlight w:val="none"/>
          <w:lang w:val="en-US" w:eastAsia="zh-CN"/>
        </w:rPr>
        <w:t>工程量清单</w:t>
      </w:r>
    </w:p>
    <w:p>
      <w:pPr>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合同履约期限：</w:t>
      </w:r>
      <w:r>
        <w:rPr>
          <w:rFonts w:hint="eastAsia" w:asciiTheme="minorEastAsia" w:hAnsiTheme="minorEastAsia" w:eastAsiaTheme="minorEastAsia" w:cstheme="minorEastAsia"/>
          <w:color w:val="auto"/>
          <w:sz w:val="24"/>
          <w:szCs w:val="24"/>
          <w:highlight w:val="none"/>
          <w:lang w:val="en-US" w:eastAsia="zh-CN"/>
        </w:rPr>
        <w:t>详见磋商文件</w:t>
      </w:r>
    </w:p>
    <w:p>
      <w:pPr>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本项目（否）接受联合体投标。</w:t>
      </w:r>
    </w:p>
    <w:p>
      <w:pPr>
        <w:spacing w:line="440" w:lineRule="exact"/>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二、申请人的资格要求：</w:t>
      </w:r>
    </w:p>
    <w:p>
      <w:pPr>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1.满足《中华人民共和国政府采购法》第二十二条规定；</w:t>
      </w:r>
    </w:p>
    <w:p>
      <w:pPr>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2.落实政府采购政策需满足的资格要求：专门面向中小企业</w:t>
      </w:r>
    </w:p>
    <w:p>
      <w:pPr>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3.本项目的特定资格要求：</w:t>
      </w:r>
    </w:p>
    <w:p>
      <w:pPr>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（1）在中华人民共和国境内注册，具有有效的营业执照，有能力提供本项目全部招标内容及服务能力的供应商；</w:t>
      </w:r>
    </w:p>
    <w:p>
      <w:pPr>
        <w:spacing w:line="440" w:lineRule="exact"/>
        <w:ind w:firstLine="480" w:firstLineChars="200"/>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（2）供应商须具备</w:t>
      </w:r>
      <w:r>
        <w:rPr>
          <w:rFonts w:hint="eastAsia" w:asciiTheme="minorEastAsia" w:hAnsiTheme="minorEastAsia" w:eastAsiaTheme="minorEastAsia" w:cstheme="minorEastAsia"/>
          <w:color w:val="auto"/>
          <w:sz w:val="24"/>
          <w:szCs w:val="24"/>
          <w:highlight w:val="none"/>
          <w:lang w:val="en-US" w:eastAsia="zh-CN"/>
        </w:rPr>
        <w:t>市政工程施工总</w:t>
      </w:r>
      <w:r>
        <w:rPr>
          <w:rFonts w:hint="eastAsia" w:asciiTheme="minorEastAsia" w:hAnsiTheme="minorEastAsia" w:eastAsiaTheme="minorEastAsia" w:cstheme="minorEastAsia"/>
          <w:color w:val="auto"/>
          <w:sz w:val="24"/>
          <w:szCs w:val="24"/>
          <w:highlight w:val="none"/>
          <w:lang w:eastAsia="zh-CN"/>
        </w:rPr>
        <w:t>承包</w:t>
      </w:r>
      <w:r>
        <w:rPr>
          <w:rFonts w:hint="eastAsia" w:asciiTheme="minorEastAsia" w:hAnsiTheme="minorEastAsia" w:eastAsiaTheme="minorEastAsia" w:cstheme="minorEastAsia"/>
          <w:color w:val="auto"/>
          <w:sz w:val="24"/>
          <w:szCs w:val="24"/>
          <w:highlight w:val="none"/>
          <w:lang w:val="en-US" w:eastAsia="zh-CN"/>
        </w:rPr>
        <w:t>三</w:t>
      </w:r>
      <w:r>
        <w:rPr>
          <w:rFonts w:hint="eastAsia" w:asciiTheme="minorEastAsia" w:hAnsiTheme="minorEastAsia" w:eastAsiaTheme="minorEastAsia" w:cstheme="minorEastAsia"/>
          <w:color w:val="auto"/>
          <w:sz w:val="24"/>
          <w:szCs w:val="24"/>
          <w:highlight w:val="none"/>
          <w:lang w:eastAsia="zh-CN"/>
        </w:rPr>
        <w:t>级以上（含</w:t>
      </w:r>
      <w:r>
        <w:rPr>
          <w:rFonts w:hint="eastAsia" w:asciiTheme="minorEastAsia" w:hAnsiTheme="minorEastAsia" w:eastAsiaTheme="minorEastAsia" w:cstheme="minorEastAsia"/>
          <w:color w:val="auto"/>
          <w:sz w:val="24"/>
          <w:szCs w:val="24"/>
          <w:highlight w:val="none"/>
          <w:lang w:val="en-US" w:eastAsia="zh-CN"/>
        </w:rPr>
        <w:t>三</w:t>
      </w:r>
      <w:r>
        <w:rPr>
          <w:rFonts w:hint="eastAsia" w:asciiTheme="minorEastAsia" w:hAnsiTheme="minorEastAsia" w:eastAsiaTheme="minorEastAsia" w:cstheme="minorEastAsia"/>
          <w:color w:val="auto"/>
          <w:sz w:val="24"/>
          <w:szCs w:val="24"/>
          <w:highlight w:val="none"/>
          <w:lang w:eastAsia="zh-CN"/>
        </w:rPr>
        <w:t>级）资质，并具有有效的安全生产许可证；</w:t>
      </w:r>
    </w:p>
    <w:p>
      <w:pPr>
        <w:spacing w:line="440" w:lineRule="exact"/>
        <w:ind w:firstLine="480" w:firstLineChars="200"/>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val="en-US" w:eastAsia="zh-CN"/>
        </w:rPr>
        <w:t>（3）施工项目负责人要求：市政工程专业贰级及以上注册建造师执业资格，具备有效的安全生产考核合格证书（B本），且在确定成交人时不得担任其他在施建设工程项目的项目经理；</w:t>
      </w:r>
    </w:p>
    <w:p>
      <w:pPr>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w:t>
      </w:r>
      <w:r>
        <w:rPr>
          <w:rFonts w:hint="eastAsia" w:asciiTheme="minorEastAsia" w:hAnsiTheme="minorEastAsia" w:eastAsiaTheme="minorEastAsia" w:cstheme="minorEastAsia"/>
          <w:color w:val="auto"/>
          <w:sz w:val="24"/>
          <w:szCs w:val="24"/>
          <w:highlight w:val="none"/>
          <w:lang w:eastAsia="zh-CN"/>
        </w:rPr>
        <w:t>凡拟参加本次磋商项目的供应商须具有良好的信誉，未在“信用中国”网站（www.creditchina.gov.cn）被列入失信被执行人、重大税收违法案件当事人名单、中国政府采购网（www.ccgp.gov.cn）被列入政府采购严重违法失信行为记录名单（尚在处罚期内的）</w:t>
      </w:r>
      <w:r>
        <w:rPr>
          <w:rFonts w:hint="eastAsia" w:asciiTheme="minorEastAsia" w:hAnsiTheme="minorEastAsia" w:eastAsiaTheme="minorEastAsia" w:cstheme="minorEastAsia"/>
          <w:color w:val="auto"/>
          <w:sz w:val="24"/>
          <w:szCs w:val="24"/>
          <w:highlight w:val="none"/>
        </w:rPr>
        <w:t>。</w:t>
      </w:r>
    </w:p>
    <w:p>
      <w:pPr>
        <w:spacing w:line="440" w:lineRule="exact"/>
        <w:ind w:firstLine="482" w:firstLineChars="200"/>
        <w:rPr>
          <w:rFonts w:hint="eastAsia" w:asciiTheme="minorEastAsia" w:hAnsiTheme="minorEastAsia" w:eastAsiaTheme="minorEastAsia" w:cstheme="minorEastAsia"/>
          <w:b/>
          <w:color w:val="auto"/>
          <w:sz w:val="24"/>
          <w:szCs w:val="24"/>
          <w:highlight w:val="none"/>
          <w:lang w:eastAsia="zh-CN"/>
        </w:rPr>
      </w:pPr>
      <w:r>
        <w:rPr>
          <w:rFonts w:hint="eastAsia" w:asciiTheme="minorEastAsia" w:hAnsiTheme="minorEastAsia" w:eastAsiaTheme="minorEastAsia" w:cstheme="minorEastAsia"/>
          <w:b/>
          <w:color w:val="auto"/>
          <w:sz w:val="24"/>
          <w:szCs w:val="24"/>
          <w:highlight w:val="none"/>
        </w:rPr>
        <w:t>三、获取</w:t>
      </w:r>
      <w:r>
        <w:rPr>
          <w:rFonts w:hint="eastAsia" w:asciiTheme="minorEastAsia" w:hAnsiTheme="minorEastAsia" w:eastAsiaTheme="minorEastAsia" w:cstheme="minorEastAsia"/>
          <w:b/>
          <w:color w:val="auto"/>
          <w:sz w:val="24"/>
          <w:szCs w:val="24"/>
          <w:highlight w:val="none"/>
          <w:lang w:eastAsia="zh-CN"/>
        </w:rPr>
        <w:t>磋商文件</w:t>
      </w:r>
    </w:p>
    <w:p>
      <w:pPr>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时间：202</w:t>
      </w:r>
      <w:r>
        <w:rPr>
          <w:rFonts w:hint="eastAsia" w:asciiTheme="minorEastAsia" w:hAnsiTheme="minorEastAsia" w:eastAsiaTheme="minorEastAsia" w:cstheme="minorEastAsia"/>
          <w:color w:val="auto"/>
          <w:sz w:val="24"/>
          <w:szCs w:val="24"/>
          <w:highlight w:val="none"/>
          <w:lang w:val="en-US"/>
        </w:rPr>
        <w:t>3</w:t>
      </w:r>
      <w:r>
        <w:rPr>
          <w:rFonts w:hint="eastAsia" w:asciiTheme="minorEastAsia" w:hAnsiTheme="minorEastAsia" w:eastAsiaTheme="minorEastAsia" w:cstheme="minorEastAsia"/>
          <w:color w:val="auto"/>
          <w:sz w:val="24"/>
          <w:szCs w:val="24"/>
          <w:highlight w:val="none"/>
        </w:rPr>
        <w:t>年</w:t>
      </w:r>
      <w:r>
        <w:rPr>
          <w:rFonts w:hint="eastAsia" w:asciiTheme="minorEastAsia" w:hAnsiTheme="minorEastAsia" w:eastAsiaTheme="minorEastAsia" w:cstheme="minorEastAsia"/>
          <w:color w:val="auto"/>
          <w:sz w:val="24"/>
          <w:szCs w:val="24"/>
          <w:highlight w:val="none"/>
          <w:lang w:val="en-US" w:eastAsia="zh-CN"/>
        </w:rPr>
        <w:t>7</w:t>
      </w:r>
      <w:r>
        <w:rPr>
          <w:rFonts w:hint="eastAsia" w:asciiTheme="minorEastAsia" w:hAnsiTheme="minorEastAsia" w:eastAsiaTheme="minorEastAsia" w:cstheme="minorEastAsia"/>
          <w:color w:val="auto"/>
          <w:sz w:val="24"/>
          <w:szCs w:val="24"/>
          <w:highlight w:val="none"/>
        </w:rPr>
        <w:t>月</w:t>
      </w:r>
      <w:r>
        <w:rPr>
          <w:rFonts w:hint="eastAsia" w:asciiTheme="minorEastAsia" w:hAnsiTheme="minorEastAsia" w:eastAsiaTheme="minorEastAsia" w:cstheme="minorEastAsia"/>
          <w:color w:val="auto"/>
          <w:sz w:val="24"/>
          <w:szCs w:val="24"/>
          <w:highlight w:val="none"/>
          <w:lang w:val="en-US" w:eastAsia="zh-CN"/>
        </w:rPr>
        <w:t>28</w:t>
      </w:r>
      <w:r>
        <w:rPr>
          <w:rFonts w:hint="eastAsia" w:asciiTheme="minorEastAsia" w:hAnsiTheme="minorEastAsia" w:eastAsiaTheme="minorEastAsia" w:cstheme="minorEastAsia"/>
          <w:color w:val="auto"/>
          <w:sz w:val="24"/>
          <w:szCs w:val="24"/>
          <w:highlight w:val="none"/>
        </w:rPr>
        <w:t>日至202</w:t>
      </w:r>
      <w:r>
        <w:rPr>
          <w:rFonts w:hint="eastAsia" w:asciiTheme="minorEastAsia" w:hAnsiTheme="minorEastAsia" w:eastAsiaTheme="minorEastAsia" w:cstheme="minorEastAsia"/>
          <w:color w:val="auto"/>
          <w:sz w:val="24"/>
          <w:szCs w:val="24"/>
          <w:highlight w:val="none"/>
          <w:lang w:val="en-US"/>
        </w:rPr>
        <w:t>3</w:t>
      </w:r>
      <w:r>
        <w:rPr>
          <w:rFonts w:hint="eastAsia" w:asciiTheme="minorEastAsia" w:hAnsiTheme="minorEastAsia" w:eastAsiaTheme="minorEastAsia" w:cstheme="minorEastAsia"/>
          <w:color w:val="auto"/>
          <w:sz w:val="24"/>
          <w:szCs w:val="24"/>
          <w:highlight w:val="none"/>
        </w:rPr>
        <w:t>年</w:t>
      </w:r>
      <w:r>
        <w:rPr>
          <w:rFonts w:hint="eastAsia" w:asciiTheme="minorEastAsia" w:hAnsiTheme="minorEastAsia" w:eastAsiaTheme="minorEastAsia" w:cstheme="minorEastAsia"/>
          <w:color w:val="auto"/>
          <w:sz w:val="24"/>
          <w:szCs w:val="24"/>
          <w:highlight w:val="none"/>
          <w:lang w:val="en-US" w:eastAsia="zh-CN"/>
        </w:rPr>
        <w:t>8月3日</w:t>
      </w:r>
      <w:r>
        <w:rPr>
          <w:rFonts w:hint="eastAsia" w:asciiTheme="minorEastAsia" w:hAnsiTheme="minorEastAsia" w:eastAsiaTheme="minorEastAsia" w:cstheme="minorEastAsia"/>
          <w:color w:val="auto"/>
          <w:sz w:val="24"/>
          <w:szCs w:val="24"/>
          <w:highlight w:val="none"/>
        </w:rPr>
        <w:t>，每天上午10时</w:t>
      </w:r>
      <w:r>
        <w:rPr>
          <w:rFonts w:hint="eastAsia" w:asciiTheme="minorEastAsia" w:hAnsiTheme="minorEastAsia" w:eastAsiaTheme="minorEastAsia" w:cstheme="minorEastAsia"/>
          <w:color w:val="auto"/>
          <w:sz w:val="24"/>
          <w:szCs w:val="24"/>
          <w:highlight w:val="none"/>
          <w:lang w:val="en-US" w:eastAsia="zh-CN"/>
        </w:rPr>
        <w:t>00</w:t>
      </w:r>
      <w:r>
        <w:rPr>
          <w:rFonts w:hint="eastAsia" w:asciiTheme="minorEastAsia" w:hAnsiTheme="minorEastAsia" w:eastAsiaTheme="minorEastAsia" w:cstheme="minorEastAsia"/>
          <w:color w:val="auto"/>
          <w:sz w:val="24"/>
          <w:szCs w:val="24"/>
          <w:highlight w:val="none"/>
        </w:rPr>
        <w:t>分至1</w:t>
      </w:r>
      <w:r>
        <w:rPr>
          <w:rFonts w:hint="eastAsia" w:asciiTheme="minorEastAsia" w:hAnsiTheme="minorEastAsia" w:eastAsiaTheme="minorEastAsia" w:cstheme="minorEastAsia"/>
          <w:color w:val="auto"/>
          <w:sz w:val="24"/>
          <w:szCs w:val="24"/>
          <w:highlight w:val="none"/>
          <w:lang w:val="en-US" w:eastAsia="zh-CN"/>
        </w:rPr>
        <w:t>4</w:t>
      </w:r>
      <w:r>
        <w:rPr>
          <w:rFonts w:hint="eastAsia" w:asciiTheme="minorEastAsia" w:hAnsiTheme="minorEastAsia" w:eastAsiaTheme="minorEastAsia" w:cstheme="minorEastAsia"/>
          <w:color w:val="auto"/>
          <w:sz w:val="24"/>
          <w:szCs w:val="24"/>
          <w:highlight w:val="none"/>
        </w:rPr>
        <w:t>时</w:t>
      </w:r>
      <w:r>
        <w:rPr>
          <w:rFonts w:hint="eastAsia" w:asciiTheme="minorEastAsia" w:hAnsiTheme="minorEastAsia" w:eastAsiaTheme="minorEastAsia" w:cstheme="minorEastAsia"/>
          <w:color w:val="auto"/>
          <w:sz w:val="24"/>
          <w:szCs w:val="24"/>
          <w:highlight w:val="none"/>
          <w:lang w:val="en-US" w:eastAsia="zh-CN"/>
        </w:rPr>
        <w:t>0</w:t>
      </w:r>
      <w:r>
        <w:rPr>
          <w:rFonts w:hint="eastAsia" w:asciiTheme="minorEastAsia" w:hAnsiTheme="minorEastAsia" w:eastAsiaTheme="minorEastAsia" w:cstheme="minorEastAsia"/>
          <w:color w:val="auto"/>
          <w:sz w:val="24"/>
          <w:szCs w:val="24"/>
          <w:highlight w:val="none"/>
        </w:rPr>
        <w:t>0分，下午15时</w:t>
      </w:r>
      <w:r>
        <w:rPr>
          <w:rFonts w:hint="eastAsia" w:asciiTheme="minorEastAsia" w:hAnsiTheme="minorEastAsia" w:eastAsiaTheme="minorEastAsia" w:cstheme="minorEastAsia"/>
          <w:color w:val="auto"/>
          <w:sz w:val="24"/>
          <w:szCs w:val="24"/>
          <w:highlight w:val="none"/>
          <w:lang w:val="en-US" w:eastAsia="zh-CN"/>
        </w:rPr>
        <w:t>0</w:t>
      </w:r>
      <w:r>
        <w:rPr>
          <w:rFonts w:hint="eastAsia" w:asciiTheme="minorEastAsia" w:hAnsiTheme="minorEastAsia" w:eastAsiaTheme="minorEastAsia" w:cstheme="minorEastAsia"/>
          <w:color w:val="auto"/>
          <w:sz w:val="24"/>
          <w:szCs w:val="24"/>
          <w:highlight w:val="none"/>
        </w:rPr>
        <w:t>0分至1</w:t>
      </w:r>
      <w:r>
        <w:rPr>
          <w:rFonts w:hint="eastAsia" w:asciiTheme="minorEastAsia" w:hAnsiTheme="minorEastAsia" w:eastAsiaTheme="minorEastAsia" w:cstheme="minorEastAsia"/>
          <w:color w:val="auto"/>
          <w:sz w:val="24"/>
          <w:szCs w:val="24"/>
          <w:highlight w:val="none"/>
          <w:lang w:val="en-US" w:eastAsia="zh-CN"/>
        </w:rPr>
        <w:t>7</w:t>
      </w:r>
      <w:r>
        <w:rPr>
          <w:rFonts w:hint="eastAsia" w:asciiTheme="minorEastAsia" w:hAnsiTheme="minorEastAsia" w:eastAsiaTheme="minorEastAsia" w:cstheme="minorEastAsia"/>
          <w:color w:val="auto"/>
          <w:sz w:val="24"/>
          <w:szCs w:val="24"/>
          <w:highlight w:val="none"/>
        </w:rPr>
        <w:t>时</w:t>
      </w:r>
      <w:r>
        <w:rPr>
          <w:rFonts w:hint="eastAsia" w:asciiTheme="minorEastAsia" w:hAnsiTheme="minorEastAsia" w:eastAsiaTheme="minorEastAsia" w:cstheme="minorEastAsia"/>
          <w:color w:val="auto"/>
          <w:sz w:val="24"/>
          <w:szCs w:val="24"/>
          <w:highlight w:val="none"/>
          <w:lang w:val="en-US" w:eastAsia="zh-CN"/>
        </w:rPr>
        <w:t>0</w:t>
      </w:r>
      <w:r>
        <w:rPr>
          <w:rFonts w:hint="eastAsia" w:asciiTheme="minorEastAsia" w:hAnsiTheme="minorEastAsia" w:eastAsiaTheme="minorEastAsia" w:cstheme="minorEastAsia"/>
          <w:color w:val="auto"/>
          <w:sz w:val="24"/>
          <w:szCs w:val="24"/>
          <w:highlight w:val="none"/>
        </w:rPr>
        <w:t>0分（北京时间，法定节假日除外）</w:t>
      </w:r>
    </w:p>
    <w:p>
      <w:pPr>
        <w:spacing w:line="440" w:lineRule="exact"/>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地点：政采云平台（https://www.zcygov.cn/）</w:t>
      </w:r>
    </w:p>
    <w:p>
      <w:pPr>
        <w:spacing w:line="440" w:lineRule="exact"/>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方式：供应商登录政采云平台https://www.zcygov.cn/在线申请获取</w:t>
      </w:r>
      <w:r>
        <w:rPr>
          <w:rFonts w:hint="eastAsia" w:asciiTheme="minorEastAsia" w:hAnsiTheme="minorEastAsia" w:eastAsiaTheme="minorEastAsia" w:cstheme="minorEastAsia"/>
          <w:color w:val="auto"/>
          <w:sz w:val="24"/>
          <w:highlight w:val="none"/>
          <w:lang w:eastAsia="zh-CN"/>
        </w:rPr>
        <w:t>磋商文件</w:t>
      </w:r>
      <w:r>
        <w:rPr>
          <w:rFonts w:hint="eastAsia" w:asciiTheme="minorEastAsia" w:hAnsiTheme="minorEastAsia" w:eastAsiaTheme="minorEastAsia" w:cstheme="minorEastAsia"/>
          <w:color w:val="auto"/>
          <w:sz w:val="24"/>
          <w:highlight w:val="none"/>
        </w:rPr>
        <w:t>（进入“项目采购”应用，在获取</w:t>
      </w:r>
      <w:r>
        <w:rPr>
          <w:rFonts w:hint="eastAsia" w:asciiTheme="minorEastAsia" w:hAnsiTheme="minorEastAsia" w:eastAsiaTheme="minorEastAsia" w:cstheme="minorEastAsia"/>
          <w:color w:val="auto"/>
          <w:sz w:val="24"/>
          <w:highlight w:val="none"/>
          <w:lang w:eastAsia="zh-CN"/>
        </w:rPr>
        <w:t>磋商文件</w:t>
      </w:r>
      <w:r>
        <w:rPr>
          <w:rFonts w:hint="eastAsia" w:asciiTheme="minorEastAsia" w:hAnsiTheme="minorEastAsia" w:eastAsiaTheme="minorEastAsia" w:cstheme="minorEastAsia"/>
          <w:color w:val="auto"/>
          <w:sz w:val="24"/>
          <w:highlight w:val="none"/>
        </w:rPr>
        <w:t>菜单中选择项目，申请获取</w:t>
      </w:r>
      <w:r>
        <w:rPr>
          <w:rFonts w:hint="eastAsia" w:asciiTheme="minorEastAsia" w:hAnsiTheme="minorEastAsia" w:eastAsiaTheme="minorEastAsia" w:cstheme="minorEastAsia"/>
          <w:color w:val="auto"/>
          <w:sz w:val="24"/>
          <w:highlight w:val="none"/>
          <w:lang w:eastAsia="zh-CN"/>
        </w:rPr>
        <w:t>磋商文件</w:t>
      </w:r>
      <w:r>
        <w:rPr>
          <w:rFonts w:hint="eastAsia" w:asciiTheme="minorEastAsia" w:hAnsiTheme="minorEastAsia" w:eastAsiaTheme="minorEastAsia" w:cstheme="minorEastAsia"/>
          <w:color w:val="auto"/>
          <w:sz w:val="24"/>
          <w:highlight w:val="none"/>
        </w:rPr>
        <w:t>）</w:t>
      </w:r>
    </w:p>
    <w:p>
      <w:pPr>
        <w:spacing w:line="440" w:lineRule="exact"/>
        <w:ind w:firstLine="482"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四、响应文件提交</w:t>
      </w:r>
    </w:p>
    <w:p>
      <w:pPr>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截止时间：</w:t>
      </w:r>
      <w:r>
        <w:rPr>
          <w:rFonts w:hint="eastAsia" w:asciiTheme="minorEastAsia" w:hAnsiTheme="minorEastAsia" w:eastAsiaTheme="minorEastAsia" w:cstheme="minorEastAsia"/>
          <w:color w:val="auto"/>
          <w:sz w:val="24"/>
          <w:szCs w:val="24"/>
          <w:highlight w:val="none"/>
          <w:lang w:eastAsia="zh-CN"/>
        </w:rPr>
        <w:t>2023年</w:t>
      </w:r>
      <w:r>
        <w:rPr>
          <w:rFonts w:hint="eastAsia" w:asciiTheme="minorEastAsia" w:hAnsiTheme="minorEastAsia" w:eastAsiaTheme="minorEastAsia" w:cstheme="minorEastAsia"/>
          <w:color w:val="auto"/>
          <w:sz w:val="24"/>
          <w:szCs w:val="24"/>
          <w:highlight w:val="none"/>
          <w:lang w:val="en-US" w:eastAsia="zh-CN"/>
        </w:rPr>
        <w:t>8</w:t>
      </w:r>
      <w:r>
        <w:rPr>
          <w:rFonts w:hint="eastAsia" w:asciiTheme="minorEastAsia" w:hAnsiTheme="minorEastAsia" w:eastAsiaTheme="minorEastAsia" w:cstheme="minorEastAsia"/>
          <w:color w:val="auto"/>
          <w:sz w:val="24"/>
          <w:szCs w:val="24"/>
          <w:highlight w:val="none"/>
          <w:lang w:eastAsia="zh-CN"/>
        </w:rPr>
        <w:t>月</w:t>
      </w:r>
      <w:r>
        <w:rPr>
          <w:rFonts w:hint="eastAsia" w:asciiTheme="minorEastAsia" w:hAnsiTheme="minorEastAsia" w:eastAsiaTheme="minorEastAsia" w:cstheme="minorEastAsia"/>
          <w:color w:val="auto"/>
          <w:sz w:val="24"/>
          <w:szCs w:val="24"/>
          <w:highlight w:val="none"/>
          <w:lang w:val="en-US" w:eastAsia="zh-CN"/>
        </w:rPr>
        <w:t>07</w:t>
      </w:r>
      <w:r>
        <w:rPr>
          <w:rFonts w:hint="eastAsia" w:asciiTheme="minorEastAsia" w:hAnsiTheme="minorEastAsia" w:eastAsiaTheme="minorEastAsia" w:cstheme="minorEastAsia"/>
          <w:color w:val="auto"/>
          <w:sz w:val="24"/>
          <w:szCs w:val="24"/>
          <w:highlight w:val="none"/>
          <w:lang w:eastAsia="zh-CN"/>
        </w:rPr>
        <w:t>日16时00分</w:t>
      </w:r>
      <w:r>
        <w:rPr>
          <w:rFonts w:hint="eastAsia" w:asciiTheme="minorEastAsia" w:hAnsiTheme="minorEastAsia" w:eastAsiaTheme="minorEastAsia" w:cstheme="minorEastAsia"/>
          <w:color w:val="auto"/>
          <w:sz w:val="24"/>
          <w:szCs w:val="24"/>
          <w:highlight w:val="none"/>
        </w:rPr>
        <w:t>（北京时间）</w:t>
      </w:r>
    </w:p>
    <w:p>
      <w:pPr>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地点：政采云平台（https://www.zcygov.cn/）</w:t>
      </w:r>
    </w:p>
    <w:p>
      <w:pPr>
        <w:spacing w:line="440" w:lineRule="exact"/>
        <w:ind w:firstLine="482"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五、响应文件开启</w:t>
      </w:r>
    </w:p>
    <w:p>
      <w:pPr>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开启时间：</w:t>
      </w:r>
      <w:r>
        <w:rPr>
          <w:rFonts w:hint="eastAsia" w:asciiTheme="minorEastAsia" w:hAnsiTheme="minorEastAsia" w:eastAsiaTheme="minorEastAsia" w:cstheme="minorEastAsia"/>
          <w:color w:val="auto"/>
          <w:sz w:val="24"/>
          <w:szCs w:val="24"/>
          <w:highlight w:val="none"/>
          <w:lang w:eastAsia="zh-CN"/>
        </w:rPr>
        <w:t>2023年</w:t>
      </w:r>
      <w:r>
        <w:rPr>
          <w:rFonts w:hint="eastAsia" w:asciiTheme="minorEastAsia" w:hAnsiTheme="minorEastAsia" w:eastAsiaTheme="minorEastAsia" w:cstheme="minorEastAsia"/>
          <w:color w:val="auto"/>
          <w:sz w:val="24"/>
          <w:szCs w:val="24"/>
          <w:highlight w:val="none"/>
          <w:lang w:val="en-US" w:eastAsia="zh-CN"/>
        </w:rPr>
        <w:t>8</w:t>
      </w:r>
      <w:r>
        <w:rPr>
          <w:rFonts w:hint="eastAsia" w:asciiTheme="minorEastAsia" w:hAnsiTheme="minorEastAsia" w:eastAsiaTheme="minorEastAsia" w:cstheme="minorEastAsia"/>
          <w:color w:val="auto"/>
          <w:sz w:val="24"/>
          <w:szCs w:val="24"/>
          <w:highlight w:val="none"/>
          <w:lang w:eastAsia="zh-CN"/>
        </w:rPr>
        <w:t>月</w:t>
      </w:r>
      <w:r>
        <w:rPr>
          <w:rFonts w:hint="eastAsia" w:asciiTheme="minorEastAsia" w:hAnsiTheme="minorEastAsia" w:eastAsiaTheme="minorEastAsia" w:cstheme="minorEastAsia"/>
          <w:color w:val="auto"/>
          <w:sz w:val="24"/>
          <w:szCs w:val="24"/>
          <w:highlight w:val="none"/>
          <w:lang w:val="en-US" w:eastAsia="zh-CN"/>
        </w:rPr>
        <w:t>07</w:t>
      </w:r>
      <w:r>
        <w:rPr>
          <w:rFonts w:hint="eastAsia" w:asciiTheme="minorEastAsia" w:hAnsiTheme="minorEastAsia" w:eastAsiaTheme="minorEastAsia" w:cstheme="minorEastAsia"/>
          <w:color w:val="auto"/>
          <w:sz w:val="24"/>
          <w:szCs w:val="24"/>
          <w:highlight w:val="none"/>
          <w:lang w:eastAsia="zh-CN"/>
        </w:rPr>
        <w:t>日16时00分</w:t>
      </w:r>
      <w:r>
        <w:rPr>
          <w:rFonts w:hint="eastAsia" w:asciiTheme="minorEastAsia" w:hAnsiTheme="minorEastAsia" w:eastAsiaTheme="minorEastAsia" w:cstheme="minorEastAsia"/>
          <w:color w:val="auto"/>
          <w:sz w:val="24"/>
          <w:szCs w:val="24"/>
          <w:highlight w:val="none"/>
        </w:rPr>
        <w:t>（北京时间）</w:t>
      </w:r>
    </w:p>
    <w:p>
      <w:pPr>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地点：政采云平台（https://www.zcygov.cn/）</w:t>
      </w:r>
    </w:p>
    <w:p>
      <w:pPr>
        <w:spacing w:line="440" w:lineRule="exact"/>
        <w:ind w:firstLine="482"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六、公告期限</w:t>
      </w:r>
    </w:p>
    <w:p>
      <w:pPr>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自本公告发布之日起5个工作日。</w:t>
      </w:r>
    </w:p>
    <w:p>
      <w:pPr>
        <w:spacing w:line="440" w:lineRule="exact"/>
        <w:ind w:firstLine="482"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
          <w:color w:val="auto"/>
          <w:sz w:val="24"/>
          <w:szCs w:val="24"/>
          <w:highlight w:val="none"/>
        </w:rPr>
        <w:t>七、其他补充事宜</w:t>
      </w:r>
    </w:p>
    <w:p>
      <w:pPr>
        <w:spacing w:line="360" w:lineRule="auto"/>
        <w:ind w:firstLine="240" w:firstLineChars="100"/>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1、请供应商随时关注本项目的澄清、答疑、变更事项。</w:t>
      </w:r>
    </w:p>
    <w:p>
      <w:pPr>
        <w:spacing w:line="360" w:lineRule="auto"/>
        <w:ind w:firstLine="240" w:firstLineChars="100"/>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2、本项目实行电子招投标，供应商须登录政采云平台申请获取磋商文件，并通过政采云电子投标客户端制作投标文件，同时自行承担与投标有关的一切费用。</w:t>
      </w:r>
    </w:p>
    <w:p>
      <w:pPr>
        <w:spacing w:line="360" w:lineRule="auto"/>
        <w:ind w:firstLine="240" w:firstLineChars="100"/>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3、各供应商应在开标前应确保成为政采云平台供应商，并完成CA数字证书(符合国密标准)申领。因未注册入库、未办理CA数字证书等原因造成无法投标或投标失败等后果由供应商自行承担。</w:t>
      </w:r>
    </w:p>
    <w:p>
      <w:pPr>
        <w:spacing w:line="360" w:lineRule="auto"/>
        <w:ind w:firstLine="240" w:firstLineChars="100"/>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4、供应商可前往新疆政府采购网(http://www.ccgp-xinjiang.gov.cn/) 下载专区，下载政采云电子投标客户端，安装完成后，可通过账号密码或CA登录客户端进行响应文件制作。在使用政采云电子投标客户端时，建议使用WIN7及以上操作系统。如需咨询，请联系新疆CA服务热线0991-2819290。</w:t>
      </w:r>
    </w:p>
    <w:p>
      <w:pPr>
        <w:spacing w:line="360" w:lineRule="auto"/>
        <w:ind w:firstLine="240" w:firstLineChars="100"/>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5、本项目采用不见面开标，供应商须在投标截止时间前通过CA在政采云平台上传加密的电子响应文件。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w:t>
      </w:r>
    </w:p>
    <w:p>
      <w:pPr>
        <w:spacing w:line="440" w:lineRule="exact"/>
        <w:ind w:firstLine="480" w:firstLineChars="200"/>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6、供应商在开标前须提前配置好电脑浏览器(建议使用360浏览器或谷歌浏览器) ，开标时请使用制作加密电子响应文件的CA锁进行解密及报价确认。本项目响应文件解密时间定为30分钟，如因自身原因导致无法正常解密，后果由供应商自行承担。</w:t>
      </w:r>
    </w:p>
    <w:p>
      <w:pPr>
        <w:spacing w:line="440" w:lineRule="exact"/>
        <w:ind w:firstLine="482"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八、凡对本次招标提出询问，请按以下方式联系</w:t>
      </w:r>
    </w:p>
    <w:p>
      <w:pPr>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1.采购人信息</w:t>
      </w:r>
    </w:p>
    <w:p>
      <w:pPr>
        <w:spacing w:line="440" w:lineRule="exact"/>
        <w:ind w:firstLine="480" w:firstLineChars="200"/>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rPr>
        <w:t>名称：</w:t>
      </w:r>
      <w:r>
        <w:rPr>
          <w:rFonts w:hint="eastAsia" w:asciiTheme="minorEastAsia" w:hAnsiTheme="minorEastAsia" w:eastAsiaTheme="minorEastAsia" w:cstheme="minorEastAsia"/>
          <w:color w:val="auto"/>
          <w:sz w:val="24"/>
          <w:szCs w:val="24"/>
          <w:highlight w:val="none"/>
          <w:lang w:eastAsia="zh-CN"/>
        </w:rPr>
        <w:t>新疆农业大学</w:t>
      </w:r>
    </w:p>
    <w:p>
      <w:pPr>
        <w:spacing w:line="440" w:lineRule="exact"/>
        <w:ind w:firstLine="480" w:firstLineChars="200"/>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rPr>
        <w:t>地址：</w:t>
      </w:r>
      <w:r>
        <w:rPr>
          <w:rFonts w:hint="eastAsia" w:asciiTheme="minorEastAsia" w:hAnsiTheme="minorEastAsia" w:eastAsiaTheme="minorEastAsia" w:cstheme="minorEastAsia"/>
          <w:color w:val="auto"/>
          <w:sz w:val="24"/>
          <w:szCs w:val="24"/>
          <w:highlight w:val="none"/>
          <w:lang w:eastAsia="zh-CN"/>
        </w:rPr>
        <w:t>农大东路311号</w:t>
      </w:r>
    </w:p>
    <w:p>
      <w:pPr>
        <w:spacing w:line="440" w:lineRule="exact"/>
        <w:ind w:firstLine="480" w:firstLineChars="200"/>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rPr>
        <w:t>联系人：</w:t>
      </w:r>
      <w:r>
        <w:rPr>
          <w:rFonts w:hint="eastAsia" w:asciiTheme="minorEastAsia" w:hAnsiTheme="minorEastAsia" w:eastAsiaTheme="minorEastAsia" w:cstheme="minorEastAsia"/>
          <w:color w:val="auto"/>
          <w:sz w:val="24"/>
          <w:szCs w:val="24"/>
          <w:highlight w:val="none"/>
          <w:lang w:val="en-US" w:eastAsia="zh-CN"/>
        </w:rPr>
        <w:t>姚老师</w:t>
      </w:r>
    </w:p>
    <w:p>
      <w:pPr>
        <w:spacing w:line="440" w:lineRule="exact"/>
        <w:ind w:firstLine="480" w:firstLineChars="200"/>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rPr>
        <w:t>联系方式：</w:t>
      </w:r>
      <w:r>
        <w:rPr>
          <w:rFonts w:hint="eastAsia" w:asciiTheme="minorEastAsia" w:hAnsiTheme="minorEastAsia" w:eastAsiaTheme="minorEastAsia" w:cstheme="minorEastAsia"/>
          <w:color w:val="auto"/>
          <w:sz w:val="24"/>
          <w:szCs w:val="24"/>
          <w:highlight w:val="none"/>
          <w:lang w:val="en-US" w:eastAsia="zh-CN"/>
        </w:rPr>
        <w:t>13999245326</w:t>
      </w:r>
    </w:p>
    <w:p>
      <w:pPr>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2.采购代理机构信息</w:t>
      </w:r>
    </w:p>
    <w:p>
      <w:pPr>
        <w:spacing w:line="440" w:lineRule="exact"/>
        <w:ind w:firstLine="480" w:firstLineChars="200"/>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rPr>
        <w:t>名 称：</w:t>
      </w:r>
      <w:r>
        <w:rPr>
          <w:rFonts w:hint="eastAsia" w:asciiTheme="minorEastAsia" w:hAnsiTheme="minorEastAsia" w:eastAsiaTheme="minorEastAsia" w:cstheme="minorEastAsia"/>
          <w:color w:val="auto"/>
          <w:sz w:val="24"/>
          <w:szCs w:val="24"/>
          <w:highlight w:val="none"/>
          <w:lang w:eastAsia="zh-CN"/>
        </w:rPr>
        <w:t>新疆泓升项目管理有限公司</w:t>
      </w:r>
    </w:p>
    <w:p>
      <w:pPr>
        <w:spacing w:line="440" w:lineRule="exact"/>
        <w:ind w:firstLine="480" w:firstLineChars="200"/>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rPr>
        <w:t>地址：</w:t>
      </w:r>
      <w:r>
        <w:rPr>
          <w:rFonts w:hint="eastAsia" w:asciiTheme="minorEastAsia" w:hAnsiTheme="minorEastAsia" w:eastAsiaTheme="minorEastAsia" w:cstheme="minorEastAsia"/>
          <w:color w:val="auto"/>
          <w:sz w:val="24"/>
          <w:szCs w:val="24"/>
          <w:highlight w:val="none"/>
          <w:lang w:eastAsia="zh-CN"/>
        </w:rPr>
        <w:t>乌鲁木齐市德汇万达广场E2写字楼1802室</w:t>
      </w:r>
    </w:p>
    <w:p>
      <w:pPr>
        <w:spacing w:line="440" w:lineRule="exact"/>
        <w:ind w:firstLine="480" w:firstLineChars="200"/>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rPr>
        <w:t>项目联系人：</w:t>
      </w:r>
      <w:r>
        <w:rPr>
          <w:rFonts w:hint="eastAsia" w:asciiTheme="minorEastAsia" w:hAnsiTheme="minorEastAsia" w:eastAsiaTheme="minorEastAsia" w:cstheme="minorEastAsia"/>
          <w:color w:val="auto"/>
          <w:sz w:val="24"/>
          <w:szCs w:val="24"/>
          <w:highlight w:val="none"/>
          <w:lang w:val="en-US" w:eastAsia="zh-CN"/>
        </w:rPr>
        <w:t>黄工、孙工</w:t>
      </w:r>
    </w:p>
    <w:p>
      <w:pPr>
        <w:spacing w:line="440" w:lineRule="exact"/>
        <w:ind w:firstLine="480" w:firstLineChars="200"/>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rPr>
        <w:t>电话：</w:t>
      </w:r>
      <w:r>
        <w:rPr>
          <w:rFonts w:hint="eastAsia" w:asciiTheme="minorEastAsia" w:hAnsiTheme="minorEastAsia" w:eastAsiaTheme="minorEastAsia" w:cstheme="minorEastAsia"/>
          <w:color w:val="auto"/>
          <w:sz w:val="24"/>
          <w:szCs w:val="24"/>
          <w:highlight w:val="none"/>
          <w:lang w:val="en-US" w:eastAsia="zh-CN"/>
        </w:rPr>
        <w:t>15609913520、13364777106</w:t>
      </w:r>
    </w:p>
    <w:p>
      <w:pPr>
        <w:spacing w:line="440" w:lineRule="exact"/>
        <w:rPr>
          <w:rFonts w:hint="eastAsia" w:asciiTheme="minorEastAsia" w:hAnsiTheme="minorEastAsia" w:eastAsiaTheme="minorEastAsia" w:cstheme="minorEastAsia"/>
          <w:color w:val="auto"/>
          <w:sz w:val="24"/>
          <w:szCs w:val="24"/>
          <w:highlight w:val="none"/>
        </w:rPr>
      </w:pPr>
    </w:p>
    <w:bookmarkEnd w:id="3"/>
    <w:bookmarkEnd w:id="4"/>
    <w:bookmarkEnd w:id="5"/>
    <w:bookmarkEnd w:id="6"/>
    <w:p>
      <w:pPr>
        <w:pStyle w:val="3"/>
        <w:spacing w:before="0" w:after="156" w:afterLines="50" w:line="440" w:lineRule="exact"/>
        <w:ind w:firstLine="480" w:firstLineChars="200"/>
        <w:rPr>
          <w:rFonts w:hint="eastAsia" w:asciiTheme="minorEastAsia" w:hAnsiTheme="minorEastAsia" w:eastAsiaTheme="minorEastAsia" w:cstheme="minorEastAsia"/>
          <w:b w:val="0"/>
          <w:bCs w:val="0"/>
          <w:color w:val="auto"/>
          <w:kern w:val="2"/>
          <w:sz w:val="24"/>
          <w:szCs w:val="24"/>
          <w:highlight w:val="none"/>
        </w:rPr>
        <w:sectPr>
          <w:headerReference r:id="rId4" w:type="first"/>
          <w:footerReference r:id="rId6" w:type="first"/>
          <w:headerReference r:id="rId3" w:type="default"/>
          <w:footerReference r:id="rId5" w:type="default"/>
          <w:pgSz w:w="11906" w:h="16838"/>
          <w:pgMar w:top="1418" w:right="1247" w:bottom="1418" w:left="1247" w:header="851" w:footer="992" w:gutter="0"/>
          <w:pgNumType w:start="0"/>
          <w:cols w:space="720" w:num="1"/>
          <w:titlePg/>
          <w:docGrid w:type="lines" w:linePitch="312" w:charSpace="0"/>
        </w:sectPr>
      </w:pPr>
    </w:p>
    <w:p>
      <w:pPr>
        <w:pStyle w:val="3"/>
        <w:tabs>
          <w:tab w:val="left" w:pos="1928"/>
        </w:tabs>
        <w:spacing w:before="33" w:line="360" w:lineRule="auto"/>
        <w:ind w:right="115"/>
        <w:rPr>
          <w:rFonts w:hint="eastAsia" w:asciiTheme="minorEastAsia" w:hAnsiTheme="minorEastAsia" w:eastAsiaTheme="minorEastAsia" w:cstheme="minorEastAsia"/>
          <w:color w:val="auto"/>
          <w:sz w:val="32"/>
          <w:szCs w:val="32"/>
          <w:highlight w:val="none"/>
        </w:rPr>
      </w:pPr>
      <w:bookmarkStart w:id="7" w:name="_Toc10017"/>
      <w:bookmarkStart w:id="8" w:name="_Toc25134"/>
      <w:bookmarkStart w:id="9" w:name="_Toc29657"/>
      <w:r>
        <w:rPr>
          <w:rFonts w:hint="eastAsia" w:asciiTheme="minorEastAsia" w:hAnsiTheme="minorEastAsia" w:eastAsiaTheme="minorEastAsia" w:cstheme="minorEastAsia"/>
          <w:color w:val="auto"/>
          <w:sz w:val="32"/>
          <w:szCs w:val="32"/>
          <w:highlight w:val="none"/>
        </w:rPr>
        <w:t>第二章</w:t>
      </w:r>
      <w:r>
        <w:rPr>
          <w:rFonts w:hint="eastAsia" w:asciiTheme="minorEastAsia" w:hAnsiTheme="minorEastAsia" w:eastAsiaTheme="minorEastAsia" w:cstheme="minorEastAsia"/>
          <w:color w:val="auto"/>
          <w:sz w:val="32"/>
          <w:szCs w:val="32"/>
          <w:highlight w:val="none"/>
          <w:lang w:val="en-US"/>
        </w:rPr>
        <w:t xml:space="preserve">  </w:t>
      </w:r>
      <w:r>
        <w:rPr>
          <w:rFonts w:hint="eastAsia" w:asciiTheme="minorEastAsia" w:hAnsiTheme="minorEastAsia" w:eastAsiaTheme="minorEastAsia" w:cstheme="minorEastAsia"/>
          <w:color w:val="auto"/>
          <w:sz w:val="32"/>
          <w:szCs w:val="32"/>
          <w:highlight w:val="none"/>
        </w:rPr>
        <w:t>磋商须知及前附表</w:t>
      </w:r>
      <w:bookmarkEnd w:id="7"/>
      <w:bookmarkEnd w:id="8"/>
      <w:bookmarkEnd w:id="9"/>
    </w:p>
    <w:p>
      <w:pPr>
        <w:pStyle w:val="5"/>
        <w:adjustRightInd w:val="0"/>
        <w:snapToGrid w:val="0"/>
        <w:spacing w:before="0"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磋商供应商须知前附表</w:t>
      </w:r>
    </w:p>
    <w:p>
      <w:pPr>
        <w:adjustRightInd w:val="0"/>
        <w:snapToGrid w:val="0"/>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本表是关于</w:t>
      </w:r>
      <w:r>
        <w:rPr>
          <w:rFonts w:hint="eastAsia" w:asciiTheme="minorEastAsia" w:hAnsiTheme="minorEastAsia" w:eastAsiaTheme="minorEastAsia" w:cstheme="minorEastAsia"/>
          <w:color w:val="auto"/>
          <w:sz w:val="24"/>
          <w:szCs w:val="24"/>
          <w:highlight w:val="none"/>
          <w:lang w:val="en-US"/>
        </w:rPr>
        <w:t>本项目</w:t>
      </w:r>
      <w:r>
        <w:rPr>
          <w:rFonts w:hint="eastAsia" w:asciiTheme="minorEastAsia" w:hAnsiTheme="minorEastAsia" w:eastAsiaTheme="minorEastAsia" w:cstheme="minorEastAsia"/>
          <w:color w:val="auto"/>
          <w:sz w:val="24"/>
          <w:szCs w:val="24"/>
          <w:highlight w:val="none"/>
        </w:rPr>
        <w:t>的具体资料，是对磋商供应商须知的具体补充和修改，如有矛盾，应以本表为准。</w:t>
      </w:r>
    </w:p>
    <w:tbl>
      <w:tblPr>
        <w:tblStyle w:val="24"/>
        <w:tblW w:w="9036" w:type="dxa"/>
        <w:jc w:val="center"/>
        <w:tblBorders>
          <w:top w:val="single" w:color="auto" w:sz="8" w:space="0"/>
          <w:left w:val="single" w:color="auto" w:sz="8" w:space="0"/>
          <w:bottom w:val="single" w:color="auto" w:sz="8" w:space="0"/>
          <w:right w:val="single" w:color="auto" w:sz="8" w:space="0"/>
          <w:insideH w:val="none" w:color="auto" w:sz="0" w:space="0"/>
          <w:insideV w:val="none" w:color="auto" w:sz="0" w:space="0"/>
        </w:tblBorders>
        <w:tblLayout w:type="fixed"/>
        <w:tblCellMar>
          <w:top w:w="0" w:type="dxa"/>
          <w:left w:w="108" w:type="dxa"/>
          <w:bottom w:w="0" w:type="dxa"/>
          <w:right w:w="108" w:type="dxa"/>
        </w:tblCellMar>
      </w:tblPr>
      <w:tblGrid>
        <w:gridCol w:w="1167"/>
        <w:gridCol w:w="7869"/>
      </w:tblGrid>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377" w:hRule="atLeast"/>
          <w:jc w:val="center"/>
        </w:trPr>
        <w:tc>
          <w:tcPr>
            <w:tcW w:w="1167" w:type="dxa"/>
            <w:tcBorders>
              <w:bottom w:val="single" w:color="auto" w:sz="4" w:space="0"/>
              <w:right w:val="single" w:color="auto" w:sz="4" w:space="0"/>
            </w:tcBorders>
            <w:vAlign w:val="center"/>
          </w:tcPr>
          <w:p>
            <w:pPr>
              <w:adjustRightInd w:val="0"/>
              <w:snapToGrid w:val="0"/>
              <w:spacing w:line="440" w:lineRule="exact"/>
              <w:jc w:val="center"/>
              <w:rPr>
                <w:rFonts w:hint="eastAsia" w:asciiTheme="minorEastAsia" w:hAnsiTheme="minorEastAsia" w:eastAsiaTheme="minorEastAsia" w:cstheme="minorEastAsia"/>
                <w:b/>
                <w:bCs/>
                <w:color w:val="auto"/>
                <w:sz w:val="24"/>
                <w:szCs w:val="24"/>
                <w:highlight w:val="none"/>
                <w:lang w:val="en-US"/>
              </w:rPr>
            </w:pPr>
            <w:r>
              <w:rPr>
                <w:rFonts w:hint="eastAsia" w:asciiTheme="minorEastAsia" w:hAnsiTheme="minorEastAsia" w:eastAsiaTheme="minorEastAsia" w:cstheme="minorEastAsia"/>
                <w:b/>
                <w:bCs/>
                <w:color w:val="auto"/>
                <w:sz w:val="24"/>
                <w:szCs w:val="24"/>
                <w:highlight w:val="none"/>
                <w:lang w:val="en-US"/>
              </w:rPr>
              <w:t>条款号</w:t>
            </w:r>
          </w:p>
        </w:tc>
        <w:tc>
          <w:tcPr>
            <w:tcW w:w="7869" w:type="dxa"/>
            <w:tcBorders>
              <w:left w:val="single" w:color="auto" w:sz="4" w:space="0"/>
              <w:bottom w:val="single" w:color="auto" w:sz="4" w:space="0"/>
            </w:tcBorders>
            <w:vAlign w:val="center"/>
          </w:tcPr>
          <w:p>
            <w:pPr>
              <w:adjustRightInd w:val="0"/>
              <w:snapToGrid w:val="0"/>
              <w:spacing w:line="440" w:lineRule="exact"/>
              <w:jc w:val="center"/>
              <w:rPr>
                <w:rFonts w:hint="eastAsia" w:asciiTheme="minorEastAsia" w:hAnsiTheme="minorEastAsia" w:eastAsiaTheme="minorEastAsia" w:cstheme="minorEastAsia"/>
                <w:b/>
                <w:bCs/>
                <w:color w:val="auto"/>
                <w:sz w:val="24"/>
                <w:szCs w:val="24"/>
                <w:highlight w:val="none"/>
                <w:lang w:val="en-US"/>
              </w:rPr>
            </w:pPr>
            <w:r>
              <w:rPr>
                <w:rFonts w:hint="eastAsia" w:asciiTheme="minorEastAsia" w:hAnsiTheme="minorEastAsia" w:eastAsiaTheme="minorEastAsia" w:cstheme="minorEastAsia"/>
                <w:b/>
                <w:bCs/>
                <w:color w:val="auto"/>
                <w:sz w:val="24"/>
                <w:szCs w:val="24"/>
                <w:highlight w:val="none"/>
                <w:lang w:val="en-US"/>
              </w:rPr>
              <w:t>内容</w:t>
            </w:r>
          </w:p>
        </w:tc>
      </w:tr>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970" w:hRule="atLeast"/>
          <w:jc w:val="center"/>
        </w:trPr>
        <w:tc>
          <w:tcPr>
            <w:tcW w:w="1167" w:type="dxa"/>
            <w:tcBorders>
              <w:top w:val="single" w:color="auto" w:sz="4" w:space="0"/>
              <w:bottom w:val="single" w:color="auto" w:sz="4" w:space="0"/>
              <w:right w:val="single" w:color="auto" w:sz="4" w:space="0"/>
            </w:tcBorders>
            <w:vAlign w:val="center"/>
          </w:tcPr>
          <w:p>
            <w:pPr>
              <w:adjustRightInd w:val="0"/>
              <w:snapToGrid w:val="0"/>
              <w:spacing w:line="440" w:lineRule="exact"/>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1.1</w:t>
            </w:r>
          </w:p>
        </w:tc>
        <w:tc>
          <w:tcPr>
            <w:tcW w:w="7869" w:type="dxa"/>
            <w:tcBorders>
              <w:top w:val="single" w:color="auto" w:sz="4" w:space="0"/>
              <w:left w:val="single" w:color="auto" w:sz="4" w:space="0"/>
              <w:bottom w:val="single" w:color="auto" w:sz="4" w:space="0"/>
            </w:tcBorders>
          </w:tcPr>
          <w:p>
            <w:pPr>
              <w:adjustRightInd w:val="0"/>
              <w:snapToGrid w:val="0"/>
              <w:spacing w:line="420" w:lineRule="atLeast"/>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rPr>
              <w:t>采购人：</w:t>
            </w:r>
            <w:r>
              <w:rPr>
                <w:rFonts w:hint="eastAsia" w:asciiTheme="minorEastAsia" w:hAnsiTheme="minorEastAsia" w:eastAsiaTheme="minorEastAsia" w:cstheme="minorEastAsia"/>
                <w:color w:val="auto"/>
                <w:sz w:val="24"/>
                <w:szCs w:val="24"/>
                <w:highlight w:val="none"/>
                <w:lang w:eastAsia="zh-CN"/>
              </w:rPr>
              <w:t>新疆农业大学</w:t>
            </w:r>
          </w:p>
          <w:p>
            <w:pPr>
              <w:adjustRightInd w:val="0"/>
              <w:snapToGrid w:val="0"/>
              <w:spacing w:line="420" w:lineRule="atLeast"/>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rPr>
              <w:t>地  址：</w:t>
            </w:r>
            <w:r>
              <w:rPr>
                <w:rFonts w:hint="eastAsia" w:asciiTheme="minorEastAsia" w:hAnsiTheme="minorEastAsia" w:eastAsiaTheme="minorEastAsia" w:cstheme="minorEastAsia"/>
                <w:color w:val="auto"/>
                <w:sz w:val="24"/>
                <w:szCs w:val="24"/>
                <w:highlight w:val="none"/>
                <w:lang w:eastAsia="zh-CN"/>
              </w:rPr>
              <w:t>农大东路311号</w:t>
            </w:r>
          </w:p>
          <w:p>
            <w:pPr>
              <w:adjustRightInd w:val="0"/>
              <w:snapToGrid w:val="0"/>
              <w:spacing w:line="420" w:lineRule="atLeast"/>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rPr>
              <w:t>联系人：</w:t>
            </w:r>
            <w:r>
              <w:rPr>
                <w:rFonts w:hint="eastAsia" w:asciiTheme="minorEastAsia" w:hAnsiTheme="minorEastAsia" w:eastAsiaTheme="minorEastAsia" w:cstheme="minorEastAsia"/>
                <w:color w:val="auto"/>
                <w:sz w:val="24"/>
                <w:szCs w:val="24"/>
                <w:highlight w:val="none"/>
                <w:lang w:val="en-US" w:eastAsia="zh-CN"/>
              </w:rPr>
              <w:t>姚老师</w:t>
            </w:r>
          </w:p>
          <w:p>
            <w:pPr>
              <w:adjustRightInd w:val="0"/>
              <w:snapToGrid w:val="0"/>
              <w:spacing w:line="420" w:lineRule="atLeast"/>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rPr>
              <w:t>联系方式：</w:t>
            </w:r>
            <w:r>
              <w:rPr>
                <w:rFonts w:hint="eastAsia" w:asciiTheme="minorEastAsia" w:hAnsiTheme="minorEastAsia" w:eastAsiaTheme="minorEastAsia" w:cstheme="minorEastAsia"/>
                <w:color w:val="auto"/>
                <w:sz w:val="24"/>
                <w:szCs w:val="24"/>
                <w:highlight w:val="none"/>
                <w:lang w:val="en-US" w:eastAsia="zh-CN"/>
              </w:rPr>
              <w:t>13999245326</w:t>
            </w:r>
          </w:p>
        </w:tc>
      </w:tr>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1400" w:hRule="atLeast"/>
          <w:jc w:val="center"/>
        </w:trPr>
        <w:tc>
          <w:tcPr>
            <w:tcW w:w="1167" w:type="dxa"/>
            <w:tcBorders>
              <w:top w:val="single" w:color="auto" w:sz="4" w:space="0"/>
              <w:bottom w:val="single" w:color="auto" w:sz="4" w:space="0"/>
              <w:right w:val="single" w:color="auto" w:sz="4" w:space="0"/>
            </w:tcBorders>
            <w:vAlign w:val="center"/>
          </w:tcPr>
          <w:p>
            <w:pPr>
              <w:adjustRightInd w:val="0"/>
              <w:snapToGrid w:val="0"/>
              <w:spacing w:line="440" w:lineRule="exact"/>
              <w:jc w:val="center"/>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1.2</w:t>
            </w:r>
          </w:p>
        </w:tc>
        <w:tc>
          <w:tcPr>
            <w:tcW w:w="7869" w:type="dxa"/>
            <w:tcBorders>
              <w:top w:val="single" w:color="auto" w:sz="4" w:space="0"/>
              <w:left w:val="single" w:color="auto" w:sz="4" w:space="0"/>
              <w:bottom w:val="single" w:color="auto" w:sz="4" w:space="0"/>
            </w:tcBorders>
          </w:tcPr>
          <w:p>
            <w:pPr>
              <w:adjustRightInd w:val="0"/>
              <w:snapToGrid w:val="0"/>
              <w:spacing w:line="420" w:lineRule="atLeast"/>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rPr>
              <w:t>采购代理机构：</w:t>
            </w:r>
            <w:r>
              <w:rPr>
                <w:rFonts w:hint="eastAsia" w:asciiTheme="minorEastAsia" w:hAnsiTheme="minorEastAsia" w:eastAsiaTheme="minorEastAsia" w:cstheme="minorEastAsia"/>
                <w:color w:val="auto"/>
                <w:sz w:val="24"/>
                <w:szCs w:val="24"/>
                <w:highlight w:val="none"/>
                <w:lang w:eastAsia="zh-CN"/>
              </w:rPr>
              <w:t>新疆泓升项目管理有限公司</w:t>
            </w:r>
          </w:p>
          <w:p>
            <w:pPr>
              <w:adjustRightInd w:val="0"/>
              <w:snapToGrid w:val="0"/>
              <w:spacing w:line="420" w:lineRule="atLeast"/>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rPr>
              <w:t>地址：</w:t>
            </w:r>
            <w:r>
              <w:rPr>
                <w:rFonts w:hint="eastAsia" w:asciiTheme="minorEastAsia" w:hAnsiTheme="minorEastAsia" w:eastAsiaTheme="minorEastAsia" w:cstheme="minorEastAsia"/>
                <w:color w:val="auto"/>
                <w:sz w:val="24"/>
                <w:szCs w:val="24"/>
                <w:highlight w:val="none"/>
                <w:lang w:val="en-US" w:eastAsia="zh-CN"/>
              </w:rPr>
              <w:t>乌鲁木齐市德汇万达广场E2写字楼1802室</w:t>
            </w:r>
          </w:p>
          <w:p>
            <w:pPr>
              <w:widowControl/>
              <w:adjustRightInd w:val="0"/>
              <w:snapToGrid w:val="0"/>
              <w:spacing w:line="440" w:lineRule="exact"/>
              <w:jc w:val="both"/>
              <w:rPr>
                <w:rFonts w:hint="eastAsia" w:asciiTheme="minorEastAsia" w:hAnsiTheme="minorEastAsia" w:eastAsiaTheme="minorEastAsia" w:cstheme="minorEastAsia"/>
                <w:color w:val="auto"/>
                <w:sz w:val="24"/>
                <w:highlight w:val="none"/>
                <w:lang w:val="en-US" w:eastAsia="zh-CN"/>
              </w:rPr>
            </w:pPr>
            <w:r>
              <w:rPr>
                <w:rFonts w:hint="eastAsia" w:asciiTheme="minorEastAsia" w:hAnsiTheme="minorEastAsia" w:eastAsiaTheme="minorEastAsia" w:cstheme="minorEastAsia"/>
                <w:color w:val="auto"/>
                <w:sz w:val="24"/>
                <w:highlight w:val="none"/>
              </w:rPr>
              <w:t>项目联系人：</w:t>
            </w:r>
            <w:r>
              <w:rPr>
                <w:rFonts w:hint="eastAsia" w:asciiTheme="minorEastAsia" w:hAnsiTheme="minorEastAsia" w:eastAsiaTheme="minorEastAsia" w:cstheme="minorEastAsia"/>
                <w:color w:val="auto"/>
                <w:sz w:val="24"/>
                <w:highlight w:val="none"/>
                <w:lang w:val="en-US" w:eastAsia="zh-CN"/>
              </w:rPr>
              <w:t>黄工、孙工</w:t>
            </w:r>
          </w:p>
          <w:p>
            <w:pPr>
              <w:adjustRightInd w:val="0"/>
              <w:snapToGrid w:val="0"/>
              <w:spacing w:line="420" w:lineRule="atLeast"/>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highlight w:val="none"/>
              </w:rPr>
              <w:t>电话：</w:t>
            </w:r>
            <w:r>
              <w:rPr>
                <w:rFonts w:hint="eastAsia" w:asciiTheme="minorEastAsia" w:hAnsiTheme="minorEastAsia" w:eastAsiaTheme="minorEastAsia" w:cstheme="minorEastAsia"/>
                <w:color w:val="auto"/>
                <w:sz w:val="24"/>
                <w:highlight w:val="none"/>
                <w:lang w:val="en-US" w:eastAsia="zh-CN"/>
              </w:rPr>
              <w:t>15609913520、13364777106</w:t>
            </w:r>
          </w:p>
        </w:tc>
      </w:tr>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461" w:hRule="atLeast"/>
          <w:jc w:val="center"/>
        </w:trPr>
        <w:tc>
          <w:tcPr>
            <w:tcW w:w="1167" w:type="dxa"/>
            <w:tcBorders>
              <w:top w:val="single" w:color="auto" w:sz="4" w:space="0"/>
              <w:bottom w:val="single" w:color="auto" w:sz="4" w:space="0"/>
              <w:right w:val="single" w:color="auto" w:sz="4" w:space="0"/>
            </w:tcBorders>
            <w:vAlign w:val="center"/>
          </w:tcPr>
          <w:p>
            <w:pPr>
              <w:adjustRightInd w:val="0"/>
              <w:snapToGrid w:val="0"/>
              <w:spacing w:line="440" w:lineRule="exact"/>
              <w:jc w:val="center"/>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rPr>
              <w:t>2.1</w:t>
            </w:r>
            <w:r>
              <w:rPr>
                <w:rFonts w:hint="eastAsia" w:asciiTheme="minorEastAsia" w:hAnsiTheme="minorEastAsia" w:eastAsiaTheme="minorEastAsia" w:cstheme="minorEastAsia"/>
                <w:color w:val="auto"/>
                <w:sz w:val="24"/>
                <w:szCs w:val="24"/>
                <w:highlight w:val="none"/>
                <w:lang w:val="en-US"/>
              </w:rPr>
              <w:t>（4）</w:t>
            </w:r>
          </w:p>
        </w:tc>
        <w:tc>
          <w:tcPr>
            <w:tcW w:w="7869" w:type="dxa"/>
            <w:tcBorders>
              <w:top w:val="single" w:color="auto" w:sz="4" w:space="0"/>
              <w:left w:val="single" w:color="auto" w:sz="4" w:space="0"/>
              <w:bottom w:val="single" w:color="auto" w:sz="4" w:space="0"/>
            </w:tcBorders>
            <w:vAlign w:val="center"/>
          </w:tcPr>
          <w:p>
            <w:pPr>
              <w:adjustRightInd w:val="0"/>
              <w:snapToGrid w:val="0"/>
              <w:spacing w:line="440" w:lineRule="exact"/>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合格供应商资格条件其他要求：</w:t>
            </w:r>
          </w:p>
          <w:p>
            <w:pPr>
              <w:adjustRightInd w:val="0"/>
              <w:snapToGrid w:val="0"/>
              <w:spacing w:line="440" w:lineRule="exact"/>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（1）在中华人民共和国境内注册，具有有效的营业执照，有能力提供本项目全部招标内容及服务能力的供应商；</w:t>
            </w:r>
          </w:p>
          <w:p>
            <w:pPr>
              <w:adjustRightInd w:val="0"/>
              <w:snapToGrid w:val="0"/>
              <w:spacing w:line="440" w:lineRule="exact"/>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（2）供应商须具备市政工程施工总承包三级以上（含三级）资质，并具有有效的安全生产许可证；</w:t>
            </w:r>
          </w:p>
          <w:p>
            <w:pPr>
              <w:adjustRightInd w:val="0"/>
              <w:snapToGrid w:val="0"/>
              <w:spacing w:line="440" w:lineRule="exact"/>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（3）施工项目负责人要求：市政工程专业贰级及以上注册建造师执业资格，具备有效的安全生产考核合格证书（B本），且在确定成交人时不得担任其他在施建设工程项目的项目经理；</w:t>
            </w:r>
          </w:p>
          <w:p>
            <w:pPr>
              <w:adjustRightInd w:val="0"/>
              <w:snapToGrid w:val="0"/>
              <w:spacing w:line="440" w:lineRule="exact"/>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（4）</w:t>
            </w:r>
            <w:r>
              <w:rPr>
                <w:rFonts w:hint="eastAsia" w:asciiTheme="minorEastAsia" w:hAnsiTheme="minorEastAsia" w:eastAsiaTheme="minorEastAsia" w:cstheme="minorEastAsia"/>
                <w:color w:val="auto"/>
                <w:sz w:val="24"/>
                <w:szCs w:val="24"/>
                <w:highlight w:val="none"/>
                <w:lang w:val="en-US" w:eastAsia="zh-CN"/>
              </w:rPr>
              <w:t>凡拟参加本次磋商项目的供应商须具有良好的信誉，未在“信用中国”网站（www.creditchina.gov.cn）被列入失信被执行人、重大税收违法案件当事人名单、中国政府采购网（www.ccgp.gov.cn）被列入政府采购严重违法失信行为记录名单（尚在处罚期内的）</w:t>
            </w:r>
            <w:r>
              <w:rPr>
                <w:rFonts w:hint="eastAsia" w:asciiTheme="minorEastAsia" w:hAnsiTheme="minorEastAsia" w:eastAsiaTheme="minorEastAsia" w:cstheme="minorEastAsia"/>
                <w:color w:val="auto"/>
                <w:sz w:val="24"/>
                <w:szCs w:val="24"/>
                <w:highlight w:val="none"/>
                <w:lang w:val="en-US"/>
              </w:rPr>
              <w:t>。</w:t>
            </w:r>
          </w:p>
        </w:tc>
      </w:tr>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461" w:hRule="atLeast"/>
          <w:jc w:val="center"/>
        </w:trPr>
        <w:tc>
          <w:tcPr>
            <w:tcW w:w="1167" w:type="dxa"/>
            <w:tcBorders>
              <w:top w:val="single" w:color="auto" w:sz="4" w:space="0"/>
              <w:bottom w:val="single" w:color="auto" w:sz="4" w:space="0"/>
              <w:right w:val="single" w:color="auto" w:sz="4" w:space="0"/>
            </w:tcBorders>
            <w:vAlign w:val="center"/>
          </w:tcPr>
          <w:p>
            <w:pPr>
              <w:adjustRightInd w:val="0"/>
              <w:snapToGrid w:val="0"/>
              <w:spacing w:line="440" w:lineRule="exact"/>
              <w:jc w:val="center"/>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rPr>
              <w:t>2.1</w:t>
            </w:r>
            <w:r>
              <w:rPr>
                <w:rFonts w:hint="eastAsia" w:asciiTheme="minorEastAsia" w:hAnsiTheme="minorEastAsia" w:eastAsiaTheme="minorEastAsia" w:cstheme="minorEastAsia"/>
                <w:color w:val="auto"/>
                <w:sz w:val="24"/>
                <w:szCs w:val="24"/>
                <w:highlight w:val="none"/>
                <w:lang w:val="en-US"/>
              </w:rPr>
              <w:t>（6）</w:t>
            </w:r>
          </w:p>
        </w:tc>
        <w:tc>
          <w:tcPr>
            <w:tcW w:w="7869" w:type="dxa"/>
            <w:tcBorders>
              <w:top w:val="single" w:color="auto" w:sz="4" w:space="0"/>
              <w:left w:val="single" w:color="auto" w:sz="4" w:space="0"/>
              <w:bottom w:val="single" w:color="auto" w:sz="4" w:space="0"/>
            </w:tcBorders>
            <w:vAlign w:val="center"/>
          </w:tcPr>
          <w:p>
            <w:pPr>
              <w:adjustRightInd w:val="0"/>
              <w:snapToGrid w:val="0"/>
              <w:spacing w:line="440" w:lineRule="exact"/>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rPr>
              <w:t>是否专门面向中小企业采购：</w:t>
            </w:r>
            <w:r>
              <w:rPr>
                <w:rFonts w:hint="eastAsia" w:asciiTheme="minorEastAsia" w:hAnsiTheme="minorEastAsia" w:eastAsiaTheme="minorEastAsia" w:cstheme="minorEastAsia"/>
                <w:color w:val="auto"/>
                <w:sz w:val="24"/>
                <w:szCs w:val="24"/>
                <w:highlight w:val="none"/>
                <w:u w:val="single"/>
              </w:rPr>
              <w:t xml:space="preserve"> </w:t>
            </w:r>
            <w:r>
              <w:rPr>
                <w:rFonts w:hint="eastAsia" w:asciiTheme="minorEastAsia" w:hAnsiTheme="minorEastAsia" w:eastAsiaTheme="minorEastAsia" w:cstheme="minorEastAsia"/>
                <w:color w:val="auto"/>
                <w:sz w:val="24"/>
                <w:szCs w:val="24"/>
                <w:highlight w:val="none"/>
                <w:u w:val="single"/>
                <w:lang w:val="en-US" w:eastAsia="zh-CN"/>
              </w:rPr>
              <w:t>是</w:t>
            </w:r>
            <w:r>
              <w:rPr>
                <w:rFonts w:hint="eastAsia" w:asciiTheme="minorEastAsia" w:hAnsiTheme="minorEastAsia" w:eastAsiaTheme="minorEastAsia" w:cstheme="minorEastAsia"/>
                <w:color w:val="auto"/>
                <w:sz w:val="24"/>
                <w:szCs w:val="24"/>
                <w:highlight w:val="none"/>
                <w:u w:val="single"/>
                <w:lang w:val="en-US"/>
              </w:rPr>
              <w:t xml:space="preserve"> </w:t>
            </w:r>
          </w:p>
        </w:tc>
      </w:tr>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461" w:hRule="atLeast"/>
          <w:jc w:val="center"/>
        </w:trPr>
        <w:tc>
          <w:tcPr>
            <w:tcW w:w="1167" w:type="dxa"/>
            <w:tcBorders>
              <w:top w:val="single" w:color="auto" w:sz="4" w:space="0"/>
              <w:bottom w:val="single" w:color="auto" w:sz="4" w:space="0"/>
              <w:right w:val="single" w:color="auto" w:sz="4" w:space="0"/>
            </w:tcBorders>
            <w:vAlign w:val="center"/>
          </w:tcPr>
          <w:p>
            <w:pPr>
              <w:adjustRightInd w:val="0"/>
              <w:snapToGrid w:val="0"/>
              <w:spacing w:line="440" w:lineRule="exact"/>
              <w:jc w:val="center"/>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rPr>
              <w:t>2.1</w:t>
            </w:r>
            <w:r>
              <w:rPr>
                <w:rFonts w:hint="eastAsia" w:asciiTheme="minorEastAsia" w:hAnsiTheme="minorEastAsia" w:eastAsiaTheme="minorEastAsia" w:cstheme="minorEastAsia"/>
                <w:color w:val="auto"/>
                <w:sz w:val="24"/>
                <w:szCs w:val="24"/>
                <w:highlight w:val="none"/>
                <w:lang w:val="en-US"/>
              </w:rPr>
              <w:t>（7）</w:t>
            </w:r>
          </w:p>
        </w:tc>
        <w:tc>
          <w:tcPr>
            <w:tcW w:w="7869" w:type="dxa"/>
            <w:tcBorders>
              <w:top w:val="single" w:color="auto" w:sz="4" w:space="0"/>
              <w:left w:val="single" w:color="auto" w:sz="4" w:space="0"/>
              <w:bottom w:val="single" w:color="auto" w:sz="4" w:space="0"/>
            </w:tcBorders>
            <w:vAlign w:val="center"/>
          </w:tcPr>
          <w:p>
            <w:pPr>
              <w:adjustRightInd w:val="0"/>
              <w:snapToGrid w:val="0"/>
              <w:spacing w:line="440" w:lineRule="exact"/>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rPr>
              <w:t>（标的名称）所属行业：</w:t>
            </w:r>
            <w:r>
              <w:rPr>
                <w:rFonts w:hint="eastAsia" w:asciiTheme="minorEastAsia" w:hAnsiTheme="minorEastAsia" w:eastAsiaTheme="minorEastAsia" w:cstheme="minorEastAsia"/>
                <w:color w:val="auto"/>
                <w:sz w:val="24"/>
                <w:szCs w:val="24"/>
                <w:highlight w:val="none"/>
                <w:u w:val="single"/>
                <w:lang w:val="en-US" w:eastAsia="zh-CN"/>
              </w:rPr>
              <w:t>建筑业</w:t>
            </w:r>
          </w:p>
        </w:tc>
      </w:tr>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461" w:hRule="atLeast"/>
          <w:jc w:val="center"/>
        </w:trPr>
        <w:tc>
          <w:tcPr>
            <w:tcW w:w="1167" w:type="dxa"/>
            <w:tcBorders>
              <w:top w:val="single" w:color="auto" w:sz="4" w:space="0"/>
              <w:bottom w:val="single" w:color="auto" w:sz="4" w:space="0"/>
              <w:right w:val="single" w:color="auto" w:sz="4" w:space="0"/>
            </w:tcBorders>
            <w:vAlign w:val="center"/>
          </w:tcPr>
          <w:p>
            <w:pPr>
              <w:adjustRightInd w:val="0"/>
              <w:snapToGrid w:val="0"/>
              <w:spacing w:line="440" w:lineRule="exact"/>
              <w:jc w:val="center"/>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rPr>
              <w:t>2.1</w:t>
            </w:r>
            <w:r>
              <w:rPr>
                <w:rFonts w:hint="eastAsia" w:asciiTheme="minorEastAsia" w:hAnsiTheme="minorEastAsia" w:eastAsiaTheme="minorEastAsia" w:cstheme="minorEastAsia"/>
                <w:color w:val="auto"/>
                <w:sz w:val="24"/>
                <w:szCs w:val="24"/>
                <w:highlight w:val="none"/>
                <w:lang w:val="en-US"/>
              </w:rPr>
              <w:t>（8）</w:t>
            </w:r>
          </w:p>
        </w:tc>
        <w:tc>
          <w:tcPr>
            <w:tcW w:w="7869" w:type="dxa"/>
            <w:tcBorders>
              <w:top w:val="single" w:color="auto" w:sz="4" w:space="0"/>
              <w:left w:val="single" w:color="auto" w:sz="4" w:space="0"/>
              <w:bottom w:val="single" w:color="auto" w:sz="4" w:space="0"/>
            </w:tcBorders>
            <w:vAlign w:val="center"/>
          </w:tcPr>
          <w:p>
            <w:pPr>
              <w:adjustRightInd w:val="0"/>
              <w:snapToGrid w:val="0"/>
              <w:spacing w:line="440" w:lineRule="exact"/>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rPr>
              <w:t>是否为本项目面向中小企业采购预留份额：</w:t>
            </w:r>
            <w:r>
              <w:rPr>
                <w:rFonts w:hint="eastAsia" w:asciiTheme="minorEastAsia" w:hAnsiTheme="minorEastAsia" w:eastAsiaTheme="minorEastAsia" w:cstheme="minorEastAsia"/>
                <w:color w:val="auto"/>
                <w:sz w:val="24"/>
                <w:szCs w:val="24"/>
                <w:highlight w:val="none"/>
                <w:u w:val="single"/>
              </w:rPr>
              <w:t xml:space="preserve"> </w:t>
            </w:r>
            <w:r>
              <w:rPr>
                <w:rFonts w:hint="eastAsia" w:asciiTheme="minorEastAsia" w:hAnsiTheme="minorEastAsia" w:eastAsiaTheme="minorEastAsia" w:cstheme="minorEastAsia"/>
                <w:color w:val="auto"/>
                <w:sz w:val="24"/>
                <w:szCs w:val="24"/>
                <w:highlight w:val="none"/>
                <w:u w:val="single"/>
                <w:lang w:val="en-US" w:eastAsia="zh-CN"/>
              </w:rPr>
              <w:t>是</w:t>
            </w:r>
            <w:r>
              <w:rPr>
                <w:rFonts w:hint="eastAsia" w:asciiTheme="minorEastAsia" w:hAnsiTheme="minorEastAsia" w:eastAsiaTheme="minorEastAsia" w:cstheme="minorEastAsia"/>
                <w:color w:val="auto"/>
                <w:sz w:val="24"/>
                <w:szCs w:val="24"/>
                <w:highlight w:val="none"/>
                <w:u w:val="single"/>
                <w:lang w:val="en-US"/>
              </w:rPr>
              <w:t xml:space="preserve"> </w:t>
            </w:r>
          </w:p>
        </w:tc>
      </w:tr>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461" w:hRule="atLeast"/>
          <w:jc w:val="center"/>
        </w:trPr>
        <w:tc>
          <w:tcPr>
            <w:tcW w:w="1167" w:type="dxa"/>
            <w:tcBorders>
              <w:top w:val="single" w:color="auto" w:sz="4" w:space="0"/>
              <w:bottom w:val="single" w:color="auto" w:sz="4" w:space="0"/>
              <w:right w:val="single" w:color="auto" w:sz="4" w:space="0"/>
            </w:tcBorders>
            <w:vAlign w:val="center"/>
          </w:tcPr>
          <w:p>
            <w:pPr>
              <w:adjustRightInd w:val="0"/>
              <w:snapToGrid w:val="0"/>
              <w:spacing w:line="440" w:lineRule="exact"/>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2.2</w:t>
            </w:r>
          </w:p>
        </w:tc>
        <w:tc>
          <w:tcPr>
            <w:tcW w:w="7869" w:type="dxa"/>
            <w:tcBorders>
              <w:top w:val="single" w:color="auto" w:sz="4" w:space="0"/>
              <w:left w:val="single" w:color="auto" w:sz="4" w:space="0"/>
              <w:bottom w:val="single" w:color="auto" w:sz="4" w:space="0"/>
            </w:tcBorders>
            <w:vAlign w:val="center"/>
          </w:tcPr>
          <w:p>
            <w:pPr>
              <w:adjustRightInd w:val="0"/>
              <w:snapToGrid w:val="0"/>
              <w:spacing w:line="440" w:lineRule="exact"/>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是否允许联合体参加磋商：</w:t>
            </w:r>
            <w:r>
              <w:rPr>
                <w:rFonts w:hint="eastAsia" w:asciiTheme="minorEastAsia" w:hAnsiTheme="minorEastAsia" w:eastAsiaTheme="minorEastAsia" w:cstheme="minorEastAsia"/>
                <w:color w:val="auto"/>
                <w:sz w:val="24"/>
                <w:szCs w:val="24"/>
                <w:highlight w:val="none"/>
                <w:u w:val="single"/>
              </w:rPr>
              <w:t xml:space="preserve"> 否</w:t>
            </w:r>
            <w:r>
              <w:rPr>
                <w:rFonts w:hint="eastAsia" w:asciiTheme="minorEastAsia" w:hAnsiTheme="minorEastAsia" w:eastAsiaTheme="minorEastAsia" w:cstheme="minorEastAsia"/>
                <w:color w:val="auto"/>
                <w:sz w:val="24"/>
                <w:szCs w:val="24"/>
                <w:highlight w:val="none"/>
                <w:u w:val="single"/>
                <w:lang w:val="en-US"/>
              </w:rPr>
              <w:t xml:space="preserve"> </w:t>
            </w:r>
            <w:r>
              <w:rPr>
                <w:rFonts w:hint="eastAsia" w:asciiTheme="minorEastAsia" w:hAnsiTheme="minorEastAsia" w:eastAsiaTheme="minorEastAsia" w:cstheme="minorEastAsia"/>
                <w:color w:val="auto"/>
                <w:sz w:val="24"/>
                <w:szCs w:val="24"/>
                <w:highlight w:val="none"/>
              </w:rPr>
              <w:tab/>
            </w:r>
          </w:p>
        </w:tc>
      </w:tr>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461" w:hRule="atLeast"/>
          <w:jc w:val="center"/>
        </w:trPr>
        <w:tc>
          <w:tcPr>
            <w:tcW w:w="1167" w:type="dxa"/>
            <w:tcBorders>
              <w:top w:val="single" w:color="auto" w:sz="4" w:space="0"/>
              <w:bottom w:val="single" w:color="auto" w:sz="4" w:space="0"/>
              <w:right w:val="single" w:color="auto" w:sz="4" w:space="0"/>
            </w:tcBorders>
            <w:vAlign w:val="center"/>
          </w:tcPr>
          <w:p>
            <w:pPr>
              <w:adjustRightInd w:val="0"/>
              <w:snapToGrid w:val="0"/>
              <w:spacing w:line="440" w:lineRule="exact"/>
              <w:jc w:val="center"/>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rPr>
              <w:t>2.2</w:t>
            </w:r>
            <w:r>
              <w:rPr>
                <w:rFonts w:hint="eastAsia" w:asciiTheme="minorEastAsia" w:hAnsiTheme="minorEastAsia" w:eastAsiaTheme="minorEastAsia" w:cstheme="minorEastAsia"/>
                <w:color w:val="auto"/>
                <w:sz w:val="24"/>
                <w:szCs w:val="24"/>
                <w:highlight w:val="none"/>
                <w:lang w:val="en-US"/>
              </w:rPr>
              <w:t>（8）</w:t>
            </w:r>
          </w:p>
        </w:tc>
        <w:tc>
          <w:tcPr>
            <w:tcW w:w="7869" w:type="dxa"/>
            <w:tcBorders>
              <w:top w:val="single" w:color="auto" w:sz="4" w:space="0"/>
              <w:left w:val="single" w:color="auto" w:sz="4" w:space="0"/>
              <w:bottom w:val="single" w:color="auto" w:sz="4" w:space="0"/>
            </w:tcBorders>
            <w:vAlign w:val="center"/>
          </w:tcPr>
          <w:p>
            <w:pPr>
              <w:adjustRightInd w:val="0"/>
              <w:snapToGrid w:val="0"/>
              <w:spacing w:line="440" w:lineRule="exact"/>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对联合体的其他资格要求：</w:t>
            </w:r>
            <w:r>
              <w:rPr>
                <w:rFonts w:hint="eastAsia" w:asciiTheme="minorEastAsia" w:hAnsiTheme="minorEastAsia" w:eastAsiaTheme="minorEastAsia" w:cstheme="minorEastAsia"/>
                <w:color w:val="auto"/>
                <w:sz w:val="24"/>
                <w:szCs w:val="24"/>
                <w:highlight w:val="none"/>
                <w:u w:val="single"/>
              </w:rPr>
              <w:t xml:space="preserve"> </w:t>
            </w:r>
            <w:r>
              <w:rPr>
                <w:rFonts w:hint="eastAsia" w:asciiTheme="minorEastAsia" w:hAnsiTheme="minorEastAsia" w:eastAsiaTheme="minorEastAsia" w:cstheme="minorEastAsia"/>
                <w:color w:val="auto"/>
                <w:sz w:val="24"/>
                <w:szCs w:val="24"/>
                <w:highlight w:val="none"/>
                <w:u w:val="single"/>
                <w:lang w:val="en-US"/>
              </w:rPr>
              <w:t xml:space="preserve">/ </w:t>
            </w:r>
          </w:p>
        </w:tc>
      </w:tr>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463" w:hRule="atLeast"/>
          <w:jc w:val="center"/>
        </w:trPr>
        <w:tc>
          <w:tcPr>
            <w:tcW w:w="1167" w:type="dxa"/>
            <w:tcBorders>
              <w:top w:val="single" w:color="auto" w:sz="4" w:space="0"/>
              <w:bottom w:val="single" w:color="auto" w:sz="4" w:space="0"/>
              <w:right w:val="single" w:color="auto" w:sz="4" w:space="0"/>
            </w:tcBorders>
            <w:vAlign w:val="center"/>
          </w:tcPr>
          <w:p>
            <w:pPr>
              <w:adjustRightInd w:val="0"/>
              <w:snapToGrid w:val="0"/>
              <w:spacing w:line="440" w:lineRule="exact"/>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rPr>
              <w:t xml:space="preserve">3.3 </w:t>
            </w:r>
          </w:p>
        </w:tc>
        <w:tc>
          <w:tcPr>
            <w:tcW w:w="7869" w:type="dxa"/>
            <w:tcBorders>
              <w:top w:val="single" w:color="auto" w:sz="4" w:space="0"/>
              <w:left w:val="single" w:color="auto" w:sz="4" w:space="0"/>
              <w:bottom w:val="single" w:color="auto" w:sz="4" w:space="0"/>
            </w:tcBorders>
            <w:vAlign w:val="center"/>
          </w:tcPr>
          <w:p>
            <w:pPr>
              <w:adjustRightInd w:val="0"/>
              <w:snapToGrid w:val="0"/>
              <w:spacing w:line="440" w:lineRule="exact"/>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rPr>
              <w:t>如供应商对多个标段进行投标，可以成交</w:t>
            </w:r>
            <w:r>
              <w:rPr>
                <w:rFonts w:hint="eastAsia" w:asciiTheme="minorEastAsia" w:hAnsiTheme="minorEastAsia" w:eastAsiaTheme="minorEastAsia" w:cstheme="minorEastAsia"/>
                <w:color w:val="auto"/>
                <w:sz w:val="24"/>
                <w:szCs w:val="24"/>
                <w:highlight w:val="none"/>
                <w:u w:val="single"/>
                <w:lang w:val="en-US"/>
              </w:rPr>
              <w:t xml:space="preserve"> 1个 </w:t>
            </w:r>
            <w:r>
              <w:rPr>
                <w:rFonts w:hint="eastAsia" w:asciiTheme="minorEastAsia" w:hAnsiTheme="minorEastAsia" w:eastAsiaTheme="minorEastAsia" w:cstheme="minorEastAsia"/>
                <w:color w:val="auto"/>
                <w:sz w:val="24"/>
                <w:szCs w:val="24"/>
                <w:highlight w:val="none"/>
                <w:lang w:val="en-US"/>
              </w:rPr>
              <w:t xml:space="preserve">标段（兼投不兼中） </w:t>
            </w:r>
          </w:p>
        </w:tc>
      </w:tr>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1167" w:type="dxa"/>
            <w:tcBorders>
              <w:top w:val="single" w:color="auto" w:sz="4" w:space="0"/>
              <w:bottom w:val="single" w:color="auto" w:sz="4" w:space="0"/>
              <w:right w:val="single" w:color="auto" w:sz="4" w:space="0"/>
            </w:tcBorders>
            <w:vAlign w:val="center"/>
          </w:tcPr>
          <w:p>
            <w:pPr>
              <w:adjustRightInd w:val="0"/>
              <w:snapToGrid w:val="0"/>
              <w:spacing w:line="440" w:lineRule="exact"/>
              <w:jc w:val="center"/>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7.4</w:t>
            </w:r>
          </w:p>
        </w:tc>
        <w:tc>
          <w:tcPr>
            <w:tcW w:w="7869" w:type="dxa"/>
            <w:tcBorders>
              <w:top w:val="single" w:color="auto" w:sz="4" w:space="0"/>
              <w:left w:val="single" w:color="auto" w:sz="4" w:space="0"/>
              <w:bottom w:val="single" w:color="auto" w:sz="4" w:space="0"/>
            </w:tcBorders>
            <w:vAlign w:val="center"/>
          </w:tcPr>
          <w:p>
            <w:pPr>
              <w:adjustRightInd w:val="0"/>
              <w:snapToGrid w:val="0"/>
              <w:spacing w:line="440" w:lineRule="exact"/>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报价要求：工程量清单报价。</w:t>
            </w:r>
          </w:p>
          <w:p>
            <w:pPr>
              <w:adjustRightInd w:val="0"/>
              <w:snapToGrid w:val="0"/>
              <w:spacing w:line="440" w:lineRule="exact"/>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本项目工程质量要求：合格</w:t>
            </w:r>
          </w:p>
        </w:tc>
      </w:tr>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296" w:hRule="atLeast"/>
          <w:jc w:val="center"/>
        </w:trPr>
        <w:tc>
          <w:tcPr>
            <w:tcW w:w="1167" w:type="dxa"/>
            <w:tcBorders>
              <w:top w:val="single" w:color="auto" w:sz="4" w:space="0"/>
              <w:bottom w:val="single" w:color="auto" w:sz="4" w:space="0"/>
              <w:right w:val="single" w:color="auto" w:sz="4" w:space="0"/>
            </w:tcBorders>
            <w:vAlign w:val="center"/>
          </w:tcPr>
          <w:p>
            <w:pPr>
              <w:adjustRightInd w:val="0"/>
              <w:snapToGrid w:val="0"/>
              <w:spacing w:line="440" w:lineRule="exact"/>
              <w:jc w:val="center"/>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7.5</w:t>
            </w:r>
          </w:p>
        </w:tc>
        <w:tc>
          <w:tcPr>
            <w:tcW w:w="7869" w:type="dxa"/>
            <w:tcBorders>
              <w:top w:val="single" w:color="auto" w:sz="4" w:space="0"/>
              <w:left w:val="single" w:color="auto" w:sz="4" w:space="0"/>
              <w:bottom w:val="single" w:color="auto" w:sz="4" w:space="0"/>
            </w:tcBorders>
            <w:vAlign w:val="center"/>
          </w:tcPr>
          <w:p>
            <w:pPr>
              <w:widowControl/>
              <w:autoSpaceDE/>
              <w:autoSpaceDN/>
              <w:adjustRightInd w:val="0"/>
              <w:snapToGrid w:val="0"/>
              <w:spacing w:line="440" w:lineRule="exact"/>
              <w:jc w:val="both"/>
              <w:rPr>
                <w:rFonts w:hint="eastAsia" w:asciiTheme="minorEastAsia" w:hAnsiTheme="minorEastAsia" w:eastAsiaTheme="minorEastAsia" w:cstheme="minorEastAsia"/>
                <w:color w:val="auto"/>
                <w:sz w:val="24"/>
                <w:szCs w:val="24"/>
                <w:highlight w:val="none"/>
                <w:lang w:val="en-US" w:bidi="ar"/>
              </w:rPr>
            </w:pPr>
            <w:r>
              <w:rPr>
                <w:rFonts w:hint="eastAsia" w:asciiTheme="minorEastAsia" w:hAnsiTheme="minorEastAsia" w:eastAsiaTheme="minorEastAsia" w:cstheme="minorEastAsia"/>
                <w:color w:val="auto"/>
                <w:sz w:val="24"/>
                <w:szCs w:val="24"/>
                <w:highlight w:val="none"/>
                <w:lang w:val="en-US" w:bidi="ar"/>
              </w:rPr>
              <w:t>项目预算金额：</w:t>
            </w:r>
            <w:r>
              <w:rPr>
                <w:rFonts w:hint="eastAsia" w:asciiTheme="minorEastAsia" w:hAnsiTheme="minorEastAsia" w:eastAsiaTheme="minorEastAsia" w:cstheme="minorEastAsia"/>
                <w:color w:val="auto"/>
                <w:sz w:val="24"/>
                <w:szCs w:val="24"/>
                <w:highlight w:val="none"/>
                <w:lang w:val="en-US" w:eastAsia="zh-CN" w:bidi="ar"/>
              </w:rPr>
              <w:t>450000</w:t>
            </w:r>
            <w:r>
              <w:rPr>
                <w:rFonts w:hint="eastAsia" w:asciiTheme="minorEastAsia" w:hAnsiTheme="minorEastAsia" w:eastAsiaTheme="minorEastAsia" w:cstheme="minorEastAsia"/>
                <w:color w:val="auto"/>
                <w:sz w:val="24"/>
                <w:szCs w:val="24"/>
                <w:highlight w:val="none"/>
                <w:lang w:val="en-US" w:bidi="ar"/>
              </w:rPr>
              <w:t>元；</w:t>
            </w:r>
          </w:p>
          <w:p>
            <w:pPr>
              <w:adjustRightInd w:val="0"/>
              <w:snapToGrid w:val="0"/>
              <w:spacing w:line="440" w:lineRule="exact"/>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bidi="ar"/>
              </w:rPr>
              <w:t>最高限价：</w:t>
            </w:r>
            <w:r>
              <w:rPr>
                <w:rFonts w:hint="eastAsia" w:asciiTheme="minorEastAsia" w:hAnsiTheme="minorEastAsia" w:eastAsiaTheme="minorEastAsia" w:cstheme="minorEastAsia"/>
                <w:color w:val="auto"/>
                <w:sz w:val="24"/>
                <w:szCs w:val="24"/>
                <w:highlight w:val="none"/>
                <w:lang w:val="en-US" w:eastAsia="zh-CN" w:bidi="ar"/>
              </w:rPr>
              <w:t xml:space="preserve">448342.66元 </w:t>
            </w:r>
            <w:r>
              <w:rPr>
                <w:rFonts w:hint="eastAsia" w:asciiTheme="minorEastAsia" w:hAnsiTheme="minorEastAsia" w:eastAsiaTheme="minorEastAsia" w:cstheme="minorEastAsia"/>
                <w:color w:val="auto"/>
                <w:sz w:val="24"/>
                <w:szCs w:val="24"/>
                <w:highlight w:val="none"/>
                <w:lang w:val="en-US" w:bidi="ar"/>
              </w:rPr>
              <w:t xml:space="preserve"> </w:t>
            </w:r>
          </w:p>
        </w:tc>
      </w:tr>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477" w:hRule="atLeast"/>
          <w:jc w:val="center"/>
        </w:trPr>
        <w:tc>
          <w:tcPr>
            <w:tcW w:w="1167" w:type="dxa"/>
            <w:tcBorders>
              <w:top w:val="single" w:color="auto" w:sz="4" w:space="0"/>
              <w:bottom w:val="single" w:color="auto" w:sz="4" w:space="0"/>
              <w:right w:val="single" w:color="auto" w:sz="4" w:space="0"/>
            </w:tcBorders>
            <w:vAlign w:val="center"/>
          </w:tcPr>
          <w:p>
            <w:pPr>
              <w:adjustRightInd w:val="0"/>
              <w:snapToGrid w:val="0"/>
              <w:spacing w:line="440" w:lineRule="exact"/>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rPr>
              <w:t>8.1</w:t>
            </w:r>
          </w:p>
        </w:tc>
        <w:tc>
          <w:tcPr>
            <w:tcW w:w="7869" w:type="dxa"/>
            <w:tcBorders>
              <w:top w:val="single" w:color="auto" w:sz="4" w:space="0"/>
              <w:left w:val="single" w:color="auto" w:sz="4" w:space="0"/>
              <w:bottom w:val="single" w:color="auto" w:sz="4" w:space="0"/>
            </w:tcBorders>
            <w:vAlign w:val="center"/>
          </w:tcPr>
          <w:p>
            <w:pPr>
              <w:adjustRightInd w:val="0"/>
              <w:snapToGrid w:val="0"/>
              <w:spacing w:line="440" w:lineRule="exact"/>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rPr>
              <w:t>响应文件有效期：</w:t>
            </w:r>
            <w:r>
              <w:rPr>
                <w:rFonts w:hint="eastAsia" w:asciiTheme="minorEastAsia" w:hAnsiTheme="minorEastAsia" w:eastAsiaTheme="minorEastAsia" w:cstheme="minorEastAsia"/>
                <w:color w:val="auto"/>
                <w:sz w:val="24"/>
                <w:szCs w:val="24"/>
                <w:highlight w:val="none"/>
                <w:u w:val="single"/>
                <w:lang w:val="en-US"/>
              </w:rPr>
              <w:t xml:space="preserve"> 90 </w:t>
            </w:r>
            <w:r>
              <w:rPr>
                <w:rFonts w:hint="eastAsia" w:asciiTheme="minorEastAsia" w:hAnsiTheme="minorEastAsia" w:eastAsiaTheme="minorEastAsia" w:cstheme="minorEastAsia"/>
                <w:color w:val="auto"/>
                <w:sz w:val="24"/>
                <w:szCs w:val="24"/>
                <w:highlight w:val="none"/>
                <w:lang w:val="en-US"/>
              </w:rPr>
              <w:t xml:space="preserve">日历天 </w:t>
            </w:r>
          </w:p>
        </w:tc>
      </w:tr>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2093" w:hRule="atLeast"/>
          <w:jc w:val="center"/>
        </w:trPr>
        <w:tc>
          <w:tcPr>
            <w:tcW w:w="1167" w:type="dxa"/>
            <w:tcBorders>
              <w:top w:val="single" w:color="auto" w:sz="4" w:space="0"/>
              <w:bottom w:val="single" w:color="auto" w:sz="4" w:space="0"/>
              <w:right w:val="single" w:color="auto" w:sz="4" w:space="0"/>
            </w:tcBorders>
            <w:vAlign w:val="center"/>
          </w:tcPr>
          <w:p>
            <w:pPr>
              <w:adjustRightInd w:val="0"/>
              <w:snapToGrid w:val="0"/>
              <w:spacing w:line="440" w:lineRule="exact"/>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rPr>
              <w:t xml:space="preserve">9.1 </w:t>
            </w:r>
          </w:p>
        </w:tc>
        <w:tc>
          <w:tcPr>
            <w:tcW w:w="7869" w:type="dxa"/>
            <w:tcBorders>
              <w:top w:val="single" w:color="auto" w:sz="4" w:space="0"/>
              <w:left w:val="single" w:color="auto" w:sz="4" w:space="0"/>
              <w:bottom w:val="single" w:color="auto" w:sz="4" w:space="0"/>
            </w:tcBorders>
          </w:tcPr>
          <w:p>
            <w:pPr>
              <w:numPr>
                <w:ilvl w:val="0"/>
                <w:numId w:val="2"/>
              </w:numPr>
              <w:spacing w:line="360" w:lineRule="auto"/>
              <w:jc w:val="left"/>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电子投标文件递交：</w:t>
            </w:r>
            <w:r>
              <w:rPr>
                <w:rFonts w:hint="eastAsia" w:asciiTheme="minorEastAsia" w:hAnsiTheme="minorEastAsia" w:eastAsiaTheme="minorEastAsia" w:cstheme="minorEastAsia"/>
                <w:b w:val="0"/>
                <w:bCs/>
                <w:color w:val="auto"/>
                <w:sz w:val="24"/>
                <w:szCs w:val="24"/>
                <w:highlight w:val="none"/>
                <w:lang w:eastAsia="zh-CN"/>
              </w:rPr>
              <w:t>供应商</w:t>
            </w:r>
            <w:r>
              <w:rPr>
                <w:rFonts w:hint="eastAsia" w:asciiTheme="minorEastAsia" w:hAnsiTheme="minorEastAsia" w:eastAsiaTheme="minorEastAsia" w:cstheme="minorEastAsia"/>
                <w:b w:val="0"/>
                <w:bCs/>
                <w:color w:val="auto"/>
                <w:sz w:val="24"/>
                <w:szCs w:val="24"/>
                <w:highlight w:val="none"/>
              </w:rPr>
              <w:t>应</w:t>
            </w:r>
            <w:r>
              <w:rPr>
                <w:rFonts w:hint="eastAsia" w:asciiTheme="minorEastAsia" w:hAnsiTheme="minorEastAsia" w:eastAsiaTheme="minorEastAsia" w:cstheme="minorEastAsia"/>
                <w:b w:val="0"/>
                <w:bCs/>
                <w:color w:val="auto"/>
                <w:sz w:val="24"/>
                <w:szCs w:val="24"/>
                <w:highlight w:val="none"/>
                <w:lang w:eastAsia="zh-CN"/>
              </w:rPr>
              <w:t>于2023年</w:t>
            </w:r>
            <w:r>
              <w:rPr>
                <w:rFonts w:hint="eastAsia" w:asciiTheme="minorEastAsia" w:hAnsiTheme="minorEastAsia" w:eastAsiaTheme="minorEastAsia" w:cstheme="minorEastAsia"/>
                <w:b w:val="0"/>
                <w:bCs/>
                <w:color w:val="auto"/>
                <w:sz w:val="24"/>
                <w:szCs w:val="24"/>
                <w:highlight w:val="none"/>
                <w:lang w:val="en-US" w:eastAsia="zh-CN"/>
              </w:rPr>
              <w:t>8</w:t>
            </w:r>
            <w:r>
              <w:rPr>
                <w:rFonts w:hint="eastAsia" w:asciiTheme="minorEastAsia" w:hAnsiTheme="minorEastAsia" w:eastAsiaTheme="minorEastAsia" w:cstheme="minorEastAsia"/>
                <w:b w:val="0"/>
                <w:bCs/>
                <w:color w:val="auto"/>
                <w:sz w:val="24"/>
                <w:szCs w:val="24"/>
                <w:highlight w:val="none"/>
                <w:lang w:eastAsia="zh-CN"/>
              </w:rPr>
              <w:t>月7日16时00分时之前</w:t>
            </w:r>
            <w:r>
              <w:rPr>
                <w:rFonts w:hint="eastAsia" w:asciiTheme="minorEastAsia" w:hAnsiTheme="minorEastAsia" w:eastAsiaTheme="minorEastAsia" w:cstheme="minorEastAsia"/>
                <w:b w:val="0"/>
                <w:bCs/>
                <w:color w:val="auto"/>
                <w:sz w:val="24"/>
                <w:szCs w:val="24"/>
                <w:highlight w:val="none"/>
              </w:rPr>
              <w:t>将电子投标文件上传到“政采云”平台。应按照本项目</w:t>
            </w:r>
            <w:r>
              <w:rPr>
                <w:rFonts w:hint="eastAsia" w:asciiTheme="minorEastAsia" w:hAnsiTheme="minorEastAsia" w:eastAsiaTheme="minorEastAsia" w:cstheme="minorEastAsia"/>
                <w:b w:val="0"/>
                <w:bCs/>
                <w:color w:val="auto"/>
                <w:sz w:val="24"/>
                <w:szCs w:val="24"/>
                <w:highlight w:val="none"/>
                <w:lang w:eastAsia="zh-CN"/>
              </w:rPr>
              <w:t>磋商文件</w:t>
            </w:r>
            <w:r>
              <w:rPr>
                <w:rFonts w:hint="eastAsia" w:asciiTheme="minorEastAsia" w:hAnsiTheme="minorEastAsia" w:eastAsiaTheme="minorEastAsia" w:cstheme="minorEastAsia"/>
                <w:b w:val="0"/>
                <w:bCs/>
                <w:color w:val="auto"/>
                <w:sz w:val="24"/>
                <w:szCs w:val="24"/>
                <w:highlight w:val="none"/>
              </w:rPr>
              <w:t>和政采云平台的要求编制、加密传输投标文件。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w:t>
            </w:r>
          </w:p>
          <w:p>
            <w:pPr>
              <w:numPr>
                <w:ilvl w:val="0"/>
                <w:numId w:val="0"/>
              </w:numPr>
              <w:spacing w:line="360" w:lineRule="auto"/>
              <w:jc w:val="left"/>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（2）投标现场无需递交投标文件，中标</w:t>
            </w:r>
            <w:r>
              <w:rPr>
                <w:rFonts w:hint="eastAsia" w:asciiTheme="minorEastAsia" w:hAnsiTheme="minorEastAsia" w:eastAsiaTheme="minorEastAsia" w:cstheme="minorEastAsia"/>
                <w:b w:val="0"/>
                <w:bCs/>
                <w:color w:val="auto"/>
                <w:sz w:val="24"/>
                <w:szCs w:val="24"/>
                <w:highlight w:val="none"/>
                <w:lang w:val="en-US" w:eastAsia="zh-CN"/>
              </w:rPr>
              <w:t>供应商</w:t>
            </w:r>
            <w:r>
              <w:rPr>
                <w:rFonts w:hint="eastAsia" w:asciiTheme="minorEastAsia" w:hAnsiTheme="minorEastAsia" w:eastAsiaTheme="minorEastAsia" w:cstheme="minorEastAsia"/>
                <w:b w:val="0"/>
                <w:bCs/>
                <w:color w:val="auto"/>
                <w:sz w:val="24"/>
                <w:szCs w:val="24"/>
                <w:highlight w:val="none"/>
              </w:rPr>
              <w:t>公示完之后需提供：</w:t>
            </w:r>
          </w:p>
          <w:p>
            <w:pPr>
              <w:spacing w:line="360" w:lineRule="auto"/>
              <w:jc w:val="left"/>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纸质版投标文件：正本一份、副本四份。</w:t>
            </w:r>
          </w:p>
          <w:p>
            <w:pPr>
              <w:adjustRightInd w:val="0"/>
              <w:snapToGrid w:val="0"/>
              <w:spacing w:line="440" w:lineRule="exact"/>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投标文件电子版：以</w:t>
            </w:r>
            <w:r>
              <w:rPr>
                <w:rFonts w:hint="eastAsia" w:asciiTheme="minorEastAsia" w:hAnsiTheme="minorEastAsia" w:eastAsiaTheme="minorEastAsia" w:cstheme="minorEastAsia"/>
                <w:b w:val="0"/>
                <w:bCs/>
                <w:color w:val="auto"/>
                <w:sz w:val="24"/>
                <w:szCs w:val="24"/>
                <w:highlight w:val="none"/>
                <w:lang w:val="en-US" w:eastAsia="zh-CN"/>
              </w:rPr>
              <w:t>u</w:t>
            </w:r>
            <w:r>
              <w:rPr>
                <w:rFonts w:hint="eastAsia" w:asciiTheme="minorEastAsia" w:hAnsiTheme="minorEastAsia" w:eastAsiaTheme="minorEastAsia" w:cstheme="minorEastAsia"/>
                <w:b w:val="0"/>
                <w:bCs/>
                <w:color w:val="auto"/>
                <w:sz w:val="24"/>
                <w:szCs w:val="24"/>
                <w:highlight w:val="none"/>
              </w:rPr>
              <w:t>盘为介质的投标文件电子版</w:t>
            </w:r>
            <w:r>
              <w:rPr>
                <w:rFonts w:hint="eastAsia" w:asciiTheme="minorEastAsia" w:hAnsiTheme="minorEastAsia" w:eastAsiaTheme="minorEastAsia" w:cstheme="minorEastAsia"/>
                <w:b w:val="0"/>
                <w:bCs/>
                <w:color w:val="auto"/>
                <w:sz w:val="24"/>
                <w:szCs w:val="24"/>
                <w:highlight w:val="none"/>
                <w:lang w:val="en-US" w:eastAsia="zh-CN"/>
              </w:rPr>
              <w:t>一</w:t>
            </w:r>
            <w:r>
              <w:rPr>
                <w:rFonts w:hint="eastAsia" w:asciiTheme="minorEastAsia" w:hAnsiTheme="minorEastAsia" w:eastAsiaTheme="minorEastAsia" w:cstheme="minorEastAsia"/>
                <w:b w:val="0"/>
                <w:bCs/>
                <w:color w:val="auto"/>
                <w:sz w:val="24"/>
                <w:szCs w:val="24"/>
                <w:highlight w:val="none"/>
              </w:rPr>
              <w:t>份。</w:t>
            </w:r>
          </w:p>
        </w:tc>
      </w:tr>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550" w:hRule="atLeast"/>
          <w:jc w:val="center"/>
        </w:trPr>
        <w:tc>
          <w:tcPr>
            <w:tcW w:w="1167" w:type="dxa"/>
            <w:tcBorders>
              <w:top w:val="single" w:color="auto" w:sz="4" w:space="0"/>
              <w:bottom w:val="single" w:color="auto" w:sz="4" w:space="0"/>
              <w:right w:val="single" w:color="auto" w:sz="4" w:space="0"/>
            </w:tcBorders>
            <w:vAlign w:val="center"/>
          </w:tcPr>
          <w:p>
            <w:pPr>
              <w:adjustRightInd w:val="0"/>
              <w:snapToGrid w:val="0"/>
              <w:spacing w:line="440" w:lineRule="exact"/>
              <w:jc w:val="center"/>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11.1</w:t>
            </w:r>
          </w:p>
        </w:tc>
        <w:tc>
          <w:tcPr>
            <w:tcW w:w="7869" w:type="dxa"/>
            <w:tcBorders>
              <w:top w:val="single" w:color="auto" w:sz="4" w:space="0"/>
              <w:left w:val="single" w:color="auto" w:sz="4" w:space="0"/>
              <w:bottom w:val="single" w:color="auto" w:sz="4" w:space="0"/>
            </w:tcBorders>
          </w:tcPr>
          <w:p>
            <w:pPr>
              <w:adjustRightInd w:val="0"/>
              <w:snapToGrid w:val="0"/>
              <w:spacing w:line="420" w:lineRule="atLeast"/>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保证金形式：</w:t>
            </w:r>
            <w:r>
              <w:rPr>
                <w:rFonts w:hint="eastAsia" w:asciiTheme="minorEastAsia" w:hAnsiTheme="minorEastAsia" w:eastAsiaTheme="minorEastAsia" w:cstheme="minorEastAsia"/>
                <w:color w:val="auto"/>
                <w:sz w:val="24"/>
                <w:szCs w:val="24"/>
                <w:highlight w:val="none"/>
                <w:lang w:val="en-US" w:eastAsia="zh-CN"/>
              </w:rPr>
              <w:t>从基本户转账或电汇</w:t>
            </w:r>
            <w:r>
              <w:rPr>
                <w:rFonts w:hint="eastAsia" w:asciiTheme="minorEastAsia" w:hAnsiTheme="minorEastAsia" w:eastAsiaTheme="minorEastAsia" w:cstheme="minorEastAsia"/>
                <w:color w:val="auto"/>
                <w:sz w:val="24"/>
                <w:szCs w:val="24"/>
                <w:highlight w:val="none"/>
              </w:rPr>
              <w:t>等非现金形式</w:t>
            </w:r>
          </w:p>
          <w:p>
            <w:pPr>
              <w:adjustRightInd w:val="0"/>
              <w:snapToGrid w:val="0"/>
              <w:spacing w:line="420" w:lineRule="atLeast"/>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保证金数额：</w:t>
            </w:r>
            <w:r>
              <w:rPr>
                <w:rFonts w:hint="eastAsia" w:asciiTheme="minorEastAsia" w:hAnsiTheme="minorEastAsia" w:eastAsiaTheme="minorEastAsia" w:cstheme="minorEastAsia"/>
                <w:color w:val="auto"/>
                <w:sz w:val="24"/>
                <w:szCs w:val="24"/>
                <w:highlight w:val="none"/>
                <w:lang w:val="en-US"/>
              </w:rPr>
              <w:t>人民币</w:t>
            </w:r>
            <w:r>
              <w:rPr>
                <w:rFonts w:hint="eastAsia" w:asciiTheme="minorEastAsia" w:hAnsiTheme="minorEastAsia" w:eastAsiaTheme="minorEastAsia" w:cstheme="minorEastAsia"/>
                <w:color w:val="auto"/>
                <w:sz w:val="24"/>
                <w:szCs w:val="24"/>
                <w:highlight w:val="none"/>
                <w:u w:val="single"/>
                <w:lang w:val="en-US" w:eastAsia="zh-CN"/>
              </w:rPr>
              <w:t>4400</w:t>
            </w:r>
            <w:r>
              <w:rPr>
                <w:rFonts w:hint="eastAsia" w:asciiTheme="minorEastAsia" w:hAnsiTheme="minorEastAsia" w:eastAsiaTheme="minorEastAsia" w:cstheme="minorEastAsia"/>
                <w:color w:val="auto"/>
                <w:sz w:val="24"/>
                <w:szCs w:val="24"/>
                <w:highlight w:val="none"/>
              </w:rPr>
              <w:t>元</w:t>
            </w:r>
          </w:p>
          <w:p>
            <w:pPr>
              <w:adjustRightInd w:val="0"/>
              <w:snapToGrid w:val="0"/>
              <w:spacing w:line="420" w:lineRule="atLeast"/>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rPr>
              <w:t>开户单位名称：</w:t>
            </w:r>
            <w:r>
              <w:rPr>
                <w:rFonts w:hint="eastAsia" w:asciiTheme="minorEastAsia" w:hAnsiTheme="minorEastAsia" w:eastAsiaTheme="minorEastAsia" w:cstheme="minorEastAsia"/>
                <w:color w:val="auto"/>
                <w:sz w:val="24"/>
                <w:szCs w:val="24"/>
                <w:highlight w:val="none"/>
                <w:lang w:eastAsia="zh-CN"/>
              </w:rPr>
              <w:t>新疆泓升项目管理有限公司</w:t>
            </w:r>
          </w:p>
          <w:p>
            <w:pPr>
              <w:adjustRightInd w:val="0"/>
              <w:snapToGrid w:val="0"/>
              <w:spacing w:line="420" w:lineRule="atLeast"/>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rPr>
              <w:t>开户银行：</w:t>
            </w:r>
            <w:r>
              <w:rPr>
                <w:rFonts w:hint="eastAsia" w:asciiTheme="minorEastAsia" w:hAnsiTheme="minorEastAsia" w:eastAsiaTheme="minorEastAsia" w:cstheme="minorEastAsia"/>
                <w:color w:val="auto"/>
                <w:sz w:val="24"/>
                <w:szCs w:val="24"/>
                <w:highlight w:val="none"/>
                <w:lang w:eastAsia="zh-CN"/>
              </w:rPr>
              <w:t>中国农业银行股份有限公司乌鲁木齐长江路支行</w:t>
            </w:r>
          </w:p>
          <w:p>
            <w:pPr>
              <w:adjustRightInd w:val="0"/>
              <w:snapToGrid w:val="0"/>
              <w:spacing w:line="420" w:lineRule="atLeast"/>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rPr>
              <w:t>开户行行号：</w:t>
            </w:r>
            <w:r>
              <w:rPr>
                <w:rFonts w:hint="eastAsia" w:asciiTheme="minorEastAsia" w:hAnsiTheme="minorEastAsia" w:eastAsiaTheme="minorEastAsia" w:cstheme="minorEastAsia"/>
                <w:color w:val="auto"/>
                <w:sz w:val="24"/>
                <w:szCs w:val="24"/>
                <w:highlight w:val="none"/>
                <w:lang w:eastAsia="zh-CN"/>
              </w:rPr>
              <w:t>103881000244</w:t>
            </w:r>
          </w:p>
          <w:p>
            <w:pPr>
              <w:adjustRightInd w:val="0"/>
              <w:snapToGrid w:val="0"/>
              <w:spacing w:line="420" w:lineRule="atLeast"/>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账号：30002401040008748</w:t>
            </w:r>
          </w:p>
          <w:p>
            <w:pPr>
              <w:adjustRightInd w:val="0"/>
              <w:snapToGrid w:val="0"/>
              <w:spacing w:line="420" w:lineRule="atLeast"/>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以电汇或银行转账形式缴纳保证金的供应商注意事项：</w:t>
            </w:r>
          </w:p>
          <w:p>
            <w:pPr>
              <w:spacing w:line="460" w:lineRule="exact"/>
              <w:jc w:val="both"/>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特别提示：无论以任何形式递交保证金，都必须从供应商基本户支出，且在响应文件提交截止时间前到达我公司账户，以我公司到账信息为准，不用开收据，若在响应文件提交截止时间前未查到账，将视为不响应磋商文件。在汇款附言（或银行摘要）中，标明项目编号。磋商保证金有效期同响应有效期。</w:t>
            </w:r>
          </w:p>
        </w:tc>
      </w:tr>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1010" w:hRule="atLeast"/>
          <w:jc w:val="center"/>
        </w:trPr>
        <w:tc>
          <w:tcPr>
            <w:tcW w:w="1167" w:type="dxa"/>
            <w:tcBorders>
              <w:top w:val="single" w:color="auto" w:sz="4" w:space="0"/>
              <w:bottom w:val="single" w:color="auto" w:sz="4" w:space="0"/>
              <w:right w:val="single" w:color="auto" w:sz="4" w:space="0"/>
            </w:tcBorders>
            <w:vAlign w:val="center"/>
          </w:tcPr>
          <w:p>
            <w:pPr>
              <w:adjustRightInd w:val="0"/>
              <w:snapToGrid w:val="0"/>
              <w:spacing w:line="440" w:lineRule="exact"/>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12</w:t>
            </w:r>
          </w:p>
        </w:tc>
        <w:tc>
          <w:tcPr>
            <w:tcW w:w="7869" w:type="dxa"/>
            <w:tcBorders>
              <w:top w:val="single" w:color="auto" w:sz="4" w:space="0"/>
              <w:left w:val="single" w:color="auto" w:sz="4" w:space="0"/>
              <w:bottom w:val="single" w:color="auto" w:sz="4" w:space="0"/>
            </w:tcBorders>
          </w:tcPr>
          <w:p>
            <w:pPr>
              <w:spacing w:line="460" w:lineRule="exact"/>
              <w:jc w:val="both"/>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开标时间：</w:t>
            </w:r>
            <w:r>
              <w:rPr>
                <w:rFonts w:hint="eastAsia" w:asciiTheme="minorEastAsia" w:hAnsiTheme="minorEastAsia" w:eastAsiaTheme="minorEastAsia" w:cstheme="minorEastAsia"/>
                <w:color w:val="auto"/>
                <w:sz w:val="24"/>
                <w:highlight w:val="none"/>
                <w:lang w:eastAsia="zh-CN"/>
              </w:rPr>
              <w:t>2023年</w:t>
            </w:r>
            <w:r>
              <w:rPr>
                <w:rFonts w:hint="eastAsia" w:asciiTheme="minorEastAsia" w:hAnsiTheme="minorEastAsia" w:eastAsiaTheme="minorEastAsia" w:cstheme="minorEastAsia"/>
                <w:color w:val="auto"/>
                <w:sz w:val="24"/>
                <w:highlight w:val="none"/>
                <w:lang w:val="en-US" w:eastAsia="zh-CN"/>
              </w:rPr>
              <w:t>8</w:t>
            </w:r>
            <w:r>
              <w:rPr>
                <w:rFonts w:hint="eastAsia" w:asciiTheme="minorEastAsia" w:hAnsiTheme="minorEastAsia" w:eastAsiaTheme="minorEastAsia" w:cstheme="minorEastAsia"/>
                <w:color w:val="auto"/>
                <w:sz w:val="24"/>
                <w:highlight w:val="none"/>
                <w:lang w:eastAsia="zh-CN"/>
              </w:rPr>
              <w:t>月</w:t>
            </w:r>
            <w:r>
              <w:rPr>
                <w:rFonts w:hint="eastAsia" w:asciiTheme="minorEastAsia" w:hAnsiTheme="minorEastAsia" w:eastAsiaTheme="minorEastAsia" w:cstheme="minorEastAsia"/>
                <w:color w:val="auto"/>
                <w:sz w:val="24"/>
                <w:highlight w:val="none"/>
                <w:lang w:val="en-US" w:eastAsia="zh-CN"/>
              </w:rPr>
              <w:t>7</w:t>
            </w:r>
            <w:r>
              <w:rPr>
                <w:rFonts w:hint="eastAsia" w:asciiTheme="minorEastAsia" w:hAnsiTheme="minorEastAsia" w:eastAsiaTheme="minorEastAsia" w:cstheme="minorEastAsia"/>
                <w:color w:val="auto"/>
                <w:sz w:val="24"/>
                <w:highlight w:val="none"/>
                <w:lang w:eastAsia="zh-CN"/>
              </w:rPr>
              <w:t>日16时00分</w:t>
            </w:r>
            <w:r>
              <w:rPr>
                <w:rFonts w:hint="eastAsia" w:asciiTheme="minorEastAsia" w:hAnsiTheme="minorEastAsia" w:eastAsiaTheme="minorEastAsia" w:cstheme="minorEastAsia"/>
                <w:color w:val="auto"/>
                <w:sz w:val="24"/>
                <w:highlight w:val="none"/>
              </w:rPr>
              <w:t>（北京时间）</w:t>
            </w:r>
          </w:p>
          <w:p>
            <w:pPr>
              <w:spacing w:line="460" w:lineRule="exact"/>
              <w:jc w:val="both"/>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开标地点：政采云平台（https://www.zcygov.cn/）</w:t>
            </w:r>
          </w:p>
        </w:tc>
      </w:tr>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415" w:hRule="atLeast"/>
          <w:jc w:val="center"/>
        </w:trPr>
        <w:tc>
          <w:tcPr>
            <w:tcW w:w="1167" w:type="dxa"/>
            <w:tcBorders>
              <w:top w:val="single" w:color="auto" w:sz="4" w:space="0"/>
              <w:bottom w:val="single" w:color="auto" w:sz="4" w:space="0"/>
              <w:right w:val="single" w:color="auto" w:sz="4" w:space="0"/>
            </w:tcBorders>
            <w:vAlign w:val="center"/>
          </w:tcPr>
          <w:p>
            <w:pPr>
              <w:adjustRightInd w:val="0"/>
              <w:snapToGrid w:val="0"/>
              <w:spacing w:line="440" w:lineRule="exact"/>
              <w:jc w:val="center"/>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15.1</w:t>
            </w:r>
          </w:p>
        </w:tc>
        <w:tc>
          <w:tcPr>
            <w:tcW w:w="7869" w:type="dxa"/>
            <w:tcBorders>
              <w:top w:val="single" w:color="auto" w:sz="4" w:space="0"/>
              <w:left w:val="single" w:color="auto" w:sz="4" w:space="0"/>
              <w:bottom w:val="single" w:color="auto" w:sz="4" w:space="0"/>
            </w:tcBorders>
          </w:tcPr>
          <w:p>
            <w:pPr>
              <w:adjustRightInd w:val="0"/>
              <w:snapToGrid w:val="0"/>
              <w:spacing w:line="440" w:lineRule="exact"/>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本项目磋商轮次：本项目不事先确定磋商轮次，磋商小组根据磋商情况现场确定，并在最后一轮磋商前告知供应商。</w:t>
            </w:r>
          </w:p>
          <w:p>
            <w:pPr>
              <w:adjustRightInd w:val="0"/>
              <w:snapToGrid w:val="0"/>
              <w:spacing w:line="440" w:lineRule="exact"/>
              <w:jc w:val="both"/>
              <w:rPr>
                <w:rFonts w:hint="eastAsia"/>
                <w:lang w:val="en-US"/>
              </w:rPr>
            </w:pPr>
            <w:r>
              <w:rPr>
                <w:rFonts w:hint="eastAsia" w:asciiTheme="minorEastAsia" w:hAnsiTheme="minorEastAsia" w:eastAsiaTheme="minorEastAsia" w:cstheme="minorEastAsia"/>
                <w:b w:val="0"/>
                <w:bCs w:val="0"/>
                <w:color w:val="auto"/>
                <w:sz w:val="24"/>
                <w:szCs w:val="24"/>
                <w:highlight w:val="none"/>
                <w:lang w:val="en-US" w:eastAsia="zh-CN" w:bidi="zh-CN"/>
              </w:rPr>
              <w:t>本项目采用电子开评标，二次（或多次）报价由供应商在招标代理开启二次报价环节时，在系统填写即可。</w:t>
            </w:r>
          </w:p>
        </w:tc>
      </w:tr>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573" w:hRule="atLeast"/>
          <w:jc w:val="center"/>
        </w:trPr>
        <w:tc>
          <w:tcPr>
            <w:tcW w:w="1167" w:type="dxa"/>
            <w:tcBorders>
              <w:top w:val="single" w:color="auto" w:sz="4" w:space="0"/>
              <w:bottom w:val="single" w:color="auto" w:sz="4" w:space="0"/>
              <w:right w:val="single" w:color="auto" w:sz="4" w:space="0"/>
            </w:tcBorders>
            <w:vAlign w:val="center"/>
          </w:tcPr>
          <w:p>
            <w:pPr>
              <w:adjustRightInd w:val="0"/>
              <w:snapToGrid w:val="0"/>
              <w:spacing w:line="440" w:lineRule="exact"/>
              <w:jc w:val="center"/>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15.2</w:t>
            </w:r>
          </w:p>
        </w:tc>
        <w:tc>
          <w:tcPr>
            <w:tcW w:w="7869" w:type="dxa"/>
            <w:tcBorders>
              <w:top w:val="single" w:color="auto" w:sz="4" w:space="0"/>
              <w:left w:val="single" w:color="auto" w:sz="4" w:space="0"/>
              <w:bottom w:val="single" w:color="auto" w:sz="4" w:space="0"/>
            </w:tcBorders>
            <w:vAlign w:val="center"/>
          </w:tcPr>
          <w:p>
            <w:pPr>
              <w:adjustRightInd w:val="0"/>
              <w:snapToGrid w:val="0"/>
              <w:spacing w:line="440" w:lineRule="exact"/>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磋商文件可以修改变动的内容：</w:t>
            </w:r>
            <w:r>
              <w:rPr>
                <w:rFonts w:hint="eastAsia" w:asciiTheme="minorEastAsia" w:hAnsiTheme="minorEastAsia" w:eastAsiaTheme="minorEastAsia" w:cstheme="minorEastAsia"/>
                <w:color w:val="auto"/>
                <w:sz w:val="24"/>
                <w:szCs w:val="24"/>
                <w:highlight w:val="none"/>
                <w:u w:val="single"/>
              </w:rPr>
              <w:t>技术、服务要求以及合同草案条款</w:t>
            </w:r>
          </w:p>
        </w:tc>
      </w:tr>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477" w:hRule="atLeast"/>
          <w:jc w:val="center"/>
        </w:trPr>
        <w:tc>
          <w:tcPr>
            <w:tcW w:w="1167" w:type="dxa"/>
            <w:tcBorders>
              <w:top w:val="single" w:color="auto" w:sz="4" w:space="0"/>
              <w:bottom w:val="single" w:color="auto" w:sz="4" w:space="0"/>
              <w:right w:val="single" w:color="auto" w:sz="4" w:space="0"/>
            </w:tcBorders>
            <w:vAlign w:val="center"/>
          </w:tcPr>
          <w:p>
            <w:pPr>
              <w:adjustRightInd w:val="0"/>
              <w:snapToGrid w:val="0"/>
              <w:spacing w:line="440" w:lineRule="exact"/>
              <w:jc w:val="center"/>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20.1</w:t>
            </w:r>
          </w:p>
        </w:tc>
        <w:tc>
          <w:tcPr>
            <w:tcW w:w="7869" w:type="dxa"/>
            <w:tcBorders>
              <w:top w:val="single" w:color="auto" w:sz="4" w:space="0"/>
              <w:left w:val="single" w:color="auto" w:sz="4" w:space="0"/>
              <w:bottom w:val="single" w:color="auto" w:sz="4" w:space="0"/>
            </w:tcBorders>
            <w:vAlign w:val="center"/>
          </w:tcPr>
          <w:p>
            <w:pPr>
              <w:adjustRightInd w:val="0"/>
              <w:snapToGrid w:val="0"/>
              <w:spacing w:line="440" w:lineRule="exact"/>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磋商小组推荐成交候选人数量：</w:t>
            </w:r>
            <w:r>
              <w:rPr>
                <w:rFonts w:hint="eastAsia" w:asciiTheme="minorEastAsia" w:hAnsiTheme="minorEastAsia" w:eastAsiaTheme="minorEastAsia" w:cstheme="minorEastAsia"/>
                <w:color w:val="auto"/>
                <w:sz w:val="24"/>
                <w:szCs w:val="24"/>
                <w:highlight w:val="none"/>
                <w:lang w:val="en-US" w:eastAsia="zh-CN"/>
              </w:rPr>
              <w:t>1</w:t>
            </w:r>
            <w:r>
              <w:rPr>
                <w:rFonts w:hint="eastAsia" w:asciiTheme="minorEastAsia" w:hAnsiTheme="minorEastAsia" w:eastAsiaTheme="minorEastAsia" w:cstheme="minorEastAsia"/>
                <w:color w:val="auto"/>
                <w:sz w:val="24"/>
                <w:szCs w:val="24"/>
                <w:highlight w:val="none"/>
                <w:lang w:val="en-US"/>
              </w:rPr>
              <w:t>名</w:t>
            </w:r>
          </w:p>
        </w:tc>
      </w:tr>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916" w:hRule="atLeast"/>
          <w:jc w:val="center"/>
        </w:trPr>
        <w:tc>
          <w:tcPr>
            <w:tcW w:w="1167" w:type="dxa"/>
            <w:tcBorders>
              <w:top w:val="single" w:color="auto" w:sz="4" w:space="0"/>
              <w:bottom w:val="single" w:color="auto" w:sz="4" w:space="0"/>
              <w:right w:val="single" w:color="auto" w:sz="4" w:space="0"/>
            </w:tcBorders>
            <w:vAlign w:val="center"/>
          </w:tcPr>
          <w:p>
            <w:pPr>
              <w:pStyle w:val="30"/>
              <w:spacing w:line="440" w:lineRule="exact"/>
              <w:ind w:left="35"/>
              <w:jc w:val="center"/>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23.1</w:t>
            </w:r>
          </w:p>
        </w:tc>
        <w:tc>
          <w:tcPr>
            <w:tcW w:w="7869" w:type="dxa"/>
            <w:tcBorders>
              <w:top w:val="single" w:color="auto" w:sz="4" w:space="0"/>
              <w:left w:val="single" w:color="auto" w:sz="4" w:space="0"/>
              <w:bottom w:val="single" w:color="auto" w:sz="4" w:space="0"/>
            </w:tcBorders>
            <w:vAlign w:val="center"/>
          </w:tcPr>
          <w:p>
            <w:pPr>
              <w:pStyle w:val="30"/>
              <w:spacing w:line="440" w:lineRule="exact"/>
              <w:ind w:left="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交履约保证金的时间：/</w:t>
            </w:r>
          </w:p>
          <w:p>
            <w:pPr>
              <w:pStyle w:val="30"/>
              <w:spacing w:line="440" w:lineRule="exact"/>
              <w:ind w:left="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履约保证金金额：/</w:t>
            </w:r>
          </w:p>
          <w:p>
            <w:pPr>
              <w:pStyle w:val="30"/>
              <w:spacing w:line="440" w:lineRule="exact"/>
              <w:ind w:left="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履约保证金形式：/</w:t>
            </w:r>
          </w:p>
        </w:tc>
      </w:tr>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2089" w:hRule="atLeast"/>
          <w:jc w:val="center"/>
        </w:trPr>
        <w:tc>
          <w:tcPr>
            <w:tcW w:w="1167" w:type="dxa"/>
            <w:tcBorders>
              <w:top w:val="single" w:color="auto" w:sz="4" w:space="0"/>
              <w:bottom w:val="single" w:color="auto" w:sz="4" w:space="0"/>
              <w:right w:val="single" w:color="auto" w:sz="4" w:space="0"/>
            </w:tcBorders>
            <w:vAlign w:val="center"/>
          </w:tcPr>
          <w:p>
            <w:pPr>
              <w:pStyle w:val="30"/>
              <w:spacing w:line="440" w:lineRule="exact"/>
              <w:ind w:left="35"/>
              <w:jc w:val="center"/>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26.1</w:t>
            </w:r>
          </w:p>
        </w:tc>
        <w:tc>
          <w:tcPr>
            <w:tcW w:w="7869" w:type="dxa"/>
            <w:tcBorders>
              <w:top w:val="single" w:color="auto" w:sz="4" w:space="0"/>
              <w:left w:val="single" w:color="auto" w:sz="4" w:space="0"/>
              <w:bottom w:val="single" w:color="auto" w:sz="4" w:space="0"/>
            </w:tcBorders>
            <w:vAlign w:val="center"/>
          </w:tcPr>
          <w:p>
            <w:pPr>
              <w:widowControl/>
              <w:autoSpaceDE/>
              <w:autoSpaceDN/>
              <w:adjustRightInd w:val="0"/>
              <w:snapToGrid w:val="0"/>
              <w:spacing w:line="420" w:lineRule="atLeast"/>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是否由成交人缴纳招标代理费：</w:t>
            </w:r>
            <w:r>
              <w:rPr>
                <w:rFonts w:hint="eastAsia" w:asciiTheme="minorEastAsia" w:hAnsiTheme="minorEastAsia" w:eastAsiaTheme="minorEastAsia" w:cstheme="minorEastAsia"/>
                <w:color w:val="auto"/>
                <w:sz w:val="24"/>
                <w:szCs w:val="24"/>
                <w:highlight w:val="none"/>
                <w:u w:val="single"/>
                <w:lang w:val="en-US"/>
              </w:rPr>
              <w:t>是</w:t>
            </w:r>
          </w:p>
          <w:p>
            <w:pPr>
              <w:widowControl/>
              <w:adjustRightInd w:val="0"/>
              <w:snapToGrid w:val="0"/>
              <w:spacing w:line="440" w:lineRule="exact"/>
              <w:jc w:val="both"/>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采购代理费：</w:t>
            </w:r>
            <w:r>
              <w:rPr>
                <w:rFonts w:hint="eastAsia" w:asciiTheme="minorEastAsia" w:hAnsiTheme="minorEastAsia" w:eastAsiaTheme="minorEastAsia" w:cstheme="minorEastAsia"/>
                <w:color w:val="auto"/>
                <w:sz w:val="24"/>
                <w:highlight w:val="none"/>
              </w:rPr>
              <w:sym w:font="Wingdings 2" w:char="0052"/>
            </w:r>
            <w:r>
              <w:rPr>
                <w:rFonts w:hint="eastAsia" w:asciiTheme="minorEastAsia" w:hAnsiTheme="minorEastAsia" w:eastAsiaTheme="minorEastAsia" w:cstheme="minorEastAsia"/>
                <w:color w:val="auto"/>
                <w:sz w:val="24"/>
                <w:highlight w:val="none"/>
              </w:rPr>
              <w:t>参考发改价格[2011]534号及计价格[2002]1980号文件计算的采购代理服务收费标准，代理服务费由成交人支付。</w:t>
            </w:r>
          </w:p>
          <w:p>
            <w:pPr>
              <w:widowControl/>
              <w:adjustRightInd w:val="0"/>
              <w:snapToGrid w:val="0"/>
              <w:spacing w:line="440" w:lineRule="exact"/>
              <w:jc w:val="both"/>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支付形式：转账、电汇等形式</w:t>
            </w:r>
          </w:p>
          <w:p>
            <w:pPr>
              <w:pStyle w:val="30"/>
              <w:spacing w:line="420" w:lineRule="atLeast"/>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highlight w:val="none"/>
              </w:rPr>
              <w:t>支付时间：领取成交通知书的同时</w:t>
            </w:r>
          </w:p>
        </w:tc>
      </w:tr>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2089" w:hRule="atLeast"/>
          <w:jc w:val="center"/>
        </w:trPr>
        <w:tc>
          <w:tcPr>
            <w:tcW w:w="1167" w:type="dxa"/>
            <w:tcBorders>
              <w:top w:val="single" w:color="auto" w:sz="4" w:space="0"/>
              <w:bottom w:val="single" w:color="auto" w:sz="4" w:space="0"/>
              <w:right w:val="single" w:color="auto" w:sz="4" w:space="0"/>
            </w:tcBorders>
            <w:vAlign w:val="center"/>
          </w:tcPr>
          <w:p>
            <w:pPr>
              <w:pStyle w:val="30"/>
              <w:spacing w:line="440" w:lineRule="exact"/>
              <w:ind w:left="35"/>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27</w:t>
            </w:r>
          </w:p>
        </w:tc>
        <w:tc>
          <w:tcPr>
            <w:tcW w:w="7869" w:type="dxa"/>
            <w:tcBorders>
              <w:top w:val="single" w:color="auto" w:sz="4" w:space="0"/>
              <w:left w:val="single" w:color="auto" w:sz="4" w:space="0"/>
              <w:bottom w:val="single" w:color="auto" w:sz="4" w:space="0"/>
            </w:tcBorders>
            <w:vAlign w:val="center"/>
          </w:tcPr>
          <w:p>
            <w:pPr>
              <w:widowControl/>
              <w:autoSpaceDE/>
              <w:autoSpaceDN/>
              <w:adjustRightInd w:val="0"/>
              <w:snapToGrid w:val="0"/>
              <w:spacing w:line="420" w:lineRule="atLeast"/>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本项目实行网上投标，采用电子投标文件。若供应商参与投标，自行承担投标一切费用。</w:t>
            </w:r>
          </w:p>
          <w:p>
            <w:pPr>
              <w:widowControl/>
              <w:autoSpaceDE/>
              <w:autoSpaceDN/>
              <w:adjustRightInd w:val="0"/>
              <w:snapToGrid w:val="0"/>
              <w:spacing w:line="420" w:lineRule="atLeast"/>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各供应商应在开标前确保成为新疆维吾尔自治区政府采购网正式注册入库供应商，并完成CA数字证书申领。因未注册入库、未办理CA数字证书等原因造成无法投标或投标失败等后果由供应商自行承担。</w:t>
            </w:r>
          </w:p>
          <w:p>
            <w:pPr>
              <w:widowControl/>
              <w:autoSpaceDE/>
              <w:autoSpaceDN/>
              <w:adjustRightInd w:val="0"/>
              <w:snapToGrid w:val="0"/>
              <w:spacing w:line="420" w:lineRule="atLeast"/>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投标供应商应当在投标截止时间前，将生成的“电子加密投标文件”上传递交至“政府采购云平台”。投标截止时间以后上传递交的投标文件将被“政府采购云平台”拒收。</w:t>
            </w:r>
          </w:p>
        </w:tc>
      </w:tr>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2089" w:hRule="atLeast"/>
          <w:jc w:val="center"/>
        </w:trPr>
        <w:tc>
          <w:tcPr>
            <w:tcW w:w="1167" w:type="dxa"/>
            <w:tcBorders>
              <w:top w:val="single" w:color="auto" w:sz="4" w:space="0"/>
              <w:bottom w:val="single" w:color="auto" w:sz="4" w:space="0"/>
              <w:right w:val="single" w:color="auto" w:sz="4" w:space="0"/>
            </w:tcBorders>
            <w:vAlign w:val="center"/>
          </w:tcPr>
          <w:p>
            <w:pPr>
              <w:pStyle w:val="30"/>
              <w:spacing w:line="440" w:lineRule="exact"/>
              <w:ind w:left="35"/>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28</w:t>
            </w:r>
          </w:p>
        </w:tc>
        <w:tc>
          <w:tcPr>
            <w:tcW w:w="7869" w:type="dxa"/>
            <w:tcBorders>
              <w:top w:val="single" w:color="auto" w:sz="4" w:space="0"/>
              <w:left w:val="single" w:color="auto" w:sz="4" w:space="0"/>
              <w:bottom w:val="single" w:color="auto" w:sz="4" w:space="0"/>
            </w:tcBorders>
            <w:vAlign w:val="center"/>
          </w:tcPr>
          <w:p>
            <w:pPr>
              <w:widowControl/>
              <w:autoSpaceDE/>
              <w:autoSpaceDN/>
              <w:adjustRightInd w:val="0"/>
              <w:snapToGrid w:val="0"/>
              <w:spacing w:line="420" w:lineRule="atLeast"/>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投标文件解密时间为30分钟，供应商可以登录“政采云”平台，用“项目采购-开标评标”功能进行解密投标文件。若供应商在招标代理现场规定的时间内未按时解密的，视为投标文件撤回。因网上招标系统故障导致所有供应商均解密失败， 由采购人或</w:t>
            </w:r>
            <w:r>
              <w:rPr>
                <w:rFonts w:hint="eastAsia" w:asciiTheme="minorEastAsia" w:hAnsiTheme="minorEastAsia" w:eastAsiaTheme="minorEastAsia" w:cstheme="minorEastAsia"/>
                <w:color w:val="auto"/>
                <w:sz w:val="24"/>
                <w:szCs w:val="24"/>
                <w:highlight w:val="none"/>
                <w:lang w:val="en-US" w:eastAsia="zh-CN"/>
              </w:rPr>
              <w:t>招标</w:t>
            </w:r>
            <w:r>
              <w:rPr>
                <w:rFonts w:hint="eastAsia" w:asciiTheme="minorEastAsia" w:hAnsiTheme="minorEastAsia" w:eastAsiaTheme="minorEastAsia" w:cstheme="minorEastAsia"/>
                <w:color w:val="auto"/>
                <w:sz w:val="24"/>
                <w:szCs w:val="24"/>
                <w:highlight w:val="none"/>
                <w:lang w:val="en-US"/>
              </w:rPr>
              <w:t>代理机构现场请示项目主管部门处理。</w:t>
            </w:r>
          </w:p>
        </w:tc>
      </w:tr>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558" w:hRule="atLeast"/>
          <w:jc w:val="center"/>
        </w:trPr>
        <w:tc>
          <w:tcPr>
            <w:tcW w:w="9036" w:type="dxa"/>
            <w:gridSpan w:val="2"/>
            <w:tcBorders>
              <w:top w:val="single" w:color="auto" w:sz="4" w:space="0"/>
            </w:tcBorders>
          </w:tcPr>
          <w:p>
            <w:pPr>
              <w:pStyle w:val="30"/>
              <w:spacing w:line="440" w:lineRule="exact"/>
              <w:ind w:left="35"/>
              <w:jc w:val="both"/>
              <w:rPr>
                <w:rFonts w:hint="eastAsia" w:asciiTheme="minorEastAsia" w:hAnsiTheme="minorEastAsia" w:eastAsiaTheme="minorEastAsia" w:cstheme="minorEastAsia"/>
                <w:b/>
                <w:color w:val="auto"/>
                <w:sz w:val="24"/>
                <w:szCs w:val="24"/>
                <w:highlight w:val="none"/>
                <w:lang w:val="en-US"/>
              </w:rPr>
            </w:pPr>
            <w:r>
              <w:rPr>
                <w:rFonts w:hint="eastAsia" w:asciiTheme="minorEastAsia" w:hAnsiTheme="minorEastAsia" w:eastAsiaTheme="minorEastAsia" w:cstheme="minorEastAsia"/>
                <w:b/>
                <w:color w:val="auto"/>
                <w:sz w:val="24"/>
                <w:szCs w:val="24"/>
                <w:highlight w:val="none"/>
                <w:lang w:val="en-US"/>
              </w:rPr>
              <w:t>备注：</w:t>
            </w:r>
          </w:p>
          <w:p>
            <w:pPr>
              <w:pStyle w:val="30"/>
              <w:spacing w:line="440" w:lineRule="exact"/>
              <w:ind w:left="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1.报价构成：包含完成本项目采购需求所需要的全部费用，包括但不限于各项服务以及其他有关费用等。</w:t>
            </w:r>
          </w:p>
          <w:p>
            <w:pPr>
              <w:pStyle w:val="30"/>
              <w:spacing w:line="440" w:lineRule="exact"/>
              <w:ind w:left="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eastAsia="zh-CN"/>
              </w:rPr>
              <w:t>2</w:t>
            </w:r>
            <w:r>
              <w:rPr>
                <w:rFonts w:hint="eastAsia" w:asciiTheme="minorEastAsia" w:hAnsiTheme="minorEastAsia" w:eastAsiaTheme="minorEastAsia" w:cstheme="minorEastAsia"/>
                <w:color w:val="auto"/>
                <w:sz w:val="24"/>
                <w:szCs w:val="24"/>
                <w:highlight w:val="none"/>
                <w:lang w:val="en-US"/>
              </w:rPr>
              <w:t>.工程项目：最终报价除不可竞争费用外，其他相关费用按照最终报价，由</w:t>
            </w:r>
            <w:r>
              <w:rPr>
                <w:rFonts w:hint="eastAsia" w:asciiTheme="minorEastAsia" w:hAnsiTheme="minorEastAsia" w:eastAsiaTheme="minorEastAsia" w:cstheme="minorEastAsia"/>
                <w:color w:val="auto"/>
                <w:sz w:val="24"/>
                <w:szCs w:val="24"/>
                <w:highlight w:val="none"/>
                <w:lang w:val="en-US" w:eastAsia="zh-CN"/>
              </w:rPr>
              <w:t>供应商</w:t>
            </w:r>
            <w:r>
              <w:rPr>
                <w:rFonts w:hint="eastAsia" w:asciiTheme="minorEastAsia" w:hAnsiTheme="minorEastAsia" w:eastAsiaTheme="minorEastAsia" w:cstheme="minorEastAsia"/>
                <w:color w:val="auto"/>
                <w:sz w:val="24"/>
                <w:szCs w:val="24"/>
                <w:highlight w:val="none"/>
                <w:lang w:val="en-US"/>
              </w:rPr>
              <w:t>自行调整，但最终报价与最终工程量清单计算结果须保持一致。</w:t>
            </w:r>
          </w:p>
          <w:p>
            <w:pPr>
              <w:spacing w:line="440" w:lineRule="exact"/>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3</w:t>
            </w:r>
            <w:r>
              <w:rPr>
                <w:rFonts w:hint="eastAsia" w:asciiTheme="minorEastAsia" w:hAnsiTheme="minorEastAsia" w:eastAsiaTheme="minorEastAsia" w:cstheme="minorEastAsia"/>
                <w:color w:val="auto"/>
                <w:sz w:val="24"/>
                <w:szCs w:val="24"/>
                <w:highlight w:val="none"/>
                <w:lang w:val="en-US"/>
              </w:rPr>
              <w:t>.</w:t>
            </w:r>
            <w:r>
              <w:rPr>
                <w:rFonts w:hint="eastAsia" w:asciiTheme="minorEastAsia" w:hAnsiTheme="minorEastAsia" w:eastAsiaTheme="minorEastAsia" w:cstheme="minorEastAsia"/>
                <w:color w:val="auto"/>
                <w:sz w:val="24"/>
                <w:szCs w:val="24"/>
                <w:highlight w:val="none"/>
              </w:rPr>
              <w:t>工期：</w:t>
            </w:r>
            <w:r>
              <w:rPr>
                <w:rFonts w:hint="eastAsia" w:asciiTheme="minorEastAsia" w:hAnsiTheme="minorEastAsia" w:eastAsiaTheme="minorEastAsia" w:cstheme="minorEastAsia"/>
                <w:color w:val="auto"/>
                <w:sz w:val="24"/>
                <w:szCs w:val="24"/>
                <w:highlight w:val="none"/>
                <w:lang w:val="en-US" w:eastAsia="zh-CN"/>
              </w:rPr>
              <w:t>自成交后接到甲方通知之日起，8月20日前完成施工图纸和工程清单内的工程的全部工程量。</w:t>
            </w:r>
          </w:p>
          <w:p>
            <w:pPr>
              <w:spacing w:line="440" w:lineRule="exact"/>
              <w:ind w:firstLine="480" w:firstLineChars="200"/>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因承包人原因造成不能按期完工，每延误一天工期承包人向发包人支付逾期违约金（合同价的</w:t>
            </w:r>
            <w:r>
              <w:rPr>
                <w:rFonts w:hint="eastAsia" w:asciiTheme="minorEastAsia" w:hAnsiTheme="minorEastAsia" w:eastAsiaTheme="minorEastAsia" w:cstheme="minorEastAsia"/>
                <w:color w:val="auto"/>
                <w:sz w:val="24"/>
                <w:szCs w:val="24"/>
                <w:highlight w:val="none"/>
                <w:lang w:val="en-US"/>
              </w:rPr>
              <w:t>0.</w:t>
            </w:r>
            <w:r>
              <w:rPr>
                <w:rFonts w:hint="eastAsia" w:asciiTheme="minorEastAsia" w:hAnsiTheme="minorEastAsia" w:eastAsiaTheme="minorEastAsia" w:cstheme="minorEastAsia"/>
                <w:color w:val="auto"/>
                <w:sz w:val="24"/>
                <w:szCs w:val="24"/>
                <w:highlight w:val="none"/>
              </w:rPr>
              <w:t>1%），逾期违约金金额的最高限额为合同价的</w:t>
            </w:r>
            <w:r>
              <w:rPr>
                <w:rFonts w:hint="eastAsia" w:asciiTheme="minorEastAsia" w:hAnsiTheme="minorEastAsia" w:eastAsiaTheme="minorEastAsia" w:cstheme="minorEastAsia"/>
                <w:color w:val="auto"/>
                <w:sz w:val="24"/>
                <w:szCs w:val="24"/>
                <w:highlight w:val="none"/>
                <w:lang w:val="en-US"/>
              </w:rPr>
              <w:t>3</w:t>
            </w:r>
            <w:r>
              <w:rPr>
                <w:rFonts w:hint="eastAsia" w:asciiTheme="minorEastAsia" w:hAnsiTheme="minorEastAsia" w:eastAsiaTheme="minorEastAsia" w:cstheme="minorEastAsia"/>
                <w:color w:val="auto"/>
                <w:sz w:val="24"/>
                <w:szCs w:val="24"/>
                <w:highlight w:val="none"/>
                <w:lang w:val="en-US" w:eastAsia="zh-CN"/>
              </w:rPr>
              <w:t>0</w:t>
            </w:r>
            <w:r>
              <w:rPr>
                <w:rFonts w:hint="eastAsia" w:asciiTheme="minorEastAsia" w:hAnsiTheme="minorEastAsia" w:eastAsiaTheme="minorEastAsia" w:cstheme="minorEastAsia"/>
                <w:color w:val="auto"/>
                <w:sz w:val="24"/>
                <w:szCs w:val="24"/>
                <w:highlight w:val="none"/>
              </w:rPr>
              <w:t>%，达到逾期违约金的最高限额后，发包人有权单方面解除合同，承包人承担全部经济责任，同时向发包人赔偿因工期延误造成的经济损失。</w:t>
            </w:r>
          </w:p>
          <w:p>
            <w:pPr>
              <w:numPr>
                <w:ilvl w:val="0"/>
                <w:numId w:val="0"/>
              </w:numPr>
              <w:spacing w:line="440" w:lineRule="exact"/>
              <w:jc w:val="both"/>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4.</w:t>
            </w:r>
            <w:r>
              <w:rPr>
                <w:rFonts w:hint="eastAsia" w:asciiTheme="minorEastAsia" w:hAnsiTheme="minorEastAsia" w:eastAsiaTheme="minorEastAsia" w:cstheme="minorEastAsia"/>
                <w:color w:val="auto"/>
                <w:sz w:val="24"/>
                <w:szCs w:val="24"/>
                <w:highlight w:val="none"/>
              </w:rPr>
              <w:t>项目款支付方式：合同签订后10天内，支付合同价款的30%（不含暂列金），验收合格后支付至合同总价的80%（不含暂列金），经结算审计审定后，支付至审定结算价的</w:t>
            </w:r>
            <w:r>
              <w:rPr>
                <w:rFonts w:hint="eastAsia" w:asciiTheme="minorEastAsia" w:hAnsiTheme="minorEastAsia" w:eastAsiaTheme="minorEastAsia" w:cstheme="minorEastAsia"/>
                <w:color w:val="auto"/>
                <w:sz w:val="24"/>
                <w:szCs w:val="24"/>
                <w:highlight w:val="none"/>
                <w:lang w:val="en-US" w:eastAsia="zh-CN"/>
              </w:rPr>
              <w:t>100%</w:t>
            </w:r>
          </w:p>
          <w:p>
            <w:pPr>
              <w:numPr>
                <w:ilvl w:val="0"/>
                <w:numId w:val="0"/>
              </w:numPr>
              <w:spacing w:line="440" w:lineRule="exact"/>
              <w:jc w:val="both"/>
              <w:rPr>
                <w:rFonts w:hint="eastAsia" w:asciiTheme="minorEastAsia" w:hAnsiTheme="minorEastAsia" w:eastAsiaTheme="minorEastAsia" w:cstheme="minorEastAsia"/>
                <w:color w:val="auto"/>
                <w:sz w:val="24"/>
                <w:szCs w:val="24"/>
                <w:highlight w:val="none"/>
                <w:u w:val="none"/>
              </w:rPr>
            </w:pPr>
            <w:r>
              <w:rPr>
                <w:rFonts w:hint="eastAsia" w:asciiTheme="minorEastAsia" w:hAnsiTheme="minorEastAsia" w:eastAsiaTheme="minorEastAsia" w:cstheme="minorEastAsia"/>
                <w:color w:val="auto"/>
                <w:sz w:val="24"/>
                <w:szCs w:val="24"/>
                <w:highlight w:val="none"/>
                <w:u w:val="none"/>
                <w:lang w:val="en-US" w:eastAsia="zh-CN"/>
              </w:rPr>
              <w:t>5.</w:t>
            </w:r>
            <w:r>
              <w:rPr>
                <w:rFonts w:hint="eastAsia" w:asciiTheme="minorEastAsia" w:hAnsiTheme="minorEastAsia" w:eastAsiaTheme="minorEastAsia" w:cstheme="minorEastAsia"/>
                <w:color w:val="auto"/>
                <w:sz w:val="24"/>
                <w:szCs w:val="24"/>
                <w:highlight w:val="none"/>
                <w:u w:val="none"/>
              </w:rPr>
              <w:t>验收标准：工程量清单内的所有内容严格按照设计图纸的要求</w:t>
            </w:r>
          </w:p>
          <w:p>
            <w:pPr>
              <w:spacing w:line="440" w:lineRule="exact"/>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6</w:t>
            </w:r>
            <w:r>
              <w:rPr>
                <w:rFonts w:hint="eastAsia" w:asciiTheme="minorEastAsia" w:hAnsiTheme="minorEastAsia" w:eastAsiaTheme="minorEastAsia" w:cstheme="minorEastAsia"/>
                <w:color w:val="auto"/>
                <w:sz w:val="24"/>
                <w:szCs w:val="24"/>
                <w:highlight w:val="none"/>
                <w:lang w:val="en-US"/>
              </w:rPr>
              <w:t>.</w:t>
            </w:r>
            <w:r>
              <w:rPr>
                <w:rFonts w:hint="eastAsia" w:asciiTheme="minorEastAsia" w:hAnsiTheme="minorEastAsia" w:eastAsiaTheme="minorEastAsia" w:cstheme="minorEastAsia"/>
                <w:color w:val="auto"/>
                <w:sz w:val="24"/>
                <w:szCs w:val="24"/>
                <w:highlight w:val="none"/>
              </w:rPr>
              <w:t>供应商近三年内没有被建设管理部门予以行政处罚（责令整改、警告处分除外）或有关部门予以禁入处理等记录；具有良好的信誉，诚实信用，没有不良记录；</w:t>
            </w:r>
          </w:p>
          <w:p>
            <w:pPr>
              <w:pStyle w:val="30"/>
              <w:spacing w:line="440" w:lineRule="exact"/>
              <w:ind w:left="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eastAsia="zh-CN"/>
              </w:rPr>
              <w:t>7</w:t>
            </w: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color w:val="auto"/>
                <w:sz w:val="24"/>
                <w:szCs w:val="24"/>
                <w:highlight w:val="none"/>
                <w:lang w:val="en-US"/>
              </w:rPr>
              <w:t>针对该项目的所有管理人员须提供近期本单位依法缴纳社保证明材料。</w:t>
            </w:r>
          </w:p>
          <w:p>
            <w:pPr>
              <w:pStyle w:val="30"/>
              <w:spacing w:line="440" w:lineRule="exact"/>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eastAsia="zh-CN"/>
              </w:rPr>
              <w:t>8</w:t>
            </w:r>
            <w:r>
              <w:rPr>
                <w:rFonts w:hint="eastAsia" w:asciiTheme="minorEastAsia" w:hAnsiTheme="minorEastAsia" w:eastAsiaTheme="minorEastAsia" w:cstheme="minorEastAsia"/>
                <w:color w:val="auto"/>
                <w:sz w:val="24"/>
                <w:szCs w:val="24"/>
                <w:highlight w:val="none"/>
                <w:lang w:val="en-US"/>
              </w:rPr>
              <w:t>.本项目不统一组织现场踏勘</w:t>
            </w:r>
            <w:r>
              <w:rPr>
                <w:rFonts w:hint="eastAsia" w:asciiTheme="minorEastAsia" w:hAnsiTheme="minorEastAsia" w:eastAsiaTheme="minorEastAsia" w:cstheme="minorEastAsia"/>
                <w:color w:val="auto"/>
                <w:sz w:val="24"/>
                <w:szCs w:val="24"/>
                <w:highlight w:val="none"/>
                <w:lang w:val="en-US" w:eastAsia="zh-CN"/>
              </w:rPr>
              <w:t>，</w:t>
            </w:r>
            <w:r>
              <w:rPr>
                <w:rFonts w:hint="eastAsia" w:asciiTheme="minorEastAsia" w:hAnsiTheme="minorEastAsia" w:eastAsiaTheme="minorEastAsia" w:cstheme="minorEastAsia"/>
                <w:color w:val="auto"/>
                <w:sz w:val="24"/>
                <w:szCs w:val="24"/>
                <w:highlight w:val="none"/>
                <w:lang w:val="en-US"/>
              </w:rPr>
              <w:t>供应商</w:t>
            </w:r>
            <w:r>
              <w:rPr>
                <w:rFonts w:hint="eastAsia" w:asciiTheme="minorEastAsia" w:hAnsiTheme="minorEastAsia" w:eastAsiaTheme="minorEastAsia" w:cstheme="minorEastAsia"/>
                <w:color w:val="auto"/>
                <w:sz w:val="24"/>
                <w:szCs w:val="24"/>
                <w:highlight w:val="none"/>
                <w:lang w:val="en-US" w:eastAsia="zh-CN"/>
              </w:rPr>
              <w:t>可自行踏勘。</w:t>
            </w:r>
            <w:r>
              <w:rPr>
                <w:rFonts w:hint="eastAsia" w:asciiTheme="minorEastAsia" w:hAnsiTheme="minorEastAsia" w:eastAsiaTheme="minorEastAsia" w:cstheme="minorEastAsia"/>
                <w:color w:val="auto"/>
                <w:sz w:val="24"/>
                <w:szCs w:val="24"/>
                <w:highlight w:val="none"/>
                <w:lang w:val="en-US"/>
              </w:rPr>
              <w:t>注：供应商需提前一天报备进入学校踏勘人员信息，自行对项目现场和其周围环境进行考察，熟悉基础情况，因未全面了解情况造成所有后果，全部由应标人承担全部责任。</w:t>
            </w:r>
          </w:p>
          <w:p>
            <w:pPr>
              <w:pStyle w:val="30"/>
              <w:spacing w:line="440" w:lineRule="exact"/>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rPr>
              <w:t>（由于管理要求，获取文件的供应商需提前一天报备踏勘人员信息至联系人，否则将不允许进入校区，因此造成的后果自负。）联系电话：</w:t>
            </w:r>
            <w:r>
              <w:rPr>
                <w:rFonts w:hint="eastAsia" w:asciiTheme="minorEastAsia" w:hAnsiTheme="minorEastAsia" w:eastAsiaTheme="minorEastAsia" w:cstheme="minorEastAsia"/>
                <w:color w:val="auto"/>
                <w:sz w:val="24"/>
                <w:szCs w:val="24"/>
                <w:highlight w:val="none"/>
                <w:lang w:val="en-US" w:eastAsia="zh-CN"/>
              </w:rPr>
              <w:t>13999245326</w:t>
            </w:r>
          </w:p>
          <w:p>
            <w:pPr>
              <w:pStyle w:val="30"/>
              <w:spacing w:line="440" w:lineRule="exact"/>
              <w:ind w:left="35"/>
              <w:jc w:val="both"/>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9</w:t>
            </w:r>
            <w:r>
              <w:rPr>
                <w:rFonts w:hint="eastAsia" w:asciiTheme="minorEastAsia" w:hAnsiTheme="minorEastAsia" w:eastAsiaTheme="minorEastAsia" w:cstheme="minorEastAsia"/>
                <w:color w:val="auto"/>
                <w:sz w:val="24"/>
                <w:szCs w:val="24"/>
                <w:highlight w:val="none"/>
              </w:rPr>
              <w:t>.工程量计算依据：要求供应商，尤其是编制响应报价的人员，要到现场勘察详细情况，核实工程内容及工程量，如有异议可向甲方申请答疑，未提出异议的供应商就认为对磋商文件、设计图纸及工程量清单内容全部认可。根据清单及表一的标准和要求，认真核实工程内容。报价中要考虑表一和清单中未提供工程量的项目</w:t>
            </w:r>
            <w:r>
              <w:rPr>
                <w:rFonts w:hint="eastAsia" w:asciiTheme="minorEastAsia" w:hAnsiTheme="minorEastAsia" w:eastAsiaTheme="minorEastAsia" w:cstheme="minorEastAsia"/>
                <w:b w:val="0"/>
                <w:bCs w:val="0"/>
                <w:color w:val="auto"/>
                <w:sz w:val="24"/>
                <w:szCs w:val="24"/>
                <w:highlight w:val="none"/>
              </w:rPr>
              <w:t>，包括：破损处修补、原防渗材料破损修复、拆除恢复、材料运输、垃圾清运和垃圾的二次倒运、施工现场保洁、安全防护措施等。</w:t>
            </w:r>
          </w:p>
          <w:p>
            <w:pPr>
              <w:pStyle w:val="30"/>
              <w:spacing w:line="440" w:lineRule="exact"/>
              <w:ind w:left="35"/>
              <w:jc w:val="both"/>
              <w:rPr>
                <w:rFonts w:hint="default"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10.供应商需自行办理伐木手续。</w:t>
            </w:r>
          </w:p>
        </w:tc>
      </w:tr>
    </w:tbl>
    <w:p>
      <w:pPr>
        <w:pStyle w:val="28"/>
        <w:rPr>
          <w:rFonts w:hint="eastAsia" w:asciiTheme="minorEastAsia" w:hAnsiTheme="minorEastAsia" w:eastAsiaTheme="minorEastAsia" w:cstheme="minorEastAsia"/>
          <w:color w:val="auto"/>
          <w:highlight w:val="none"/>
          <w:lang w:bidi="zh-CN"/>
        </w:rPr>
      </w:pPr>
    </w:p>
    <w:p>
      <w:pPr>
        <w:pStyle w:val="28"/>
        <w:rPr>
          <w:rFonts w:hint="eastAsia" w:asciiTheme="minorEastAsia" w:hAnsiTheme="minorEastAsia" w:eastAsiaTheme="minorEastAsia" w:cstheme="minorEastAsia"/>
          <w:color w:val="auto"/>
          <w:highlight w:val="none"/>
          <w:lang w:bidi="zh-CN"/>
        </w:rPr>
      </w:pPr>
    </w:p>
    <w:p>
      <w:pPr>
        <w:pStyle w:val="6"/>
        <w:keepNext w:val="0"/>
        <w:keepLines w:val="0"/>
        <w:pageBreakBefore/>
        <w:widowControl w:val="0"/>
        <w:tabs>
          <w:tab w:val="left" w:pos="561"/>
        </w:tabs>
        <w:kinsoku/>
        <w:wordWrap/>
        <w:overflowPunct/>
        <w:topLinePunct w:val="0"/>
        <w:autoSpaceDE w:val="0"/>
        <w:autoSpaceDN w:val="0"/>
        <w:bidi w:val="0"/>
        <w:adjustRightInd/>
        <w:snapToGrid/>
        <w:spacing w:before="223"/>
        <w:ind w:right="669" w:rightChars="304"/>
        <w:jc w:val="both"/>
        <w:textAlignment w:val="auto"/>
        <w:rPr>
          <w:rFonts w:hint="eastAsia" w:asciiTheme="minorEastAsia" w:hAnsiTheme="minorEastAsia" w:eastAsiaTheme="minorEastAsia" w:cstheme="minorEastAsia"/>
          <w:color w:val="auto"/>
          <w:highlight w:val="none"/>
          <w:lang w:val="en-US"/>
        </w:rPr>
      </w:pPr>
      <w:r>
        <w:rPr>
          <w:rFonts w:hint="eastAsia" w:asciiTheme="minorEastAsia" w:hAnsiTheme="minorEastAsia" w:eastAsiaTheme="minorEastAsia" w:cstheme="minorEastAsia"/>
          <w:color w:val="auto"/>
          <w:highlight w:val="none"/>
          <w:lang w:val="en-US"/>
        </w:rPr>
        <w:t>正文</w:t>
      </w:r>
    </w:p>
    <w:p>
      <w:pPr>
        <w:pStyle w:val="6"/>
        <w:tabs>
          <w:tab w:val="left" w:pos="561"/>
        </w:tabs>
        <w:spacing w:before="223" w:line="440" w:lineRule="exact"/>
        <w:ind w:right="669" w:rightChars="304"/>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一</w:t>
      </w:r>
      <w:r>
        <w:rPr>
          <w:rFonts w:hint="eastAsia" w:asciiTheme="minorEastAsia" w:hAnsiTheme="minorEastAsia" w:eastAsiaTheme="minorEastAsia" w:cstheme="minorEastAsia"/>
          <w:color w:val="auto"/>
          <w:sz w:val="24"/>
          <w:szCs w:val="24"/>
          <w:highlight w:val="none"/>
        </w:rPr>
        <w:tab/>
      </w:r>
      <w:r>
        <w:rPr>
          <w:rFonts w:hint="eastAsia" w:asciiTheme="minorEastAsia" w:hAnsiTheme="minorEastAsia" w:eastAsiaTheme="minorEastAsia" w:cstheme="minorEastAsia"/>
          <w:color w:val="auto"/>
          <w:sz w:val="24"/>
          <w:szCs w:val="24"/>
          <w:highlight w:val="none"/>
        </w:rPr>
        <w:t>总</w:t>
      </w:r>
      <w:r>
        <w:rPr>
          <w:rFonts w:hint="eastAsia" w:asciiTheme="minorEastAsia" w:hAnsiTheme="minorEastAsia" w:eastAsiaTheme="minorEastAsia" w:cstheme="minorEastAsia"/>
          <w:color w:val="auto"/>
          <w:spacing w:val="-1"/>
          <w:sz w:val="24"/>
          <w:szCs w:val="24"/>
          <w:highlight w:val="none"/>
        </w:rPr>
        <w:t xml:space="preserve"> </w:t>
      </w:r>
      <w:r>
        <w:rPr>
          <w:rFonts w:hint="eastAsia" w:asciiTheme="minorEastAsia" w:hAnsiTheme="minorEastAsia" w:eastAsiaTheme="minorEastAsia" w:cstheme="minorEastAsia"/>
          <w:color w:val="auto"/>
          <w:sz w:val="24"/>
          <w:szCs w:val="24"/>
          <w:highlight w:val="none"/>
        </w:rPr>
        <w:t>则</w:t>
      </w:r>
    </w:p>
    <w:p>
      <w:pPr>
        <w:pStyle w:val="28"/>
        <w:rPr>
          <w:rFonts w:hint="eastAsia" w:asciiTheme="minorEastAsia" w:hAnsiTheme="minorEastAsia" w:eastAsiaTheme="minorEastAsia" w:cstheme="minorEastAsia"/>
          <w:bCs w:val="0"/>
          <w:color w:val="auto"/>
          <w:spacing w:val="0"/>
          <w:sz w:val="24"/>
          <w:szCs w:val="24"/>
          <w:highlight w:val="none"/>
          <w:lang w:bidi="zh-CN"/>
        </w:rPr>
      </w:pPr>
    </w:p>
    <w:p>
      <w:pPr>
        <w:pStyle w:val="8"/>
        <w:tabs>
          <w:tab w:val="left" w:pos="724"/>
        </w:tabs>
        <w:spacing w:line="440" w:lineRule="exact"/>
        <w:ind w:left="0" w:right="-53" w:rightChars="-24"/>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lang w:val="en-US"/>
        </w:rPr>
        <w:t>1.   采购人、采购代理机构及供应商</w:t>
      </w:r>
    </w:p>
    <w:p>
      <w:pPr>
        <w:pStyle w:val="31"/>
        <w:tabs>
          <w:tab w:val="left" w:pos="841"/>
        </w:tabs>
        <w:spacing w:line="440" w:lineRule="exact"/>
        <w:ind w:left="0" w:right="-53" w:rightChars="-24"/>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rPr>
        <w:t xml:space="preserve">1.1  </w:t>
      </w:r>
      <w:r>
        <w:rPr>
          <w:rFonts w:hint="eastAsia" w:asciiTheme="minorEastAsia" w:hAnsiTheme="minorEastAsia" w:eastAsiaTheme="minorEastAsia" w:cstheme="minorEastAsia"/>
          <w:color w:val="auto"/>
          <w:sz w:val="24"/>
          <w:szCs w:val="24"/>
          <w:highlight w:val="none"/>
        </w:rPr>
        <w:t>采购人名称、地址及联系方式：见</w:t>
      </w:r>
      <w:r>
        <w:rPr>
          <w:rFonts w:hint="eastAsia" w:asciiTheme="minorEastAsia" w:hAnsiTheme="minorEastAsia" w:eastAsiaTheme="minorEastAsia" w:cstheme="minorEastAsia"/>
          <w:color w:val="auto"/>
          <w:sz w:val="24"/>
          <w:szCs w:val="24"/>
          <w:highlight w:val="none"/>
          <w:u w:val="single"/>
          <w:lang w:val="en-US"/>
        </w:rPr>
        <w:t>供应商须知前附表</w:t>
      </w:r>
      <w:r>
        <w:rPr>
          <w:rFonts w:hint="eastAsia" w:asciiTheme="minorEastAsia" w:hAnsiTheme="minorEastAsia" w:eastAsiaTheme="minorEastAsia" w:cstheme="minorEastAsia"/>
          <w:color w:val="auto"/>
          <w:sz w:val="24"/>
          <w:szCs w:val="24"/>
          <w:highlight w:val="none"/>
        </w:rPr>
        <w:t>。</w:t>
      </w:r>
    </w:p>
    <w:p>
      <w:pPr>
        <w:pStyle w:val="31"/>
        <w:tabs>
          <w:tab w:val="left" w:pos="781"/>
        </w:tabs>
        <w:spacing w:line="440" w:lineRule="exact"/>
        <w:ind w:left="660" w:right="-53" w:rightChars="-24" w:hanging="660" w:hangingChars="275"/>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rPr>
        <w:t xml:space="preserve">1.2  </w:t>
      </w:r>
      <w:r>
        <w:rPr>
          <w:rFonts w:hint="eastAsia" w:asciiTheme="minorEastAsia" w:hAnsiTheme="minorEastAsia" w:eastAsiaTheme="minorEastAsia" w:cstheme="minorEastAsia"/>
          <w:color w:val="auto"/>
          <w:sz w:val="24"/>
          <w:szCs w:val="24"/>
          <w:highlight w:val="none"/>
        </w:rPr>
        <w:t>采购代理机构名称、地址及联系方式：见</w:t>
      </w:r>
      <w:r>
        <w:rPr>
          <w:rFonts w:hint="eastAsia" w:asciiTheme="minorEastAsia" w:hAnsiTheme="minorEastAsia" w:eastAsiaTheme="minorEastAsia" w:cstheme="minorEastAsia"/>
          <w:color w:val="auto"/>
          <w:sz w:val="24"/>
          <w:szCs w:val="24"/>
          <w:highlight w:val="none"/>
          <w:u w:val="single"/>
          <w:lang w:val="en-US"/>
        </w:rPr>
        <w:t>供应商须知前附表</w:t>
      </w:r>
      <w:r>
        <w:rPr>
          <w:rFonts w:hint="eastAsia" w:asciiTheme="minorEastAsia" w:hAnsiTheme="minorEastAsia" w:eastAsiaTheme="minorEastAsia" w:cstheme="minorEastAsia"/>
          <w:color w:val="auto"/>
          <w:sz w:val="24"/>
          <w:szCs w:val="24"/>
          <w:highlight w:val="none"/>
        </w:rPr>
        <w:t>。</w:t>
      </w:r>
    </w:p>
    <w:p>
      <w:pPr>
        <w:spacing w:line="440" w:lineRule="exact"/>
        <w:ind w:left="660" w:right="-53" w:rightChars="-24" w:hanging="660" w:hangingChars="275"/>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1.3  供应商：是指响应磋商、参加磋商竞争的法人、非法人组织或者自然人。</w:t>
      </w:r>
    </w:p>
    <w:p>
      <w:pPr>
        <w:spacing w:line="440" w:lineRule="exact"/>
        <w:ind w:left="660" w:right="-53" w:rightChars="-24" w:hanging="660" w:hangingChars="275"/>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潜在供应商：以磋商文件规定的方式获取本项目磋商文件的法人、非法人组织或</w:t>
      </w:r>
    </w:p>
    <w:p>
      <w:pPr>
        <w:spacing w:line="440" w:lineRule="exact"/>
        <w:ind w:left="660" w:right="-53" w:rightChars="-24" w:hanging="660" w:hangingChars="275"/>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者自然人。</w:t>
      </w:r>
    </w:p>
    <w:p>
      <w:pPr>
        <w:pStyle w:val="31"/>
        <w:tabs>
          <w:tab w:val="left" w:pos="781"/>
        </w:tabs>
        <w:spacing w:line="440" w:lineRule="exact"/>
        <w:ind w:left="0" w:right="-53" w:rightChars="-24"/>
        <w:rPr>
          <w:rFonts w:hint="eastAsia" w:asciiTheme="minorEastAsia" w:hAnsiTheme="minorEastAsia" w:eastAsiaTheme="minorEastAsia" w:cstheme="minorEastAsia"/>
          <w:b/>
          <w:bCs/>
          <w:color w:val="auto"/>
          <w:sz w:val="24"/>
          <w:highlight w:val="none"/>
        </w:rPr>
      </w:pPr>
      <w:r>
        <w:rPr>
          <w:rFonts w:hint="eastAsia" w:asciiTheme="minorEastAsia" w:hAnsiTheme="minorEastAsia" w:eastAsiaTheme="minorEastAsia" w:cstheme="minorEastAsia"/>
          <w:b/>
          <w:bCs/>
          <w:color w:val="auto"/>
          <w:sz w:val="24"/>
          <w:szCs w:val="24"/>
          <w:highlight w:val="none"/>
          <w:lang w:val="en-US"/>
        </w:rPr>
        <w:t>2.</w:t>
      </w:r>
      <w:r>
        <w:rPr>
          <w:rFonts w:hint="eastAsia" w:asciiTheme="minorEastAsia" w:hAnsiTheme="minorEastAsia" w:eastAsiaTheme="minorEastAsia" w:cstheme="minorEastAsia"/>
          <w:color w:val="auto"/>
          <w:sz w:val="24"/>
          <w:szCs w:val="24"/>
          <w:highlight w:val="none"/>
          <w:lang w:val="en-US"/>
        </w:rPr>
        <w:t xml:space="preserve">   </w:t>
      </w:r>
      <w:r>
        <w:rPr>
          <w:rFonts w:hint="eastAsia" w:asciiTheme="minorEastAsia" w:hAnsiTheme="minorEastAsia" w:eastAsiaTheme="minorEastAsia" w:cstheme="minorEastAsia"/>
          <w:b/>
          <w:bCs/>
          <w:color w:val="auto"/>
          <w:sz w:val="24"/>
          <w:highlight w:val="none"/>
        </w:rPr>
        <w:t>合格供应商资格条件</w:t>
      </w:r>
    </w:p>
    <w:p>
      <w:pPr>
        <w:pStyle w:val="31"/>
        <w:tabs>
          <w:tab w:val="left" w:pos="841"/>
        </w:tabs>
        <w:spacing w:line="440" w:lineRule="exact"/>
        <w:ind w:left="660" w:right="-53" w:rightChars="-24" w:hanging="660" w:hangingChars="275"/>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lang w:val="en-US"/>
        </w:rPr>
        <w:t xml:space="preserve">2.1  </w:t>
      </w:r>
      <w:r>
        <w:rPr>
          <w:rFonts w:hint="eastAsia" w:asciiTheme="minorEastAsia" w:hAnsiTheme="minorEastAsia" w:eastAsiaTheme="minorEastAsia" w:cstheme="minorEastAsia"/>
          <w:color w:val="auto"/>
          <w:sz w:val="24"/>
          <w:highlight w:val="none"/>
        </w:rPr>
        <w:t>满足以下条件的供应商是合格的磋商供应商，可以参加本次竞争性磋商：</w:t>
      </w:r>
    </w:p>
    <w:p>
      <w:pPr>
        <w:pStyle w:val="31"/>
        <w:tabs>
          <w:tab w:val="left" w:pos="1040"/>
        </w:tabs>
        <w:spacing w:line="440" w:lineRule="exact"/>
        <w:ind w:left="0" w:right="-53" w:rightChars="-24"/>
        <w:rPr>
          <w:rFonts w:hint="eastAsia" w:asciiTheme="minorEastAsia" w:hAnsiTheme="minorEastAsia" w:eastAsiaTheme="minorEastAsia" w:cstheme="minorEastAsia"/>
          <w:color w:val="auto"/>
          <w:sz w:val="24"/>
          <w:highlight w:val="none"/>
          <w:lang w:val="en-US"/>
        </w:rPr>
      </w:pPr>
      <w:r>
        <w:rPr>
          <w:rFonts w:hint="eastAsia" w:asciiTheme="minorEastAsia" w:hAnsiTheme="minorEastAsia" w:eastAsiaTheme="minorEastAsia" w:cstheme="minorEastAsia"/>
          <w:color w:val="auto"/>
          <w:sz w:val="24"/>
          <w:highlight w:val="none"/>
          <w:lang w:val="en-US"/>
        </w:rPr>
        <w:t>（1）在中华人民共和国境内注册，能够独立承担民事责任，有生产或供应能力的本国供应商，包括法人、非法人组织或者自然人。</w:t>
      </w:r>
    </w:p>
    <w:p>
      <w:pPr>
        <w:pStyle w:val="31"/>
        <w:tabs>
          <w:tab w:val="left" w:pos="841"/>
        </w:tabs>
        <w:spacing w:line="440" w:lineRule="exact"/>
        <w:ind w:left="0" w:right="-53" w:rightChars="-24"/>
        <w:rPr>
          <w:rFonts w:hint="eastAsia" w:asciiTheme="minorEastAsia" w:hAnsiTheme="minorEastAsia" w:eastAsiaTheme="minorEastAsia" w:cstheme="minorEastAsia"/>
          <w:color w:val="auto"/>
          <w:sz w:val="24"/>
          <w:highlight w:val="none"/>
          <w:lang w:val="en-US"/>
        </w:rPr>
      </w:pPr>
      <w:r>
        <w:rPr>
          <w:rFonts w:hint="eastAsia" w:asciiTheme="minorEastAsia" w:hAnsiTheme="minorEastAsia" w:eastAsiaTheme="minorEastAsia" w:cstheme="minorEastAsia"/>
          <w:color w:val="auto"/>
          <w:sz w:val="24"/>
          <w:highlight w:val="none"/>
          <w:lang w:val="en-US"/>
        </w:rPr>
        <w:t>（2）具备《中华人民共和国政府采购法》第二十二条关于供应商条件的规定，遵守国家、本项目采购人本级和上级财政部门政府采购的有关规定。</w:t>
      </w:r>
    </w:p>
    <w:p>
      <w:pPr>
        <w:pStyle w:val="31"/>
        <w:tabs>
          <w:tab w:val="left" w:pos="962"/>
        </w:tabs>
        <w:spacing w:line="440" w:lineRule="exact"/>
        <w:ind w:left="0" w:right="-53" w:rightChars="-24"/>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lang w:val="en-US"/>
        </w:rPr>
        <w:t>（3）</w:t>
      </w:r>
      <w:r>
        <w:rPr>
          <w:rFonts w:hint="eastAsia" w:asciiTheme="minorEastAsia" w:hAnsiTheme="minorEastAsia" w:eastAsiaTheme="minorEastAsia" w:cstheme="minorEastAsia"/>
          <w:color w:val="auto"/>
          <w:sz w:val="24"/>
          <w:highlight w:val="none"/>
        </w:rPr>
        <w:t>从采购代理机构</w:t>
      </w:r>
      <w:r>
        <w:rPr>
          <w:rFonts w:hint="eastAsia" w:asciiTheme="minorEastAsia" w:hAnsiTheme="minorEastAsia" w:eastAsiaTheme="minorEastAsia" w:cstheme="minorEastAsia"/>
          <w:color w:val="auto"/>
          <w:spacing w:val="-1"/>
          <w:sz w:val="24"/>
          <w:highlight w:val="none"/>
        </w:rPr>
        <w:t>正式获得了本项目的竞争性磋商文件。</w:t>
      </w:r>
    </w:p>
    <w:p>
      <w:pPr>
        <w:pStyle w:val="31"/>
        <w:tabs>
          <w:tab w:val="left" w:pos="962"/>
        </w:tabs>
        <w:spacing w:line="440" w:lineRule="exact"/>
        <w:ind w:left="0" w:right="-53" w:rightChars="-24"/>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lang w:val="en-US"/>
        </w:rPr>
        <w:t>（4）</w:t>
      </w:r>
      <w:r>
        <w:rPr>
          <w:rFonts w:hint="eastAsia" w:asciiTheme="minorEastAsia" w:hAnsiTheme="minorEastAsia" w:eastAsiaTheme="minorEastAsia" w:cstheme="minorEastAsia"/>
          <w:color w:val="auto"/>
          <w:sz w:val="24"/>
          <w:highlight w:val="none"/>
        </w:rPr>
        <w:t>符合</w:t>
      </w:r>
      <w:r>
        <w:rPr>
          <w:rFonts w:hint="eastAsia" w:asciiTheme="minorEastAsia" w:hAnsiTheme="minorEastAsia" w:eastAsiaTheme="minorEastAsia" w:cstheme="minorEastAsia"/>
          <w:color w:val="auto"/>
          <w:sz w:val="24"/>
          <w:szCs w:val="24"/>
          <w:highlight w:val="none"/>
          <w:u w:val="single"/>
          <w:lang w:val="en-US"/>
        </w:rPr>
        <w:t>供应商须知前附表</w:t>
      </w:r>
      <w:r>
        <w:rPr>
          <w:rFonts w:hint="eastAsia" w:asciiTheme="minorEastAsia" w:hAnsiTheme="minorEastAsia" w:eastAsiaTheme="minorEastAsia" w:cstheme="minorEastAsia"/>
          <w:color w:val="auto"/>
          <w:sz w:val="24"/>
          <w:highlight w:val="none"/>
        </w:rPr>
        <w:t>中规定的其他</w:t>
      </w:r>
      <w:r>
        <w:rPr>
          <w:rFonts w:hint="eastAsia" w:asciiTheme="minorEastAsia" w:hAnsiTheme="minorEastAsia" w:eastAsiaTheme="minorEastAsia" w:cstheme="minorEastAsia"/>
          <w:color w:val="auto"/>
          <w:sz w:val="24"/>
          <w:highlight w:val="none"/>
          <w:lang w:val="en-US"/>
        </w:rPr>
        <w:t>资格</w:t>
      </w:r>
      <w:r>
        <w:rPr>
          <w:rFonts w:hint="eastAsia" w:asciiTheme="minorEastAsia" w:hAnsiTheme="minorEastAsia" w:eastAsiaTheme="minorEastAsia" w:cstheme="minorEastAsia"/>
          <w:color w:val="auto"/>
          <w:sz w:val="24"/>
          <w:highlight w:val="none"/>
        </w:rPr>
        <w:t>要求。</w:t>
      </w:r>
    </w:p>
    <w:p>
      <w:pPr>
        <w:spacing w:line="440" w:lineRule="exact"/>
        <w:ind w:right="-53" w:rightChars="-24"/>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lang w:val="en-US"/>
        </w:rPr>
        <w:t>（5）</w:t>
      </w:r>
      <w:r>
        <w:rPr>
          <w:rFonts w:hint="eastAsia" w:asciiTheme="minorEastAsia" w:hAnsiTheme="minorEastAsia" w:eastAsiaTheme="minorEastAsia" w:cstheme="minorEastAsia"/>
          <w:color w:val="auto"/>
          <w:sz w:val="24"/>
          <w:highlight w:val="none"/>
        </w:rPr>
        <w:t>若</w:t>
      </w:r>
      <w:r>
        <w:rPr>
          <w:rFonts w:hint="eastAsia" w:asciiTheme="minorEastAsia" w:hAnsiTheme="minorEastAsia" w:eastAsiaTheme="minorEastAsia" w:cstheme="minorEastAsia"/>
          <w:color w:val="auto"/>
          <w:sz w:val="24"/>
          <w:szCs w:val="24"/>
          <w:highlight w:val="none"/>
          <w:u w:val="single"/>
          <w:lang w:val="en-US"/>
        </w:rPr>
        <w:t>供应商须知前附表</w:t>
      </w:r>
      <w:r>
        <w:rPr>
          <w:rFonts w:hint="eastAsia" w:asciiTheme="minorEastAsia" w:hAnsiTheme="minorEastAsia" w:eastAsiaTheme="minorEastAsia" w:cstheme="minorEastAsia"/>
          <w:color w:val="auto"/>
          <w:spacing w:val="-8"/>
          <w:sz w:val="24"/>
          <w:highlight w:val="none"/>
        </w:rPr>
        <w:t>中写明专门面向中小企业采购的，如供应商为非中小企业，其</w:t>
      </w:r>
      <w:r>
        <w:rPr>
          <w:rFonts w:hint="eastAsia" w:asciiTheme="minorEastAsia" w:hAnsiTheme="minorEastAsia" w:eastAsiaTheme="minorEastAsia" w:cstheme="minorEastAsia"/>
          <w:b/>
          <w:color w:val="auto"/>
          <w:sz w:val="24"/>
          <w:highlight w:val="none"/>
        </w:rPr>
        <w:t>响应文件无效</w:t>
      </w:r>
      <w:r>
        <w:rPr>
          <w:rFonts w:hint="eastAsia" w:asciiTheme="minorEastAsia" w:hAnsiTheme="minorEastAsia" w:eastAsiaTheme="minorEastAsia" w:cstheme="minorEastAsia"/>
          <w:color w:val="auto"/>
          <w:sz w:val="24"/>
          <w:highlight w:val="none"/>
        </w:rPr>
        <w:t>。</w:t>
      </w:r>
      <w:r>
        <w:rPr>
          <w:rFonts w:hint="eastAsia" w:asciiTheme="minorEastAsia" w:hAnsiTheme="minorEastAsia" w:eastAsiaTheme="minorEastAsia" w:cstheme="minorEastAsia"/>
          <w:color w:val="auto"/>
          <w:sz w:val="24"/>
          <w:highlight w:val="none"/>
          <w:lang w:val="en-US"/>
        </w:rPr>
        <w:t xml:space="preserve">承接企业如为监狱企业或残疾人福利性单位的，视同为小型、微型企业。供应商根据《工业和信息化部、国家统计局、国家发展和改革委员会、财政部关于印发中小企业划型标准规定的通知》（工信部联企业[2011]300号）确定企业类型；也可在工业和信息化部网站（https://www.miit.gov.cn/）的“中小企业规模类型自测小程序”自助查询到企业类型。 </w:t>
      </w:r>
    </w:p>
    <w:p>
      <w:pPr>
        <w:spacing w:line="440" w:lineRule="exact"/>
        <w:ind w:right="-53" w:rightChars="-24"/>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（6）响应</w:t>
      </w:r>
      <w:r>
        <w:rPr>
          <w:rFonts w:hint="eastAsia" w:asciiTheme="minorEastAsia" w:hAnsiTheme="minorEastAsia" w:eastAsiaTheme="minorEastAsia" w:cstheme="minorEastAsia"/>
          <w:color w:val="auto"/>
          <w:spacing w:val="-5"/>
          <w:sz w:val="24"/>
          <w:szCs w:val="24"/>
          <w:highlight w:val="none"/>
          <w:lang w:val="en-US"/>
        </w:rPr>
        <w:t>标的所属行业见</w:t>
      </w:r>
      <w:r>
        <w:rPr>
          <w:rFonts w:hint="eastAsia" w:asciiTheme="minorEastAsia" w:hAnsiTheme="minorEastAsia" w:eastAsiaTheme="minorEastAsia" w:cstheme="minorEastAsia"/>
          <w:color w:val="auto"/>
          <w:sz w:val="24"/>
          <w:szCs w:val="24"/>
          <w:highlight w:val="none"/>
          <w:u w:val="single"/>
          <w:lang w:val="en-US"/>
        </w:rPr>
        <w:t>供应商须知前附表</w:t>
      </w:r>
      <w:r>
        <w:rPr>
          <w:rFonts w:hint="eastAsia" w:asciiTheme="minorEastAsia" w:hAnsiTheme="minorEastAsia" w:eastAsiaTheme="minorEastAsia" w:cstheme="minorEastAsia"/>
          <w:color w:val="auto"/>
          <w:spacing w:val="-5"/>
          <w:sz w:val="24"/>
          <w:szCs w:val="24"/>
          <w:highlight w:val="none"/>
          <w:lang w:val="en-US"/>
        </w:rPr>
        <w:t>。</w:t>
      </w:r>
    </w:p>
    <w:p>
      <w:pPr>
        <w:spacing w:line="440" w:lineRule="exact"/>
        <w:ind w:right="-53" w:rightChars="-24"/>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（7）本项目是否面向中小企业采购预留份额、措施及比例见</w:t>
      </w:r>
      <w:r>
        <w:rPr>
          <w:rFonts w:hint="eastAsia" w:asciiTheme="minorEastAsia" w:hAnsiTheme="minorEastAsia" w:eastAsiaTheme="minorEastAsia" w:cstheme="minorEastAsia"/>
          <w:color w:val="auto"/>
          <w:sz w:val="24"/>
          <w:szCs w:val="24"/>
          <w:highlight w:val="none"/>
          <w:u w:val="single"/>
          <w:lang w:val="en-US"/>
        </w:rPr>
        <w:t>供应商须知前附表</w:t>
      </w:r>
      <w:r>
        <w:rPr>
          <w:rFonts w:hint="eastAsia" w:asciiTheme="minorEastAsia" w:hAnsiTheme="minorEastAsia" w:eastAsiaTheme="minorEastAsia" w:cstheme="minorEastAsia"/>
          <w:color w:val="auto"/>
          <w:spacing w:val="-5"/>
          <w:sz w:val="24"/>
          <w:szCs w:val="24"/>
          <w:highlight w:val="none"/>
          <w:lang w:val="en-US"/>
        </w:rPr>
        <w:t>，未达到上述比例的投标将被认定为</w:t>
      </w:r>
      <w:r>
        <w:rPr>
          <w:rFonts w:hint="eastAsia" w:asciiTheme="minorEastAsia" w:hAnsiTheme="minorEastAsia" w:eastAsiaTheme="minorEastAsia" w:cstheme="minorEastAsia"/>
          <w:b/>
          <w:color w:val="auto"/>
          <w:sz w:val="24"/>
          <w:highlight w:val="none"/>
        </w:rPr>
        <w:t>响应文件无效</w:t>
      </w:r>
      <w:r>
        <w:rPr>
          <w:rFonts w:hint="eastAsia" w:asciiTheme="minorEastAsia" w:hAnsiTheme="minorEastAsia" w:eastAsiaTheme="minorEastAsia" w:cstheme="minorEastAsia"/>
          <w:color w:val="auto"/>
          <w:spacing w:val="-5"/>
          <w:sz w:val="24"/>
          <w:szCs w:val="24"/>
          <w:highlight w:val="none"/>
          <w:lang w:val="en-US"/>
        </w:rPr>
        <w:t>。承接企业如为监狱企业或残疾人福利性单位的，视同为小型、微型企业。</w:t>
      </w:r>
    </w:p>
    <w:p>
      <w:pPr>
        <w:spacing w:line="440" w:lineRule="exact"/>
        <w:ind w:left="759" w:right="-53" w:rightChars="-24" w:hanging="759" w:hangingChars="330"/>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2.2   如</w:t>
      </w:r>
      <w:r>
        <w:rPr>
          <w:rFonts w:hint="eastAsia" w:asciiTheme="minorEastAsia" w:hAnsiTheme="minorEastAsia" w:eastAsiaTheme="minorEastAsia" w:cstheme="minorEastAsia"/>
          <w:color w:val="auto"/>
          <w:spacing w:val="-5"/>
          <w:sz w:val="24"/>
          <w:szCs w:val="24"/>
          <w:highlight w:val="none"/>
          <w:u w:val="single"/>
          <w:lang w:val="en-US"/>
        </w:rPr>
        <w:t>供应商须知前附表</w:t>
      </w:r>
      <w:r>
        <w:rPr>
          <w:rFonts w:hint="eastAsia" w:asciiTheme="minorEastAsia" w:hAnsiTheme="minorEastAsia" w:eastAsiaTheme="minorEastAsia" w:cstheme="minorEastAsia"/>
          <w:color w:val="auto"/>
          <w:spacing w:val="-5"/>
          <w:sz w:val="24"/>
          <w:szCs w:val="24"/>
          <w:highlight w:val="none"/>
          <w:lang w:val="en-US"/>
        </w:rPr>
        <w:t xml:space="preserve">中允许联合体参加磋商，对联合体规定如下： </w:t>
      </w:r>
    </w:p>
    <w:p>
      <w:pPr>
        <w:spacing w:line="440" w:lineRule="exact"/>
        <w:ind w:right="-53" w:rightChars="-24"/>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（1）两个以上供应商可以组成一个联合体，以一个供应商的身份磋商。</w:t>
      </w:r>
    </w:p>
    <w:p>
      <w:pPr>
        <w:spacing w:line="440" w:lineRule="exact"/>
        <w:ind w:right="-53" w:rightChars="-24"/>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（2）联合体各方均应符合《中华人民共和国政府采购法》第二十二条规定的条件。</w:t>
      </w:r>
    </w:p>
    <w:p>
      <w:pPr>
        <w:spacing w:line="440" w:lineRule="exact"/>
        <w:ind w:right="-53" w:rightChars="-24"/>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（3）采购人根据采购项目对供应商的特殊要求，联合体中至少应当有一方符合其规定。</w:t>
      </w:r>
    </w:p>
    <w:p>
      <w:pPr>
        <w:spacing w:line="440" w:lineRule="exact"/>
        <w:ind w:right="-53" w:rightChars="-24"/>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（4）联合体各方应签订联合体协议，明确约定联合体各方承担的工作和相应的责任，并将联合体协议连同响应文件一并提交。</w:t>
      </w:r>
    </w:p>
    <w:p>
      <w:pPr>
        <w:spacing w:line="440" w:lineRule="exact"/>
        <w:ind w:right="-53" w:rightChars="-24"/>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（5）大中型企业和其他自然人、法人或者其他组织与小型、微型企业组成联合体共同参加磋商，联合体协议中应写明小型、微型企业的协议合同金额占到联合体协议合同总金额的比例。</w:t>
      </w:r>
    </w:p>
    <w:p>
      <w:pPr>
        <w:spacing w:line="440" w:lineRule="exact"/>
        <w:ind w:right="-53" w:rightChars="-24"/>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（6）联合体各方签订联合体协议后，不得再以自己名义单独在同一项目的同一分包（或标段）中磋商，也不得组成新的联合体参加同一项目的同一分包（或标段）磋商。</w:t>
      </w:r>
    </w:p>
    <w:p>
      <w:pPr>
        <w:spacing w:line="440" w:lineRule="exact"/>
        <w:ind w:right="-53" w:rightChars="-24"/>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（7）联合体各方在同一磋商项目的同一分包（或标段）中以自己名义单独磋商或者参加其他联合体磋商的，相关磋商</w:t>
      </w:r>
      <w:r>
        <w:rPr>
          <w:rFonts w:hint="eastAsia" w:asciiTheme="minorEastAsia" w:hAnsiTheme="minorEastAsia" w:eastAsiaTheme="minorEastAsia" w:cstheme="minorEastAsia"/>
          <w:b/>
          <w:bCs/>
          <w:color w:val="auto"/>
          <w:spacing w:val="-5"/>
          <w:sz w:val="24"/>
          <w:szCs w:val="24"/>
          <w:highlight w:val="none"/>
          <w:lang w:val="en-US"/>
        </w:rPr>
        <w:t>响应文件均无效</w:t>
      </w:r>
      <w:r>
        <w:rPr>
          <w:rFonts w:hint="eastAsia" w:asciiTheme="minorEastAsia" w:hAnsiTheme="minorEastAsia" w:eastAsiaTheme="minorEastAsia" w:cstheme="minorEastAsia"/>
          <w:color w:val="auto"/>
          <w:spacing w:val="-5"/>
          <w:sz w:val="24"/>
          <w:szCs w:val="24"/>
          <w:highlight w:val="none"/>
          <w:lang w:val="en-US"/>
        </w:rPr>
        <w:t>。</w:t>
      </w:r>
    </w:p>
    <w:p>
      <w:pPr>
        <w:spacing w:line="440" w:lineRule="exact"/>
        <w:ind w:right="-53" w:rightChars="-24"/>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（8）对联合体的其他资格要求</w:t>
      </w:r>
      <w:r>
        <w:rPr>
          <w:rFonts w:hint="eastAsia" w:asciiTheme="minorEastAsia" w:hAnsiTheme="minorEastAsia" w:eastAsiaTheme="minorEastAsia" w:cstheme="minorEastAsia"/>
          <w:color w:val="auto"/>
          <w:spacing w:val="-5"/>
          <w:sz w:val="24"/>
          <w:szCs w:val="24"/>
          <w:highlight w:val="none"/>
          <w:u w:val="single"/>
          <w:lang w:val="en-US"/>
        </w:rPr>
        <w:t>供应商须知前附表</w:t>
      </w:r>
      <w:r>
        <w:rPr>
          <w:rFonts w:hint="eastAsia" w:asciiTheme="minorEastAsia" w:hAnsiTheme="minorEastAsia" w:eastAsiaTheme="minorEastAsia" w:cstheme="minorEastAsia"/>
          <w:color w:val="auto"/>
          <w:spacing w:val="-5"/>
          <w:sz w:val="24"/>
          <w:szCs w:val="24"/>
          <w:highlight w:val="none"/>
          <w:lang w:val="en-US"/>
        </w:rPr>
        <w:t>。</w:t>
      </w:r>
    </w:p>
    <w:p>
      <w:pPr>
        <w:spacing w:line="440" w:lineRule="exact"/>
        <w:ind w:right="-53" w:rightChars="-24"/>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（9）联合体中有同类资质的供应商按照联合体分工承担相同工作的，按照资质等级较低的供应商确定资质等级。</w:t>
      </w:r>
    </w:p>
    <w:p>
      <w:pPr>
        <w:spacing w:line="440" w:lineRule="exact"/>
        <w:ind w:left="633" w:right="-53" w:rightChars="-24" w:hanging="632" w:hangingChars="275"/>
        <w:rPr>
          <w:rFonts w:hint="eastAsia" w:asciiTheme="minorEastAsia" w:hAnsiTheme="minorEastAsia" w:eastAsiaTheme="minorEastAsia" w:cstheme="minorEastAsia"/>
          <w:b/>
          <w:bCs/>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2.3  单位负责人为同一人或者存在直接控股、管理关系的不同供应商，其</w:t>
      </w:r>
      <w:r>
        <w:rPr>
          <w:rFonts w:hint="eastAsia" w:asciiTheme="minorEastAsia" w:hAnsiTheme="minorEastAsia" w:eastAsiaTheme="minorEastAsia" w:cstheme="minorEastAsia"/>
          <w:b/>
          <w:bCs/>
          <w:color w:val="auto"/>
          <w:spacing w:val="-5"/>
          <w:sz w:val="24"/>
          <w:szCs w:val="24"/>
          <w:highlight w:val="none"/>
          <w:lang w:val="en-US"/>
        </w:rPr>
        <w:t>响应文件</w:t>
      </w:r>
    </w:p>
    <w:p>
      <w:pPr>
        <w:spacing w:line="440" w:lineRule="exact"/>
        <w:ind w:left="635" w:right="-53" w:rightChars="-24" w:hanging="635" w:hangingChars="275"/>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b/>
          <w:bCs/>
          <w:color w:val="auto"/>
          <w:spacing w:val="-5"/>
          <w:sz w:val="24"/>
          <w:szCs w:val="24"/>
          <w:highlight w:val="none"/>
          <w:lang w:val="en-US"/>
        </w:rPr>
        <w:t>无效</w:t>
      </w:r>
      <w:r>
        <w:rPr>
          <w:rFonts w:hint="eastAsia" w:asciiTheme="minorEastAsia" w:hAnsiTheme="minorEastAsia" w:eastAsiaTheme="minorEastAsia" w:cstheme="minorEastAsia"/>
          <w:color w:val="auto"/>
          <w:spacing w:val="-5"/>
          <w:sz w:val="24"/>
          <w:szCs w:val="24"/>
          <w:highlight w:val="none"/>
          <w:lang w:val="en-US"/>
        </w:rPr>
        <w:t>。</w:t>
      </w:r>
    </w:p>
    <w:p>
      <w:pPr>
        <w:spacing w:line="440" w:lineRule="exact"/>
        <w:ind w:left="633" w:right="-53" w:rightChars="-24" w:hanging="632" w:hangingChars="275"/>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2.4  为本项目提供整体设计、规范编制或者项目管理、监理、检测等服务的供应商，</w:t>
      </w:r>
    </w:p>
    <w:p>
      <w:pPr>
        <w:spacing w:line="440" w:lineRule="exact"/>
        <w:ind w:right="-53" w:rightChars="-24"/>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其</w:t>
      </w:r>
      <w:r>
        <w:rPr>
          <w:rFonts w:hint="eastAsia" w:asciiTheme="minorEastAsia" w:hAnsiTheme="minorEastAsia" w:eastAsiaTheme="minorEastAsia" w:cstheme="minorEastAsia"/>
          <w:b/>
          <w:bCs/>
          <w:color w:val="auto"/>
          <w:spacing w:val="-5"/>
          <w:sz w:val="24"/>
          <w:szCs w:val="24"/>
          <w:highlight w:val="none"/>
          <w:lang w:val="en-US"/>
        </w:rPr>
        <w:t>响应文件无效</w:t>
      </w:r>
      <w:r>
        <w:rPr>
          <w:rFonts w:hint="eastAsia" w:asciiTheme="minorEastAsia" w:hAnsiTheme="minorEastAsia" w:eastAsiaTheme="minorEastAsia" w:cstheme="minorEastAsia"/>
          <w:color w:val="auto"/>
          <w:spacing w:val="-5"/>
          <w:sz w:val="24"/>
          <w:szCs w:val="24"/>
          <w:highlight w:val="none"/>
          <w:lang w:val="en-US"/>
        </w:rPr>
        <w:t>。</w:t>
      </w:r>
    </w:p>
    <w:p>
      <w:pPr>
        <w:spacing w:line="440" w:lineRule="exact"/>
        <w:ind w:left="633" w:right="-53" w:rightChars="-24" w:hanging="632" w:hangingChars="275"/>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2.5  供应商在响应过程中不得向采购人提供、给予任何有价值的物品，影响其正常</w:t>
      </w:r>
    </w:p>
    <w:p>
      <w:pPr>
        <w:spacing w:line="440" w:lineRule="exact"/>
        <w:ind w:left="633" w:right="-53" w:rightChars="-24" w:hanging="632" w:hangingChars="275"/>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决策行为。一经发现，其</w:t>
      </w:r>
      <w:r>
        <w:rPr>
          <w:rFonts w:hint="eastAsia" w:asciiTheme="minorEastAsia" w:hAnsiTheme="minorEastAsia" w:eastAsiaTheme="minorEastAsia" w:cstheme="minorEastAsia"/>
          <w:b/>
          <w:bCs/>
          <w:color w:val="auto"/>
          <w:spacing w:val="-5"/>
          <w:sz w:val="24"/>
          <w:szCs w:val="24"/>
          <w:highlight w:val="none"/>
          <w:lang w:val="en-US"/>
        </w:rPr>
        <w:t>响应文件无效</w:t>
      </w:r>
      <w:r>
        <w:rPr>
          <w:rFonts w:hint="eastAsia" w:asciiTheme="minorEastAsia" w:hAnsiTheme="minorEastAsia" w:eastAsiaTheme="minorEastAsia" w:cstheme="minorEastAsia"/>
          <w:color w:val="auto"/>
          <w:spacing w:val="-5"/>
          <w:sz w:val="24"/>
          <w:szCs w:val="24"/>
          <w:highlight w:val="none"/>
          <w:lang w:val="en-US"/>
        </w:rPr>
        <w:t>。</w:t>
      </w:r>
    </w:p>
    <w:p>
      <w:pPr>
        <w:spacing w:line="440" w:lineRule="exact"/>
        <w:ind w:left="633" w:right="-53" w:rightChars="-24" w:hanging="632" w:hangingChars="275"/>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2.6  采购人在任何时候发现供应商有下列情形之一时，有权依法追究供应商的责任</w:t>
      </w:r>
    </w:p>
    <w:p>
      <w:pPr>
        <w:spacing w:line="440" w:lineRule="exact"/>
        <w:ind w:left="633" w:right="-53" w:rightChars="-24" w:hanging="632" w:hangingChars="275"/>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并取消其成交资格。如果采购合同已经履行的，给采购人、其他供应商造成损失的，</w:t>
      </w:r>
    </w:p>
    <w:p>
      <w:pPr>
        <w:spacing w:line="440" w:lineRule="exact"/>
        <w:ind w:left="633" w:right="-53" w:rightChars="-24" w:hanging="632" w:hangingChars="275"/>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由责任人承担赔偿责任：</w:t>
      </w:r>
    </w:p>
    <w:p>
      <w:pPr>
        <w:spacing w:line="440" w:lineRule="exact"/>
        <w:ind w:right="-53" w:rightChars="-24"/>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（1）提供虚假的资料。</w:t>
      </w:r>
    </w:p>
    <w:p>
      <w:pPr>
        <w:spacing w:line="440" w:lineRule="exact"/>
        <w:ind w:right="-53" w:rightChars="-24"/>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（2）与其他供应商恶意串通。</w:t>
      </w:r>
    </w:p>
    <w:p>
      <w:pPr>
        <w:spacing w:line="440" w:lineRule="exact"/>
        <w:ind w:right="-53" w:rightChars="-24"/>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（3）向采购人、采购代理机构或评审专家行贿或提供其他不正当利益。</w:t>
      </w:r>
    </w:p>
    <w:p>
      <w:pPr>
        <w:spacing w:line="440" w:lineRule="exact"/>
        <w:ind w:right="-53" w:rightChars="-24"/>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（4）成交后不按照磋商文件和其响应文件与采购人订立合同。</w:t>
      </w:r>
    </w:p>
    <w:p>
      <w:pPr>
        <w:spacing w:line="440" w:lineRule="exact"/>
        <w:ind w:right="-53" w:rightChars="-24"/>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（5）法律、法规规定的其他情形。</w:t>
      </w:r>
    </w:p>
    <w:p>
      <w:pPr>
        <w:spacing w:line="440" w:lineRule="exact"/>
        <w:ind w:left="635" w:right="-53" w:rightChars="-24" w:hanging="635" w:hangingChars="275"/>
        <w:rPr>
          <w:rFonts w:hint="eastAsia" w:asciiTheme="minorEastAsia" w:hAnsiTheme="minorEastAsia" w:eastAsiaTheme="minorEastAsia" w:cstheme="minorEastAsia"/>
          <w:b/>
          <w:bCs/>
          <w:color w:val="auto"/>
          <w:spacing w:val="-5"/>
          <w:sz w:val="24"/>
          <w:szCs w:val="24"/>
          <w:highlight w:val="none"/>
          <w:lang w:val="en-US"/>
        </w:rPr>
      </w:pPr>
      <w:r>
        <w:rPr>
          <w:rFonts w:hint="eastAsia" w:asciiTheme="minorEastAsia" w:hAnsiTheme="minorEastAsia" w:eastAsiaTheme="minorEastAsia" w:cstheme="minorEastAsia"/>
          <w:b/>
          <w:bCs/>
          <w:color w:val="auto"/>
          <w:spacing w:val="-5"/>
          <w:sz w:val="24"/>
          <w:szCs w:val="24"/>
          <w:highlight w:val="none"/>
          <w:lang w:val="en-US"/>
        </w:rPr>
        <w:t>3．  适用法律和磋商费用</w:t>
      </w:r>
    </w:p>
    <w:p>
      <w:pPr>
        <w:spacing w:line="440" w:lineRule="exact"/>
        <w:ind w:left="633" w:right="-53" w:rightChars="-24" w:hanging="632" w:hangingChars="275"/>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3.1  采购人、采购代理机构、供应商、磋商小组的相关行为均受《中华人民共和国</w:t>
      </w:r>
    </w:p>
    <w:p>
      <w:pPr>
        <w:spacing w:line="440" w:lineRule="exact"/>
        <w:ind w:left="633" w:right="-53" w:rightChars="-24" w:hanging="632" w:hangingChars="275"/>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政府采购法》、《中华人民共和国政府采购法实施条例》、本项目采购人本级和上</w:t>
      </w:r>
    </w:p>
    <w:p>
      <w:pPr>
        <w:spacing w:line="440" w:lineRule="exact"/>
        <w:ind w:left="633" w:right="-53" w:rightChars="-24" w:hanging="632" w:hangingChars="275"/>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级财政部门政府采购有关规定的约束，其权利受到上述法律法规的保护。</w:t>
      </w:r>
    </w:p>
    <w:p>
      <w:pPr>
        <w:spacing w:line="440" w:lineRule="exact"/>
        <w:ind w:left="633" w:right="-53" w:rightChars="-24" w:hanging="632" w:hangingChars="275"/>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3.2  供应商应承担自身所有与磋商活动有关的费用，不论磋商的结果如何，在任何</w:t>
      </w:r>
    </w:p>
    <w:p>
      <w:pPr>
        <w:spacing w:line="440" w:lineRule="exact"/>
        <w:ind w:left="633" w:right="-53" w:rightChars="-24" w:hanging="632" w:hangingChars="275"/>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情况下磋商组织者均无义务和责任承担这些费用。</w:t>
      </w:r>
    </w:p>
    <w:p>
      <w:pPr>
        <w:spacing w:line="440" w:lineRule="exact"/>
        <w:ind w:left="633" w:right="-53" w:rightChars="-24" w:hanging="632" w:hangingChars="275"/>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3.3  供应商可对磋商文件其中一包或几包进行响应，除非在</w:t>
      </w:r>
      <w:r>
        <w:rPr>
          <w:rFonts w:hint="eastAsia" w:asciiTheme="minorEastAsia" w:hAnsiTheme="minorEastAsia" w:eastAsiaTheme="minorEastAsia" w:cstheme="minorEastAsia"/>
          <w:color w:val="auto"/>
          <w:spacing w:val="-5"/>
          <w:sz w:val="24"/>
          <w:szCs w:val="24"/>
          <w:highlight w:val="none"/>
          <w:u w:val="single"/>
          <w:lang w:val="en-US"/>
        </w:rPr>
        <w:t>供应商须知前附表</w:t>
      </w:r>
      <w:r>
        <w:rPr>
          <w:rFonts w:hint="eastAsia" w:asciiTheme="minorEastAsia" w:hAnsiTheme="minorEastAsia" w:eastAsiaTheme="minorEastAsia" w:cstheme="minorEastAsia"/>
          <w:color w:val="auto"/>
          <w:spacing w:val="-5"/>
          <w:sz w:val="24"/>
          <w:szCs w:val="24"/>
          <w:highlight w:val="none"/>
          <w:lang w:val="en-US"/>
        </w:rPr>
        <w:t>中另</w:t>
      </w:r>
    </w:p>
    <w:p>
      <w:pPr>
        <w:spacing w:line="440" w:lineRule="exact"/>
        <w:ind w:left="633" w:right="-53" w:rightChars="-24" w:hanging="632" w:hangingChars="275"/>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有规定。供应商应对所响应分包磋商文件中所列的所有采购内容进行响应，如仅响</w:t>
      </w:r>
    </w:p>
    <w:p>
      <w:pPr>
        <w:spacing w:line="440" w:lineRule="exact"/>
        <w:ind w:left="633" w:right="-53" w:rightChars="-24" w:hanging="632" w:hangingChars="275"/>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应一包中的部分采购内容，其</w:t>
      </w:r>
      <w:r>
        <w:rPr>
          <w:rFonts w:hint="eastAsia" w:asciiTheme="minorEastAsia" w:hAnsiTheme="minorEastAsia" w:eastAsiaTheme="minorEastAsia" w:cstheme="minorEastAsia"/>
          <w:b/>
          <w:bCs/>
          <w:color w:val="auto"/>
          <w:spacing w:val="-5"/>
          <w:sz w:val="24"/>
          <w:szCs w:val="24"/>
          <w:highlight w:val="none"/>
          <w:lang w:val="en-US"/>
        </w:rPr>
        <w:t>响应文件无效</w:t>
      </w:r>
      <w:r>
        <w:rPr>
          <w:rFonts w:hint="eastAsia" w:asciiTheme="minorEastAsia" w:hAnsiTheme="minorEastAsia" w:eastAsiaTheme="minorEastAsia" w:cstheme="minorEastAsia"/>
          <w:color w:val="auto"/>
          <w:spacing w:val="-5"/>
          <w:sz w:val="24"/>
          <w:szCs w:val="24"/>
          <w:highlight w:val="none"/>
          <w:lang w:val="en-US"/>
        </w:rPr>
        <w:t>。</w:t>
      </w:r>
    </w:p>
    <w:p>
      <w:pPr>
        <w:spacing w:line="440" w:lineRule="exact"/>
        <w:ind w:left="633" w:right="-53" w:rightChars="-24" w:hanging="632" w:hangingChars="275"/>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3.4  无论磋商文件</w:t>
      </w:r>
      <w:r>
        <w:rPr>
          <w:rFonts w:hint="eastAsia" w:asciiTheme="minorEastAsia" w:hAnsiTheme="minorEastAsia" w:eastAsiaTheme="minorEastAsia" w:cstheme="minorEastAsia"/>
          <w:color w:val="auto"/>
          <w:spacing w:val="-5"/>
          <w:sz w:val="24"/>
          <w:szCs w:val="24"/>
          <w:highlight w:val="none"/>
          <w:u w:val="single"/>
          <w:lang w:val="en-US"/>
        </w:rPr>
        <w:t>第四章 采购需求</w:t>
      </w:r>
      <w:r>
        <w:rPr>
          <w:rFonts w:hint="eastAsia" w:asciiTheme="minorEastAsia" w:hAnsiTheme="minorEastAsia" w:eastAsiaTheme="minorEastAsia" w:cstheme="minorEastAsia"/>
          <w:color w:val="auto"/>
          <w:spacing w:val="-5"/>
          <w:sz w:val="24"/>
          <w:szCs w:val="24"/>
          <w:highlight w:val="none"/>
          <w:lang w:val="en-US"/>
        </w:rPr>
        <w:t>中是否要求，供应商所提供服务均应符合国家</w:t>
      </w:r>
    </w:p>
    <w:p>
      <w:pPr>
        <w:spacing w:line="440" w:lineRule="exact"/>
        <w:ind w:left="633" w:right="-53" w:rightChars="-24" w:hanging="632" w:hangingChars="275"/>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强制性标准。</w:t>
      </w:r>
    </w:p>
    <w:p>
      <w:pPr>
        <w:spacing w:line="440" w:lineRule="exact"/>
        <w:ind w:left="633" w:right="-53" w:rightChars="-24" w:hanging="632" w:hangingChars="275"/>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3.5  响应文件中所使用的计量单位，除磋商文件中有特殊要求外，应采用中华人民</w:t>
      </w:r>
    </w:p>
    <w:p>
      <w:pPr>
        <w:spacing w:line="440" w:lineRule="exact"/>
        <w:ind w:left="633" w:right="-53" w:rightChars="-24" w:hanging="632" w:hangingChars="275"/>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共和国法定计量单位。</w:t>
      </w:r>
    </w:p>
    <w:p>
      <w:pPr>
        <w:pStyle w:val="28"/>
        <w:rPr>
          <w:rFonts w:hint="eastAsia" w:asciiTheme="minorEastAsia" w:hAnsiTheme="minorEastAsia" w:eastAsiaTheme="minorEastAsia" w:cstheme="minorEastAsia"/>
          <w:bCs w:val="0"/>
          <w:color w:val="auto"/>
          <w:spacing w:val="0"/>
          <w:sz w:val="24"/>
          <w:szCs w:val="24"/>
          <w:highlight w:val="none"/>
          <w:lang w:bidi="zh-CN"/>
        </w:rPr>
      </w:pPr>
    </w:p>
    <w:p>
      <w:pPr>
        <w:spacing w:line="440" w:lineRule="exact"/>
        <w:ind w:left="663" w:right="-53" w:rightChars="-24" w:hanging="663" w:hangingChars="275"/>
        <w:jc w:val="center"/>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二</w:t>
      </w:r>
      <w:r>
        <w:rPr>
          <w:rFonts w:hint="eastAsia" w:asciiTheme="minorEastAsia" w:hAnsiTheme="minorEastAsia" w:eastAsiaTheme="minorEastAsia" w:cstheme="minorEastAsia"/>
          <w:b/>
          <w:bCs/>
          <w:color w:val="auto"/>
          <w:sz w:val="24"/>
          <w:szCs w:val="24"/>
          <w:highlight w:val="none"/>
        </w:rPr>
        <w:tab/>
      </w:r>
      <w:r>
        <w:rPr>
          <w:rFonts w:hint="eastAsia" w:asciiTheme="minorEastAsia" w:hAnsiTheme="minorEastAsia" w:eastAsiaTheme="minorEastAsia" w:cstheme="minorEastAsia"/>
          <w:b/>
          <w:bCs/>
          <w:color w:val="auto"/>
          <w:sz w:val="24"/>
          <w:szCs w:val="24"/>
          <w:highlight w:val="none"/>
        </w:rPr>
        <w:t>磋商文件</w:t>
      </w:r>
    </w:p>
    <w:p>
      <w:pPr>
        <w:pStyle w:val="28"/>
        <w:rPr>
          <w:rFonts w:hint="eastAsia" w:asciiTheme="minorEastAsia" w:hAnsiTheme="minorEastAsia" w:eastAsiaTheme="minorEastAsia" w:cstheme="minorEastAsia"/>
          <w:bCs w:val="0"/>
          <w:color w:val="auto"/>
          <w:spacing w:val="0"/>
          <w:sz w:val="24"/>
          <w:szCs w:val="24"/>
          <w:highlight w:val="none"/>
          <w:lang w:bidi="zh-CN"/>
        </w:rPr>
      </w:pPr>
    </w:p>
    <w:p>
      <w:pPr>
        <w:spacing w:line="440" w:lineRule="exact"/>
        <w:ind w:left="663" w:right="-53" w:rightChars="-24" w:hanging="663" w:hangingChars="275"/>
        <w:rPr>
          <w:rFonts w:hint="eastAsia" w:asciiTheme="minorEastAsia" w:hAnsiTheme="minorEastAsia" w:eastAsiaTheme="minorEastAsia" w:cstheme="minorEastAsia"/>
          <w:b/>
          <w:bCs/>
          <w:color w:val="auto"/>
          <w:sz w:val="24"/>
          <w:szCs w:val="24"/>
          <w:highlight w:val="none"/>
          <w:lang w:val="en-US"/>
        </w:rPr>
      </w:pPr>
      <w:r>
        <w:rPr>
          <w:rFonts w:hint="eastAsia" w:asciiTheme="minorEastAsia" w:hAnsiTheme="minorEastAsia" w:eastAsiaTheme="minorEastAsia" w:cstheme="minorEastAsia"/>
          <w:b/>
          <w:bCs/>
          <w:color w:val="auto"/>
          <w:sz w:val="24"/>
          <w:szCs w:val="24"/>
          <w:highlight w:val="none"/>
          <w:lang w:val="en-US"/>
        </w:rPr>
        <w:t>4.   磋商文件构成</w:t>
      </w:r>
    </w:p>
    <w:p>
      <w:pPr>
        <w:spacing w:line="440" w:lineRule="exact"/>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4.1  磋商文件包括：竞争性磋商公告、供应商须知、采购需求、合同条款、评审办法、附件等。</w:t>
      </w:r>
    </w:p>
    <w:p>
      <w:pPr>
        <w:spacing w:line="440" w:lineRule="exact"/>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4.2  磋商供应商应认真阅读磋商文件中各有关事项、格式、条款和规范等，按</w:t>
      </w:r>
    </w:p>
    <w:p>
      <w:pPr>
        <w:spacing w:line="440" w:lineRule="exact"/>
        <w:ind w:left="660" w:right="-53" w:rightChars="-24" w:hanging="660" w:hangingChars="275"/>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要求编制响应文件，并对其提交的响应文件的真实性、合法性承担法律责任。如</w:t>
      </w:r>
    </w:p>
    <w:p>
      <w:pPr>
        <w:spacing w:line="440" w:lineRule="exact"/>
        <w:ind w:left="660" w:right="-53" w:rightChars="-24" w:hanging="660" w:hangingChars="275"/>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color w:val="auto"/>
          <w:sz w:val="24"/>
          <w:szCs w:val="24"/>
          <w:highlight w:val="none"/>
          <w:lang w:val="en-US"/>
        </w:rPr>
        <w:t>果磋商供应商没有按照磋商文件的要求对磋商文件做出实质性响应，该</w:t>
      </w:r>
      <w:r>
        <w:rPr>
          <w:rFonts w:hint="eastAsia" w:asciiTheme="minorEastAsia" w:hAnsiTheme="minorEastAsia" w:eastAsiaTheme="minorEastAsia" w:cstheme="minorEastAsia"/>
          <w:b/>
          <w:color w:val="auto"/>
          <w:sz w:val="24"/>
          <w:highlight w:val="none"/>
        </w:rPr>
        <w:t>响应文件</w:t>
      </w:r>
    </w:p>
    <w:p>
      <w:pPr>
        <w:spacing w:line="440" w:lineRule="exact"/>
        <w:ind w:left="663" w:right="-53" w:rightChars="-24" w:hanging="663" w:hangingChars="275"/>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
          <w:color w:val="auto"/>
          <w:sz w:val="24"/>
          <w:highlight w:val="none"/>
        </w:rPr>
        <w:t>无效</w:t>
      </w:r>
      <w:r>
        <w:rPr>
          <w:rFonts w:hint="eastAsia" w:asciiTheme="minorEastAsia" w:hAnsiTheme="minorEastAsia" w:eastAsiaTheme="minorEastAsia" w:cstheme="minorEastAsia"/>
          <w:color w:val="auto"/>
          <w:sz w:val="24"/>
          <w:szCs w:val="24"/>
          <w:highlight w:val="none"/>
          <w:lang w:val="en-US"/>
        </w:rPr>
        <w:t>。</w:t>
      </w:r>
    </w:p>
    <w:p>
      <w:pPr>
        <w:spacing w:line="440" w:lineRule="exact"/>
        <w:ind w:left="663" w:right="-53" w:rightChars="-24" w:hanging="663" w:hangingChars="275"/>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lang w:val="en-US"/>
        </w:rPr>
        <w:t xml:space="preserve">5.   </w:t>
      </w:r>
      <w:r>
        <w:rPr>
          <w:rFonts w:hint="eastAsia" w:asciiTheme="minorEastAsia" w:hAnsiTheme="minorEastAsia" w:eastAsiaTheme="minorEastAsia" w:cstheme="minorEastAsia"/>
          <w:b/>
          <w:bCs/>
          <w:color w:val="auto"/>
          <w:sz w:val="24"/>
          <w:szCs w:val="24"/>
          <w:highlight w:val="none"/>
        </w:rPr>
        <w:t>磋商文件的澄清或者修改</w:t>
      </w:r>
    </w:p>
    <w:p>
      <w:pPr>
        <w:spacing w:line="440" w:lineRule="exact"/>
        <w:ind w:left="660" w:right="-53" w:rightChars="-24" w:hanging="660" w:hangingChars="275"/>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rPr>
        <w:t xml:space="preserve">5.1  </w:t>
      </w:r>
      <w:r>
        <w:rPr>
          <w:rFonts w:hint="eastAsia" w:asciiTheme="minorEastAsia" w:hAnsiTheme="minorEastAsia" w:eastAsiaTheme="minorEastAsia" w:cstheme="minorEastAsia"/>
          <w:color w:val="auto"/>
          <w:sz w:val="24"/>
          <w:szCs w:val="24"/>
          <w:highlight w:val="none"/>
        </w:rPr>
        <w:t>在首次提交响应文件截止时间前，采购人、</w:t>
      </w:r>
      <w:r>
        <w:rPr>
          <w:rFonts w:hint="eastAsia" w:asciiTheme="minorEastAsia" w:hAnsiTheme="minorEastAsia" w:eastAsiaTheme="minorEastAsia" w:cstheme="minorEastAsia"/>
          <w:color w:val="auto"/>
          <w:sz w:val="24"/>
          <w:szCs w:val="24"/>
          <w:highlight w:val="none"/>
          <w:lang w:val="en-US"/>
        </w:rPr>
        <w:t>采购代理机构</w:t>
      </w:r>
      <w:r>
        <w:rPr>
          <w:rFonts w:hint="eastAsia" w:asciiTheme="minorEastAsia" w:hAnsiTheme="minorEastAsia" w:eastAsiaTheme="minorEastAsia" w:cstheme="minorEastAsia"/>
          <w:color w:val="auto"/>
          <w:sz w:val="24"/>
          <w:szCs w:val="24"/>
          <w:highlight w:val="none"/>
        </w:rPr>
        <w:t>或者磋商小组可</w:t>
      </w:r>
    </w:p>
    <w:p>
      <w:pPr>
        <w:spacing w:line="440" w:lineRule="exact"/>
        <w:ind w:left="660" w:right="-53" w:rightChars="-24" w:hanging="660" w:hangingChars="275"/>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以对已发出的磋商文件进行必要的澄清或者修改，并由</w:t>
      </w:r>
      <w:r>
        <w:rPr>
          <w:rFonts w:hint="eastAsia" w:asciiTheme="minorEastAsia" w:hAnsiTheme="minorEastAsia" w:eastAsiaTheme="minorEastAsia" w:cstheme="minorEastAsia"/>
          <w:color w:val="auto"/>
          <w:sz w:val="24"/>
          <w:szCs w:val="24"/>
          <w:highlight w:val="none"/>
          <w:lang w:val="en-US"/>
        </w:rPr>
        <w:t>采购代理机构</w:t>
      </w:r>
      <w:r>
        <w:rPr>
          <w:rFonts w:hint="eastAsia" w:asciiTheme="minorEastAsia" w:hAnsiTheme="minorEastAsia" w:eastAsiaTheme="minorEastAsia" w:cstheme="minorEastAsia"/>
          <w:color w:val="auto"/>
          <w:sz w:val="24"/>
          <w:szCs w:val="24"/>
          <w:highlight w:val="none"/>
        </w:rPr>
        <w:t>发出。澄清</w:t>
      </w:r>
    </w:p>
    <w:p>
      <w:pPr>
        <w:spacing w:line="440" w:lineRule="exact"/>
        <w:ind w:left="660" w:right="-53" w:rightChars="-24" w:hanging="660" w:hangingChars="275"/>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或者修改的内容作为磋商文件的组成部分。对磋商文件的修改，将以书面形式通</w:t>
      </w:r>
    </w:p>
    <w:p>
      <w:pPr>
        <w:spacing w:line="440" w:lineRule="exact"/>
        <w:ind w:left="660" w:right="-53" w:rightChars="-24" w:hanging="660" w:hangingChars="275"/>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知已获取磋商文件的</w:t>
      </w:r>
      <w:r>
        <w:rPr>
          <w:rFonts w:hint="eastAsia" w:asciiTheme="minorEastAsia" w:hAnsiTheme="minorEastAsia" w:eastAsiaTheme="minorEastAsia" w:cstheme="minorEastAsia"/>
          <w:color w:val="auto"/>
          <w:sz w:val="24"/>
          <w:szCs w:val="24"/>
          <w:highlight w:val="none"/>
          <w:lang w:val="en-US"/>
        </w:rPr>
        <w:t>所有潜在</w:t>
      </w:r>
      <w:r>
        <w:rPr>
          <w:rFonts w:hint="eastAsia" w:asciiTheme="minorEastAsia" w:hAnsiTheme="minorEastAsia" w:eastAsiaTheme="minorEastAsia" w:cstheme="minorEastAsia"/>
          <w:color w:val="auto"/>
          <w:sz w:val="24"/>
          <w:szCs w:val="24"/>
          <w:highlight w:val="none"/>
        </w:rPr>
        <w:t>供应商。</w:t>
      </w:r>
    </w:p>
    <w:p>
      <w:pPr>
        <w:spacing w:line="440" w:lineRule="exact"/>
        <w:ind w:left="660" w:right="-53" w:rightChars="-24" w:hanging="660" w:hangingChars="275"/>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rPr>
        <w:t xml:space="preserve">5.2  </w:t>
      </w:r>
      <w:r>
        <w:rPr>
          <w:rFonts w:hint="eastAsia" w:asciiTheme="minorEastAsia" w:hAnsiTheme="minorEastAsia" w:eastAsiaTheme="minorEastAsia" w:cstheme="minorEastAsia"/>
          <w:color w:val="auto"/>
          <w:sz w:val="24"/>
          <w:szCs w:val="24"/>
          <w:highlight w:val="none"/>
        </w:rPr>
        <w:t>澄清或者修改的内容可能影响响应文件编制的，</w:t>
      </w:r>
      <w:r>
        <w:rPr>
          <w:rFonts w:hint="eastAsia" w:asciiTheme="minorEastAsia" w:hAnsiTheme="minorEastAsia" w:eastAsiaTheme="minorEastAsia" w:cstheme="minorEastAsia"/>
          <w:color w:val="auto"/>
          <w:sz w:val="24"/>
          <w:szCs w:val="24"/>
          <w:highlight w:val="none"/>
          <w:lang w:val="en-US"/>
        </w:rPr>
        <w:t>采购代理机构</w:t>
      </w:r>
      <w:r>
        <w:rPr>
          <w:rFonts w:hint="eastAsia" w:asciiTheme="minorEastAsia" w:hAnsiTheme="minorEastAsia" w:eastAsiaTheme="minorEastAsia" w:cstheme="minorEastAsia"/>
          <w:color w:val="auto"/>
          <w:sz w:val="24"/>
          <w:szCs w:val="24"/>
          <w:highlight w:val="none"/>
        </w:rPr>
        <w:t>将在提交首</w:t>
      </w:r>
    </w:p>
    <w:p>
      <w:pPr>
        <w:spacing w:line="440" w:lineRule="exact"/>
        <w:ind w:left="660" w:right="-53" w:rightChars="-24" w:hanging="660" w:hangingChars="275"/>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次响应文件截止之日5日前通知，不足5日的，将相应顺延提交首次响应文件</w:t>
      </w:r>
    </w:p>
    <w:p>
      <w:pPr>
        <w:spacing w:line="440" w:lineRule="exact"/>
        <w:ind w:left="660" w:right="-53" w:rightChars="-24" w:hanging="660" w:hangingChars="275"/>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截止时间。</w:t>
      </w:r>
    </w:p>
    <w:p>
      <w:pPr>
        <w:spacing w:line="440" w:lineRule="exact"/>
        <w:ind w:left="660" w:right="-53" w:rightChars="-24" w:hanging="660" w:hangingChars="275"/>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rPr>
        <w:t xml:space="preserve">5.3  </w:t>
      </w:r>
      <w:r>
        <w:rPr>
          <w:rFonts w:hint="eastAsia" w:asciiTheme="minorEastAsia" w:hAnsiTheme="minorEastAsia" w:eastAsiaTheme="minorEastAsia" w:cstheme="minorEastAsia"/>
          <w:color w:val="auto"/>
          <w:sz w:val="24"/>
          <w:szCs w:val="24"/>
          <w:highlight w:val="none"/>
        </w:rPr>
        <w:t>在磋商过程中，磋商小组根据与供应商磋商情况，可能对技术要求中的技</w:t>
      </w:r>
    </w:p>
    <w:p>
      <w:pPr>
        <w:spacing w:line="440" w:lineRule="exact"/>
        <w:ind w:left="660" w:right="-53" w:rightChars="-24" w:hanging="660" w:hangingChars="275"/>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术、服务要求以及合同草案条款等内容作出实质性变动。对磋商文件作出的实质</w:t>
      </w:r>
    </w:p>
    <w:p>
      <w:pPr>
        <w:spacing w:line="440" w:lineRule="exact"/>
        <w:ind w:left="660" w:right="-53" w:rightChars="-24" w:hanging="660" w:hangingChars="275"/>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性变动是磋商文件的有效组成部分，磋商小组将以书面形式同时通知所有参加磋</w:t>
      </w:r>
    </w:p>
    <w:p>
      <w:pPr>
        <w:spacing w:line="440" w:lineRule="exact"/>
        <w:ind w:left="660" w:right="-53" w:rightChars="-24" w:hanging="660" w:hangingChars="275"/>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商的供应商。供应商应当按照磋商文件的变动情况和磋商小组的要求重新提交响</w:t>
      </w:r>
    </w:p>
    <w:p>
      <w:pPr>
        <w:spacing w:line="440" w:lineRule="exact"/>
        <w:ind w:left="660" w:right="-53" w:rightChars="-24" w:hanging="660" w:hangingChars="275"/>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应文件。</w:t>
      </w:r>
    </w:p>
    <w:p>
      <w:pPr>
        <w:pStyle w:val="28"/>
        <w:rPr>
          <w:rFonts w:hint="eastAsia" w:asciiTheme="minorEastAsia" w:hAnsiTheme="minorEastAsia" w:eastAsiaTheme="minorEastAsia" w:cstheme="minorEastAsia"/>
          <w:bCs w:val="0"/>
          <w:color w:val="auto"/>
          <w:spacing w:val="0"/>
          <w:sz w:val="24"/>
          <w:szCs w:val="24"/>
          <w:highlight w:val="none"/>
          <w:lang w:bidi="zh-CN"/>
        </w:rPr>
      </w:pPr>
    </w:p>
    <w:p>
      <w:pPr>
        <w:spacing w:line="440" w:lineRule="exact"/>
        <w:ind w:left="663" w:right="-53" w:rightChars="-24" w:hanging="663" w:hangingChars="275"/>
        <w:jc w:val="center"/>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三</w:t>
      </w:r>
      <w:r>
        <w:rPr>
          <w:rFonts w:hint="eastAsia" w:asciiTheme="minorEastAsia" w:hAnsiTheme="minorEastAsia" w:eastAsiaTheme="minorEastAsia" w:cstheme="minorEastAsia"/>
          <w:b/>
          <w:bCs/>
          <w:color w:val="auto"/>
          <w:sz w:val="24"/>
          <w:szCs w:val="24"/>
          <w:highlight w:val="none"/>
        </w:rPr>
        <w:tab/>
      </w:r>
      <w:r>
        <w:rPr>
          <w:rFonts w:hint="eastAsia" w:asciiTheme="minorEastAsia" w:hAnsiTheme="minorEastAsia" w:eastAsiaTheme="minorEastAsia" w:cstheme="minorEastAsia"/>
          <w:b/>
          <w:bCs/>
          <w:color w:val="auto"/>
          <w:sz w:val="24"/>
          <w:szCs w:val="24"/>
          <w:highlight w:val="none"/>
        </w:rPr>
        <w:t>响应文件的编制</w:t>
      </w:r>
    </w:p>
    <w:p>
      <w:pPr>
        <w:pStyle w:val="28"/>
        <w:rPr>
          <w:rFonts w:hint="eastAsia" w:asciiTheme="minorEastAsia" w:hAnsiTheme="minorEastAsia" w:eastAsiaTheme="minorEastAsia" w:cstheme="minorEastAsia"/>
          <w:bCs w:val="0"/>
          <w:color w:val="auto"/>
          <w:spacing w:val="0"/>
          <w:sz w:val="24"/>
          <w:szCs w:val="24"/>
          <w:highlight w:val="none"/>
          <w:lang w:bidi="zh-CN"/>
        </w:rPr>
      </w:pPr>
    </w:p>
    <w:p>
      <w:pPr>
        <w:spacing w:line="440" w:lineRule="exact"/>
        <w:ind w:left="663" w:right="-53" w:rightChars="-24" w:hanging="663" w:hangingChars="275"/>
        <w:jc w:val="both"/>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lang w:val="en-US"/>
        </w:rPr>
        <w:t xml:space="preserve">6.   </w:t>
      </w:r>
      <w:r>
        <w:rPr>
          <w:rFonts w:hint="eastAsia" w:asciiTheme="minorEastAsia" w:hAnsiTheme="minorEastAsia" w:eastAsiaTheme="minorEastAsia" w:cstheme="minorEastAsia"/>
          <w:b/>
          <w:bCs/>
          <w:color w:val="auto"/>
          <w:sz w:val="24"/>
          <w:szCs w:val="24"/>
          <w:highlight w:val="none"/>
        </w:rPr>
        <w:t>响应文件的构成</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rPr>
        <w:t xml:space="preserve">6.1  </w:t>
      </w:r>
      <w:r>
        <w:rPr>
          <w:rFonts w:hint="eastAsia" w:asciiTheme="minorEastAsia" w:hAnsiTheme="minorEastAsia" w:eastAsiaTheme="minorEastAsia" w:cstheme="minorEastAsia"/>
          <w:color w:val="auto"/>
          <w:sz w:val="24"/>
          <w:szCs w:val="24"/>
          <w:highlight w:val="none"/>
        </w:rPr>
        <w:t>按照磋商文件的要求，供应商应完整地按磋商文件提供的响应文件格式编</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制的首次响应文件，响应文件中须包含供应商所有</w:t>
      </w:r>
      <w:r>
        <w:rPr>
          <w:rFonts w:hint="eastAsia" w:asciiTheme="minorEastAsia" w:hAnsiTheme="minorEastAsia" w:eastAsiaTheme="minorEastAsia" w:cstheme="minorEastAsia"/>
          <w:color w:val="auto"/>
          <w:sz w:val="24"/>
          <w:szCs w:val="24"/>
          <w:highlight w:val="none"/>
          <w:lang w:val="en-US"/>
        </w:rPr>
        <w:t>响应</w:t>
      </w:r>
      <w:r>
        <w:rPr>
          <w:rFonts w:hint="eastAsia" w:asciiTheme="minorEastAsia" w:hAnsiTheme="minorEastAsia" w:eastAsiaTheme="minorEastAsia" w:cstheme="minorEastAsia"/>
          <w:color w:val="auto"/>
          <w:sz w:val="24"/>
          <w:szCs w:val="24"/>
          <w:highlight w:val="none"/>
        </w:rPr>
        <w:t>内容，每套响应文件</w:t>
      </w:r>
      <w:r>
        <w:rPr>
          <w:rFonts w:hint="eastAsia" w:asciiTheme="minorEastAsia" w:hAnsiTheme="minorEastAsia" w:eastAsiaTheme="minorEastAsia" w:cstheme="minorEastAsia"/>
          <w:color w:val="auto"/>
          <w:sz w:val="24"/>
          <w:szCs w:val="24"/>
          <w:highlight w:val="none"/>
          <w:lang w:val="en-US"/>
        </w:rPr>
        <w:t>的</w:t>
      </w:r>
      <w:r>
        <w:rPr>
          <w:rFonts w:hint="eastAsia" w:asciiTheme="minorEastAsia" w:hAnsiTheme="minorEastAsia" w:eastAsiaTheme="minorEastAsia" w:cstheme="minorEastAsia"/>
          <w:color w:val="auto"/>
          <w:sz w:val="24"/>
          <w:szCs w:val="24"/>
          <w:highlight w:val="none"/>
        </w:rPr>
        <w:t>商</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rPr>
        <w:t>务</w:t>
      </w:r>
      <w:r>
        <w:rPr>
          <w:rFonts w:hint="eastAsia" w:asciiTheme="minorEastAsia" w:hAnsiTheme="minorEastAsia" w:eastAsiaTheme="minorEastAsia" w:cstheme="minorEastAsia"/>
          <w:color w:val="auto"/>
          <w:sz w:val="24"/>
          <w:szCs w:val="24"/>
          <w:highlight w:val="none"/>
          <w:lang w:val="en-US"/>
        </w:rPr>
        <w:t>部分</w:t>
      </w:r>
      <w:r>
        <w:rPr>
          <w:rFonts w:hint="eastAsia" w:asciiTheme="minorEastAsia" w:hAnsiTheme="minorEastAsia" w:eastAsiaTheme="minorEastAsia" w:cstheme="minorEastAsia"/>
          <w:color w:val="auto"/>
          <w:sz w:val="24"/>
          <w:szCs w:val="24"/>
          <w:highlight w:val="none"/>
        </w:rPr>
        <w:t>和技术</w:t>
      </w:r>
      <w:r>
        <w:rPr>
          <w:rFonts w:hint="eastAsia" w:asciiTheme="minorEastAsia" w:hAnsiTheme="minorEastAsia" w:eastAsiaTheme="minorEastAsia" w:cstheme="minorEastAsia"/>
          <w:color w:val="auto"/>
          <w:sz w:val="24"/>
          <w:szCs w:val="24"/>
          <w:highlight w:val="none"/>
          <w:lang w:val="en-US"/>
        </w:rPr>
        <w:t>部分合订</w:t>
      </w:r>
      <w:r>
        <w:rPr>
          <w:rFonts w:hint="eastAsia" w:asciiTheme="minorEastAsia" w:hAnsiTheme="minorEastAsia" w:eastAsiaTheme="minorEastAsia" w:cstheme="minorEastAsia"/>
          <w:color w:val="auto"/>
          <w:sz w:val="24"/>
          <w:szCs w:val="24"/>
          <w:highlight w:val="none"/>
        </w:rPr>
        <w:t>成一本，应包括内容</w:t>
      </w:r>
      <w:r>
        <w:rPr>
          <w:rFonts w:hint="eastAsia" w:asciiTheme="minorEastAsia" w:hAnsiTheme="minorEastAsia" w:eastAsiaTheme="minorEastAsia" w:cstheme="minorEastAsia"/>
          <w:color w:val="auto"/>
          <w:sz w:val="24"/>
          <w:szCs w:val="24"/>
          <w:highlight w:val="none"/>
          <w:lang w:val="en-US"/>
        </w:rPr>
        <w:t>详见</w:t>
      </w:r>
      <w:r>
        <w:rPr>
          <w:rFonts w:hint="eastAsia" w:asciiTheme="minorEastAsia" w:hAnsiTheme="minorEastAsia" w:eastAsiaTheme="minorEastAsia" w:cstheme="minorEastAsia"/>
          <w:color w:val="auto"/>
          <w:sz w:val="24"/>
          <w:szCs w:val="24"/>
          <w:highlight w:val="none"/>
        </w:rPr>
        <w:t>第</w:t>
      </w:r>
      <w:r>
        <w:rPr>
          <w:rFonts w:hint="eastAsia" w:asciiTheme="minorEastAsia" w:hAnsiTheme="minorEastAsia" w:eastAsiaTheme="minorEastAsia" w:cstheme="minorEastAsia"/>
          <w:color w:val="auto"/>
          <w:sz w:val="24"/>
          <w:szCs w:val="24"/>
          <w:highlight w:val="none"/>
          <w:lang w:val="en-US"/>
        </w:rPr>
        <w:t>六</w:t>
      </w:r>
      <w:r>
        <w:rPr>
          <w:rFonts w:hint="eastAsia" w:asciiTheme="minorEastAsia" w:hAnsiTheme="minorEastAsia" w:eastAsiaTheme="minorEastAsia" w:cstheme="minorEastAsia"/>
          <w:color w:val="auto"/>
          <w:sz w:val="24"/>
          <w:szCs w:val="24"/>
          <w:highlight w:val="none"/>
        </w:rPr>
        <w:t>章 附件</w:t>
      </w:r>
      <w:r>
        <w:rPr>
          <w:rFonts w:hint="eastAsia" w:asciiTheme="minorEastAsia" w:hAnsiTheme="minorEastAsia" w:eastAsiaTheme="minorEastAsia" w:cstheme="minorEastAsia"/>
          <w:color w:val="auto"/>
          <w:sz w:val="24"/>
          <w:szCs w:val="24"/>
          <w:highlight w:val="none"/>
          <w:lang w:val="en-US"/>
        </w:rPr>
        <w:t>-响应文件格式</w:t>
      </w:r>
    </w:p>
    <w:p>
      <w:pPr>
        <w:spacing w:line="440" w:lineRule="exact"/>
        <w:ind w:left="663" w:right="-53" w:rightChars="-24" w:hanging="663" w:hangingChars="275"/>
        <w:jc w:val="both"/>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lang w:val="en-US"/>
        </w:rPr>
        <w:t xml:space="preserve">7.   </w:t>
      </w:r>
      <w:r>
        <w:rPr>
          <w:rFonts w:hint="eastAsia" w:asciiTheme="minorEastAsia" w:hAnsiTheme="minorEastAsia" w:eastAsiaTheme="minorEastAsia" w:cstheme="minorEastAsia"/>
          <w:b/>
          <w:bCs/>
          <w:color w:val="auto"/>
          <w:sz w:val="24"/>
          <w:szCs w:val="24"/>
          <w:highlight w:val="none"/>
        </w:rPr>
        <w:t>报价</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rPr>
        <w:t xml:space="preserve">7.1  </w:t>
      </w:r>
      <w:r>
        <w:rPr>
          <w:rFonts w:hint="eastAsia" w:asciiTheme="minorEastAsia" w:hAnsiTheme="minorEastAsia" w:eastAsiaTheme="minorEastAsia" w:cstheme="minorEastAsia"/>
          <w:color w:val="auto"/>
          <w:sz w:val="24"/>
          <w:szCs w:val="24"/>
          <w:highlight w:val="none"/>
        </w:rPr>
        <w:t>在提交响应文件时，供应商要按照磋商文件给出的格式提供报价函和</w:t>
      </w:r>
      <w:r>
        <w:rPr>
          <w:rFonts w:hint="eastAsia" w:asciiTheme="minorEastAsia" w:hAnsiTheme="minorEastAsia" w:eastAsiaTheme="minorEastAsia" w:cstheme="minorEastAsia"/>
          <w:color w:val="auto"/>
          <w:sz w:val="24"/>
          <w:szCs w:val="24"/>
          <w:highlight w:val="none"/>
          <w:lang w:val="en-US"/>
        </w:rPr>
        <w:t>报价</w:t>
      </w:r>
      <w:r>
        <w:rPr>
          <w:rFonts w:hint="eastAsia" w:asciiTheme="minorEastAsia" w:hAnsiTheme="minorEastAsia" w:eastAsiaTheme="minorEastAsia" w:cstheme="minorEastAsia"/>
          <w:color w:val="auto"/>
          <w:sz w:val="24"/>
          <w:szCs w:val="24"/>
          <w:highlight w:val="none"/>
        </w:rPr>
        <w:t>表；在磋商结束后，供应商按照磋商小组的要求及磋商文件给出的格式提</w:t>
      </w:r>
    </w:p>
    <w:p>
      <w:pPr>
        <w:spacing w:line="440" w:lineRule="exact"/>
        <w:ind w:right="-53" w:rightChars="-24"/>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rPr>
        <w:t>供报价函和最后报价表。报价货币应为人民币。</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rPr>
        <w:t xml:space="preserve">7.2  </w:t>
      </w:r>
      <w:r>
        <w:rPr>
          <w:rFonts w:hint="eastAsia" w:asciiTheme="minorEastAsia" w:hAnsiTheme="minorEastAsia" w:eastAsiaTheme="minorEastAsia" w:cstheme="minorEastAsia"/>
          <w:color w:val="auto"/>
          <w:sz w:val="24"/>
          <w:szCs w:val="24"/>
          <w:highlight w:val="none"/>
        </w:rPr>
        <w:t>报价为固定价格，最终结算时不会因任何条件的变化而进行调整。</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rPr>
        <w:t>7.3  具体的报价要求见</w:t>
      </w:r>
      <w:r>
        <w:rPr>
          <w:rFonts w:hint="eastAsia" w:asciiTheme="minorEastAsia" w:hAnsiTheme="minorEastAsia" w:eastAsiaTheme="minorEastAsia" w:cstheme="minorEastAsia"/>
          <w:color w:val="auto"/>
          <w:spacing w:val="-5"/>
          <w:sz w:val="24"/>
          <w:szCs w:val="24"/>
          <w:highlight w:val="none"/>
          <w:u w:val="single"/>
          <w:lang w:val="en-US"/>
        </w:rPr>
        <w:t>供应商须知前附表</w:t>
      </w:r>
      <w:r>
        <w:rPr>
          <w:rFonts w:hint="eastAsia" w:asciiTheme="minorEastAsia" w:hAnsiTheme="minorEastAsia" w:eastAsiaTheme="minorEastAsia" w:cstheme="minorEastAsia"/>
          <w:color w:val="auto"/>
          <w:spacing w:val="-5"/>
          <w:sz w:val="24"/>
          <w:szCs w:val="24"/>
          <w:highlight w:val="none"/>
          <w:lang w:val="en-US"/>
        </w:rPr>
        <w:t>。</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rPr>
        <w:t>7.4  本项目预算金额、最高限价详见</w:t>
      </w:r>
      <w:r>
        <w:rPr>
          <w:rFonts w:hint="eastAsia" w:asciiTheme="minorEastAsia" w:hAnsiTheme="minorEastAsia" w:eastAsiaTheme="minorEastAsia" w:cstheme="minorEastAsia"/>
          <w:color w:val="auto"/>
          <w:spacing w:val="-5"/>
          <w:sz w:val="24"/>
          <w:szCs w:val="24"/>
          <w:highlight w:val="none"/>
          <w:u w:val="single"/>
          <w:lang w:val="en-US"/>
        </w:rPr>
        <w:t>供应商须知前附表</w:t>
      </w:r>
      <w:r>
        <w:rPr>
          <w:rFonts w:hint="eastAsia" w:asciiTheme="minorEastAsia" w:hAnsiTheme="minorEastAsia" w:eastAsiaTheme="minorEastAsia" w:cstheme="minorEastAsia"/>
          <w:color w:val="auto"/>
          <w:spacing w:val="-5"/>
          <w:sz w:val="24"/>
          <w:szCs w:val="24"/>
          <w:highlight w:val="none"/>
          <w:lang w:val="en-US"/>
        </w:rPr>
        <w:t>。</w:t>
      </w:r>
      <w:r>
        <w:rPr>
          <w:rFonts w:hint="eastAsia" w:asciiTheme="minorEastAsia" w:hAnsiTheme="minorEastAsia" w:eastAsiaTheme="minorEastAsia" w:cstheme="minorEastAsia"/>
          <w:color w:val="auto"/>
          <w:sz w:val="24"/>
          <w:szCs w:val="24"/>
          <w:highlight w:val="none"/>
        </w:rPr>
        <w:t>供应商最</w:t>
      </w:r>
      <w:r>
        <w:rPr>
          <w:rFonts w:hint="eastAsia" w:asciiTheme="minorEastAsia" w:hAnsiTheme="minorEastAsia" w:eastAsiaTheme="minorEastAsia" w:cstheme="minorEastAsia"/>
          <w:color w:val="auto"/>
          <w:sz w:val="24"/>
          <w:szCs w:val="24"/>
          <w:highlight w:val="none"/>
          <w:lang w:val="en-US"/>
        </w:rPr>
        <w:t>后</w:t>
      </w:r>
      <w:r>
        <w:rPr>
          <w:rFonts w:hint="eastAsia" w:asciiTheme="minorEastAsia" w:hAnsiTheme="minorEastAsia" w:eastAsiaTheme="minorEastAsia" w:cstheme="minorEastAsia"/>
          <w:color w:val="auto"/>
          <w:sz w:val="24"/>
          <w:szCs w:val="24"/>
          <w:highlight w:val="none"/>
        </w:rPr>
        <w:t>报价超过竞</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争性磋商文件规定的预算金额或者分项、分包最高限价的，其</w:t>
      </w:r>
      <w:r>
        <w:rPr>
          <w:rFonts w:hint="eastAsia" w:asciiTheme="minorEastAsia" w:hAnsiTheme="minorEastAsia" w:eastAsiaTheme="minorEastAsia" w:cstheme="minorEastAsia"/>
          <w:b/>
          <w:bCs/>
          <w:color w:val="auto"/>
          <w:sz w:val="24"/>
          <w:szCs w:val="24"/>
          <w:highlight w:val="none"/>
        </w:rPr>
        <w:t>响应文件无效</w:t>
      </w:r>
      <w:r>
        <w:rPr>
          <w:rFonts w:hint="eastAsia" w:asciiTheme="minorEastAsia" w:hAnsiTheme="minorEastAsia" w:eastAsiaTheme="minorEastAsia" w:cstheme="minorEastAsia"/>
          <w:color w:val="auto"/>
          <w:sz w:val="24"/>
          <w:szCs w:val="24"/>
          <w:highlight w:val="none"/>
        </w:rPr>
        <w:t>。</w:t>
      </w:r>
    </w:p>
    <w:p>
      <w:pPr>
        <w:spacing w:line="440" w:lineRule="exact"/>
        <w:ind w:left="663" w:right="-53" w:rightChars="-24" w:hanging="663" w:hangingChars="275"/>
        <w:jc w:val="both"/>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7.5  成交人在合同签订之前，须提交根据最终报价修正后的工程量清单组价。</w:t>
      </w:r>
    </w:p>
    <w:p>
      <w:pPr>
        <w:spacing w:line="440" w:lineRule="exact"/>
        <w:ind w:left="663" w:right="-53" w:rightChars="-24" w:hanging="663" w:hangingChars="275"/>
        <w:jc w:val="both"/>
        <w:rPr>
          <w:rFonts w:hint="eastAsia" w:asciiTheme="minorEastAsia" w:hAnsiTheme="minorEastAsia" w:eastAsiaTheme="minorEastAsia" w:cstheme="minorEastAsia"/>
          <w:b/>
          <w:bCs/>
          <w:color w:val="auto"/>
          <w:sz w:val="24"/>
          <w:szCs w:val="24"/>
          <w:highlight w:val="none"/>
          <w:lang w:val="en-US"/>
        </w:rPr>
      </w:pPr>
      <w:r>
        <w:rPr>
          <w:rFonts w:hint="eastAsia" w:asciiTheme="minorEastAsia" w:hAnsiTheme="minorEastAsia" w:eastAsiaTheme="minorEastAsia" w:cstheme="minorEastAsia"/>
          <w:b/>
          <w:bCs/>
          <w:color w:val="auto"/>
          <w:sz w:val="24"/>
          <w:szCs w:val="24"/>
          <w:highlight w:val="none"/>
          <w:lang w:val="en-US"/>
        </w:rPr>
        <w:t>8.   响应文件有效期</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8.1  响应文件应自首次提交之日起，按照</w:t>
      </w:r>
      <w:r>
        <w:rPr>
          <w:rFonts w:hint="eastAsia" w:asciiTheme="minorEastAsia" w:hAnsiTheme="minorEastAsia" w:eastAsiaTheme="minorEastAsia" w:cstheme="minorEastAsia"/>
          <w:color w:val="auto"/>
          <w:spacing w:val="-5"/>
          <w:sz w:val="24"/>
          <w:szCs w:val="24"/>
          <w:highlight w:val="none"/>
          <w:u w:val="single"/>
          <w:lang w:val="en-US"/>
        </w:rPr>
        <w:t>供应商须知前附表</w:t>
      </w:r>
      <w:r>
        <w:rPr>
          <w:rFonts w:hint="eastAsia" w:asciiTheme="minorEastAsia" w:hAnsiTheme="minorEastAsia" w:eastAsiaTheme="minorEastAsia" w:cstheme="minorEastAsia"/>
          <w:color w:val="auto"/>
          <w:sz w:val="24"/>
          <w:szCs w:val="24"/>
          <w:highlight w:val="none"/>
          <w:lang w:val="en-US"/>
        </w:rPr>
        <w:t>中规定时间内保持有</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效，有效期短于要求的，其</w:t>
      </w:r>
      <w:r>
        <w:rPr>
          <w:rFonts w:hint="eastAsia" w:asciiTheme="minorEastAsia" w:hAnsiTheme="minorEastAsia" w:eastAsiaTheme="minorEastAsia" w:cstheme="minorEastAsia"/>
          <w:b/>
          <w:bCs/>
          <w:color w:val="auto"/>
          <w:sz w:val="24"/>
          <w:szCs w:val="24"/>
          <w:highlight w:val="none"/>
          <w:lang w:val="en-US"/>
        </w:rPr>
        <w:t>响应文件无效</w:t>
      </w:r>
      <w:r>
        <w:rPr>
          <w:rFonts w:hint="eastAsia" w:asciiTheme="minorEastAsia" w:hAnsiTheme="minorEastAsia" w:eastAsiaTheme="minorEastAsia" w:cstheme="minorEastAsia"/>
          <w:color w:val="auto"/>
          <w:sz w:val="24"/>
          <w:szCs w:val="24"/>
          <w:highlight w:val="none"/>
          <w:lang w:val="en-US"/>
        </w:rPr>
        <w:t>。</w:t>
      </w:r>
    </w:p>
    <w:p>
      <w:pPr>
        <w:pStyle w:val="28"/>
        <w:rPr>
          <w:rFonts w:hint="eastAsia" w:asciiTheme="minorEastAsia" w:hAnsiTheme="minorEastAsia" w:eastAsiaTheme="minorEastAsia" w:cstheme="minorEastAsia"/>
          <w:bCs w:val="0"/>
          <w:color w:val="auto"/>
          <w:spacing w:val="0"/>
          <w:sz w:val="24"/>
          <w:szCs w:val="24"/>
          <w:highlight w:val="none"/>
          <w:lang w:bidi="zh-CN"/>
        </w:rPr>
      </w:pPr>
    </w:p>
    <w:p>
      <w:pPr>
        <w:pStyle w:val="28"/>
        <w:jc w:val="center"/>
        <w:rPr>
          <w:rFonts w:hint="eastAsia" w:asciiTheme="minorEastAsia" w:hAnsiTheme="minorEastAsia" w:eastAsiaTheme="minorEastAsia" w:cstheme="minorEastAsia"/>
          <w:b/>
          <w:color w:val="auto"/>
          <w:spacing w:val="0"/>
          <w:sz w:val="24"/>
          <w:szCs w:val="24"/>
          <w:highlight w:val="none"/>
          <w:lang w:bidi="zh-CN"/>
        </w:rPr>
      </w:pPr>
      <w:r>
        <w:rPr>
          <w:rFonts w:hint="eastAsia" w:asciiTheme="minorEastAsia" w:hAnsiTheme="minorEastAsia" w:eastAsiaTheme="minorEastAsia" w:cstheme="minorEastAsia"/>
          <w:b/>
          <w:color w:val="auto"/>
          <w:spacing w:val="0"/>
          <w:sz w:val="24"/>
          <w:szCs w:val="24"/>
          <w:highlight w:val="none"/>
          <w:lang w:bidi="zh-CN"/>
        </w:rPr>
        <w:t>四</w:t>
      </w:r>
      <w:r>
        <w:rPr>
          <w:rFonts w:hint="eastAsia" w:asciiTheme="minorEastAsia" w:hAnsiTheme="minorEastAsia" w:eastAsiaTheme="minorEastAsia" w:cstheme="minorEastAsia"/>
          <w:b/>
          <w:color w:val="auto"/>
          <w:spacing w:val="0"/>
          <w:sz w:val="24"/>
          <w:szCs w:val="24"/>
          <w:highlight w:val="none"/>
          <w:lang w:bidi="zh-CN"/>
        </w:rPr>
        <w:tab/>
      </w:r>
      <w:r>
        <w:rPr>
          <w:rFonts w:hint="eastAsia" w:asciiTheme="minorEastAsia" w:hAnsiTheme="minorEastAsia" w:eastAsiaTheme="minorEastAsia" w:cstheme="minorEastAsia"/>
          <w:b/>
          <w:color w:val="auto"/>
          <w:spacing w:val="0"/>
          <w:sz w:val="24"/>
          <w:szCs w:val="24"/>
          <w:highlight w:val="none"/>
          <w:lang w:bidi="zh-CN"/>
        </w:rPr>
        <w:t xml:space="preserve"> 响应文件的签署规定和递交</w:t>
      </w:r>
    </w:p>
    <w:p>
      <w:pPr>
        <w:pStyle w:val="28"/>
        <w:rPr>
          <w:rFonts w:hint="eastAsia" w:asciiTheme="minorEastAsia" w:hAnsiTheme="minorEastAsia" w:eastAsiaTheme="minorEastAsia" w:cstheme="minorEastAsia"/>
          <w:bCs w:val="0"/>
          <w:color w:val="auto"/>
          <w:spacing w:val="0"/>
          <w:sz w:val="24"/>
          <w:szCs w:val="24"/>
          <w:highlight w:val="none"/>
          <w:lang w:bidi="zh-CN"/>
        </w:rPr>
      </w:pPr>
    </w:p>
    <w:p>
      <w:pPr>
        <w:spacing w:line="440" w:lineRule="exact"/>
        <w:ind w:left="663" w:right="-53" w:rightChars="-24" w:hanging="663" w:hangingChars="275"/>
        <w:jc w:val="both"/>
        <w:rPr>
          <w:rFonts w:hint="eastAsia" w:asciiTheme="minorEastAsia" w:hAnsiTheme="minorEastAsia" w:eastAsiaTheme="minorEastAsia" w:cstheme="minorEastAsia"/>
          <w:b/>
          <w:bCs/>
          <w:color w:val="auto"/>
          <w:sz w:val="24"/>
          <w:szCs w:val="24"/>
          <w:highlight w:val="none"/>
          <w:lang w:val="en-US"/>
        </w:rPr>
      </w:pPr>
      <w:r>
        <w:rPr>
          <w:rFonts w:hint="eastAsia" w:asciiTheme="minorEastAsia" w:hAnsiTheme="minorEastAsia" w:eastAsiaTheme="minorEastAsia" w:cstheme="minorEastAsia"/>
          <w:b/>
          <w:bCs/>
          <w:color w:val="auto"/>
          <w:sz w:val="24"/>
          <w:szCs w:val="24"/>
          <w:highlight w:val="none"/>
          <w:lang w:val="en-US"/>
        </w:rPr>
        <w:t>9.   响应文件签署及规定</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 xml:space="preserve">9.1  </w:t>
      </w:r>
      <w:r>
        <w:rPr>
          <w:rFonts w:hint="eastAsia" w:asciiTheme="minorEastAsia" w:hAnsiTheme="minorEastAsia" w:eastAsiaTheme="minorEastAsia" w:cstheme="minorEastAsia"/>
          <w:color w:val="auto"/>
          <w:sz w:val="24"/>
          <w:szCs w:val="24"/>
          <w:highlight w:val="none"/>
          <w:lang w:val="en-US" w:eastAsia="zh-CN"/>
        </w:rPr>
        <w:t>中标</w:t>
      </w:r>
      <w:r>
        <w:rPr>
          <w:rFonts w:hint="eastAsia" w:asciiTheme="minorEastAsia" w:hAnsiTheme="minorEastAsia" w:eastAsiaTheme="minorEastAsia" w:cstheme="minorEastAsia"/>
          <w:color w:val="auto"/>
          <w:sz w:val="24"/>
          <w:szCs w:val="24"/>
          <w:highlight w:val="none"/>
          <w:lang w:val="en-US"/>
        </w:rPr>
        <w:t>供应商应按</w:t>
      </w:r>
      <w:r>
        <w:rPr>
          <w:rFonts w:hint="eastAsia" w:asciiTheme="minorEastAsia" w:hAnsiTheme="minorEastAsia" w:eastAsiaTheme="minorEastAsia" w:cstheme="minorEastAsia"/>
          <w:color w:val="auto"/>
          <w:spacing w:val="-5"/>
          <w:sz w:val="24"/>
          <w:szCs w:val="24"/>
          <w:highlight w:val="none"/>
          <w:u w:val="single"/>
          <w:lang w:val="en-US"/>
        </w:rPr>
        <w:t>供应商须知前附表</w:t>
      </w:r>
      <w:r>
        <w:rPr>
          <w:rFonts w:hint="eastAsia" w:asciiTheme="minorEastAsia" w:hAnsiTheme="minorEastAsia" w:eastAsiaTheme="minorEastAsia" w:cstheme="minorEastAsia"/>
          <w:color w:val="auto"/>
          <w:sz w:val="24"/>
          <w:szCs w:val="24"/>
          <w:highlight w:val="none"/>
          <w:lang w:val="en-US"/>
        </w:rPr>
        <w:t>中的规定准备和递交响应文件正本、副本</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和电子文档，纸质响应文件封面应注明“正本”或“副本”字样，副本可以是正</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本的复印件，当正本和副本之间出现差异时，以正本为准。</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9.</w:t>
      </w:r>
      <w:r>
        <w:rPr>
          <w:rFonts w:hint="eastAsia" w:asciiTheme="minorEastAsia" w:hAnsiTheme="minorEastAsia" w:eastAsiaTheme="minorEastAsia" w:cstheme="minorEastAsia"/>
          <w:color w:val="auto"/>
          <w:sz w:val="24"/>
          <w:szCs w:val="24"/>
          <w:highlight w:val="none"/>
          <w:lang w:val="en-US" w:eastAsia="zh-CN"/>
        </w:rPr>
        <w:t>2</w:t>
      </w:r>
      <w:r>
        <w:rPr>
          <w:rFonts w:hint="eastAsia" w:asciiTheme="minorEastAsia" w:hAnsiTheme="minorEastAsia" w:eastAsiaTheme="minorEastAsia" w:cstheme="minorEastAsia"/>
          <w:color w:val="auto"/>
          <w:sz w:val="24"/>
          <w:szCs w:val="24"/>
          <w:highlight w:val="none"/>
          <w:lang w:val="en-US"/>
        </w:rPr>
        <w:t xml:space="preserve">  </w:t>
      </w:r>
      <w:r>
        <w:rPr>
          <w:rFonts w:hint="eastAsia" w:asciiTheme="minorEastAsia" w:hAnsiTheme="minorEastAsia" w:eastAsiaTheme="minorEastAsia" w:cstheme="minorEastAsia"/>
          <w:color w:val="auto"/>
          <w:sz w:val="24"/>
          <w:szCs w:val="24"/>
          <w:highlight w:val="none"/>
          <w:lang w:val="en-US" w:eastAsia="zh-CN"/>
        </w:rPr>
        <w:t>中标</w:t>
      </w:r>
      <w:r>
        <w:rPr>
          <w:rFonts w:hint="eastAsia" w:asciiTheme="minorEastAsia" w:hAnsiTheme="minorEastAsia" w:eastAsiaTheme="minorEastAsia" w:cstheme="minorEastAsia"/>
          <w:color w:val="auto"/>
          <w:sz w:val="24"/>
          <w:szCs w:val="24"/>
          <w:highlight w:val="none"/>
          <w:lang w:val="en-US"/>
        </w:rPr>
        <w:t>供应商</w:t>
      </w:r>
      <w:r>
        <w:rPr>
          <w:rFonts w:hint="eastAsia" w:asciiTheme="minorEastAsia" w:hAnsiTheme="minorEastAsia" w:eastAsiaTheme="minorEastAsia" w:cstheme="minorEastAsia"/>
          <w:color w:val="auto"/>
          <w:sz w:val="24"/>
          <w:szCs w:val="24"/>
          <w:highlight w:val="none"/>
          <w:lang w:val="en-US" w:eastAsia="zh-CN"/>
        </w:rPr>
        <w:t>的</w:t>
      </w:r>
      <w:r>
        <w:rPr>
          <w:rFonts w:hint="eastAsia" w:asciiTheme="minorEastAsia" w:hAnsiTheme="minorEastAsia" w:eastAsiaTheme="minorEastAsia" w:cstheme="minorEastAsia"/>
          <w:color w:val="auto"/>
          <w:sz w:val="24"/>
          <w:szCs w:val="24"/>
          <w:highlight w:val="none"/>
          <w:lang w:val="en-US"/>
        </w:rPr>
        <w:t>响应文件采用</w:t>
      </w:r>
      <w:r>
        <w:rPr>
          <w:rFonts w:hint="eastAsia" w:asciiTheme="minorEastAsia" w:hAnsiTheme="minorEastAsia" w:eastAsiaTheme="minorEastAsia" w:cstheme="minorEastAsia"/>
          <w:color w:val="auto"/>
          <w:kern w:val="2"/>
          <w:sz w:val="24"/>
          <w:szCs w:val="24"/>
          <w:highlight w:val="none"/>
          <w:lang w:val="en-US" w:bidi="ar"/>
        </w:rPr>
        <w:t>不可拆装的胶订方式装订或其他不可拆装的</w:t>
      </w:r>
      <w:r>
        <w:rPr>
          <w:rFonts w:hint="eastAsia" w:asciiTheme="minorEastAsia" w:hAnsiTheme="minorEastAsia" w:eastAsiaTheme="minorEastAsia" w:cstheme="minorEastAsia"/>
          <w:color w:val="auto"/>
          <w:sz w:val="24"/>
          <w:szCs w:val="24"/>
          <w:highlight w:val="none"/>
          <w:lang w:val="en-US"/>
        </w:rPr>
        <w:t>方式装订。</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9.</w:t>
      </w:r>
      <w:r>
        <w:rPr>
          <w:rFonts w:hint="eastAsia" w:asciiTheme="minorEastAsia" w:hAnsiTheme="minorEastAsia" w:eastAsiaTheme="minorEastAsia" w:cstheme="minorEastAsia"/>
          <w:color w:val="auto"/>
          <w:sz w:val="24"/>
          <w:szCs w:val="24"/>
          <w:highlight w:val="none"/>
          <w:lang w:val="en-US" w:eastAsia="zh-CN"/>
        </w:rPr>
        <w:t>3</w:t>
      </w:r>
      <w:r>
        <w:rPr>
          <w:rFonts w:hint="eastAsia" w:asciiTheme="minorEastAsia" w:hAnsiTheme="minorEastAsia" w:eastAsiaTheme="minorEastAsia" w:cstheme="minorEastAsia"/>
          <w:color w:val="auto"/>
          <w:sz w:val="24"/>
          <w:szCs w:val="24"/>
          <w:highlight w:val="none"/>
          <w:lang w:val="en-US"/>
        </w:rPr>
        <w:t xml:space="preserve">  供应商在提交响应文件截止时间前，可以对所提交的响应文件进行补充、</w:t>
      </w:r>
    </w:p>
    <w:p>
      <w:pPr>
        <w:spacing w:line="440" w:lineRule="exact"/>
        <w:ind w:left="0" w:leftChars="0" w:right="-53" w:rightChars="-24" w:firstLine="0" w:firstLineChars="0"/>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修改或者撤回。补充、修改的内容作为响应文件的组成部分。补充、修改的内容与响应文件不一致的，以补充、修改的内容为准。</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9.</w:t>
      </w:r>
      <w:r>
        <w:rPr>
          <w:rFonts w:hint="eastAsia" w:asciiTheme="minorEastAsia" w:hAnsiTheme="minorEastAsia" w:eastAsiaTheme="minorEastAsia" w:cstheme="minorEastAsia"/>
          <w:color w:val="auto"/>
          <w:sz w:val="24"/>
          <w:szCs w:val="24"/>
          <w:highlight w:val="none"/>
          <w:lang w:val="en-US" w:eastAsia="zh-CN"/>
        </w:rPr>
        <w:t>4</w:t>
      </w:r>
      <w:r>
        <w:rPr>
          <w:rFonts w:hint="eastAsia" w:asciiTheme="minorEastAsia" w:hAnsiTheme="minorEastAsia" w:eastAsiaTheme="minorEastAsia" w:cstheme="minorEastAsia"/>
          <w:color w:val="auto"/>
          <w:sz w:val="24"/>
          <w:szCs w:val="24"/>
          <w:highlight w:val="none"/>
          <w:lang w:val="en-US"/>
        </w:rPr>
        <w:t xml:space="preserve">  供应商根据磋商小组的要求对响应文件中含义不明确、同类问题表述不一</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致或者有明显文字和计算错误的内容等做出的澄清、说明或者更正，以及磋商中</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根据磋商文件实质性变动重新提交的响应文件。</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9.</w:t>
      </w:r>
      <w:r>
        <w:rPr>
          <w:rFonts w:hint="eastAsia" w:asciiTheme="minorEastAsia" w:hAnsiTheme="minorEastAsia" w:eastAsiaTheme="minorEastAsia" w:cstheme="minorEastAsia"/>
          <w:color w:val="auto"/>
          <w:sz w:val="24"/>
          <w:szCs w:val="24"/>
          <w:highlight w:val="none"/>
          <w:lang w:val="en-US" w:eastAsia="zh-CN"/>
        </w:rPr>
        <w:t>5</w:t>
      </w:r>
      <w:r>
        <w:rPr>
          <w:rFonts w:hint="eastAsia" w:asciiTheme="minorEastAsia" w:hAnsiTheme="minorEastAsia" w:eastAsiaTheme="minorEastAsia" w:cstheme="minorEastAsia"/>
          <w:color w:val="auto"/>
          <w:sz w:val="24"/>
          <w:szCs w:val="24"/>
          <w:highlight w:val="none"/>
          <w:lang w:val="en-US"/>
        </w:rPr>
        <w:t xml:space="preserve">  响应文件因字迹潦草、表达不清或装订不当所引起的后果由供应商负责。</w:t>
      </w:r>
    </w:p>
    <w:p>
      <w:pPr>
        <w:spacing w:line="440" w:lineRule="exact"/>
        <w:ind w:left="663" w:right="-53" w:rightChars="-24" w:hanging="663" w:hangingChars="275"/>
        <w:jc w:val="both"/>
        <w:rPr>
          <w:rFonts w:hint="eastAsia" w:asciiTheme="minorEastAsia" w:hAnsiTheme="minorEastAsia" w:eastAsiaTheme="minorEastAsia" w:cstheme="minorEastAsia"/>
          <w:b/>
          <w:bCs/>
          <w:color w:val="auto"/>
          <w:sz w:val="24"/>
          <w:szCs w:val="24"/>
          <w:highlight w:val="none"/>
          <w:lang w:val="en-US"/>
        </w:rPr>
      </w:pPr>
      <w:r>
        <w:rPr>
          <w:rFonts w:hint="eastAsia" w:asciiTheme="minorEastAsia" w:hAnsiTheme="minorEastAsia" w:eastAsiaTheme="minorEastAsia" w:cstheme="minorEastAsia"/>
          <w:b/>
          <w:bCs/>
          <w:color w:val="auto"/>
          <w:sz w:val="24"/>
          <w:szCs w:val="24"/>
          <w:highlight w:val="none"/>
          <w:lang w:val="en-US"/>
        </w:rPr>
        <w:t>10.  响应文件的递交</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10.1 响应文件及电子版应密封递交，封套上注明磋商供应商名称、项目编号及</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项目名称。首次提交的响应文件必须在响应截止时间前密封送达到指定地点。在</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截止时间后送达的响应文件采购代理机构将</w:t>
      </w:r>
      <w:r>
        <w:rPr>
          <w:rFonts w:hint="eastAsia" w:asciiTheme="minorEastAsia" w:hAnsiTheme="minorEastAsia" w:eastAsiaTheme="minorEastAsia" w:cstheme="minorEastAsia"/>
          <w:b/>
          <w:bCs/>
          <w:color w:val="auto"/>
          <w:sz w:val="24"/>
          <w:szCs w:val="24"/>
          <w:highlight w:val="none"/>
          <w:lang w:val="en-US"/>
        </w:rPr>
        <w:t>拒收</w:t>
      </w:r>
      <w:r>
        <w:rPr>
          <w:rFonts w:hint="eastAsia" w:asciiTheme="minorEastAsia" w:hAnsiTheme="minorEastAsia" w:eastAsiaTheme="minorEastAsia" w:cstheme="minorEastAsia"/>
          <w:color w:val="auto"/>
          <w:sz w:val="24"/>
          <w:szCs w:val="24"/>
          <w:highlight w:val="none"/>
          <w:lang w:val="en-US"/>
        </w:rPr>
        <w:t>。</w:t>
      </w:r>
    </w:p>
    <w:p>
      <w:pPr>
        <w:pStyle w:val="28"/>
        <w:rPr>
          <w:rFonts w:hint="eastAsia" w:asciiTheme="minorEastAsia" w:hAnsiTheme="minorEastAsia" w:eastAsiaTheme="minorEastAsia" w:cstheme="minorEastAsia"/>
          <w:bCs w:val="0"/>
          <w:color w:val="auto"/>
          <w:spacing w:val="0"/>
          <w:sz w:val="24"/>
          <w:szCs w:val="24"/>
          <w:highlight w:val="none"/>
          <w:lang w:bidi="zh-CN"/>
        </w:rPr>
      </w:pPr>
    </w:p>
    <w:p>
      <w:pPr>
        <w:pStyle w:val="28"/>
        <w:jc w:val="center"/>
        <w:rPr>
          <w:rFonts w:hint="eastAsia" w:asciiTheme="minorEastAsia" w:hAnsiTheme="minorEastAsia" w:eastAsiaTheme="minorEastAsia" w:cstheme="minorEastAsia"/>
          <w:b/>
          <w:color w:val="auto"/>
          <w:spacing w:val="0"/>
          <w:sz w:val="24"/>
          <w:szCs w:val="24"/>
          <w:highlight w:val="none"/>
          <w:lang w:bidi="zh-CN"/>
        </w:rPr>
      </w:pPr>
      <w:r>
        <w:rPr>
          <w:rFonts w:hint="eastAsia" w:asciiTheme="minorEastAsia" w:hAnsiTheme="minorEastAsia" w:eastAsiaTheme="minorEastAsia" w:cstheme="minorEastAsia"/>
          <w:b/>
          <w:color w:val="auto"/>
          <w:spacing w:val="0"/>
          <w:sz w:val="24"/>
          <w:szCs w:val="24"/>
          <w:highlight w:val="none"/>
          <w:lang w:bidi="zh-CN"/>
        </w:rPr>
        <w:t>五  保证金</w:t>
      </w:r>
    </w:p>
    <w:p>
      <w:pPr>
        <w:pStyle w:val="28"/>
        <w:rPr>
          <w:rFonts w:hint="eastAsia" w:asciiTheme="minorEastAsia" w:hAnsiTheme="minorEastAsia" w:eastAsiaTheme="minorEastAsia" w:cstheme="minorEastAsia"/>
          <w:bCs w:val="0"/>
          <w:color w:val="auto"/>
          <w:spacing w:val="0"/>
          <w:sz w:val="24"/>
          <w:szCs w:val="24"/>
          <w:highlight w:val="none"/>
          <w:lang w:bidi="zh-CN"/>
        </w:rPr>
      </w:pPr>
    </w:p>
    <w:p>
      <w:pPr>
        <w:spacing w:line="440" w:lineRule="exact"/>
        <w:ind w:left="663" w:right="-53" w:rightChars="-24" w:hanging="663" w:hangingChars="275"/>
        <w:jc w:val="both"/>
        <w:rPr>
          <w:rFonts w:hint="eastAsia" w:asciiTheme="minorEastAsia" w:hAnsiTheme="minorEastAsia" w:eastAsiaTheme="minorEastAsia" w:cstheme="minorEastAsia"/>
          <w:b/>
          <w:bCs/>
          <w:color w:val="auto"/>
          <w:sz w:val="24"/>
          <w:szCs w:val="24"/>
          <w:highlight w:val="none"/>
          <w:lang w:val="en-US"/>
        </w:rPr>
      </w:pPr>
      <w:r>
        <w:rPr>
          <w:rFonts w:hint="eastAsia" w:asciiTheme="minorEastAsia" w:hAnsiTheme="minorEastAsia" w:eastAsiaTheme="minorEastAsia" w:cstheme="minorEastAsia"/>
          <w:b/>
          <w:bCs/>
          <w:color w:val="auto"/>
          <w:sz w:val="24"/>
          <w:szCs w:val="24"/>
          <w:highlight w:val="none"/>
          <w:lang w:val="en-US"/>
        </w:rPr>
        <w:t>11.  保证金的提交</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11.1 磋商供应商在递交响应文件截止时间前，按照</w:t>
      </w:r>
      <w:r>
        <w:rPr>
          <w:rFonts w:hint="eastAsia" w:asciiTheme="minorEastAsia" w:hAnsiTheme="minorEastAsia" w:eastAsiaTheme="minorEastAsia" w:cstheme="minorEastAsia"/>
          <w:color w:val="auto"/>
          <w:spacing w:val="-5"/>
          <w:sz w:val="24"/>
          <w:szCs w:val="24"/>
          <w:highlight w:val="none"/>
          <w:u w:val="single"/>
          <w:lang w:val="en-US"/>
        </w:rPr>
        <w:t>供应商须知前附表</w:t>
      </w:r>
      <w:r>
        <w:rPr>
          <w:rFonts w:hint="eastAsia" w:asciiTheme="minorEastAsia" w:hAnsiTheme="minorEastAsia" w:eastAsiaTheme="minorEastAsia" w:cstheme="minorEastAsia"/>
          <w:color w:val="auto"/>
          <w:sz w:val="24"/>
          <w:szCs w:val="24"/>
          <w:highlight w:val="none"/>
          <w:lang w:val="en-US"/>
        </w:rPr>
        <w:t>规定的保证</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金的形式、数额和时间要求提交响应保证金。供应商为联合体的，可以由联合体</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中的一方或者多方共同交纳保证金，其交纳的保证金对联合体各方均具有约束力。</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11.2 供应商没有按规定提交保证金的，其</w:t>
      </w:r>
      <w:r>
        <w:rPr>
          <w:rFonts w:hint="eastAsia" w:asciiTheme="minorEastAsia" w:hAnsiTheme="minorEastAsia" w:eastAsiaTheme="minorEastAsia" w:cstheme="minorEastAsia"/>
          <w:b/>
          <w:bCs/>
          <w:color w:val="auto"/>
          <w:sz w:val="24"/>
          <w:szCs w:val="24"/>
          <w:highlight w:val="none"/>
          <w:lang w:val="en-US"/>
        </w:rPr>
        <w:t>响应文件无效</w:t>
      </w:r>
      <w:r>
        <w:rPr>
          <w:rFonts w:hint="eastAsia" w:asciiTheme="minorEastAsia" w:hAnsiTheme="minorEastAsia" w:eastAsiaTheme="minorEastAsia" w:cstheme="minorEastAsia"/>
          <w:color w:val="auto"/>
          <w:sz w:val="24"/>
          <w:szCs w:val="24"/>
          <w:highlight w:val="none"/>
          <w:lang w:val="en-US"/>
        </w:rPr>
        <w:t>。采用电汇形式提交保</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证金的，一般可以实时入账，建议供应商请于递交文件截止日 2-3 个工作日前</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汇出。保证金的提交以采购代理机构保证金账户到账时间为准，供应商需自行评</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估因异地、跨行、公休日等因素造成的保证金到账延迟风险，并承担相应责任。</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保证金不能按时进入指定账户的，其</w:t>
      </w:r>
      <w:r>
        <w:rPr>
          <w:rFonts w:hint="eastAsia" w:asciiTheme="minorEastAsia" w:hAnsiTheme="minorEastAsia" w:eastAsiaTheme="minorEastAsia" w:cstheme="minorEastAsia"/>
          <w:b/>
          <w:bCs/>
          <w:color w:val="auto"/>
          <w:sz w:val="24"/>
          <w:szCs w:val="24"/>
          <w:highlight w:val="none"/>
          <w:lang w:val="en-US"/>
        </w:rPr>
        <w:t>响应文件无效</w:t>
      </w:r>
      <w:r>
        <w:rPr>
          <w:rFonts w:hint="eastAsia" w:asciiTheme="minorEastAsia" w:hAnsiTheme="minorEastAsia" w:eastAsiaTheme="minorEastAsia" w:cstheme="minorEastAsia"/>
          <w:color w:val="auto"/>
          <w:sz w:val="24"/>
          <w:szCs w:val="24"/>
          <w:highlight w:val="none"/>
          <w:lang w:val="en-US"/>
        </w:rPr>
        <w:t>。</w:t>
      </w:r>
    </w:p>
    <w:p>
      <w:pPr>
        <w:spacing w:line="440" w:lineRule="exact"/>
        <w:ind w:left="663" w:right="-53" w:rightChars="-24" w:hanging="663" w:hangingChars="275"/>
        <w:jc w:val="both"/>
        <w:rPr>
          <w:rFonts w:hint="eastAsia" w:asciiTheme="minorEastAsia" w:hAnsiTheme="minorEastAsia" w:eastAsiaTheme="minorEastAsia" w:cstheme="minorEastAsia"/>
          <w:b/>
          <w:bCs/>
          <w:color w:val="auto"/>
          <w:sz w:val="24"/>
          <w:szCs w:val="24"/>
          <w:highlight w:val="none"/>
          <w:lang w:val="en-US"/>
        </w:rPr>
      </w:pPr>
      <w:r>
        <w:rPr>
          <w:rFonts w:hint="eastAsia" w:asciiTheme="minorEastAsia" w:hAnsiTheme="minorEastAsia" w:eastAsiaTheme="minorEastAsia" w:cstheme="minorEastAsia"/>
          <w:b/>
          <w:bCs/>
          <w:color w:val="auto"/>
          <w:sz w:val="24"/>
          <w:szCs w:val="24"/>
          <w:highlight w:val="none"/>
          <w:lang w:val="en-US"/>
        </w:rPr>
        <w:t>12.  保证金的没收</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12.1 发生下列情况之一，保证金将被没收：</w:t>
      </w:r>
    </w:p>
    <w:p>
      <w:pPr>
        <w:spacing w:line="440" w:lineRule="exact"/>
        <w:ind w:right="-53" w:rightChars="-24"/>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（1）供应商在提交最后报价后撤回响应文件的；</w:t>
      </w:r>
    </w:p>
    <w:p>
      <w:pPr>
        <w:spacing w:line="440" w:lineRule="exact"/>
        <w:ind w:right="-53" w:rightChars="-24"/>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（2）供应商在响应文件中提供虚假材料的；</w:t>
      </w:r>
    </w:p>
    <w:p>
      <w:pPr>
        <w:spacing w:line="440" w:lineRule="exact"/>
        <w:ind w:right="-53" w:rightChars="-24"/>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（3）除因不可抗力或法律、法规、磋商文件允许的情形以外，成交供应商不与采购人签订合同的；</w:t>
      </w:r>
    </w:p>
    <w:p>
      <w:pPr>
        <w:spacing w:line="440" w:lineRule="exact"/>
        <w:ind w:right="-53" w:rightChars="-24"/>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（4）存在串通投标情形的；</w:t>
      </w:r>
    </w:p>
    <w:p>
      <w:pPr>
        <w:spacing w:line="440" w:lineRule="exact"/>
        <w:ind w:right="-53" w:rightChars="-24"/>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（5）成交供应商签订合同后不向采购代理机构支付中介服务费；</w:t>
      </w:r>
    </w:p>
    <w:p>
      <w:pPr>
        <w:spacing w:line="440" w:lineRule="exact"/>
        <w:ind w:right="-53" w:rightChars="-24"/>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（6）存在向采购人、代理机构或评审专家行贿事实的。</w:t>
      </w:r>
    </w:p>
    <w:p>
      <w:pPr>
        <w:spacing w:line="440" w:lineRule="exact"/>
        <w:ind w:right="-53" w:rightChars="-24"/>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（7）法律、法规规定的其它情况。</w:t>
      </w:r>
    </w:p>
    <w:p>
      <w:pPr>
        <w:spacing w:line="440" w:lineRule="exact"/>
        <w:ind w:left="663" w:right="-53" w:rightChars="-24" w:hanging="663" w:hangingChars="275"/>
        <w:jc w:val="both"/>
        <w:rPr>
          <w:rFonts w:hint="eastAsia" w:asciiTheme="minorEastAsia" w:hAnsiTheme="minorEastAsia" w:eastAsiaTheme="minorEastAsia" w:cstheme="minorEastAsia"/>
          <w:b/>
          <w:bCs/>
          <w:color w:val="auto"/>
          <w:sz w:val="24"/>
          <w:szCs w:val="24"/>
          <w:highlight w:val="none"/>
          <w:lang w:val="en-US"/>
        </w:rPr>
      </w:pPr>
      <w:r>
        <w:rPr>
          <w:rFonts w:hint="eastAsia" w:asciiTheme="minorEastAsia" w:hAnsiTheme="minorEastAsia" w:eastAsiaTheme="minorEastAsia" w:cstheme="minorEastAsia"/>
          <w:b/>
          <w:bCs/>
          <w:color w:val="auto"/>
          <w:sz w:val="24"/>
          <w:szCs w:val="24"/>
          <w:highlight w:val="none"/>
          <w:lang w:val="en-US"/>
        </w:rPr>
        <w:t>13.  保证金的退还</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13.1 已提交响应文件的供应商在提交最后报价之前根据磋商情况退出磋商，保</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证金将及时予以退还。</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13.2 成交供应商应在与采购人签订合同之日起 5 个工作日内及时联系采购代</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理机构办理保证金无息退还手续。</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 xml:space="preserve">13.3 未成交供应商的保证金将在成交通知书发出之日暨成交公告公布之日起 5 </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个工作日内，及时联系采购人或采购代理机构办理无息退还保证金手续因供应商</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自身原因导致无法及时退还的，采购人或采购代理机构将不承担资金占用费。</w:t>
      </w:r>
    </w:p>
    <w:p>
      <w:pPr>
        <w:pStyle w:val="28"/>
        <w:rPr>
          <w:rFonts w:hint="eastAsia" w:asciiTheme="minorEastAsia" w:hAnsiTheme="minorEastAsia" w:eastAsiaTheme="minorEastAsia" w:cstheme="minorEastAsia"/>
          <w:bCs w:val="0"/>
          <w:color w:val="auto"/>
          <w:spacing w:val="0"/>
          <w:sz w:val="24"/>
          <w:szCs w:val="24"/>
          <w:highlight w:val="none"/>
          <w:lang w:bidi="zh-CN"/>
        </w:rPr>
      </w:pPr>
    </w:p>
    <w:p>
      <w:pPr>
        <w:pStyle w:val="6"/>
        <w:tabs>
          <w:tab w:val="left" w:pos="561"/>
        </w:tabs>
        <w:spacing w:line="440" w:lineRule="exact"/>
        <w:ind w:right="669" w:rightChars="304"/>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六</w:t>
      </w:r>
      <w:r>
        <w:rPr>
          <w:rFonts w:hint="eastAsia" w:asciiTheme="minorEastAsia" w:hAnsiTheme="minorEastAsia" w:eastAsiaTheme="minorEastAsia" w:cstheme="minorEastAsia"/>
          <w:color w:val="auto"/>
          <w:sz w:val="24"/>
          <w:szCs w:val="24"/>
          <w:highlight w:val="none"/>
        </w:rPr>
        <w:tab/>
      </w:r>
      <w:r>
        <w:rPr>
          <w:rFonts w:hint="eastAsia" w:asciiTheme="minorEastAsia" w:hAnsiTheme="minorEastAsia" w:eastAsiaTheme="minorEastAsia" w:cstheme="minorEastAsia"/>
          <w:color w:val="auto"/>
          <w:sz w:val="24"/>
          <w:szCs w:val="24"/>
          <w:highlight w:val="none"/>
        </w:rPr>
        <w:t>评审和磋商</w:t>
      </w:r>
    </w:p>
    <w:p>
      <w:pPr>
        <w:pStyle w:val="28"/>
        <w:rPr>
          <w:rFonts w:hint="eastAsia" w:asciiTheme="minorEastAsia" w:hAnsiTheme="minorEastAsia" w:eastAsiaTheme="minorEastAsia" w:cstheme="minorEastAsia"/>
          <w:bCs w:val="0"/>
          <w:color w:val="auto"/>
          <w:spacing w:val="0"/>
          <w:sz w:val="24"/>
          <w:szCs w:val="24"/>
          <w:highlight w:val="none"/>
          <w:lang w:bidi="zh-CN"/>
        </w:rPr>
      </w:pPr>
    </w:p>
    <w:p>
      <w:pPr>
        <w:spacing w:line="440" w:lineRule="exact"/>
        <w:ind w:left="663" w:right="-53" w:rightChars="-24" w:hanging="663" w:hangingChars="275"/>
        <w:jc w:val="both"/>
        <w:rPr>
          <w:rFonts w:hint="eastAsia" w:asciiTheme="minorEastAsia" w:hAnsiTheme="minorEastAsia" w:eastAsiaTheme="minorEastAsia" w:cstheme="minorEastAsia"/>
          <w:b/>
          <w:bCs/>
          <w:color w:val="auto"/>
          <w:sz w:val="24"/>
          <w:szCs w:val="24"/>
          <w:highlight w:val="none"/>
          <w:lang w:val="en-US"/>
        </w:rPr>
      </w:pPr>
      <w:r>
        <w:rPr>
          <w:rFonts w:hint="eastAsia" w:asciiTheme="minorEastAsia" w:hAnsiTheme="minorEastAsia" w:eastAsiaTheme="minorEastAsia" w:cstheme="minorEastAsia"/>
          <w:b/>
          <w:bCs/>
          <w:color w:val="auto"/>
          <w:sz w:val="24"/>
          <w:szCs w:val="24"/>
          <w:highlight w:val="none"/>
          <w:lang w:val="en-US"/>
        </w:rPr>
        <w:t>14.  响应文件的评审与澄清</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14.1 磋商小组在确认了磋商文件后，按照磋商文件规定的资格条件对供应商进</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行资格审查，符合资格条件的供应商将进入符合性审查。不符合资格条件的供应</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商将按</w:t>
      </w:r>
      <w:r>
        <w:rPr>
          <w:rFonts w:hint="eastAsia" w:asciiTheme="minorEastAsia" w:hAnsiTheme="minorEastAsia" w:eastAsiaTheme="minorEastAsia" w:cstheme="minorEastAsia"/>
          <w:b/>
          <w:bCs/>
          <w:color w:val="auto"/>
          <w:sz w:val="24"/>
          <w:szCs w:val="24"/>
          <w:highlight w:val="none"/>
          <w:lang w:val="en-US"/>
        </w:rPr>
        <w:t>无效处理</w:t>
      </w:r>
      <w:r>
        <w:rPr>
          <w:rFonts w:hint="eastAsia" w:asciiTheme="minorEastAsia" w:hAnsiTheme="minorEastAsia" w:eastAsiaTheme="minorEastAsia" w:cstheme="minorEastAsia"/>
          <w:color w:val="auto"/>
          <w:sz w:val="24"/>
          <w:szCs w:val="24"/>
          <w:highlight w:val="none"/>
          <w:lang w:val="en-US"/>
        </w:rPr>
        <w:t>，不参加后续磋商。</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14.2 磋商小组按照磋商文件规定的除资格条件外的其它实质性条款，对参加磋</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商的供应商进行有效性、完整性和响应程度的符合性审查。未实质性响应磋商文</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件的供应商将按</w:t>
      </w:r>
      <w:r>
        <w:rPr>
          <w:rFonts w:hint="eastAsia" w:asciiTheme="minorEastAsia" w:hAnsiTheme="minorEastAsia" w:eastAsiaTheme="minorEastAsia" w:cstheme="minorEastAsia"/>
          <w:b/>
          <w:bCs/>
          <w:color w:val="auto"/>
          <w:sz w:val="24"/>
          <w:szCs w:val="24"/>
          <w:highlight w:val="none"/>
          <w:lang w:val="en-US"/>
        </w:rPr>
        <w:t>无效处理</w:t>
      </w:r>
      <w:r>
        <w:rPr>
          <w:rFonts w:hint="eastAsia" w:asciiTheme="minorEastAsia" w:hAnsiTheme="minorEastAsia" w:eastAsiaTheme="minorEastAsia" w:cstheme="minorEastAsia"/>
          <w:color w:val="auto"/>
          <w:sz w:val="24"/>
          <w:szCs w:val="24"/>
          <w:highlight w:val="none"/>
          <w:lang w:val="en-US"/>
        </w:rPr>
        <w:t>，不参加后续磋商。</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14.3 采购人或采购代理机构将在截止递交响应文件前一天至截止递交响应文件</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后一小时期间查询供应商的信用记录，供应商存在不良信用记录的，其响应将按</w:t>
      </w:r>
    </w:p>
    <w:p>
      <w:pPr>
        <w:spacing w:line="440" w:lineRule="exact"/>
        <w:ind w:left="663" w:right="-53" w:rightChars="-24" w:hanging="663"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b/>
          <w:bCs/>
          <w:color w:val="auto"/>
          <w:sz w:val="24"/>
          <w:szCs w:val="24"/>
          <w:highlight w:val="none"/>
          <w:lang w:val="en-US"/>
        </w:rPr>
        <w:t>无效处理</w:t>
      </w:r>
      <w:r>
        <w:rPr>
          <w:rFonts w:hint="eastAsia" w:asciiTheme="minorEastAsia" w:hAnsiTheme="minorEastAsia" w:eastAsiaTheme="minorEastAsia" w:cstheme="minorEastAsia"/>
          <w:color w:val="auto"/>
          <w:sz w:val="24"/>
          <w:szCs w:val="24"/>
          <w:highlight w:val="none"/>
          <w:lang w:val="en-US"/>
        </w:rPr>
        <w:t>。</w:t>
      </w:r>
    </w:p>
    <w:p>
      <w:pPr>
        <w:spacing w:line="440" w:lineRule="exact"/>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14.3.1 不良信用记录指：供应商</w:t>
      </w:r>
      <w:r>
        <w:rPr>
          <w:rFonts w:hint="eastAsia" w:asciiTheme="minorEastAsia" w:hAnsiTheme="minorEastAsia" w:eastAsiaTheme="minorEastAsia" w:cstheme="minorEastAsia"/>
          <w:color w:val="auto"/>
          <w:kern w:val="2"/>
          <w:sz w:val="24"/>
          <w:szCs w:val="24"/>
          <w:highlight w:val="none"/>
        </w:rPr>
        <w:t>在中国政府采购网</w:t>
      </w:r>
      <w:r>
        <w:rPr>
          <w:rFonts w:hint="eastAsia" w:asciiTheme="minorEastAsia" w:hAnsiTheme="minorEastAsia" w:eastAsiaTheme="minorEastAsia" w:cstheme="minorEastAsia"/>
          <w:color w:val="auto"/>
          <w:kern w:val="2"/>
          <w:sz w:val="24"/>
          <w:szCs w:val="24"/>
          <w:highlight w:val="none"/>
          <w:lang w:val="en-US"/>
        </w:rPr>
        <w:t>（www.ccgp.gov.cn）</w:t>
      </w:r>
      <w:r>
        <w:rPr>
          <w:rFonts w:hint="eastAsia" w:asciiTheme="minorEastAsia" w:hAnsiTheme="minorEastAsia" w:eastAsiaTheme="minorEastAsia" w:cstheme="minorEastAsia"/>
          <w:color w:val="auto"/>
          <w:kern w:val="2"/>
          <w:sz w:val="24"/>
          <w:szCs w:val="24"/>
          <w:highlight w:val="none"/>
        </w:rPr>
        <w:t>被列入政府采购严重违法失信行为记录名单</w:t>
      </w:r>
      <w:r>
        <w:rPr>
          <w:rFonts w:hint="eastAsia" w:asciiTheme="minorEastAsia" w:hAnsiTheme="minorEastAsia" w:eastAsiaTheme="minorEastAsia" w:cstheme="minorEastAsia"/>
          <w:color w:val="auto"/>
          <w:kern w:val="2"/>
          <w:sz w:val="24"/>
          <w:szCs w:val="24"/>
          <w:highlight w:val="none"/>
          <w:lang w:val="en-US"/>
        </w:rPr>
        <w:t>，</w:t>
      </w:r>
      <w:r>
        <w:rPr>
          <w:rFonts w:hint="eastAsia" w:asciiTheme="minorEastAsia" w:hAnsiTheme="minorEastAsia" w:eastAsiaTheme="minorEastAsia" w:cstheme="minorEastAsia"/>
          <w:color w:val="auto"/>
          <w:kern w:val="2"/>
          <w:sz w:val="24"/>
          <w:szCs w:val="24"/>
          <w:highlight w:val="none"/>
        </w:rPr>
        <w:t>在</w:t>
      </w:r>
      <w:r>
        <w:rPr>
          <w:rFonts w:hint="eastAsia" w:asciiTheme="minorEastAsia" w:hAnsiTheme="minorEastAsia" w:eastAsiaTheme="minorEastAsia" w:cstheme="minorEastAsia"/>
          <w:color w:val="auto"/>
          <w:kern w:val="2"/>
          <w:sz w:val="24"/>
          <w:szCs w:val="24"/>
          <w:highlight w:val="none"/>
          <w:lang w:val="en-US"/>
        </w:rPr>
        <w:t>“</w:t>
      </w:r>
      <w:r>
        <w:rPr>
          <w:rFonts w:hint="eastAsia" w:asciiTheme="minorEastAsia" w:hAnsiTheme="minorEastAsia" w:eastAsiaTheme="minorEastAsia" w:cstheme="minorEastAsia"/>
          <w:color w:val="auto"/>
          <w:kern w:val="2"/>
          <w:sz w:val="24"/>
          <w:szCs w:val="24"/>
          <w:highlight w:val="none"/>
        </w:rPr>
        <w:t>信用中国</w:t>
      </w:r>
      <w:r>
        <w:rPr>
          <w:rFonts w:hint="eastAsia" w:asciiTheme="minorEastAsia" w:hAnsiTheme="minorEastAsia" w:eastAsiaTheme="minorEastAsia" w:cstheme="minorEastAsia"/>
          <w:color w:val="auto"/>
          <w:kern w:val="2"/>
          <w:sz w:val="24"/>
          <w:szCs w:val="24"/>
          <w:highlight w:val="none"/>
          <w:lang w:val="en-US"/>
        </w:rPr>
        <w:t>”</w:t>
      </w:r>
      <w:r>
        <w:rPr>
          <w:rFonts w:hint="eastAsia" w:asciiTheme="minorEastAsia" w:hAnsiTheme="minorEastAsia" w:eastAsiaTheme="minorEastAsia" w:cstheme="minorEastAsia"/>
          <w:color w:val="auto"/>
          <w:kern w:val="2"/>
          <w:sz w:val="24"/>
          <w:szCs w:val="24"/>
          <w:highlight w:val="none"/>
        </w:rPr>
        <w:t>网站</w:t>
      </w:r>
      <w:r>
        <w:rPr>
          <w:rFonts w:hint="eastAsia" w:asciiTheme="minorEastAsia" w:hAnsiTheme="minorEastAsia" w:eastAsiaTheme="minorEastAsia" w:cstheme="minorEastAsia"/>
          <w:color w:val="auto"/>
          <w:kern w:val="2"/>
          <w:sz w:val="24"/>
          <w:szCs w:val="24"/>
          <w:highlight w:val="none"/>
          <w:lang w:val="en-US"/>
        </w:rPr>
        <w:t>（www.creditchina.gov.cn）</w:t>
      </w:r>
      <w:r>
        <w:rPr>
          <w:rFonts w:hint="eastAsia" w:asciiTheme="minorEastAsia" w:hAnsiTheme="minorEastAsia" w:eastAsiaTheme="minorEastAsia" w:cstheme="minorEastAsia"/>
          <w:color w:val="auto"/>
          <w:kern w:val="2"/>
          <w:sz w:val="24"/>
          <w:szCs w:val="24"/>
          <w:highlight w:val="none"/>
        </w:rPr>
        <w:t>被列入失信被执行人、重大税收违法案件当事人名单</w:t>
      </w:r>
      <w:r>
        <w:rPr>
          <w:rFonts w:hint="eastAsia" w:asciiTheme="minorEastAsia" w:hAnsiTheme="minorEastAsia" w:eastAsiaTheme="minorEastAsia" w:cstheme="minorEastAsia"/>
          <w:color w:val="auto"/>
          <w:kern w:val="2"/>
          <w:sz w:val="24"/>
          <w:szCs w:val="24"/>
          <w:highlight w:val="none"/>
          <w:lang w:val="en-US"/>
        </w:rPr>
        <w:t>，</w:t>
      </w:r>
      <w:r>
        <w:rPr>
          <w:rFonts w:hint="eastAsia" w:asciiTheme="minorEastAsia" w:hAnsiTheme="minorEastAsia" w:eastAsiaTheme="minorEastAsia" w:cstheme="minorEastAsia"/>
          <w:color w:val="auto"/>
          <w:kern w:val="2"/>
          <w:sz w:val="24"/>
          <w:szCs w:val="24"/>
          <w:highlight w:val="none"/>
        </w:rPr>
        <w:t>以及存在《中华人民共和国政府采购法实施条例》第十九条规定的行政处罚记录</w:t>
      </w:r>
      <w:r>
        <w:rPr>
          <w:rFonts w:hint="eastAsia" w:asciiTheme="minorEastAsia" w:hAnsiTheme="minorEastAsia" w:eastAsiaTheme="minorEastAsia" w:cstheme="minorEastAsia"/>
          <w:color w:val="auto"/>
          <w:kern w:val="2"/>
          <w:sz w:val="24"/>
          <w:szCs w:val="24"/>
          <w:highlight w:val="none"/>
          <w:lang w:val="en-US"/>
        </w:rPr>
        <w:t>，</w:t>
      </w:r>
      <w:r>
        <w:rPr>
          <w:rFonts w:hint="eastAsia" w:asciiTheme="minorEastAsia" w:hAnsiTheme="minorEastAsia" w:eastAsiaTheme="minorEastAsia" w:cstheme="minorEastAsia"/>
          <w:color w:val="auto"/>
          <w:kern w:val="2"/>
          <w:sz w:val="24"/>
          <w:szCs w:val="24"/>
          <w:highlight w:val="none"/>
        </w:rPr>
        <w:t>响应将被认定为</w:t>
      </w:r>
      <w:r>
        <w:rPr>
          <w:rFonts w:hint="eastAsia" w:asciiTheme="minorEastAsia" w:hAnsiTheme="minorEastAsia" w:eastAsiaTheme="minorEastAsia" w:cstheme="minorEastAsia"/>
          <w:b/>
          <w:color w:val="auto"/>
          <w:kern w:val="2"/>
          <w:sz w:val="24"/>
          <w:szCs w:val="24"/>
          <w:highlight w:val="none"/>
        </w:rPr>
        <w:t>无效处理</w:t>
      </w:r>
      <w:r>
        <w:rPr>
          <w:rFonts w:hint="eastAsia" w:asciiTheme="minorEastAsia" w:hAnsiTheme="minorEastAsia" w:eastAsiaTheme="minorEastAsia" w:cstheme="minorEastAsia"/>
          <w:color w:val="auto"/>
          <w:kern w:val="2"/>
          <w:sz w:val="24"/>
          <w:szCs w:val="24"/>
          <w:highlight w:val="none"/>
        </w:rPr>
        <w:t>。</w:t>
      </w:r>
      <w:r>
        <w:rPr>
          <w:rFonts w:hint="eastAsia" w:asciiTheme="minorEastAsia" w:hAnsiTheme="minorEastAsia" w:eastAsiaTheme="minorEastAsia" w:cstheme="minorEastAsia"/>
          <w:color w:val="auto"/>
          <w:sz w:val="24"/>
          <w:szCs w:val="24"/>
          <w:highlight w:val="none"/>
          <w:lang w:val="en-US"/>
        </w:rPr>
        <w:t>联合体响应的，联合体成员存在以上不良信用记录的，视同联合体存在不良信用记录。</w:t>
      </w:r>
    </w:p>
    <w:p>
      <w:pPr>
        <w:spacing w:line="440" w:lineRule="exact"/>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14.3.2 查询及记录方式：采购代理机构经办人将查询网页打印并存档备查。供应商不良信用记录以采购代理机构查询结果为准，查询之后，网站信息发生的任何变更均不再作为评审依据，供应商自行提供的与网站信息不一致的其他证明材料亦不作为评审依据。</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14.4  出现下列情形之一的，将被认定为未实质性响应磋商文件：</w:t>
      </w:r>
    </w:p>
    <w:p>
      <w:pPr>
        <w:spacing w:line="440" w:lineRule="exact"/>
        <w:ind w:right="-53" w:rightChars="-24"/>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（1）未按要求交纳保证金的；</w:t>
      </w:r>
    </w:p>
    <w:p>
      <w:pPr>
        <w:spacing w:line="440" w:lineRule="exact"/>
        <w:ind w:right="-53" w:rightChars="-24"/>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（2）未按照磋商文件规定要求密封、签署、盖章的；</w:t>
      </w:r>
    </w:p>
    <w:p>
      <w:pPr>
        <w:spacing w:line="440" w:lineRule="exact"/>
        <w:ind w:right="-53" w:rightChars="-24"/>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（3）供应商在报价时采用选择性报价；</w:t>
      </w:r>
    </w:p>
    <w:p>
      <w:pPr>
        <w:spacing w:line="440" w:lineRule="exact"/>
        <w:ind w:right="-53" w:rightChars="-24"/>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（4）供应商不具备磋商文件中规定资格要求的；</w:t>
      </w:r>
    </w:p>
    <w:p>
      <w:pPr>
        <w:spacing w:line="440" w:lineRule="exact"/>
        <w:ind w:right="-53" w:rightChars="-24"/>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（5）不符合法律、法规和磋商文件中规定的其他实质性要求的；</w:t>
      </w:r>
    </w:p>
    <w:p>
      <w:pPr>
        <w:spacing w:line="440" w:lineRule="exact"/>
        <w:ind w:right="-53" w:rightChars="-24"/>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（6）其他法律、法规及本磋商文件规定的属于按无效处理的响应文件的情形。</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14.5  如果响应文件实质上没有响应磋商文件的要求，磋商小组将予以拒绝，供</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应商不得通过修改或撤销不合要求的偏离而使其响应文件成为实质性响应的文</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件。</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14.6  在按照 14.2 的规定进行审查时，磋商小组可以以书面形式要求供应商对</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响应文件中含义不明确、同类问题表述不一致或者有明显文字和计算错误的内容</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等作出必要的澄清、说明或者更正。供应商的澄清、说明或者更正不得超出响应</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文件的范围或者改变响应文件的实质性内容。接到磋商小组澄清等要求的供应商</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如未按规定做出澄清，其风险由供应商自行承担。</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14.7  对未被认定为参加磋商的供应商和其它未实质性响应磋商文件的供应商，</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磋商小组将及时告知。</w:t>
      </w:r>
    </w:p>
    <w:p>
      <w:pPr>
        <w:spacing w:line="440" w:lineRule="exact"/>
        <w:ind w:left="663" w:right="-53" w:rightChars="-24" w:hanging="663" w:hangingChars="275"/>
        <w:jc w:val="both"/>
        <w:rPr>
          <w:rFonts w:hint="eastAsia" w:asciiTheme="minorEastAsia" w:hAnsiTheme="minorEastAsia" w:eastAsiaTheme="minorEastAsia" w:cstheme="minorEastAsia"/>
          <w:b/>
          <w:bCs/>
          <w:color w:val="auto"/>
          <w:sz w:val="24"/>
          <w:szCs w:val="24"/>
          <w:highlight w:val="none"/>
          <w:lang w:val="en-US"/>
        </w:rPr>
      </w:pPr>
      <w:r>
        <w:rPr>
          <w:rFonts w:hint="eastAsia" w:asciiTheme="minorEastAsia" w:hAnsiTheme="minorEastAsia" w:eastAsiaTheme="minorEastAsia" w:cstheme="minorEastAsia"/>
          <w:b/>
          <w:bCs/>
          <w:color w:val="auto"/>
          <w:sz w:val="24"/>
          <w:szCs w:val="24"/>
          <w:highlight w:val="none"/>
          <w:lang w:val="en-US"/>
        </w:rPr>
        <w:t>15.  磋商</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15.1 依据磋商文件的要求和各供应商响应文件的应答情况，磋商小组所有成员</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集中在通知的时间，与参加的供应商逐一单独进行一轮或多轮磋商</w:t>
      </w:r>
      <w:r>
        <w:rPr>
          <w:rFonts w:hint="eastAsia" w:asciiTheme="minorEastAsia" w:hAnsiTheme="minorEastAsia" w:eastAsiaTheme="minorEastAsia" w:cstheme="minorEastAsia"/>
          <w:b/>
          <w:bCs/>
          <w:color w:val="auto"/>
          <w:sz w:val="24"/>
          <w:szCs w:val="24"/>
          <w:highlight w:val="none"/>
          <w:lang w:val="en-US"/>
        </w:rPr>
        <w:t>，</w:t>
      </w:r>
      <w:r>
        <w:rPr>
          <w:rFonts w:hint="eastAsia" w:asciiTheme="minorEastAsia" w:hAnsiTheme="minorEastAsia" w:eastAsiaTheme="minorEastAsia" w:cstheme="minorEastAsia"/>
          <w:color w:val="auto"/>
          <w:sz w:val="24"/>
          <w:szCs w:val="24"/>
          <w:highlight w:val="none"/>
          <w:lang w:val="en-US"/>
        </w:rPr>
        <w:t>具体磋商轮</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次见</w:t>
      </w:r>
      <w:r>
        <w:rPr>
          <w:rFonts w:hint="eastAsia" w:asciiTheme="minorEastAsia" w:hAnsiTheme="minorEastAsia" w:eastAsiaTheme="minorEastAsia" w:cstheme="minorEastAsia"/>
          <w:color w:val="auto"/>
          <w:sz w:val="24"/>
          <w:szCs w:val="24"/>
          <w:highlight w:val="none"/>
          <w:u w:val="single"/>
          <w:lang w:val="en-US"/>
        </w:rPr>
        <w:t>供应商须知前附表</w:t>
      </w:r>
      <w:r>
        <w:rPr>
          <w:rFonts w:hint="eastAsia" w:asciiTheme="minorEastAsia" w:hAnsiTheme="minorEastAsia" w:eastAsiaTheme="minorEastAsia" w:cstheme="minorEastAsia"/>
          <w:color w:val="auto"/>
          <w:sz w:val="24"/>
          <w:szCs w:val="24"/>
          <w:highlight w:val="none"/>
          <w:lang w:val="en-US"/>
        </w:rPr>
        <w:t>。磋商小组将给予所有参加磋商的供应商平等的磋商机会。</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15.2 磋商包括但不限于以下内容：</w:t>
      </w:r>
    </w:p>
    <w:p>
      <w:pPr>
        <w:spacing w:line="440" w:lineRule="exact"/>
        <w:ind w:right="-53" w:rightChars="-24"/>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（1）磋商小组根据磋商文件要求，对照各磋商供应商提交的响应文件中技术、服务以及合同草案条款等应答情况，进行确认或者询问；</w:t>
      </w:r>
    </w:p>
    <w:p>
      <w:pPr>
        <w:spacing w:line="440" w:lineRule="exact"/>
        <w:ind w:right="-53" w:rightChars="-24"/>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（2）按</w:t>
      </w:r>
      <w:r>
        <w:rPr>
          <w:rFonts w:hint="eastAsia" w:asciiTheme="minorEastAsia" w:hAnsiTheme="minorEastAsia" w:eastAsiaTheme="minorEastAsia" w:cstheme="minorEastAsia"/>
          <w:color w:val="auto"/>
          <w:spacing w:val="-5"/>
          <w:sz w:val="24"/>
          <w:szCs w:val="24"/>
          <w:highlight w:val="none"/>
          <w:u w:val="single"/>
          <w:lang w:val="en-US"/>
        </w:rPr>
        <w:t>供应商须知前附表</w:t>
      </w:r>
      <w:r>
        <w:rPr>
          <w:rFonts w:hint="eastAsia" w:asciiTheme="minorEastAsia" w:hAnsiTheme="minorEastAsia" w:eastAsiaTheme="minorEastAsia" w:cstheme="minorEastAsia"/>
          <w:color w:val="auto"/>
          <w:sz w:val="24"/>
          <w:szCs w:val="24"/>
          <w:highlight w:val="none"/>
          <w:lang w:val="en-US"/>
        </w:rPr>
        <w:t>修改变动磋商文件，并及时以书面形式同时通知所有参加磋商的供应商；</w:t>
      </w:r>
    </w:p>
    <w:p>
      <w:pPr>
        <w:spacing w:line="440" w:lineRule="exact"/>
        <w:ind w:right="-53" w:rightChars="-24"/>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（3）针对修改变动的磋商文件，与所有参加磋商的供应商进行确认或者询问。</w:t>
      </w:r>
    </w:p>
    <w:p>
      <w:pPr>
        <w:spacing w:line="440" w:lineRule="exact"/>
        <w:ind w:right="-53" w:rightChars="-24"/>
        <w:jc w:val="both"/>
        <w:rPr>
          <w:rFonts w:hint="eastAsia" w:asciiTheme="minorEastAsia" w:hAnsiTheme="minorEastAsia" w:eastAsiaTheme="minorEastAsia" w:cstheme="minorEastAsia"/>
          <w:b/>
          <w:bCs/>
          <w:color w:val="auto"/>
          <w:sz w:val="24"/>
          <w:szCs w:val="24"/>
          <w:highlight w:val="none"/>
          <w:lang w:val="en-US"/>
        </w:rPr>
      </w:pPr>
      <w:r>
        <w:rPr>
          <w:rFonts w:hint="eastAsia" w:asciiTheme="minorEastAsia" w:hAnsiTheme="minorEastAsia" w:eastAsiaTheme="minorEastAsia" w:cstheme="minorEastAsia"/>
          <w:b/>
          <w:bCs/>
          <w:color w:val="auto"/>
          <w:sz w:val="24"/>
          <w:szCs w:val="24"/>
          <w:highlight w:val="none"/>
          <w:lang w:val="en-US"/>
        </w:rPr>
        <w:t>16.  保密原则</w:t>
      </w:r>
    </w:p>
    <w:p>
      <w:pPr>
        <w:spacing w:line="440" w:lineRule="exact"/>
        <w:ind w:right="-53" w:rightChars="-24"/>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16.1 磋商将在严格保密的情况下进行。</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16.2 磋商小组成员以及与磋商工作有关的人员不得泄露评审和磋商过程中获悉</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的国家秘密、商业秘密，不得超越法规的规定向无关人员告知评审和磋商情况。</w:t>
      </w:r>
    </w:p>
    <w:p>
      <w:pPr>
        <w:spacing w:line="440" w:lineRule="exact"/>
        <w:ind w:left="660" w:right="-53" w:rightChars="-24" w:hanging="660" w:hangingChars="275"/>
        <w:jc w:val="both"/>
        <w:rPr>
          <w:rFonts w:hint="eastAsia" w:asciiTheme="minorEastAsia" w:hAnsiTheme="minorEastAsia" w:eastAsiaTheme="minorEastAsia" w:cstheme="minorEastAsia"/>
          <w:b/>
          <w:bCs/>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供应商试图影响采购人、采购代理机构和评审委员会的任何活动，将导致其</w:t>
      </w:r>
      <w:r>
        <w:rPr>
          <w:rFonts w:hint="eastAsia" w:asciiTheme="minorEastAsia" w:hAnsiTheme="minorEastAsia" w:eastAsiaTheme="minorEastAsia" w:cstheme="minorEastAsia"/>
          <w:b/>
          <w:bCs/>
          <w:color w:val="auto"/>
          <w:sz w:val="24"/>
          <w:szCs w:val="24"/>
          <w:highlight w:val="none"/>
          <w:lang w:val="en-US"/>
        </w:rPr>
        <w:t>响应</w:t>
      </w:r>
    </w:p>
    <w:p>
      <w:pPr>
        <w:spacing w:line="440" w:lineRule="exact"/>
        <w:ind w:left="663" w:right="-53" w:rightChars="-24" w:hanging="663"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b/>
          <w:bCs/>
          <w:color w:val="auto"/>
          <w:sz w:val="24"/>
          <w:szCs w:val="24"/>
          <w:highlight w:val="none"/>
          <w:lang w:val="en-US"/>
        </w:rPr>
        <w:t>被拒绝</w:t>
      </w:r>
      <w:r>
        <w:rPr>
          <w:rFonts w:hint="eastAsia" w:asciiTheme="minorEastAsia" w:hAnsiTheme="minorEastAsia" w:eastAsiaTheme="minorEastAsia" w:cstheme="minorEastAsia"/>
          <w:color w:val="auto"/>
          <w:sz w:val="24"/>
          <w:szCs w:val="24"/>
          <w:highlight w:val="none"/>
          <w:lang w:val="en-US"/>
        </w:rPr>
        <w:t>，并承担相应的法律责任。</w:t>
      </w:r>
    </w:p>
    <w:p>
      <w:pPr>
        <w:pStyle w:val="28"/>
        <w:rPr>
          <w:rFonts w:hint="eastAsia" w:asciiTheme="minorEastAsia" w:hAnsiTheme="minorEastAsia" w:eastAsiaTheme="minorEastAsia" w:cstheme="minorEastAsia"/>
          <w:bCs w:val="0"/>
          <w:color w:val="auto"/>
          <w:spacing w:val="0"/>
          <w:sz w:val="24"/>
          <w:szCs w:val="24"/>
          <w:highlight w:val="none"/>
          <w:lang w:bidi="zh-CN"/>
        </w:rPr>
      </w:pPr>
    </w:p>
    <w:p>
      <w:pPr>
        <w:pStyle w:val="28"/>
        <w:jc w:val="center"/>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
          <w:color w:val="auto"/>
          <w:spacing w:val="0"/>
          <w:sz w:val="24"/>
          <w:szCs w:val="24"/>
          <w:highlight w:val="none"/>
          <w:lang w:bidi="zh-CN"/>
        </w:rPr>
        <w:t>七</w:t>
      </w:r>
      <w:r>
        <w:rPr>
          <w:rFonts w:hint="eastAsia" w:asciiTheme="minorEastAsia" w:hAnsiTheme="minorEastAsia" w:eastAsiaTheme="minorEastAsia" w:cstheme="minorEastAsia"/>
          <w:b/>
          <w:color w:val="auto"/>
          <w:spacing w:val="0"/>
          <w:sz w:val="24"/>
          <w:szCs w:val="24"/>
          <w:highlight w:val="none"/>
          <w:lang w:bidi="zh-CN"/>
        </w:rPr>
        <w:tab/>
      </w:r>
      <w:r>
        <w:rPr>
          <w:rFonts w:hint="eastAsia" w:asciiTheme="minorEastAsia" w:hAnsiTheme="minorEastAsia" w:eastAsiaTheme="minorEastAsia" w:cstheme="minorEastAsia"/>
          <w:b/>
          <w:color w:val="auto"/>
          <w:spacing w:val="0"/>
          <w:sz w:val="24"/>
          <w:szCs w:val="24"/>
          <w:highlight w:val="none"/>
          <w:lang w:bidi="zh-CN"/>
        </w:rPr>
        <w:t xml:space="preserve"> 最后报价</w:t>
      </w:r>
    </w:p>
    <w:p>
      <w:pPr>
        <w:spacing w:line="440" w:lineRule="exact"/>
        <w:ind w:right="-53" w:rightChars="-24"/>
        <w:jc w:val="both"/>
        <w:rPr>
          <w:rFonts w:hint="eastAsia" w:asciiTheme="minorEastAsia" w:hAnsiTheme="minorEastAsia" w:eastAsiaTheme="minorEastAsia" w:cstheme="minorEastAsia"/>
          <w:b/>
          <w:bCs/>
          <w:color w:val="auto"/>
          <w:sz w:val="24"/>
          <w:szCs w:val="24"/>
          <w:highlight w:val="none"/>
          <w:lang w:val="en-US"/>
        </w:rPr>
      </w:pPr>
      <w:r>
        <w:rPr>
          <w:rFonts w:hint="eastAsia" w:asciiTheme="minorEastAsia" w:hAnsiTheme="minorEastAsia" w:eastAsiaTheme="minorEastAsia" w:cstheme="minorEastAsia"/>
          <w:b/>
          <w:bCs/>
          <w:color w:val="auto"/>
          <w:sz w:val="24"/>
          <w:szCs w:val="24"/>
          <w:highlight w:val="none"/>
          <w:lang w:val="en-US"/>
        </w:rPr>
        <w:t>17.  最后报价和最终采购需求的提交</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17.1 磋商结束后，所有继续参加磋商的供应商应在磋商小组规定时间内提交最</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后报价。如果磋商文件不能详细列明采购标的技术、服务要求，磋商结束后，磋</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商小组将按照少数服从多数的原则投票推荐 3 家以上供应商的设计方案或者解</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决方案，并要求其在规定时间内提交最后报价。</w:t>
      </w:r>
    </w:p>
    <w:p>
      <w:pPr>
        <w:spacing w:line="440" w:lineRule="exact"/>
        <w:ind w:right="-53" w:rightChars="-24"/>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17.2  最后报价是供应商响应文件的有效组成部分。</w:t>
      </w:r>
    </w:p>
    <w:p>
      <w:pPr>
        <w:pStyle w:val="28"/>
        <w:spacing w:line="440" w:lineRule="exact"/>
        <w:rPr>
          <w:rFonts w:hint="eastAsia" w:asciiTheme="minorEastAsia" w:hAnsiTheme="minorEastAsia" w:eastAsiaTheme="minorEastAsia" w:cstheme="minorEastAsia"/>
          <w:b/>
          <w:color w:val="auto"/>
          <w:spacing w:val="0"/>
          <w:sz w:val="24"/>
          <w:szCs w:val="24"/>
          <w:highlight w:val="none"/>
          <w:lang w:bidi="zh-CN"/>
        </w:rPr>
      </w:pPr>
      <w:r>
        <w:rPr>
          <w:rFonts w:hint="eastAsia" w:asciiTheme="minorEastAsia" w:hAnsiTheme="minorEastAsia" w:eastAsiaTheme="minorEastAsia" w:cstheme="minorEastAsia"/>
          <w:b/>
          <w:color w:val="auto"/>
          <w:spacing w:val="0"/>
          <w:sz w:val="24"/>
          <w:szCs w:val="24"/>
          <w:highlight w:val="none"/>
          <w:lang w:bidi="zh-CN"/>
        </w:rPr>
        <w:t>18.   逾期提交的最后报价</w:t>
      </w:r>
    </w:p>
    <w:p>
      <w:pPr>
        <w:pStyle w:val="28"/>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18.1  最后报价须在磋商小组规定的时间内</w:t>
      </w:r>
      <w:r>
        <w:rPr>
          <w:rFonts w:hint="eastAsia" w:asciiTheme="minorEastAsia" w:hAnsiTheme="minorEastAsia" w:eastAsiaTheme="minorEastAsia" w:cstheme="minorEastAsia"/>
          <w:bCs w:val="0"/>
          <w:color w:val="auto"/>
          <w:spacing w:val="0"/>
          <w:sz w:val="24"/>
          <w:szCs w:val="24"/>
          <w:highlight w:val="none"/>
          <w:lang w:val="en-US" w:bidi="zh-CN"/>
        </w:rPr>
        <w:t>报价</w:t>
      </w:r>
      <w:r>
        <w:rPr>
          <w:rFonts w:hint="eastAsia" w:asciiTheme="minorEastAsia" w:hAnsiTheme="minorEastAsia" w:eastAsiaTheme="minorEastAsia" w:cstheme="minorEastAsia"/>
          <w:bCs w:val="0"/>
          <w:color w:val="auto"/>
          <w:spacing w:val="0"/>
          <w:sz w:val="24"/>
          <w:szCs w:val="24"/>
          <w:highlight w:val="none"/>
          <w:lang w:bidi="zh-CN"/>
        </w:rPr>
        <w:t>。逾期提交最后报价的磋商供应商</w:t>
      </w:r>
    </w:p>
    <w:p>
      <w:pPr>
        <w:pStyle w:val="28"/>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将被</w:t>
      </w:r>
      <w:r>
        <w:rPr>
          <w:rFonts w:hint="eastAsia" w:asciiTheme="minorEastAsia" w:hAnsiTheme="minorEastAsia" w:eastAsiaTheme="minorEastAsia" w:cstheme="minorEastAsia"/>
          <w:b/>
          <w:color w:val="auto"/>
          <w:spacing w:val="0"/>
          <w:sz w:val="24"/>
          <w:szCs w:val="24"/>
          <w:highlight w:val="none"/>
          <w:lang w:bidi="zh-CN"/>
        </w:rPr>
        <w:t>取消授予合同</w:t>
      </w:r>
      <w:r>
        <w:rPr>
          <w:rFonts w:hint="eastAsia" w:asciiTheme="minorEastAsia" w:hAnsiTheme="minorEastAsia" w:eastAsiaTheme="minorEastAsia" w:cstheme="minorEastAsia"/>
          <w:bCs w:val="0"/>
          <w:color w:val="auto"/>
          <w:spacing w:val="0"/>
          <w:sz w:val="24"/>
          <w:szCs w:val="24"/>
          <w:highlight w:val="none"/>
          <w:lang w:bidi="zh-CN"/>
        </w:rPr>
        <w:t>的资格。</w:t>
      </w:r>
    </w:p>
    <w:p>
      <w:pPr>
        <w:pStyle w:val="28"/>
        <w:rPr>
          <w:rFonts w:hint="eastAsia" w:asciiTheme="minorEastAsia" w:hAnsiTheme="minorEastAsia" w:eastAsiaTheme="minorEastAsia" w:cstheme="minorEastAsia"/>
          <w:bCs w:val="0"/>
          <w:color w:val="auto"/>
          <w:spacing w:val="0"/>
          <w:sz w:val="24"/>
          <w:szCs w:val="24"/>
          <w:highlight w:val="none"/>
          <w:lang w:bidi="zh-CN"/>
        </w:rPr>
      </w:pPr>
    </w:p>
    <w:p>
      <w:pPr>
        <w:pStyle w:val="28"/>
        <w:spacing w:line="440" w:lineRule="exact"/>
        <w:jc w:val="center"/>
        <w:rPr>
          <w:rFonts w:hint="eastAsia" w:asciiTheme="minorEastAsia" w:hAnsiTheme="minorEastAsia" w:eastAsiaTheme="minorEastAsia" w:cstheme="minorEastAsia"/>
          <w:b/>
          <w:color w:val="auto"/>
          <w:spacing w:val="0"/>
          <w:sz w:val="24"/>
          <w:szCs w:val="24"/>
          <w:highlight w:val="none"/>
          <w:lang w:bidi="zh-CN"/>
        </w:rPr>
      </w:pPr>
      <w:r>
        <w:rPr>
          <w:rFonts w:hint="eastAsia" w:asciiTheme="minorEastAsia" w:hAnsiTheme="minorEastAsia" w:eastAsiaTheme="minorEastAsia" w:cstheme="minorEastAsia"/>
          <w:b/>
          <w:color w:val="auto"/>
          <w:spacing w:val="0"/>
          <w:sz w:val="24"/>
          <w:szCs w:val="24"/>
          <w:highlight w:val="none"/>
          <w:lang w:bidi="zh-CN"/>
        </w:rPr>
        <w:t>八</w:t>
      </w:r>
      <w:r>
        <w:rPr>
          <w:rFonts w:hint="eastAsia" w:asciiTheme="minorEastAsia" w:hAnsiTheme="minorEastAsia" w:eastAsiaTheme="minorEastAsia" w:cstheme="minorEastAsia"/>
          <w:b/>
          <w:color w:val="auto"/>
          <w:spacing w:val="0"/>
          <w:sz w:val="24"/>
          <w:szCs w:val="24"/>
          <w:highlight w:val="none"/>
          <w:lang w:bidi="zh-CN"/>
        </w:rPr>
        <w:tab/>
      </w:r>
      <w:r>
        <w:rPr>
          <w:rFonts w:hint="eastAsia" w:asciiTheme="minorEastAsia" w:hAnsiTheme="minorEastAsia" w:eastAsiaTheme="minorEastAsia" w:cstheme="minorEastAsia"/>
          <w:b/>
          <w:color w:val="auto"/>
          <w:spacing w:val="0"/>
          <w:sz w:val="24"/>
          <w:szCs w:val="24"/>
          <w:highlight w:val="none"/>
          <w:lang w:bidi="zh-CN"/>
        </w:rPr>
        <w:t xml:space="preserve"> 综合评审</w:t>
      </w:r>
    </w:p>
    <w:p>
      <w:pPr>
        <w:pStyle w:val="28"/>
        <w:rPr>
          <w:rFonts w:hint="eastAsia" w:asciiTheme="minorEastAsia" w:hAnsiTheme="minorEastAsia" w:eastAsiaTheme="minorEastAsia" w:cstheme="minorEastAsia"/>
          <w:bCs w:val="0"/>
          <w:color w:val="auto"/>
          <w:spacing w:val="0"/>
          <w:sz w:val="24"/>
          <w:szCs w:val="24"/>
          <w:highlight w:val="none"/>
          <w:lang w:bidi="zh-CN"/>
        </w:rPr>
      </w:pPr>
    </w:p>
    <w:p>
      <w:pPr>
        <w:pStyle w:val="28"/>
        <w:spacing w:line="440" w:lineRule="exact"/>
        <w:rPr>
          <w:rFonts w:hint="eastAsia" w:asciiTheme="minorEastAsia" w:hAnsiTheme="minorEastAsia" w:eastAsiaTheme="minorEastAsia" w:cstheme="minorEastAsia"/>
          <w:b/>
          <w:color w:val="auto"/>
          <w:spacing w:val="0"/>
          <w:sz w:val="24"/>
          <w:szCs w:val="24"/>
          <w:highlight w:val="none"/>
          <w:lang w:bidi="zh-CN"/>
        </w:rPr>
      </w:pPr>
      <w:r>
        <w:rPr>
          <w:rFonts w:hint="eastAsia" w:asciiTheme="minorEastAsia" w:hAnsiTheme="minorEastAsia" w:eastAsiaTheme="minorEastAsia" w:cstheme="minorEastAsia"/>
          <w:b/>
          <w:color w:val="auto"/>
          <w:spacing w:val="0"/>
          <w:sz w:val="24"/>
          <w:szCs w:val="24"/>
          <w:highlight w:val="none"/>
          <w:lang w:bidi="zh-CN"/>
        </w:rPr>
        <w:t>19.   评审</w:t>
      </w:r>
    </w:p>
    <w:p>
      <w:pPr>
        <w:pStyle w:val="28"/>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19.1  磋商小组采用综合评分法对提交最后报价的供应商的响应文件和最后报</w:t>
      </w:r>
    </w:p>
    <w:p>
      <w:pPr>
        <w:pStyle w:val="28"/>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价进行综合评分。</w:t>
      </w:r>
    </w:p>
    <w:p>
      <w:pPr>
        <w:pStyle w:val="28"/>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19.2  磋商小组各成员应当独立对每个有效响应的文件进行评价、打分，然后汇</w:t>
      </w:r>
    </w:p>
    <w:p>
      <w:pPr>
        <w:pStyle w:val="28"/>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总每个供应商的得分，计算得分平均值，以平均值高低进行排序。分值计算保留</w:t>
      </w:r>
    </w:p>
    <w:p>
      <w:pPr>
        <w:pStyle w:val="28"/>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小数点后二位。</w:t>
      </w:r>
    </w:p>
    <w:p>
      <w:pPr>
        <w:pStyle w:val="28"/>
        <w:rPr>
          <w:rFonts w:hint="eastAsia" w:asciiTheme="minorEastAsia" w:hAnsiTheme="minorEastAsia" w:eastAsiaTheme="minorEastAsia" w:cstheme="minorEastAsia"/>
          <w:bCs w:val="0"/>
          <w:color w:val="auto"/>
          <w:spacing w:val="0"/>
          <w:sz w:val="24"/>
          <w:szCs w:val="24"/>
          <w:highlight w:val="none"/>
          <w:lang w:bidi="zh-CN"/>
        </w:rPr>
      </w:pPr>
    </w:p>
    <w:p>
      <w:pPr>
        <w:pStyle w:val="28"/>
        <w:spacing w:line="440" w:lineRule="exact"/>
        <w:jc w:val="center"/>
        <w:rPr>
          <w:rFonts w:hint="eastAsia" w:asciiTheme="minorEastAsia" w:hAnsiTheme="minorEastAsia" w:eastAsiaTheme="minorEastAsia" w:cstheme="minorEastAsia"/>
          <w:b/>
          <w:color w:val="auto"/>
          <w:spacing w:val="0"/>
          <w:sz w:val="24"/>
          <w:szCs w:val="24"/>
          <w:highlight w:val="none"/>
          <w:lang w:bidi="zh-CN"/>
        </w:rPr>
      </w:pPr>
      <w:r>
        <w:rPr>
          <w:rFonts w:hint="eastAsia" w:asciiTheme="minorEastAsia" w:hAnsiTheme="minorEastAsia" w:eastAsiaTheme="minorEastAsia" w:cstheme="minorEastAsia"/>
          <w:b/>
          <w:color w:val="auto"/>
          <w:spacing w:val="0"/>
          <w:sz w:val="24"/>
          <w:szCs w:val="24"/>
          <w:highlight w:val="none"/>
          <w:lang w:bidi="zh-CN"/>
        </w:rPr>
        <w:t>九</w:t>
      </w:r>
      <w:r>
        <w:rPr>
          <w:rFonts w:hint="eastAsia" w:asciiTheme="minorEastAsia" w:hAnsiTheme="minorEastAsia" w:eastAsiaTheme="minorEastAsia" w:cstheme="minorEastAsia"/>
          <w:b/>
          <w:color w:val="auto"/>
          <w:spacing w:val="0"/>
          <w:sz w:val="24"/>
          <w:szCs w:val="24"/>
          <w:highlight w:val="none"/>
          <w:lang w:bidi="zh-CN"/>
        </w:rPr>
        <w:tab/>
      </w:r>
      <w:r>
        <w:rPr>
          <w:rFonts w:hint="eastAsia" w:asciiTheme="minorEastAsia" w:hAnsiTheme="minorEastAsia" w:eastAsiaTheme="minorEastAsia" w:cstheme="minorEastAsia"/>
          <w:b/>
          <w:color w:val="auto"/>
          <w:spacing w:val="0"/>
          <w:sz w:val="24"/>
          <w:szCs w:val="24"/>
          <w:highlight w:val="none"/>
          <w:lang w:bidi="zh-CN"/>
        </w:rPr>
        <w:t xml:space="preserve"> 确定成交候选供应商</w:t>
      </w:r>
    </w:p>
    <w:p>
      <w:pPr>
        <w:pStyle w:val="28"/>
        <w:rPr>
          <w:rFonts w:hint="eastAsia" w:asciiTheme="minorEastAsia" w:hAnsiTheme="minorEastAsia" w:eastAsiaTheme="minorEastAsia" w:cstheme="minorEastAsia"/>
          <w:bCs w:val="0"/>
          <w:color w:val="auto"/>
          <w:spacing w:val="0"/>
          <w:sz w:val="24"/>
          <w:szCs w:val="24"/>
          <w:highlight w:val="none"/>
          <w:lang w:bidi="zh-CN"/>
        </w:rPr>
      </w:pPr>
    </w:p>
    <w:p>
      <w:pPr>
        <w:pStyle w:val="28"/>
        <w:spacing w:line="440" w:lineRule="exact"/>
        <w:ind w:left="663" w:hanging="663" w:hangingChars="275"/>
        <w:rPr>
          <w:rFonts w:hint="eastAsia" w:asciiTheme="minorEastAsia" w:hAnsiTheme="minorEastAsia" w:eastAsiaTheme="minorEastAsia" w:cstheme="minorEastAsia"/>
          <w:b/>
          <w:color w:val="auto"/>
          <w:spacing w:val="0"/>
          <w:sz w:val="24"/>
          <w:szCs w:val="24"/>
          <w:highlight w:val="none"/>
          <w:lang w:bidi="zh-CN"/>
        </w:rPr>
      </w:pPr>
      <w:r>
        <w:rPr>
          <w:rFonts w:hint="eastAsia" w:asciiTheme="minorEastAsia" w:hAnsiTheme="minorEastAsia" w:eastAsiaTheme="minorEastAsia" w:cstheme="minorEastAsia"/>
          <w:b/>
          <w:color w:val="auto"/>
          <w:spacing w:val="0"/>
          <w:sz w:val="24"/>
          <w:szCs w:val="24"/>
          <w:highlight w:val="none"/>
          <w:lang w:bidi="zh-CN"/>
        </w:rPr>
        <w:t>20.  确定成交候选供应商原则</w:t>
      </w:r>
    </w:p>
    <w:p>
      <w:pPr>
        <w:pStyle w:val="28"/>
        <w:spacing w:before="0" w:after="0" w:line="440" w:lineRule="exact"/>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20.1 磋商小组按照打分结果由高到低的顺序提出成交候选供应商，推荐数量见</w:t>
      </w:r>
    </w:p>
    <w:p>
      <w:pPr>
        <w:pStyle w:val="28"/>
        <w:spacing w:before="0" w:after="0" w:line="440" w:lineRule="exact"/>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color w:val="auto"/>
          <w:spacing w:val="-5"/>
          <w:sz w:val="24"/>
          <w:szCs w:val="24"/>
          <w:highlight w:val="none"/>
          <w:u w:val="single"/>
          <w:lang w:bidi="zh-CN"/>
        </w:rPr>
        <w:t>供应商须知前附表</w:t>
      </w:r>
      <w:r>
        <w:rPr>
          <w:rFonts w:hint="eastAsia" w:asciiTheme="minorEastAsia" w:hAnsiTheme="minorEastAsia" w:eastAsiaTheme="minorEastAsia" w:cstheme="minorEastAsia"/>
          <w:bCs w:val="0"/>
          <w:color w:val="auto"/>
          <w:spacing w:val="0"/>
          <w:sz w:val="24"/>
          <w:szCs w:val="24"/>
          <w:highlight w:val="none"/>
          <w:lang w:bidi="zh-CN"/>
        </w:rPr>
        <w:t>。被推荐为成交候选供应商的最后报价应不高于本项目最高限价。如出现评审得分相同的，按照最后报价由低到高的顺序推荐。如出现评审得分且最后报价相同的，按照技术评审得分由高到低顺序推荐。</w:t>
      </w:r>
    </w:p>
    <w:p>
      <w:pPr>
        <w:pStyle w:val="28"/>
        <w:spacing w:line="440" w:lineRule="exact"/>
        <w:ind w:left="663" w:hanging="663" w:hangingChars="275"/>
        <w:rPr>
          <w:rFonts w:hint="eastAsia" w:asciiTheme="minorEastAsia" w:hAnsiTheme="minorEastAsia" w:eastAsiaTheme="minorEastAsia" w:cstheme="minorEastAsia"/>
          <w:b/>
          <w:color w:val="auto"/>
          <w:spacing w:val="0"/>
          <w:sz w:val="24"/>
          <w:szCs w:val="24"/>
          <w:highlight w:val="none"/>
          <w:lang w:bidi="zh-CN"/>
        </w:rPr>
      </w:pPr>
      <w:r>
        <w:rPr>
          <w:rFonts w:hint="eastAsia" w:asciiTheme="minorEastAsia" w:hAnsiTheme="minorEastAsia" w:eastAsiaTheme="minorEastAsia" w:cstheme="minorEastAsia"/>
          <w:b/>
          <w:color w:val="auto"/>
          <w:spacing w:val="0"/>
          <w:sz w:val="24"/>
          <w:szCs w:val="24"/>
          <w:highlight w:val="none"/>
          <w:lang w:bidi="zh-CN"/>
        </w:rPr>
        <w:t>21.  最终评价确定</w:t>
      </w:r>
    </w:p>
    <w:p>
      <w:pPr>
        <w:pStyle w:val="28"/>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21.1 采购人有权对推荐为成交候选供应商的资格条件及价格计算方面进行审查。</w:t>
      </w:r>
    </w:p>
    <w:p>
      <w:pPr>
        <w:pStyle w:val="28"/>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21.2 采购人从评审报告提出的成交候选供应商中，按照排序由高到低的原则确</w:t>
      </w:r>
    </w:p>
    <w:p>
      <w:pPr>
        <w:pStyle w:val="28"/>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定成交供应商，也可以书面授权磋商小组直接确定成交供应商。</w:t>
      </w:r>
    </w:p>
    <w:p>
      <w:pPr>
        <w:pStyle w:val="28"/>
        <w:spacing w:line="440" w:lineRule="exact"/>
        <w:ind w:left="663" w:hanging="663" w:hangingChars="275"/>
        <w:rPr>
          <w:rFonts w:hint="eastAsia" w:asciiTheme="minorEastAsia" w:hAnsiTheme="minorEastAsia" w:eastAsiaTheme="minorEastAsia" w:cstheme="minorEastAsia"/>
          <w:b/>
          <w:color w:val="auto"/>
          <w:spacing w:val="0"/>
          <w:sz w:val="24"/>
          <w:szCs w:val="24"/>
          <w:highlight w:val="none"/>
          <w:lang w:bidi="zh-CN"/>
        </w:rPr>
      </w:pPr>
      <w:r>
        <w:rPr>
          <w:rFonts w:hint="eastAsia" w:asciiTheme="minorEastAsia" w:hAnsiTheme="minorEastAsia" w:eastAsiaTheme="minorEastAsia" w:cstheme="minorEastAsia"/>
          <w:b/>
          <w:color w:val="auto"/>
          <w:spacing w:val="0"/>
          <w:sz w:val="24"/>
          <w:szCs w:val="24"/>
          <w:highlight w:val="none"/>
          <w:lang w:bidi="zh-CN"/>
        </w:rPr>
        <w:t>22.  签订合同</w:t>
      </w:r>
    </w:p>
    <w:p>
      <w:pPr>
        <w:pStyle w:val="28"/>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22.1 采购代理机构将以书面形式向成交供应商发出成交通知书。</w:t>
      </w:r>
    </w:p>
    <w:p>
      <w:pPr>
        <w:pStyle w:val="28"/>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22.2 成交通知书发出后，采购人将与成交供应商签订合同。</w:t>
      </w:r>
    </w:p>
    <w:p>
      <w:pPr>
        <w:pStyle w:val="28"/>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22.3 磋商文件、成交供应商的响应文件及其澄清文件、承诺等，均为签订合同</w:t>
      </w:r>
    </w:p>
    <w:p>
      <w:pPr>
        <w:pStyle w:val="28"/>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的依据。</w:t>
      </w:r>
    </w:p>
    <w:p>
      <w:pPr>
        <w:pStyle w:val="28"/>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22.4 成交供应商拒绝与采购人签订合同的，采购人可以按照磋商评审报告推荐</w:t>
      </w:r>
    </w:p>
    <w:p>
      <w:pPr>
        <w:pStyle w:val="28"/>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的成交候选供应商名单排序，确定下一候选供应商为成交供应商，也可以重新开</w:t>
      </w:r>
    </w:p>
    <w:p>
      <w:pPr>
        <w:pStyle w:val="28"/>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展政府采购活动。</w:t>
      </w:r>
    </w:p>
    <w:p>
      <w:pPr>
        <w:pStyle w:val="28"/>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22.5 当出现供应商自动放弃成交资格时，采购人可以按照磋商评审报告推荐的</w:t>
      </w:r>
    </w:p>
    <w:p>
      <w:pPr>
        <w:pStyle w:val="28"/>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成交候选供应商名单排序，确定下一候选供应商为成交供应商，也可以重新开展</w:t>
      </w:r>
    </w:p>
    <w:p>
      <w:pPr>
        <w:pStyle w:val="28"/>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政府采购活动。</w:t>
      </w:r>
    </w:p>
    <w:p>
      <w:pPr>
        <w:pStyle w:val="28"/>
        <w:spacing w:line="440" w:lineRule="exact"/>
        <w:ind w:left="663" w:hanging="663" w:hangingChars="275"/>
        <w:rPr>
          <w:rFonts w:hint="eastAsia" w:asciiTheme="minorEastAsia" w:hAnsiTheme="minorEastAsia" w:eastAsiaTheme="minorEastAsia" w:cstheme="minorEastAsia"/>
          <w:b/>
          <w:color w:val="auto"/>
          <w:spacing w:val="0"/>
          <w:sz w:val="24"/>
          <w:szCs w:val="24"/>
          <w:highlight w:val="none"/>
          <w:lang w:bidi="zh-CN"/>
        </w:rPr>
      </w:pPr>
      <w:r>
        <w:rPr>
          <w:rFonts w:hint="eastAsia" w:asciiTheme="minorEastAsia" w:hAnsiTheme="minorEastAsia" w:eastAsiaTheme="minorEastAsia" w:cstheme="minorEastAsia"/>
          <w:b/>
          <w:color w:val="auto"/>
          <w:spacing w:val="0"/>
          <w:sz w:val="24"/>
          <w:szCs w:val="24"/>
          <w:highlight w:val="none"/>
          <w:lang w:bidi="zh-CN"/>
        </w:rPr>
        <w:t>23.  履约保证金</w:t>
      </w:r>
    </w:p>
    <w:p>
      <w:pPr>
        <w:pStyle w:val="28"/>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23.1 成交供应商应按照磋商</w:t>
      </w:r>
      <w:r>
        <w:rPr>
          <w:rFonts w:hint="eastAsia" w:asciiTheme="minorEastAsia" w:hAnsiTheme="minorEastAsia" w:eastAsiaTheme="minorEastAsia" w:cstheme="minorEastAsia"/>
          <w:bCs w:val="0"/>
          <w:color w:val="auto"/>
          <w:spacing w:val="0"/>
          <w:sz w:val="24"/>
          <w:szCs w:val="24"/>
          <w:highlight w:val="none"/>
          <w:u w:val="single"/>
          <w:lang w:bidi="zh-CN"/>
        </w:rPr>
        <w:t>供应商须知前附表</w:t>
      </w:r>
      <w:r>
        <w:rPr>
          <w:rFonts w:hint="eastAsia" w:asciiTheme="minorEastAsia" w:hAnsiTheme="minorEastAsia" w:eastAsiaTheme="minorEastAsia" w:cstheme="minorEastAsia"/>
          <w:bCs w:val="0"/>
          <w:color w:val="auto"/>
          <w:spacing w:val="0"/>
          <w:sz w:val="24"/>
          <w:szCs w:val="24"/>
          <w:highlight w:val="none"/>
          <w:lang w:bidi="zh-CN"/>
        </w:rPr>
        <w:t>规定的金额、形式和时间向采购</w:t>
      </w:r>
    </w:p>
    <w:p>
      <w:pPr>
        <w:pStyle w:val="28"/>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人缴纳履约保证金。</w:t>
      </w:r>
    </w:p>
    <w:p>
      <w:pPr>
        <w:pStyle w:val="28"/>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23.2 如果成交供应商没有按照上述23.1款的规定执行，将视为放弃成交资格，</w:t>
      </w:r>
    </w:p>
    <w:p>
      <w:pPr>
        <w:pStyle w:val="28"/>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成交供应商的投标保证金将被没收。在此情况下，采购人可确定下一候选人为成</w:t>
      </w:r>
    </w:p>
    <w:p>
      <w:pPr>
        <w:pStyle w:val="28"/>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交供应商，也可以重新开展政府采购活动。</w:t>
      </w:r>
    </w:p>
    <w:p>
      <w:pPr>
        <w:pStyle w:val="28"/>
        <w:spacing w:line="440" w:lineRule="exact"/>
        <w:ind w:left="663" w:hanging="663" w:hangingChars="275"/>
        <w:rPr>
          <w:rFonts w:hint="eastAsia" w:asciiTheme="minorEastAsia" w:hAnsiTheme="minorEastAsia" w:eastAsiaTheme="minorEastAsia" w:cstheme="minorEastAsia"/>
          <w:b/>
          <w:color w:val="auto"/>
          <w:spacing w:val="0"/>
          <w:sz w:val="24"/>
          <w:szCs w:val="24"/>
          <w:highlight w:val="none"/>
          <w:lang w:bidi="zh-CN"/>
        </w:rPr>
      </w:pPr>
      <w:r>
        <w:rPr>
          <w:rFonts w:hint="eastAsia" w:asciiTheme="minorEastAsia" w:hAnsiTheme="minorEastAsia" w:eastAsiaTheme="minorEastAsia" w:cstheme="minorEastAsia"/>
          <w:b/>
          <w:color w:val="auto"/>
          <w:spacing w:val="0"/>
          <w:sz w:val="24"/>
          <w:szCs w:val="24"/>
          <w:highlight w:val="none"/>
          <w:lang w:bidi="zh-CN"/>
        </w:rPr>
        <w:t>24.  采购终止</w:t>
      </w:r>
    </w:p>
    <w:p>
      <w:pPr>
        <w:pStyle w:val="28"/>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24.1 出现下列情形之一的，采购人或者采购代理机构将终止采购活动，发布项</w:t>
      </w:r>
    </w:p>
    <w:p>
      <w:pPr>
        <w:pStyle w:val="28"/>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目终止公告并说明原因：</w:t>
      </w:r>
    </w:p>
    <w:p>
      <w:pPr>
        <w:pStyle w:val="28"/>
        <w:spacing w:line="440" w:lineRule="exact"/>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（1）在采购活动中因重大变故，采购任务取消的；</w:t>
      </w:r>
    </w:p>
    <w:p>
      <w:pPr>
        <w:pStyle w:val="28"/>
        <w:spacing w:line="440" w:lineRule="exact"/>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（2）因情况变化，不再符合规定的竞争性磋商采购方式适用情形的；</w:t>
      </w:r>
    </w:p>
    <w:p>
      <w:pPr>
        <w:pStyle w:val="28"/>
        <w:spacing w:line="440" w:lineRule="exact"/>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（3）出现影响采购公正的违法、违规行为的；</w:t>
      </w:r>
    </w:p>
    <w:p>
      <w:pPr>
        <w:pStyle w:val="28"/>
        <w:spacing w:line="440" w:lineRule="exact"/>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（4）在采购过程中符合要求的供应商或者报价未超过采购预算的供应商不足 3 家的；但市场竞争不充分的科研项目，以及需要扶持的科技成果转化项目只有 2 家的情形除外；属于政府购买服务的项目，在采购过程中符合要求的供应商只有 2 家的情形除外;</w:t>
      </w:r>
    </w:p>
    <w:p>
      <w:pPr>
        <w:pStyle w:val="28"/>
        <w:spacing w:line="440" w:lineRule="exact"/>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（5）法律法规规定的其他情形。</w:t>
      </w:r>
    </w:p>
    <w:p>
      <w:pPr>
        <w:pStyle w:val="28"/>
        <w:spacing w:line="440" w:lineRule="exact"/>
        <w:ind w:left="663" w:hanging="663" w:hangingChars="275"/>
        <w:rPr>
          <w:rFonts w:hint="eastAsia" w:asciiTheme="minorEastAsia" w:hAnsiTheme="minorEastAsia" w:eastAsiaTheme="minorEastAsia" w:cstheme="minorEastAsia"/>
          <w:b/>
          <w:color w:val="auto"/>
          <w:spacing w:val="0"/>
          <w:sz w:val="24"/>
          <w:szCs w:val="24"/>
          <w:highlight w:val="none"/>
          <w:lang w:bidi="zh-CN"/>
        </w:rPr>
      </w:pPr>
      <w:r>
        <w:rPr>
          <w:rFonts w:hint="eastAsia" w:asciiTheme="minorEastAsia" w:hAnsiTheme="minorEastAsia" w:eastAsiaTheme="minorEastAsia" w:cstheme="minorEastAsia"/>
          <w:b/>
          <w:color w:val="auto"/>
          <w:spacing w:val="0"/>
          <w:sz w:val="24"/>
          <w:szCs w:val="24"/>
          <w:highlight w:val="none"/>
          <w:lang w:bidi="zh-CN"/>
        </w:rPr>
        <w:t>25.  质疑与接收</w:t>
      </w:r>
    </w:p>
    <w:p>
      <w:pPr>
        <w:pStyle w:val="28"/>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25.1 供应商认为磋商文件、采购过程和成交结果使自己的权益受到损害的，参</w:t>
      </w:r>
    </w:p>
    <w:p>
      <w:pPr>
        <w:pStyle w:val="28"/>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照《政府采购法》、《政府采购法实施条例》和《政府采购质疑和投诉办法》的</w:t>
      </w:r>
    </w:p>
    <w:p>
      <w:pPr>
        <w:pStyle w:val="28"/>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有关规定，可以依法向采购人或采购代理机构提出质疑。</w:t>
      </w:r>
    </w:p>
    <w:p>
      <w:pPr>
        <w:pStyle w:val="28"/>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25.2 供应商应按照财政部制定的《政府采购质疑函范本》格式（可从财政部官</w:t>
      </w:r>
    </w:p>
    <w:p>
      <w:pPr>
        <w:pStyle w:val="28"/>
        <w:spacing w:line="440" w:lineRule="exact"/>
        <w:ind w:left="660" w:hanging="660" w:hangingChars="275"/>
        <w:rPr>
          <w:rFonts w:hint="eastAsia" w:asciiTheme="minorEastAsia" w:hAnsiTheme="minorEastAsia" w:eastAsiaTheme="minorEastAsia" w:cstheme="minorEastAsia"/>
          <w:b/>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方网站下载）和《政府采购质疑和投诉办法》的要求，</w:t>
      </w:r>
      <w:r>
        <w:rPr>
          <w:rFonts w:hint="eastAsia" w:asciiTheme="minorEastAsia" w:hAnsiTheme="minorEastAsia" w:eastAsiaTheme="minorEastAsia" w:cstheme="minorEastAsia"/>
          <w:b/>
          <w:color w:val="auto"/>
          <w:spacing w:val="0"/>
          <w:sz w:val="24"/>
          <w:szCs w:val="24"/>
          <w:highlight w:val="none"/>
          <w:lang w:bidi="zh-CN"/>
        </w:rPr>
        <w:t>在法定质疑期内以纸质形</w:t>
      </w:r>
    </w:p>
    <w:p>
      <w:pPr>
        <w:pStyle w:val="28"/>
        <w:spacing w:line="440" w:lineRule="exact"/>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
          <w:color w:val="auto"/>
          <w:spacing w:val="0"/>
          <w:sz w:val="24"/>
          <w:szCs w:val="24"/>
          <w:highlight w:val="none"/>
          <w:lang w:bidi="zh-CN"/>
        </w:rPr>
        <w:t>式提出质疑，针对同一采购程序环节的质疑应一次性提出</w:t>
      </w:r>
      <w:r>
        <w:rPr>
          <w:rFonts w:hint="eastAsia" w:asciiTheme="minorEastAsia" w:hAnsiTheme="minorEastAsia" w:eastAsiaTheme="minorEastAsia" w:cstheme="minorEastAsia"/>
          <w:b/>
          <w:bCs w:val="0"/>
          <w:color w:val="auto"/>
          <w:spacing w:val="0"/>
          <w:sz w:val="24"/>
          <w:szCs w:val="24"/>
          <w:highlight w:val="none"/>
          <w:lang w:bidi="zh-CN"/>
        </w:rPr>
        <w:t>。本项目不接受供应商多次/反复质疑。</w:t>
      </w:r>
      <w:r>
        <w:rPr>
          <w:rFonts w:hint="eastAsia" w:asciiTheme="minorEastAsia" w:hAnsiTheme="minorEastAsia" w:eastAsiaTheme="minorEastAsia" w:cstheme="minorEastAsia"/>
          <w:bCs w:val="0"/>
          <w:color w:val="auto"/>
          <w:spacing w:val="0"/>
          <w:sz w:val="24"/>
          <w:szCs w:val="24"/>
          <w:highlight w:val="none"/>
          <w:lang w:bidi="zh-CN"/>
        </w:rPr>
        <w:t>超出法定质疑期的、重复提出的、分次提出的或内容、形式不符合《政府采购质疑和投诉办法》的，供应商将依法承担不利后果。</w:t>
      </w:r>
    </w:p>
    <w:p>
      <w:pPr>
        <w:pStyle w:val="28"/>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25.3 采购代理机构质疑函接收部门、联系电话和通讯地址</w:t>
      </w:r>
    </w:p>
    <w:p>
      <w:pPr>
        <w:pStyle w:val="28"/>
        <w:spacing w:line="440" w:lineRule="exact"/>
        <w:ind w:left="660" w:leftChars="300"/>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联系部门：新疆泓升项目管理有限公司</w:t>
      </w:r>
    </w:p>
    <w:p>
      <w:pPr>
        <w:pStyle w:val="28"/>
        <w:spacing w:line="440" w:lineRule="exact"/>
        <w:ind w:left="660" w:leftChars="300"/>
        <w:rPr>
          <w:rFonts w:hint="default" w:asciiTheme="minorEastAsia" w:hAnsiTheme="minorEastAsia" w:eastAsiaTheme="minorEastAsia" w:cstheme="minorEastAsia"/>
          <w:bCs w:val="0"/>
          <w:color w:val="auto"/>
          <w:spacing w:val="0"/>
          <w:sz w:val="24"/>
          <w:szCs w:val="24"/>
          <w:highlight w:val="none"/>
          <w:lang w:val="en-US" w:bidi="zh-CN"/>
        </w:rPr>
      </w:pPr>
      <w:r>
        <w:rPr>
          <w:rFonts w:hint="eastAsia" w:asciiTheme="minorEastAsia" w:hAnsiTheme="minorEastAsia" w:eastAsiaTheme="minorEastAsia" w:cstheme="minorEastAsia"/>
          <w:bCs w:val="0"/>
          <w:color w:val="auto"/>
          <w:spacing w:val="0"/>
          <w:sz w:val="24"/>
          <w:szCs w:val="24"/>
          <w:highlight w:val="none"/>
          <w:lang w:bidi="zh-CN"/>
        </w:rPr>
        <w:t>联系电话：</w:t>
      </w:r>
      <w:r>
        <w:rPr>
          <w:rFonts w:hint="eastAsia" w:asciiTheme="minorEastAsia" w:hAnsiTheme="minorEastAsia" w:eastAsiaTheme="minorEastAsia" w:cstheme="minorEastAsia"/>
          <w:bCs w:val="0"/>
          <w:color w:val="auto"/>
          <w:spacing w:val="0"/>
          <w:sz w:val="24"/>
          <w:szCs w:val="24"/>
          <w:highlight w:val="none"/>
          <w:lang w:val="en-US" w:bidi="zh-CN"/>
        </w:rPr>
        <w:t>15609913520、13364777106</w:t>
      </w:r>
    </w:p>
    <w:p>
      <w:pPr>
        <w:pStyle w:val="28"/>
        <w:spacing w:line="440" w:lineRule="exact"/>
        <w:ind w:left="660" w:leftChars="300"/>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通讯地址：</w:t>
      </w:r>
      <w:r>
        <w:rPr>
          <w:rFonts w:hint="eastAsia" w:asciiTheme="minorEastAsia" w:hAnsiTheme="minorEastAsia" w:eastAsiaTheme="minorEastAsia" w:cstheme="minorEastAsia"/>
          <w:color w:val="auto"/>
          <w:sz w:val="24"/>
          <w:szCs w:val="24"/>
          <w:highlight w:val="none"/>
          <w:lang w:eastAsia="zh-CN"/>
        </w:rPr>
        <w:t>乌鲁木齐市德汇万达广场E2写字楼1802室</w:t>
      </w:r>
    </w:p>
    <w:p>
      <w:pPr>
        <w:pStyle w:val="28"/>
        <w:rPr>
          <w:rFonts w:hint="eastAsia" w:asciiTheme="minorEastAsia" w:hAnsiTheme="minorEastAsia" w:eastAsiaTheme="minorEastAsia" w:cstheme="minorEastAsia"/>
          <w:bCs w:val="0"/>
          <w:color w:val="auto"/>
          <w:spacing w:val="0"/>
          <w:sz w:val="24"/>
          <w:szCs w:val="24"/>
          <w:highlight w:val="none"/>
          <w:lang w:bidi="zh-CN"/>
        </w:rPr>
      </w:pPr>
    </w:p>
    <w:p>
      <w:pPr>
        <w:pStyle w:val="28"/>
        <w:spacing w:line="440" w:lineRule="exact"/>
        <w:ind w:left="663" w:hanging="663" w:hangingChars="275"/>
        <w:jc w:val="center"/>
        <w:rPr>
          <w:rFonts w:hint="eastAsia" w:asciiTheme="minorEastAsia" w:hAnsiTheme="minorEastAsia" w:eastAsiaTheme="minorEastAsia" w:cstheme="minorEastAsia"/>
          <w:b/>
          <w:color w:val="auto"/>
          <w:spacing w:val="0"/>
          <w:sz w:val="24"/>
          <w:szCs w:val="24"/>
          <w:highlight w:val="none"/>
          <w:lang w:bidi="zh-CN"/>
        </w:rPr>
      </w:pPr>
      <w:r>
        <w:rPr>
          <w:rFonts w:hint="eastAsia" w:asciiTheme="minorEastAsia" w:hAnsiTheme="minorEastAsia" w:eastAsiaTheme="minorEastAsia" w:cstheme="minorEastAsia"/>
          <w:b/>
          <w:color w:val="auto"/>
          <w:spacing w:val="0"/>
          <w:sz w:val="24"/>
          <w:szCs w:val="24"/>
          <w:highlight w:val="none"/>
          <w:lang w:bidi="zh-CN"/>
        </w:rPr>
        <w:t>十</w:t>
      </w:r>
      <w:r>
        <w:rPr>
          <w:rFonts w:hint="eastAsia" w:asciiTheme="minorEastAsia" w:hAnsiTheme="minorEastAsia" w:eastAsiaTheme="minorEastAsia" w:cstheme="minorEastAsia"/>
          <w:b/>
          <w:color w:val="auto"/>
          <w:spacing w:val="0"/>
          <w:sz w:val="24"/>
          <w:szCs w:val="24"/>
          <w:highlight w:val="none"/>
          <w:lang w:bidi="zh-CN"/>
        </w:rPr>
        <w:tab/>
      </w:r>
      <w:r>
        <w:rPr>
          <w:rFonts w:hint="eastAsia" w:asciiTheme="minorEastAsia" w:hAnsiTheme="minorEastAsia" w:eastAsiaTheme="minorEastAsia" w:cstheme="minorEastAsia"/>
          <w:b/>
          <w:color w:val="auto"/>
          <w:spacing w:val="0"/>
          <w:sz w:val="24"/>
          <w:szCs w:val="24"/>
          <w:highlight w:val="none"/>
          <w:lang w:bidi="zh-CN"/>
        </w:rPr>
        <w:t>其它</w:t>
      </w:r>
    </w:p>
    <w:p>
      <w:pPr>
        <w:pStyle w:val="28"/>
        <w:rPr>
          <w:rFonts w:hint="eastAsia" w:asciiTheme="minorEastAsia" w:hAnsiTheme="minorEastAsia" w:eastAsiaTheme="minorEastAsia" w:cstheme="minorEastAsia"/>
          <w:bCs w:val="0"/>
          <w:color w:val="auto"/>
          <w:spacing w:val="0"/>
          <w:sz w:val="24"/>
          <w:szCs w:val="24"/>
          <w:highlight w:val="none"/>
          <w:lang w:bidi="zh-CN"/>
        </w:rPr>
      </w:pPr>
    </w:p>
    <w:p>
      <w:pPr>
        <w:pStyle w:val="28"/>
        <w:spacing w:line="440" w:lineRule="exact"/>
        <w:ind w:left="663" w:hanging="663" w:hangingChars="275"/>
        <w:rPr>
          <w:rFonts w:hint="eastAsia" w:asciiTheme="minorEastAsia" w:hAnsiTheme="minorEastAsia" w:eastAsiaTheme="minorEastAsia" w:cstheme="minorEastAsia"/>
          <w:b/>
          <w:color w:val="auto"/>
          <w:spacing w:val="0"/>
          <w:sz w:val="24"/>
          <w:szCs w:val="24"/>
          <w:highlight w:val="none"/>
          <w:lang w:bidi="zh-CN"/>
        </w:rPr>
      </w:pPr>
      <w:r>
        <w:rPr>
          <w:rFonts w:hint="eastAsia" w:asciiTheme="minorEastAsia" w:hAnsiTheme="minorEastAsia" w:eastAsiaTheme="minorEastAsia" w:cstheme="minorEastAsia"/>
          <w:b/>
          <w:color w:val="auto"/>
          <w:spacing w:val="0"/>
          <w:sz w:val="24"/>
          <w:szCs w:val="24"/>
          <w:highlight w:val="none"/>
          <w:lang w:bidi="zh-CN"/>
        </w:rPr>
        <w:t>26.  代理服务费</w:t>
      </w:r>
    </w:p>
    <w:p>
      <w:pPr>
        <w:pStyle w:val="28"/>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26.1 成交供应商须按照</w:t>
      </w:r>
      <w:r>
        <w:rPr>
          <w:rFonts w:hint="eastAsia" w:asciiTheme="minorEastAsia" w:hAnsiTheme="minorEastAsia" w:eastAsiaTheme="minorEastAsia" w:cstheme="minorEastAsia"/>
          <w:bCs w:val="0"/>
          <w:color w:val="auto"/>
          <w:spacing w:val="0"/>
          <w:sz w:val="24"/>
          <w:szCs w:val="24"/>
          <w:highlight w:val="none"/>
          <w:u w:val="single"/>
          <w:lang w:bidi="zh-CN"/>
        </w:rPr>
        <w:t>供应商须知前附表</w:t>
      </w:r>
      <w:r>
        <w:rPr>
          <w:rFonts w:hint="eastAsia" w:asciiTheme="minorEastAsia" w:hAnsiTheme="minorEastAsia" w:eastAsiaTheme="minorEastAsia" w:cstheme="minorEastAsia"/>
          <w:bCs w:val="0"/>
          <w:color w:val="auto"/>
          <w:spacing w:val="0"/>
          <w:sz w:val="24"/>
          <w:szCs w:val="24"/>
          <w:highlight w:val="none"/>
          <w:lang w:bidi="zh-CN"/>
        </w:rPr>
        <w:t>中的规定的金额、形式和时间，向采</w:t>
      </w:r>
    </w:p>
    <w:p>
      <w:pPr>
        <w:pStyle w:val="28"/>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购代理机构支付代理服务费。</w:t>
      </w:r>
    </w:p>
    <w:p>
      <w:pPr>
        <w:pStyle w:val="28"/>
        <w:spacing w:line="440" w:lineRule="exact"/>
        <w:ind w:left="663" w:hanging="663" w:hangingChars="275"/>
        <w:rPr>
          <w:rFonts w:hint="eastAsia" w:asciiTheme="minorEastAsia" w:hAnsiTheme="minorEastAsia" w:eastAsiaTheme="minorEastAsia" w:cstheme="minorEastAsia"/>
          <w:b/>
          <w:color w:val="auto"/>
          <w:spacing w:val="0"/>
          <w:sz w:val="24"/>
          <w:szCs w:val="24"/>
          <w:highlight w:val="none"/>
          <w:lang w:bidi="zh-CN"/>
        </w:rPr>
      </w:pPr>
      <w:bookmarkStart w:id="10" w:name="_Toc507399482"/>
      <w:r>
        <w:rPr>
          <w:rFonts w:hint="eastAsia" w:asciiTheme="minorEastAsia" w:hAnsiTheme="minorEastAsia" w:eastAsiaTheme="minorEastAsia" w:cstheme="minorEastAsia"/>
          <w:b/>
          <w:color w:val="auto"/>
          <w:spacing w:val="0"/>
          <w:sz w:val="24"/>
          <w:szCs w:val="24"/>
          <w:highlight w:val="none"/>
          <w:lang w:bidi="zh-CN"/>
        </w:rPr>
        <w:t>27.  廉洁自律规定</w:t>
      </w:r>
      <w:bookmarkEnd w:id="10"/>
    </w:p>
    <w:p>
      <w:pPr>
        <w:pStyle w:val="28"/>
        <w:spacing w:before="0" w:after="0" w:line="440" w:lineRule="exact"/>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27.1 采购代理机构工作人员不得以不正当手段获取政府采购代理业务，不得与</w:t>
      </w:r>
    </w:p>
    <w:p>
      <w:pPr>
        <w:pStyle w:val="28"/>
        <w:spacing w:before="0" w:after="0" w:line="440" w:lineRule="exact"/>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采购人、供应商恶意串通操纵政府采购活动。</w:t>
      </w:r>
    </w:p>
    <w:p>
      <w:pPr>
        <w:pStyle w:val="28"/>
        <w:spacing w:before="0" w:after="0" w:line="440" w:lineRule="exact"/>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27.2 采购代理机构工作人员不得接受采购人或者供应商组织的宴请、旅游、娱</w:t>
      </w:r>
    </w:p>
    <w:p>
      <w:pPr>
        <w:pStyle w:val="28"/>
        <w:spacing w:before="0" w:after="0" w:line="440" w:lineRule="exact"/>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乐，不得收受礼品、现金、有价证券等，不得向采购人或者供应商报销应当由个</w:t>
      </w:r>
    </w:p>
    <w:p>
      <w:pPr>
        <w:pStyle w:val="28"/>
        <w:spacing w:before="0" w:after="0" w:line="440" w:lineRule="exact"/>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人承担的费用。</w:t>
      </w:r>
      <w:r>
        <w:rPr>
          <w:rFonts w:hint="eastAsia" w:asciiTheme="minorEastAsia" w:hAnsiTheme="minorEastAsia" w:eastAsiaTheme="minorEastAsia" w:cstheme="minorEastAsia"/>
          <w:color w:val="auto"/>
          <w:sz w:val="24"/>
          <w:szCs w:val="24"/>
          <w:highlight w:val="none"/>
        </w:rPr>
        <w:br w:type="page"/>
      </w:r>
    </w:p>
    <w:p>
      <w:pPr>
        <w:pStyle w:val="28"/>
        <w:spacing w:line="440" w:lineRule="exact"/>
        <w:ind w:left="936" w:hanging="938" w:hangingChars="275"/>
        <w:jc w:val="center"/>
        <w:outlineLvl w:val="0"/>
        <w:rPr>
          <w:rFonts w:hint="eastAsia" w:asciiTheme="minorEastAsia" w:hAnsiTheme="minorEastAsia" w:eastAsiaTheme="minorEastAsia" w:cstheme="minorEastAsia"/>
          <w:b/>
          <w:bCs w:val="0"/>
          <w:color w:val="auto"/>
          <w:sz w:val="32"/>
          <w:szCs w:val="32"/>
          <w:highlight w:val="none"/>
        </w:rPr>
      </w:pPr>
      <w:bookmarkStart w:id="11" w:name="_Toc507399488"/>
      <w:bookmarkStart w:id="12" w:name="_Toc12454"/>
      <w:bookmarkStart w:id="13" w:name="_Toc4926"/>
      <w:r>
        <w:rPr>
          <w:rFonts w:hint="eastAsia" w:asciiTheme="minorEastAsia" w:hAnsiTheme="minorEastAsia" w:eastAsiaTheme="minorEastAsia" w:cstheme="minorEastAsia"/>
          <w:b/>
          <w:bCs w:val="0"/>
          <w:color w:val="auto"/>
          <w:sz w:val="32"/>
          <w:szCs w:val="32"/>
          <w:highlight w:val="none"/>
        </w:rPr>
        <w:t xml:space="preserve">第三章  </w:t>
      </w:r>
      <w:bookmarkEnd w:id="11"/>
      <w:r>
        <w:rPr>
          <w:rFonts w:hint="eastAsia" w:asciiTheme="minorEastAsia" w:hAnsiTheme="minorEastAsia" w:eastAsiaTheme="minorEastAsia" w:cstheme="minorEastAsia"/>
          <w:b/>
          <w:bCs w:val="0"/>
          <w:color w:val="auto"/>
          <w:sz w:val="32"/>
          <w:szCs w:val="32"/>
          <w:highlight w:val="none"/>
        </w:rPr>
        <w:t>政府采购合同</w:t>
      </w:r>
      <w:bookmarkEnd w:id="12"/>
      <w:bookmarkEnd w:id="13"/>
    </w:p>
    <w:p>
      <w:pPr>
        <w:spacing w:line="440" w:lineRule="exact"/>
        <w:jc w:val="center"/>
        <w:rPr>
          <w:rFonts w:hint="eastAsia" w:asciiTheme="minorEastAsia" w:hAnsiTheme="minorEastAsia" w:eastAsiaTheme="minorEastAsia" w:cstheme="minorEastAsia"/>
          <w:b/>
          <w:bCs/>
          <w:color w:val="auto"/>
          <w:kern w:val="44"/>
          <w:sz w:val="24"/>
          <w:szCs w:val="24"/>
          <w:highlight w:val="none"/>
        </w:rPr>
      </w:pPr>
      <w:r>
        <w:rPr>
          <w:rFonts w:hint="eastAsia" w:asciiTheme="minorEastAsia" w:hAnsiTheme="minorEastAsia" w:eastAsiaTheme="minorEastAsia" w:cstheme="minorEastAsia"/>
          <w:b/>
          <w:bCs/>
          <w:color w:val="auto"/>
          <w:kern w:val="44"/>
          <w:sz w:val="24"/>
          <w:szCs w:val="24"/>
          <w:highlight w:val="none"/>
        </w:rPr>
        <w:t>注：合同文本仅供参考，具体签订以</w:t>
      </w:r>
      <w:r>
        <w:rPr>
          <w:rFonts w:hint="eastAsia" w:asciiTheme="minorEastAsia" w:hAnsiTheme="minorEastAsia" w:eastAsiaTheme="minorEastAsia" w:cstheme="minorEastAsia"/>
          <w:b/>
          <w:bCs/>
          <w:color w:val="auto"/>
          <w:kern w:val="44"/>
          <w:sz w:val="24"/>
          <w:szCs w:val="24"/>
          <w:highlight w:val="none"/>
          <w:lang w:eastAsia="zh-CN"/>
        </w:rPr>
        <w:t>新疆农业大学</w:t>
      </w:r>
      <w:r>
        <w:rPr>
          <w:rFonts w:hint="eastAsia" w:asciiTheme="minorEastAsia" w:hAnsiTheme="minorEastAsia" w:eastAsiaTheme="minorEastAsia" w:cstheme="minorEastAsia"/>
          <w:b/>
          <w:bCs/>
          <w:color w:val="auto"/>
          <w:kern w:val="44"/>
          <w:sz w:val="24"/>
          <w:szCs w:val="24"/>
          <w:highlight w:val="none"/>
        </w:rPr>
        <w:t>提供合同为准。</w:t>
      </w:r>
    </w:p>
    <w:p>
      <w:pPr>
        <w:rPr>
          <w:rFonts w:hint="eastAsia" w:asciiTheme="minorEastAsia" w:hAnsiTheme="minorEastAsia" w:eastAsiaTheme="minorEastAsia" w:cstheme="minorEastAsia"/>
          <w:color w:val="auto"/>
          <w:highlight w:val="none"/>
        </w:rPr>
      </w:pPr>
      <w:bookmarkStart w:id="14" w:name="_Toc416731450"/>
      <w:bookmarkStart w:id="15" w:name="_Toc416730567"/>
    </w:p>
    <w:bookmarkEnd w:id="14"/>
    <w:bookmarkEnd w:id="15"/>
    <w:p>
      <w:pPr>
        <w:rPr>
          <w:rFonts w:hint="eastAsia" w:asciiTheme="minorEastAsia" w:hAnsiTheme="minorEastAsia" w:eastAsiaTheme="minorEastAsia" w:cstheme="minorEastAsia"/>
          <w:color w:val="auto"/>
          <w:highlight w:val="none"/>
        </w:rPr>
      </w:pPr>
    </w:p>
    <w:p>
      <w:pPr>
        <w:rPr>
          <w:rFonts w:hint="eastAsia" w:asciiTheme="minorEastAsia" w:hAnsiTheme="minorEastAsia" w:eastAsiaTheme="minorEastAsia" w:cstheme="minorEastAsia"/>
          <w:color w:val="auto"/>
          <w:highlight w:val="none"/>
        </w:rPr>
      </w:pPr>
    </w:p>
    <w:p>
      <w:pPr>
        <w:ind w:firstLine="3200" w:firstLineChars="1000"/>
        <w:rPr>
          <w:rFonts w:hint="eastAsia" w:asciiTheme="minorEastAsia" w:hAnsiTheme="minorEastAsia" w:eastAsiaTheme="minorEastAsia" w:cstheme="minorEastAsia"/>
          <w:bCs/>
          <w:color w:val="auto"/>
          <w:sz w:val="32"/>
          <w:szCs w:val="32"/>
          <w:highlight w:val="none"/>
        </w:rPr>
      </w:pPr>
      <w:bookmarkStart w:id="16" w:name="_Toc296890982"/>
      <w:bookmarkStart w:id="17" w:name="_Toc296503025"/>
      <w:r>
        <w:rPr>
          <w:rFonts w:hint="eastAsia" w:asciiTheme="minorEastAsia" w:hAnsiTheme="minorEastAsia" w:eastAsiaTheme="minorEastAsia" w:cstheme="minorEastAsia"/>
          <w:bCs/>
          <w:color w:val="auto"/>
          <w:sz w:val="32"/>
          <w:szCs w:val="32"/>
          <w:highlight w:val="none"/>
        </w:rPr>
        <w:t>（GF—2017—0201）</w:t>
      </w:r>
    </w:p>
    <w:p>
      <w:pPr>
        <w:jc w:val="center"/>
        <w:rPr>
          <w:rFonts w:hint="eastAsia" w:asciiTheme="minorEastAsia" w:hAnsiTheme="minorEastAsia" w:eastAsiaTheme="minorEastAsia" w:cstheme="minorEastAsia"/>
          <w:b/>
          <w:color w:val="auto"/>
          <w:sz w:val="52"/>
          <w:szCs w:val="52"/>
          <w:highlight w:val="none"/>
        </w:rPr>
      </w:pPr>
    </w:p>
    <w:p>
      <w:pPr>
        <w:jc w:val="both"/>
        <w:rPr>
          <w:rFonts w:hint="eastAsia" w:asciiTheme="minorEastAsia" w:hAnsiTheme="minorEastAsia" w:eastAsiaTheme="minorEastAsia" w:cstheme="minorEastAsia"/>
          <w:b/>
          <w:color w:val="auto"/>
          <w:sz w:val="52"/>
          <w:szCs w:val="52"/>
          <w:highlight w:val="none"/>
        </w:rPr>
      </w:pPr>
    </w:p>
    <w:p>
      <w:pPr>
        <w:jc w:val="center"/>
        <w:rPr>
          <w:rFonts w:hint="eastAsia" w:asciiTheme="minorEastAsia" w:hAnsiTheme="minorEastAsia" w:eastAsiaTheme="minorEastAsia" w:cstheme="minorEastAsia"/>
          <w:b/>
          <w:color w:val="auto"/>
          <w:sz w:val="72"/>
          <w:szCs w:val="52"/>
          <w:highlight w:val="none"/>
        </w:rPr>
      </w:pPr>
      <w:r>
        <w:rPr>
          <w:rFonts w:hint="eastAsia" w:asciiTheme="minorEastAsia" w:hAnsiTheme="minorEastAsia" w:eastAsiaTheme="minorEastAsia" w:cstheme="minorEastAsia"/>
          <w:b/>
          <w:color w:val="auto"/>
          <w:sz w:val="72"/>
          <w:szCs w:val="52"/>
          <w:highlight w:val="none"/>
        </w:rPr>
        <w:t>建设工程施工合同</w:t>
      </w:r>
    </w:p>
    <w:p>
      <w:pPr>
        <w:pStyle w:val="2"/>
        <w:rPr>
          <w:rFonts w:hint="eastAsia" w:asciiTheme="minorEastAsia" w:hAnsiTheme="minorEastAsia" w:eastAsiaTheme="minorEastAsia" w:cstheme="minorEastAsia"/>
          <w:color w:val="auto"/>
          <w:highlight w:val="none"/>
        </w:rPr>
      </w:pPr>
    </w:p>
    <w:p>
      <w:pPr>
        <w:pStyle w:val="9"/>
        <w:rPr>
          <w:rFonts w:hint="eastAsia" w:asciiTheme="minorEastAsia" w:hAnsiTheme="minorEastAsia" w:eastAsiaTheme="minorEastAsia" w:cstheme="minorEastAsia"/>
          <w:color w:val="auto"/>
          <w:highlight w:val="none"/>
        </w:rPr>
      </w:pPr>
    </w:p>
    <w:p>
      <w:pPr>
        <w:jc w:val="center"/>
        <w:rPr>
          <w:rFonts w:hint="eastAsia" w:asciiTheme="minorEastAsia" w:hAnsiTheme="minorEastAsia" w:eastAsiaTheme="minorEastAsia" w:cstheme="minorEastAsia"/>
          <w:b/>
          <w:color w:val="auto"/>
          <w:sz w:val="52"/>
          <w:szCs w:val="52"/>
          <w:highlight w:val="none"/>
        </w:rPr>
      </w:pPr>
    </w:p>
    <w:p>
      <w:pPr>
        <w:rPr>
          <w:rFonts w:hint="eastAsia" w:asciiTheme="minorEastAsia" w:hAnsiTheme="minorEastAsia" w:eastAsiaTheme="minorEastAsia" w:cstheme="minorEastAsia"/>
          <w:b/>
          <w:color w:val="auto"/>
          <w:sz w:val="28"/>
          <w:szCs w:val="28"/>
          <w:highlight w:val="none"/>
        </w:rPr>
      </w:pPr>
    </w:p>
    <w:p>
      <w:pPr>
        <w:rPr>
          <w:rFonts w:hint="eastAsia" w:asciiTheme="minorEastAsia" w:hAnsiTheme="minorEastAsia" w:eastAsiaTheme="minorEastAsia" w:cstheme="minorEastAsia"/>
          <w:b/>
          <w:color w:val="auto"/>
          <w:sz w:val="28"/>
          <w:szCs w:val="28"/>
          <w:highlight w:val="none"/>
        </w:rPr>
      </w:pPr>
    </w:p>
    <w:p>
      <w:pPr>
        <w:rPr>
          <w:rFonts w:hint="eastAsia" w:asciiTheme="minorEastAsia" w:hAnsiTheme="minorEastAsia" w:eastAsiaTheme="minorEastAsia" w:cstheme="minorEastAsia"/>
          <w:b/>
          <w:color w:val="auto"/>
          <w:sz w:val="28"/>
          <w:szCs w:val="28"/>
          <w:highlight w:val="none"/>
        </w:rPr>
      </w:pPr>
    </w:p>
    <w:p>
      <w:pPr>
        <w:rPr>
          <w:rFonts w:hint="eastAsia" w:asciiTheme="minorEastAsia" w:hAnsiTheme="minorEastAsia" w:eastAsiaTheme="minorEastAsia" w:cstheme="minorEastAsia"/>
          <w:b/>
          <w:color w:val="auto"/>
          <w:sz w:val="28"/>
          <w:szCs w:val="28"/>
          <w:highlight w:val="none"/>
        </w:rPr>
      </w:pPr>
    </w:p>
    <w:p>
      <w:pPr>
        <w:rPr>
          <w:rFonts w:hint="eastAsia" w:asciiTheme="minorEastAsia" w:hAnsiTheme="minorEastAsia" w:eastAsiaTheme="minorEastAsia" w:cstheme="minorEastAsia"/>
          <w:b/>
          <w:color w:val="auto"/>
          <w:sz w:val="28"/>
          <w:szCs w:val="28"/>
          <w:highlight w:val="none"/>
        </w:rPr>
      </w:pPr>
    </w:p>
    <w:p>
      <w:pPr>
        <w:ind w:right="2849" w:rightChars="1295" w:firstLine="2868" w:firstLineChars="1304"/>
        <w:jc w:val="distribute"/>
        <w:rPr>
          <w:rFonts w:hint="eastAsia" w:asciiTheme="minorEastAsia" w:hAnsiTheme="minorEastAsia" w:eastAsiaTheme="minorEastAsia" w:cstheme="minorEastAsia"/>
          <w:b/>
          <w:color w:val="auto"/>
          <w:sz w:val="32"/>
          <w:szCs w:val="28"/>
          <w:highlight w:val="none"/>
        </w:rPr>
      </w:pPr>
      <w:r>
        <w:rPr>
          <w:rFonts w:hint="eastAsia" w:asciiTheme="minorEastAsia" w:hAnsiTheme="minorEastAsia" w:eastAsiaTheme="minorEastAsia" w:cstheme="minorEastAsia"/>
          <w:color w:val="auto"/>
          <w:highlight w:val="none"/>
          <w:lang w:val="en-US" w:bidi="ar-SA"/>
        </w:rPr>
        <mc:AlternateContent>
          <mc:Choice Requires="wps">
            <w:drawing>
              <wp:anchor distT="0" distB="0" distL="114300" distR="114300" simplePos="0" relativeHeight="251664384" behindDoc="0" locked="0" layoutInCell="1" allowOverlap="1">
                <wp:simplePos x="0" y="0"/>
                <wp:positionH relativeFrom="column">
                  <wp:posOffset>3970020</wp:posOffset>
                </wp:positionH>
                <wp:positionV relativeFrom="paragraph">
                  <wp:posOffset>120015</wp:posOffset>
                </wp:positionV>
                <wp:extent cx="723900" cy="457200"/>
                <wp:effectExtent l="4445" t="4445" r="14605" b="14605"/>
                <wp:wrapNone/>
                <wp:docPr id="10" name="文本框 10"/>
                <wp:cNvGraphicFramePr/>
                <a:graphic xmlns:a="http://schemas.openxmlformats.org/drawingml/2006/main">
                  <a:graphicData uri="http://schemas.microsoft.com/office/word/2010/wordprocessingShape">
                    <wps:wsp>
                      <wps:cNvSpPr txBox="1"/>
                      <wps:spPr>
                        <a:xfrm>
                          <a:off x="0" y="0"/>
                          <a:ext cx="723900" cy="457200"/>
                        </a:xfrm>
                        <a:prstGeom prst="rect">
                          <a:avLst/>
                        </a:prstGeom>
                        <a:noFill/>
                        <a:ln w="9525" cap="flat" cmpd="sng">
                          <a:solidFill>
                            <a:srgbClr val="FFFFFF"/>
                          </a:solidFill>
                          <a:prstDash val="solid"/>
                          <a:miter/>
                          <a:headEnd type="none" w="med" len="med"/>
                          <a:tailEnd type="none" w="med" len="med"/>
                        </a:ln>
                      </wps:spPr>
                      <wps:txbx>
                        <w:txbxContent>
                          <w:p>
                            <w:pPr>
                              <w:rPr>
                                <w:b/>
                                <w:bCs/>
                                <w:sz w:val="32"/>
                              </w:rPr>
                            </w:pPr>
                            <w:r>
                              <w:rPr>
                                <w:rFonts w:hint="eastAsia"/>
                                <w:b/>
                                <w:bCs/>
                                <w:sz w:val="32"/>
                              </w:rPr>
                              <w:t>制定</w:t>
                            </w:r>
                          </w:p>
                        </w:txbxContent>
                      </wps:txbx>
                      <wps:bodyPr upright="1"/>
                    </wps:wsp>
                  </a:graphicData>
                </a:graphic>
              </wp:anchor>
            </w:drawing>
          </mc:Choice>
          <mc:Fallback>
            <w:pict>
              <v:shape id="_x0000_s1026" o:spid="_x0000_s1026" o:spt="202" type="#_x0000_t202" style="position:absolute;left:0pt;margin-left:312.6pt;margin-top:9.45pt;height:36pt;width:57pt;z-index:251664384;mso-width-relative:page;mso-height-relative:page;" filled="f" stroked="t" coordsize="21600,21600" o:gfxdata="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&#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">
                <v:fill on="f" focussize="0,0"/>
                <v:stroke color="#FFFFFF" joinstyle="miter"/>
                <v:imagedata o:title=""/>
                <o:lock v:ext="edit" aspectratio="f"/>
                <v:textbox>
                  <w:txbxContent>
                    <w:p>
                      <w:pPr>
                        <w:rPr>
                          <w:b/>
                          <w:bCs/>
                          <w:sz w:val="32"/>
                        </w:rPr>
                      </w:pPr>
                      <w:r>
                        <w:rPr>
                          <w:rFonts w:hint="eastAsia"/>
                          <w:b/>
                          <w:bCs/>
                          <w:sz w:val="32"/>
                        </w:rPr>
                        <w:t>制定</w:t>
                      </w:r>
                    </w:p>
                  </w:txbxContent>
                </v:textbox>
              </v:shape>
            </w:pict>
          </mc:Fallback>
        </mc:AlternateContent>
      </w:r>
      <w:r>
        <w:rPr>
          <w:rFonts w:hint="eastAsia" w:asciiTheme="minorEastAsia" w:hAnsiTheme="minorEastAsia" w:eastAsiaTheme="minorEastAsia" w:cstheme="minorEastAsia"/>
          <w:b/>
          <w:color w:val="auto"/>
          <w:sz w:val="32"/>
          <w:szCs w:val="28"/>
          <w:highlight w:val="none"/>
        </w:rPr>
        <w:t>住房城乡建设部</w:t>
      </w:r>
    </w:p>
    <w:p>
      <w:pPr>
        <w:ind w:right="2849" w:rightChars="1295" w:firstLine="2750" w:firstLineChars="856"/>
        <w:jc w:val="distribute"/>
        <w:rPr>
          <w:rFonts w:hint="eastAsia" w:asciiTheme="minorEastAsia" w:hAnsiTheme="minorEastAsia" w:eastAsiaTheme="minorEastAsia" w:cstheme="minorEastAsia"/>
          <w:b/>
          <w:color w:val="auto"/>
          <w:sz w:val="32"/>
          <w:szCs w:val="28"/>
          <w:highlight w:val="none"/>
        </w:rPr>
      </w:pPr>
      <w:r>
        <w:rPr>
          <w:rFonts w:hint="eastAsia" w:asciiTheme="minorEastAsia" w:hAnsiTheme="minorEastAsia" w:eastAsiaTheme="minorEastAsia" w:cstheme="minorEastAsia"/>
          <w:b/>
          <w:color w:val="auto"/>
          <w:sz w:val="32"/>
          <w:szCs w:val="28"/>
          <w:highlight w:val="none"/>
        </w:rPr>
        <w:t>国家工商行政管理总局</w:t>
      </w:r>
    </w:p>
    <w:p>
      <w:pPr>
        <w:rPr>
          <w:rFonts w:hint="eastAsia" w:asciiTheme="minorEastAsia" w:hAnsiTheme="minorEastAsia" w:eastAsiaTheme="minorEastAsia" w:cstheme="minorEastAsia"/>
          <w:b/>
          <w:color w:val="auto"/>
          <w:highlight w:val="none"/>
        </w:rPr>
      </w:pPr>
    </w:p>
    <w:p>
      <w:pPr>
        <w:pStyle w:val="4"/>
        <w:rPr>
          <w:rFonts w:hint="eastAsia" w:asciiTheme="minorEastAsia" w:hAnsiTheme="minorEastAsia" w:eastAsiaTheme="minorEastAsia" w:cstheme="minorEastAsia"/>
          <w:color w:val="auto"/>
          <w:sz w:val="28"/>
          <w:szCs w:val="28"/>
          <w:highlight w:val="none"/>
        </w:rPr>
        <w:sectPr>
          <w:footerReference r:id="rId8" w:type="first"/>
          <w:footerReference r:id="rId7" w:type="default"/>
          <w:pgSz w:w="11906" w:h="16838"/>
          <w:pgMar w:top="1418" w:right="1555" w:bottom="1418" w:left="1531" w:header="851" w:footer="992" w:gutter="0"/>
          <w:pgNumType w:start="1"/>
          <w:cols w:space="720" w:num="1"/>
          <w:titlePg/>
          <w:docGrid w:type="lines" w:linePitch="312" w:charSpace="0"/>
        </w:sectPr>
      </w:pPr>
    </w:p>
    <w:bookmarkEnd w:id="16"/>
    <w:bookmarkEnd w:id="17"/>
    <w:p>
      <w:pPr>
        <w:keepNext/>
        <w:keepLines/>
        <w:widowControl w:val="0"/>
        <w:spacing w:before="260" w:beforeLines="0" w:after="260" w:afterLines="0" w:line="413" w:lineRule="auto"/>
        <w:jc w:val="center"/>
        <w:outlineLvl w:val="2"/>
        <w:rPr>
          <w:rFonts w:hint="eastAsia" w:asciiTheme="minorEastAsia" w:hAnsiTheme="minorEastAsia" w:eastAsiaTheme="minorEastAsia" w:cstheme="minorEastAsia"/>
          <w:b w:val="0"/>
          <w:bCs/>
          <w:color w:val="auto"/>
          <w:kern w:val="2"/>
          <w:sz w:val="32"/>
          <w:szCs w:val="32"/>
          <w:highlight w:val="none"/>
          <w:lang w:val="en-US" w:eastAsia="zh-CN" w:bidi="ar-SA"/>
        </w:rPr>
      </w:pPr>
      <w:bookmarkStart w:id="18" w:name="_Toc1081549402"/>
      <w:bookmarkStart w:id="19" w:name="_Toc725136582"/>
      <w:bookmarkStart w:id="20" w:name="_Toc1772115747"/>
      <w:bookmarkStart w:id="21" w:name="_Toc16153"/>
      <w:bookmarkStart w:id="22" w:name="_Toc26547"/>
      <w:bookmarkStart w:id="23" w:name="_Toc10868"/>
      <w:bookmarkStart w:id="24" w:name="_Toc12223"/>
      <w:r>
        <w:rPr>
          <w:rFonts w:hint="eastAsia" w:asciiTheme="minorEastAsia" w:hAnsiTheme="minorEastAsia" w:eastAsiaTheme="minorEastAsia" w:cstheme="minorEastAsia"/>
          <w:b/>
          <w:bCs/>
          <w:color w:val="auto"/>
          <w:kern w:val="2"/>
          <w:sz w:val="32"/>
          <w:szCs w:val="32"/>
          <w:highlight w:val="none"/>
          <w:lang w:val="en-US" w:eastAsia="zh-CN" w:bidi="ar-SA"/>
        </w:rPr>
        <w:t>第一部分 合同协议书</w:t>
      </w:r>
    </w:p>
    <w:p>
      <w:pPr>
        <w:autoSpaceDE/>
        <w:autoSpaceDN/>
        <w:spacing w:line="360" w:lineRule="auto"/>
        <w:jc w:val="left"/>
        <w:rPr>
          <w:rFonts w:hint="eastAsia" w:asciiTheme="minorEastAsia" w:hAnsiTheme="minorEastAsia" w:eastAsiaTheme="minorEastAsia" w:cstheme="minorEastAsia"/>
          <w:b/>
          <w:color w:val="auto"/>
          <w:kern w:val="2"/>
          <w:sz w:val="24"/>
          <w:szCs w:val="24"/>
          <w:highlight w:val="none"/>
          <w:u w:val="single"/>
          <w:lang w:val="en-US" w:eastAsia="zh-CN" w:bidi="ar-SA"/>
        </w:rPr>
      </w:pPr>
      <w:r>
        <w:rPr>
          <w:rFonts w:hint="eastAsia" w:asciiTheme="minorEastAsia" w:hAnsiTheme="minorEastAsia" w:eastAsiaTheme="minorEastAsia" w:cstheme="minorEastAsia"/>
          <w:b/>
          <w:color w:val="auto"/>
          <w:kern w:val="2"/>
          <w:sz w:val="24"/>
          <w:szCs w:val="24"/>
          <w:highlight w:val="none"/>
          <w:lang w:val="en-US" w:bidi="ar-SA"/>
        </w:rPr>
        <w:t>发包人（全称）：</w:t>
      </w:r>
      <w:r>
        <w:rPr>
          <w:rFonts w:hint="eastAsia" w:asciiTheme="minorEastAsia" w:hAnsiTheme="minorEastAsia" w:eastAsiaTheme="minorEastAsia" w:cstheme="minorEastAsia"/>
          <w:b w:val="0"/>
          <w:bCs/>
          <w:color w:val="auto"/>
          <w:kern w:val="2"/>
          <w:sz w:val="24"/>
          <w:szCs w:val="24"/>
          <w:highlight w:val="none"/>
          <w:u w:val="single"/>
          <w:lang w:val="en-US" w:bidi="ar-SA"/>
        </w:rPr>
        <w:t xml:space="preserve"> </w:t>
      </w:r>
      <w:r>
        <w:rPr>
          <w:rFonts w:hint="eastAsia" w:asciiTheme="minorEastAsia" w:hAnsiTheme="minorEastAsia" w:eastAsiaTheme="minorEastAsia" w:cstheme="minorEastAsia"/>
          <w:b w:val="0"/>
          <w:bCs/>
          <w:color w:val="auto"/>
          <w:kern w:val="2"/>
          <w:sz w:val="24"/>
          <w:szCs w:val="24"/>
          <w:highlight w:val="none"/>
          <w:u w:val="single"/>
          <w:lang w:val="en-US" w:eastAsia="zh-CN" w:bidi="ar-SA"/>
        </w:rPr>
        <w:t>新疆农业大学</w:t>
      </w:r>
      <w:r>
        <w:rPr>
          <w:rFonts w:hint="eastAsia" w:asciiTheme="minorEastAsia" w:hAnsiTheme="minorEastAsia" w:eastAsiaTheme="minorEastAsia" w:cstheme="minorEastAsia"/>
          <w:b/>
          <w:color w:val="auto"/>
          <w:kern w:val="2"/>
          <w:sz w:val="24"/>
          <w:szCs w:val="24"/>
          <w:highlight w:val="none"/>
          <w:u w:val="single"/>
          <w:lang w:val="en-US" w:bidi="ar-SA"/>
        </w:rPr>
        <w:t xml:space="preserve">               </w:t>
      </w:r>
    </w:p>
    <w:p>
      <w:pPr>
        <w:autoSpaceDE/>
        <w:autoSpaceDN/>
        <w:spacing w:line="360" w:lineRule="auto"/>
        <w:jc w:val="both"/>
        <w:rPr>
          <w:rFonts w:hint="eastAsia" w:asciiTheme="minorEastAsia" w:hAnsiTheme="minorEastAsia" w:eastAsiaTheme="minorEastAsia" w:cstheme="minorEastAsia"/>
          <w:color w:val="auto"/>
          <w:kern w:val="2"/>
          <w:sz w:val="24"/>
          <w:szCs w:val="24"/>
          <w:highlight w:val="none"/>
          <w:u w:val="single"/>
          <w:lang w:val="en-US" w:eastAsia="zh-CN" w:bidi="ar-SA"/>
        </w:rPr>
      </w:pPr>
      <w:r>
        <w:rPr>
          <w:rFonts w:hint="eastAsia" w:asciiTheme="minorEastAsia" w:hAnsiTheme="minorEastAsia" w:eastAsiaTheme="minorEastAsia" w:cstheme="minorEastAsia"/>
          <w:b/>
          <w:color w:val="auto"/>
          <w:kern w:val="2"/>
          <w:sz w:val="24"/>
          <w:szCs w:val="24"/>
          <w:highlight w:val="none"/>
          <w:lang w:val="en-US" w:bidi="ar-SA"/>
        </w:rPr>
        <w:t>承包人（全称）：</w:t>
      </w:r>
      <w:r>
        <w:rPr>
          <w:rFonts w:hint="eastAsia" w:asciiTheme="minorEastAsia" w:hAnsiTheme="minorEastAsia" w:eastAsiaTheme="minorEastAsia" w:cstheme="minorEastAsia"/>
          <w:b/>
          <w:color w:val="auto"/>
          <w:kern w:val="2"/>
          <w:sz w:val="24"/>
          <w:szCs w:val="24"/>
          <w:highlight w:val="none"/>
          <w:u w:val="single"/>
          <w:lang w:val="en-US" w:bidi="ar-SA"/>
        </w:rPr>
        <w:t xml:space="preserve">                            </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根据《中华人民共和国民法典》《中华人民共和国建筑法》及有关法律规定，遵循平等、自愿、公平和诚实信用的原则，双方就</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新疆农业大学老满城校区故事园和老附中树木修剪、学生区绿化景观提升项目</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施工及有关事项协商一致，共同达成如下协议：</w:t>
      </w:r>
    </w:p>
    <w:p>
      <w:pPr>
        <w:keepNext/>
        <w:keepLines/>
        <w:widowControl w:val="0"/>
        <w:spacing w:before="120" w:beforeLines="0" w:after="120" w:afterLines="0" w:line="360" w:lineRule="auto"/>
        <w:jc w:val="both"/>
        <w:outlineLvl w:val="3"/>
        <w:rPr>
          <w:rFonts w:hint="eastAsia" w:asciiTheme="minorEastAsia" w:hAnsiTheme="minorEastAsia" w:eastAsiaTheme="minorEastAsia" w:cstheme="minorEastAsia"/>
          <w:b/>
          <w:bCs w:val="0"/>
          <w:color w:val="auto"/>
          <w:kern w:val="2"/>
          <w:sz w:val="24"/>
          <w:szCs w:val="24"/>
          <w:highlight w:val="none"/>
          <w:lang w:val="en-US" w:eastAsia="zh-CN" w:bidi="ar-SA"/>
        </w:rPr>
      </w:pPr>
      <w:r>
        <w:rPr>
          <w:rFonts w:hint="eastAsia" w:asciiTheme="minorEastAsia" w:hAnsiTheme="minorEastAsia" w:eastAsiaTheme="minorEastAsia" w:cstheme="minorEastAsia"/>
          <w:b/>
          <w:bCs w:val="0"/>
          <w:color w:val="auto"/>
          <w:kern w:val="2"/>
          <w:sz w:val="24"/>
          <w:szCs w:val="24"/>
          <w:highlight w:val="none"/>
          <w:lang w:val="en-US" w:eastAsia="zh-CN" w:bidi="ar-SA"/>
        </w:rPr>
        <w:t xml:space="preserve">   </w:t>
      </w:r>
      <w:r>
        <w:rPr>
          <w:rFonts w:hint="eastAsia" w:asciiTheme="minorEastAsia" w:hAnsiTheme="minorEastAsia" w:eastAsiaTheme="minorEastAsia" w:cstheme="minorEastAsia"/>
          <w:b w:val="0"/>
          <w:bCs/>
          <w:color w:val="auto"/>
          <w:kern w:val="2"/>
          <w:sz w:val="24"/>
          <w:szCs w:val="24"/>
          <w:highlight w:val="none"/>
          <w:lang w:val="en-US" w:eastAsia="zh-CN" w:bidi="ar-SA"/>
        </w:rPr>
        <w:t xml:space="preserve"> </w:t>
      </w:r>
      <w:bookmarkStart w:id="25" w:name="_Toc351203481"/>
      <w:r>
        <w:rPr>
          <w:rFonts w:hint="eastAsia" w:asciiTheme="minorEastAsia" w:hAnsiTheme="minorEastAsia" w:eastAsiaTheme="minorEastAsia" w:cstheme="minorEastAsia"/>
          <w:b w:val="0"/>
          <w:bCs/>
          <w:color w:val="auto"/>
          <w:kern w:val="2"/>
          <w:sz w:val="24"/>
          <w:szCs w:val="24"/>
          <w:highlight w:val="none"/>
          <w:lang w:val="en-US" w:eastAsia="zh-CN" w:bidi="ar-SA"/>
        </w:rPr>
        <w:t>一、工程概况</w:t>
      </w:r>
      <w:bookmarkEnd w:id="25"/>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u w:val="single"/>
          <w:lang w:val="en-US" w:bidi="ar-SA"/>
        </w:rPr>
      </w:pPr>
      <w:r>
        <w:rPr>
          <w:rFonts w:hint="eastAsia" w:asciiTheme="minorEastAsia" w:hAnsiTheme="minorEastAsia" w:eastAsiaTheme="minorEastAsia" w:cstheme="minorEastAsia"/>
          <w:bCs/>
          <w:color w:val="auto"/>
          <w:kern w:val="2"/>
          <w:sz w:val="24"/>
          <w:szCs w:val="24"/>
          <w:highlight w:val="none"/>
          <w:lang w:val="en-US" w:bidi="ar-SA"/>
        </w:rPr>
        <w:t>1.工程名称</w:t>
      </w:r>
      <w:r>
        <w:rPr>
          <w:rFonts w:hint="eastAsia" w:asciiTheme="minorEastAsia" w:hAnsiTheme="minorEastAsia" w:eastAsiaTheme="minorEastAsia" w:cstheme="minorEastAsia"/>
          <w:color w:val="auto"/>
          <w:kern w:val="2"/>
          <w:sz w:val="24"/>
          <w:szCs w:val="24"/>
          <w:highlight w:val="none"/>
          <w:lang w:val="en-US" w:bidi="ar-SA"/>
        </w:rPr>
        <w:t>：</w:t>
      </w:r>
      <w:r>
        <w:rPr>
          <w:rFonts w:hint="eastAsia" w:asciiTheme="minorEastAsia" w:hAnsiTheme="minorEastAsia" w:eastAsiaTheme="minorEastAsia" w:cstheme="minorEastAsia"/>
          <w:color w:val="auto"/>
          <w:kern w:val="2"/>
          <w:sz w:val="24"/>
          <w:szCs w:val="24"/>
          <w:highlight w:val="none"/>
          <w:u w:val="single"/>
          <w:lang w:val="en-US" w:bidi="ar-SA"/>
        </w:rPr>
        <w:t></w:t>
      </w:r>
      <w:r>
        <w:rPr>
          <w:rFonts w:hint="eastAsia" w:asciiTheme="minorEastAsia" w:hAnsiTheme="minorEastAsia" w:eastAsiaTheme="minorEastAsia" w:cstheme="minorEastAsia"/>
          <w:color w:val="auto"/>
          <w:kern w:val="2"/>
          <w:sz w:val="24"/>
          <w:szCs w:val="24"/>
          <w:highlight w:val="none"/>
          <w:u w:val="single"/>
          <w:lang w:val="en-US" w:eastAsia="zh-CN" w:bidi="ar-SA"/>
        </w:rPr>
        <w:t>新疆农业大学老满城校区故事园和老附中树木修剪、学生区绿化景观提升项目</w:t>
      </w:r>
    </w:p>
    <w:p>
      <w:pPr>
        <w:autoSpaceDE/>
        <w:autoSpaceDN/>
        <w:spacing w:line="360" w:lineRule="auto"/>
        <w:ind w:firstLine="480" w:firstLineChars="200"/>
        <w:jc w:val="both"/>
        <w:rPr>
          <w:rFonts w:hint="eastAsia" w:asciiTheme="minorEastAsia" w:hAnsiTheme="minorEastAsia" w:eastAsiaTheme="minorEastAsia" w:cstheme="minorEastAsia"/>
          <w:bCs/>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u w:val="none"/>
          <w:lang w:val="en-US" w:bidi="ar-SA"/>
        </w:rPr>
        <w:t>2.工程地点：</w:t>
      </w:r>
      <w:r>
        <w:rPr>
          <w:rFonts w:hint="eastAsia" w:asciiTheme="minorEastAsia" w:hAnsiTheme="minorEastAsia" w:eastAsiaTheme="minorEastAsia" w:cstheme="minorEastAsia"/>
          <w:color w:val="auto"/>
          <w:kern w:val="2"/>
          <w:sz w:val="24"/>
          <w:szCs w:val="24"/>
          <w:highlight w:val="none"/>
          <w:u w:val="single"/>
          <w:lang w:val="en-US" w:eastAsia="zh-CN" w:bidi="ar-SA"/>
        </w:rPr>
        <w:t>新疆农业大学</w:t>
      </w:r>
      <w:r>
        <w:rPr>
          <w:rFonts w:hint="eastAsia" w:asciiTheme="minorEastAsia" w:hAnsiTheme="minorEastAsia" w:eastAsiaTheme="minorEastAsia" w:cstheme="minorEastAsia"/>
          <w:color w:val="auto"/>
          <w:kern w:val="2"/>
          <w:sz w:val="24"/>
          <w:szCs w:val="24"/>
          <w:highlight w:val="none"/>
          <w:u w:val="single"/>
          <w:lang w:val="en-US" w:bidi="ar-SA"/>
        </w:rPr>
        <w:t>院内</w:t>
      </w:r>
    </w:p>
    <w:p>
      <w:pPr>
        <w:autoSpaceDE/>
        <w:autoSpaceDN/>
        <w:spacing w:line="360" w:lineRule="auto"/>
        <w:ind w:firstLine="470" w:firstLineChars="196"/>
        <w:jc w:val="both"/>
        <w:rPr>
          <w:rFonts w:hint="eastAsia" w:asciiTheme="minorEastAsia" w:hAnsiTheme="minorEastAsia" w:eastAsiaTheme="minorEastAsia" w:cstheme="minorEastAsia"/>
          <w:bCs/>
          <w:color w:val="auto"/>
          <w:kern w:val="2"/>
          <w:sz w:val="24"/>
          <w:szCs w:val="24"/>
          <w:highlight w:val="none"/>
          <w:lang w:val="en-US" w:bidi="ar-SA"/>
        </w:rPr>
      </w:pPr>
      <w:r>
        <w:rPr>
          <w:rFonts w:hint="eastAsia" w:asciiTheme="minorEastAsia" w:hAnsiTheme="minorEastAsia" w:eastAsiaTheme="minorEastAsia" w:cstheme="minorEastAsia"/>
          <w:bCs/>
          <w:color w:val="auto"/>
          <w:kern w:val="2"/>
          <w:sz w:val="24"/>
          <w:szCs w:val="24"/>
          <w:highlight w:val="none"/>
          <w:lang w:val="en-US" w:bidi="ar-SA"/>
        </w:rPr>
        <w:t>3.工程立项批准文号：</w:t>
      </w:r>
      <w:r>
        <w:rPr>
          <w:rFonts w:hint="eastAsia" w:asciiTheme="minorEastAsia" w:hAnsiTheme="minorEastAsia" w:eastAsiaTheme="minorEastAsia" w:cstheme="minorEastAsia"/>
          <w:color w:val="auto"/>
          <w:kern w:val="2"/>
          <w:sz w:val="24"/>
          <w:szCs w:val="24"/>
          <w:highlight w:val="none"/>
          <w:u w:val="single"/>
          <w:lang w:val="en-US" w:bidi="ar-SA"/>
        </w:rPr>
        <w:t xml:space="preserve">       </w:t>
      </w:r>
    </w:p>
    <w:p>
      <w:pPr>
        <w:autoSpaceDE/>
        <w:autoSpaceDN/>
        <w:spacing w:line="360" w:lineRule="auto"/>
        <w:ind w:firstLine="470" w:firstLineChars="196"/>
        <w:jc w:val="both"/>
        <w:rPr>
          <w:rFonts w:hint="eastAsia" w:asciiTheme="minorEastAsia" w:hAnsiTheme="minorEastAsia" w:eastAsiaTheme="minorEastAsia" w:cstheme="minorEastAsia"/>
          <w:bCs/>
          <w:color w:val="auto"/>
          <w:kern w:val="2"/>
          <w:sz w:val="24"/>
          <w:szCs w:val="24"/>
          <w:highlight w:val="none"/>
          <w:lang w:val="en-US" w:bidi="ar-SA"/>
        </w:rPr>
      </w:pPr>
      <w:r>
        <w:rPr>
          <w:rFonts w:hint="eastAsia" w:asciiTheme="minorEastAsia" w:hAnsiTheme="minorEastAsia" w:eastAsiaTheme="minorEastAsia" w:cstheme="minorEastAsia"/>
          <w:bCs/>
          <w:color w:val="auto"/>
          <w:kern w:val="2"/>
          <w:sz w:val="24"/>
          <w:szCs w:val="24"/>
          <w:highlight w:val="none"/>
          <w:lang w:val="en-US" w:bidi="ar-SA"/>
        </w:rPr>
        <w:t>4.资金来源：</w:t>
      </w:r>
      <w:r>
        <w:rPr>
          <w:rFonts w:hint="eastAsia" w:asciiTheme="minorEastAsia" w:hAnsiTheme="minorEastAsia" w:eastAsiaTheme="minorEastAsia" w:cstheme="minorEastAsia"/>
          <w:color w:val="auto"/>
          <w:kern w:val="2"/>
          <w:sz w:val="24"/>
          <w:szCs w:val="24"/>
          <w:highlight w:val="none"/>
          <w:u w:val="single"/>
          <w:lang w:val="en-US" w:bidi="ar-SA"/>
        </w:rPr>
        <w:t></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p>
    <w:p>
      <w:pPr>
        <w:autoSpaceDE/>
        <w:autoSpaceDN/>
        <w:spacing w:line="360" w:lineRule="auto"/>
        <w:ind w:firstLine="470" w:firstLineChars="196"/>
        <w:jc w:val="both"/>
        <w:rPr>
          <w:rFonts w:hint="eastAsia" w:asciiTheme="minorEastAsia" w:hAnsiTheme="minorEastAsia" w:eastAsiaTheme="minorEastAsia" w:cstheme="minorEastAsia"/>
          <w:b w:val="0"/>
          <w:bCs w:val="0"/>
          <w:color w:val="auto"/>
          <w:kern w:val="2"/>
          <w:sz w:val="24"/>
          <w:szCs w:val="24"/>
          <w:highlight w:val="none"/>
          <w:lang w:val="en-US" w:bidi="ar-SA"/>
        </w:rPr>
      </w:pPr>
      <w:r>
        <w:rPr>
          <w:rFonts w:hint="eastAsia" w:asciiTheme="minorEastAsia" w:hAnsiTheme="minorEastAsia" w:eastAsiaTheme="minorEastAsia" w:cstheme="minorEastAsia"/>
          <w:bCs/>
          <w:color w:val="auto"/>
          <w:kern w:val="2"/>
          <w:sz w:val="24"/>
          <w:szCs w:val="24"/>
          <w:highlight w:val="none"/>
          <w:lang w:val="en-US" w:bidi="ar-SA"/>
        </w:rPr>
        <w:t>5.工程内容：</w:t>
      </w:r>
      <w:r>
        <w:rPr>
          <w:rFonts w:hint="eastAsia" w:asciiTheme="minorEastAsia" w:hAnsiTheme="minorEastAsia" w:eastAsiaTheme="minorEastAsia" w:cstheme="minorEastAsia"/>
          <w:b w:val="0"/>
          <w:bCs w:val="0"/>
          <w:color w:val="auto"/>
          <w:kern w:val="2"/>
          <w:sz w:val="24"/>
          <w:szCs w:val="24"/>
          <w:highlight w:val="none"/>
          <w:u w:val="single"/>
          <w:lang w:val="en-US" w:eastAsia="zh-CN" w:bidi="ar-SA"/>
        </w:rPr>
        <w:t xml:space="preserve">                                     </w:t>
      </w:r>
    </w:p>
    <w:p>
      <w:pPr>
        <w:autoSpaceDE/>
        <w:autoSpaceDN/>
        <w:spacing w:line="360" w:lineRule="auto"/>
        <w:ind w:firstLine="470" w:firstLineChars="196"/>
        <w:jc w:val="both"/>
        <w:rPr>
          <w:rFonts w:hint="eastAsia" w:asciiTheme="minorEastAsia" w:hAnsiTheme="minorEastAsia" w:eastAsiaTheme="minorEastAsia" w:cstheme="minorEastAsia"/>
          <w:bCs/>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群体工程应附《承包人承揽工程项目一览表》（附件1）。</w:t>
      </w:r>
    </w:p>
    <w:p>
      <w:pPr>
        <w:autoSpaceDE/>
        <w:autoSpaceDN/>
        <w:spacing w:line="360" w:lineRule="auto"/>
        <w:ind w:firstLine="470" w:firstLineChars="196"/>
        <w:jc w:val="both"/>
        <w:rPr>
          <w:rFonts w:hint="eastAsia" w:asciiTheme="minorEastAsia" w:hAnsiTheme="minorEastAsia" w:eastAsiaTheme="minorEastAsia" w:cstheme="minorEastAsia"/>
          <w:bCs/>
          <w:color w:val="auto"/>
          <w:kern w:val="2"/>
          <w:sz w:val="24"/>
          <w:szCs w:val="24"/>
          <w:highlight w:val="none"/>
          <w:lang w:val="en-US" w:bidi="ar-SA"/>
        </w:rPr>
      </w:pPr>
      <w:r>
        <w:rPr>
          <w:rFonts w:hint="eastAsia" w:asciiTheme="minorEastAsia" w:hAnsiTheme="minorEastAsia" w:eastAsiaTheme="minorEastAsia" w:cstheme="minorEastAsia"/>
          <w:bCs/>
          <w:color w:val="auto"/>
          <w:kern w:val="2"/>
          <w:sz w:val="24"/>
          <w:szCs w:val="24"/>
          <w:highlight w:val="none"/>
          <w:lang w:val="en-US" w:bidi="ar-SA"/>
        </w:rPr>
        <w:t>6.工程承包范围：</w:t>
      </w:r>
    </w:p>
    <w:p>
      <w:pPr>
        <w:autoSpaceDE/>
        <w:autoSpaceDN/>
        <w:spacing w:line="360" w:lineRule="auto"/>
        <w:ind w:firstLine="463" w:firstLineChars="193"/>
        <w:jc w:val="both"/>
        <w:rPr>
          <w:rFonts w:hint="eastAsia" w:asciiTheme="minorEastAsia" w:hAnsiTheme="minorEastAsia" w:eastAsiaTheme="minorEastAsia" w:cstheme="minorEastAsia"/>
          <w:b w:val="0"/>
          <w:bCs w:val="0"/>
          <w:color w:val="auto"/>
          <w:kern w:val="2"/>
          <w:sz w:val="24"/>
          <w:szCs w:val="24"/>
          <w:highlight w:val="none"/>
          <w:u w:val="single"/>
          <w:lang w:val="en-US" w:bidi="ar-SA"/>
        </w:rPr>
      </w:pPr>
      <w:r>
        <w:rPr>
          <w:rFonts w:hint="eastAsia" w:asciiTheme="minorEastAsia" w:hAnsiTheme="minorEastAsia" w:eastAsiaTheme="minorEastAsia" w:cstheme="minorEastAsia"/>
          <w:color w:val="auto"/>
          <w:kern w:val="2"/>
          <w:sz w:val="24"/>
          <w:szCs w:val="24"/>
          <w:highlight w:val="none"/>
          <w:u w:val="single"/>
          <w:lang w:val="en-US" w:bidi="ar-SA"/>
        </w:rPr>
        <w:t></w:t>
      </w:r>
      <w:r>
        <w:rPr>
          <w:rFonts w:hint="eastAsia" w:asciiTheme="minorEastAsia" w:hAnsiTheme="minorEastAsia" w:eastAsiaTheme="minorEastAsia" w:cstheme="minorEastAsia"/>
          <w:color w:val="auto"/>
          <w:kern w:val="2"/>
          <w:sz w:val="24"/>
          <w:szCs w:val="24"/>
          <w:highlight w:val="none"/>
          <w:u w:val="single"/>
          <w:lang w:val="en-US" w:eastAsia="zh-CN" w:bidi="ar-SA"/>
        </w:rPr>
        <w:t>1、</w:t>
      </w:r>
      <w:r>
        <w:rPr>
          <w:rFonts w:hint="eastAsia" w:asciiTheme="minorEastAsia" w:hAnsiTheme="minorEastAsia" w:eastAsiaTheme="minorEastAsia" w:cstheme="minorEastAsia"/>
          <w:b w:val="0"/>
          <w:bCs w:val="0"/>
          <w:color w:val="auto"/>
          <w:kern w:val="2"/>
          <w:sz w:val="24"/>
          <w:szCs w:val="24"/>
          <w:highlight w:val="none"/>
          <w:u w:val="single"/>
          <w:lang w:val="en-US" w:eastAsia="zh-CN" w:bidi="ar-SA"/>
        </w:rPr>
        <w:t>新疆农业大学老满城校区故事园和老附中树木修剪、学生区绿化景观提升项目</w:t>
      </w:r>
      <w:r>
        <w:rPr>
          <w:rFonts w:hint="eastAsia" w:asciiTheme="minorEastAsia" w:hAnsiTheme="minorEastAsia" w:eastAsiaTheme="minorEastAsia" w:cstheme="minorEastAsia"/>
          <w:b w:val="0"/>
          <w:bCs w:val="0"/>
          <w:color w:val="auto"/>
          <w:kern w:val="2"/>
          <w:sz w:val="24"/>
          <w:szCs w:val="24"/>
          <w:highlight w:val="none"/>
          <w:u w:val="single"/>
          <w:lang w:val="en-US" w:bidi="ar-SA"/>
        </w:rPr>
        <w:t>施工，包括工程量清单，磋商文件及补充文件范围内的所有施工内容</w:t>
      </w:r>
      <w:r>
        <w:rPr>
          <w:rFonts w:hint="eastAsia" w:asciiTheme="minorEastAsia" w:hAnsiTheme="minorEastAsia" w:eastAsiaTheme="minorEastAsia" w:cstheme="minorEastAsia"/>
          <w:b w:val="0"/>
          <w:bCs w:val="0"/>
          <w:color w:val="auto"/>
          <w:kern w:val="2"/>
          <w:sz w:val="24"/>
          <w:szCs w:val="24"/>
          <w:highlight w:val="none"/>
          <w:u w:val="single"/>
          <w:lang w:val="en-US" w:eastAsia="zh-CN" w:bidi="ar-SA"/>
        </w:rPr>
        <w:t>；</w:t>
      </w:r>
    </w:p>
    <w:p>
      <w:pPr>
        <w:keepNext/>
        <w:keepLines/>
        <w:widowControl w:val="0"/>
        <w:spacing w:before="120" w:beforeLines="0" w:after="120" w:afterLines="0" w:line="360" w:lineRule="auto"/>
        <w:jc w:val="both"/>
        <w:outlineLvl w:val="3"/>
        <w:rPr>
          <w:rFonts w:hint="eastAsia" w:asciiTheme="minorEastAsia" w:hAnsiTheme="minorEastAsia" w:eastAsiaTheme="minorEastAsia" w:cstheme="minorEastAsia"/>
          <w:b w:val="0"/>
          <w:bCs/>
          <w:color w:val="auto"/>
          <w:kern w:val="2"/>
          <w:sz w:val="24"/>
          <w:szCs w:val="24"/>
          <w:highlight w:val="none"/>
          <w:lang w:val="en-US" w:eastAsia="zh-CN" w:bidi="ar-SA"/>
        </w:rPr>
      </w:pPr>
      <w:r>
        <w:rPr>
          <w:rFonts w:hint="eastAsia" w:asciiTheme="minorEastAsia" w:hAnsiTheme="minorEastAsia" w:eastAsiaTheme="minorEastAsia" w:cstheme="minorEastAsia"/>
          <w:b w:val="0"/>
          <w:bCs/>
          <w:color w:val="auto"/>
          <w:kern w:val="2"/>
          <w:sz w:val="24"/>
          <w:szCs w:val="24"/>
          <w:highlight w:val="none"/>
          <w:lang w:val="en-US" w:eastAsia="zh-CN" w:bidi="ar-SA"/>
        </w:rPr>
        <w:t xml:space="preserve">   </w:t>
      </w:r>
      <w:bookmarkStart w:id="26" w:name="_Toc351203482"/>
      <w:r>
        <w:rPr>
          <w:rFonts w:hint="eastAsia" w:asciiTheme="minorEastAsia" w:hAnsiTheme="minorEastAsia" w:eastAsiaTheme="minorEastAsia" w:cstheme="minorEastAsia"/>
          <w:b w:val="0"/>
          <w:bCs/>
          <w:color w:val="auto"/>
          <w:kern w:val="2"/>
          <w:sz w:val="24"/>
          <w:szCs w:val="24"/>
          <w:highlight w:val="none"/>
          <w:lang w:val="en-US" w:eastAsia="zh-CN" w:bidi="ar-SA"/>
        </w:rPr>
        <w:t>二、合同工期</w:t>
      </w:r>
      <w:bookmarkEnd w:id="26"/>
    </w:p>
    <w:p>
      <w:pPr>
        <w:autoSpaceDE/>
        <w:autoSpaceDN/>
        <w:spacing w:line="360" w:lineRule="auto"/>
        <w:ind w:firstLine="459"/>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计划开工日期：</w:t>
      </w:r>
      <w:r>
        <w:rPr>
          <w:rFonts w:hint="eastAsia" w:asciiTheme="minorEastAsia" w:hAnsiTheme="minorEastAsia" w:eastAsiaTheme="minorEastAsia" w:cstheme="minorEastAsia"/>
          <w:color w:val="auto"/>
          <w:kern w:val="2"/>
          <w:sz w:val="24"/>
          <w:szCs w:val="24"/>
          <w:highlight w:val="none"/>
          <w:u w:val="single"/>
          <w:lang w:val="en-US" w:eastAsia="zh-CN" w:bidi="ar-SA"/>
        </w:rPr>
        <w:t>2023</w:t>
      </w:r>
      <w:r>
        <w:rPr>
          <w:rFonts w:hint="eastAsia" w:asciiTheme="minorEastAsia" w:hAnsiTheme="minorEastAsia" w:eastAsiaTheme="minorEastAsia" w:cstheme="minorEastAsia"/>
          <w:color w:val="auto"/>
          <w:kern w:val="2"/>
          <w:sz w:val="24"/>
          <w:szCs w:val="24"/>
          <w:highlight w:val="none"/>
          <w:lang w:val="en-US" w:bidi="ar-SA"/>
        </w:rPr>
        <w:t>年</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lang w:val="en-US" w:bidi="ar-SA"/>
        </w:rPr>
        <w:t>月</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lang w:val="en-US" w:bidi="ar-SA"/>
        </w:rPr>
        <w:t>日。</w:t>
      </w:r>
    </w:p>
    <w:p>
      <w:pPr>
        <w:autoSpaceDE/>
        <w:autoSpaceDN/>
        <w:spacing w:line="360" w:lineRule="auto"/>
        <w:ind w:firstLine="459"/>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计划竣工日期：</w:t>
      </w:r>
      <w:r>
        <w:rPr>
          <w:rFonts w:hint="eastAsia" w:asciiTheme="minorEastAsia" w:hAnsiTheme="minorEastAsia" w:eastAsiaTheme="minorEastAsia" w:cstheme="minorEastAsia"/>
          <w:color w:val="auto"/>
          <w:kern w:val="2"/>
          <w:sz w:val="24"/>
          <w:szCs w:val="24"/>
          <w:highlight w:val="none"/>
          <w:u w:val="single"/>
          <w:lang w:val="en-US" w:eastAsia="zh-CN" w:bidi="ar-SA"/>
        </w:rPr>
        <w:t>2023</w:t>
      </w:r>
      <w:r>
        <w:rPr>
          <w:rFonts w:hint="eastAsia" w:asciiTheme="minorEastAsia" w:hAnsiTheme="minorEastAsia" w:eastAsiaTheme="minorEastAsia" w:cstheme="minorEastAsia"/>
          <w:color w:val="auto"/>
          <w:kern w:val="2"/>
          <w:sz w:val="24"/>
          <w:szCs w:val="24"/>
          <w:highlight w:val="none"/>
          <w:lang w:val="en-US" w:bidi="ar-SA"/>
        </w:rPr>
        <w:t>年</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lang w:val="en-US" w:bidi="ar-SA"/>
        </w:rPr>
        <w:t>月</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lang w:val="en-US" w:bidi="ar-SA"/>
        </w:rPr>
        <w:t>日。</w:t>
      </w:r>
    </w:p>
    <w:p>
      <w:pPr>
        <w:autoSpaceDE/>
        <w:autoSpaceDN/>
        <w:spacing w:line="360" w:lineRule="auto"/>
        <w:ind w:firstLine="459"/>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工期总日历天数：</w:t>
      </w:r>
      <w:r>
        <w:rPr>
          <w:rFonts w:hint="eastAsia" w:asciiTheme="minorEastAsia" w:hAnsiTheme="minorEastAsia" w:eastAsiaTheme="minorEastAsia" w:cstheme="minorEastAsia"/>
          <w:color w:val="auto"/>
          <w:kern w:val="2"/>
          <w:sz w:val="24"/>
          <w:szCs w:val="24"/>
          <w:highlight w:val="none"/>
          <w:u w:val="single"/>
          <w:lang w:val="en-US" w:bidi="ar-SA"/>
        </w:rPr>
        <w:t></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w:t>
      </w:r>
      <w:r>
        <w:rPr>
          <w:rFonts w:hint="eastAsia" w:asciiTheme="minorEastAsia" w:hAnsiTheme="minorEastAsia" w:eastAsiaTheme="minorEastAsia" w:cstheme="minorEastAsia"/>
          <w:color w:val="auto"/>
          <w:kern w:val="2"/>
          <w:sz w:val="24"/>
          <w:szCs w:val="24"/>
          <w:highlight w:val="none"/>
          <w:lang w:val="en-US" w:bidi="ar-SA"/>
        </w:rPr>
        <w:t>天。工期总日历天数与根据前述计划开竣工日期计算的工期天数不一致的，以工期总日历天数为准。</w:t>
      </w:r>
    </w:p>
    <w:p>
      <w:pPr>
        <w:autoSpaceDE/>
        <w:autoSpaceDN/>
        <w:spacing w:line="440" w:lineRule="exact"/>
        <w:ind w:firstLine="480" w:firstLineChars="200"/>
        <w:jc w:val="both"/>
        <w:rPr>
          <w:rFonts w:hint="eastAsia" w:asciiTheme="minorEastAsia" w:hAnsiTheme="minorEastAsia" w:eastAsiaTheme="minorEastAsia" w:cstheme="minorEastAsia"/>
          <w:color w:val="auto"/>
          <w:kern w:val="2"/>
          <w:sz w:val="21"/>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自成交后接到甲方通知之日起，</w:t>
      </w:r>
      <w:r>
        <w:rPr>
          <w:rFonts w:hint="eastAsia" w:asciiTheme="minorEastAsia" w:hAnsiTheme="minorEastAsia" w:eastAsiaTheme="minorEastAsia" w:cstheme="minorEastAsia"/>
          <w:color w:val="auto"/>
          <w:kern w:val="2"/>
          <w:sz w:val="24"/>
          <w:szCs w:val="24"/>
          <w:highlight w:val="none"/>
          <w:lang w:val="en-US" w:eastAsia="zh-CN" w:bidi="ar-SA"/>
        </w:rPr>
        <w:t>8月20日前</w:t>
      </w:r>
      <w:r>
        <w:rPr>
          <w:rFonts w:hint="eastAsia" w:asciiTheme="minorEastAsia" w:hAnsiTheme="minorEastAsia" w:eastAsiaTheme="minorEastAsia" w:cstheme="minorEastAsia"/>
          <w:color w:val="auto"/>
          <w:kern w:val="2"/>
          <w:sz w:val="24"/>
          <w:szCs w:val="24"/>
          <w:highlight w:val="none"/>
          <w:lang w:val="en-US" w:bidi="ar-SA"/>
        </w:rPr>
        <w:t>完成施工图纸和工程清单内的工程的全部工程量。因承包人原因造成不能按期完工，每延误一天工期承包人向发包人支付逾期违约金（合同价的0.1%），逾期违约金金额的最高限额为合同价的3</w:t>
      </w:r>
      <w:r>
        <w:rPr>
          <w:rFonts w:hint="eastAsia" w:asciiTheme="minorEastAsia" w:hAnsiTheme="minorEastAsia" w:eastAsiaTheme="minorEastAsia" w:cstheme="minorEastAsia"/>
          <w:color w:val="auto"/>
          <w:kern w:val="2"/>
          <w:sz w:val="24"/>
          <w:szCs w:val="24"/>
          <w:highlight w:val="none"/>
          <w:lang w:val="en-US" w:eastAsia="zh-CN" w:bidi="ar-SA"/>
        </w:rPr>
        <w:t>0</w:t>
      </w:r>
      <w:r>
        <w:rPr>
          <w:rFonts w:hint="eastAsia" w:asciiTheme="minorEastAsia" w:hAnsiTheme="minorEastAsia" w:eastAsiaTheme="minorEastAsia" w:cstheme="minorEastAsia"/>
          <w:color w:val="auto"/>
          <w:kern w:val="2"/>
          <w:sz w:val="24"/>
          <w:szCs w:val="24"/>
          <w:highlight w:val="none"/>
          <w:lang w:val="en-US" w:bidi="ar-SA"/>
        </w:rPr>
        <w:t>%，达到逾期违约金的最高限额后，发包人有权单方面解除合同，承包人承担全部经济责任，同时向发包人赔偿因工期延误造成的经济损失。</w:t>
      </w:r>
    </w:p>
    <w:p>
      <w:pPr>
        <w:keepNext/>
        <w:keepLines/>
        <w:widowControl w:val="0"/>
        <w:spacing w:before="120" w:beforeLines="0" w:after="120" w:afterLines="0" w:line="360" w:lineRule="auto"/>
        <w:jc w:val="both"/>
        <w:outlineLvl w:val="3"/>
        <w:rPr>
          <w:rFonts w:hint="eastAsia" w:asciiTheme="minorEastAsia" w:hAnsiTheme="minorEastAsia" w:eastAsiaTheme="minorEastAsia" w:cstheme="minorEastAsia"/>
          <w:b/>
          <w:bCs w:val="0"/>
          <w:color w:val="auto"/>
          <w:kern w:val="2"/>
          <w:sz w:val="24"/>
          <w:szCs w:val="24"/>
          <w:highlight w:val="none"/>
          <w:lang w:val="en-US" w:eastAsia="zh-CN" w:bidi="ar-SA"/>
        </w:rPr>
      </w:pPr>
      <w:r>
        <w:rPr>
          <w:rFonts w:hint="eastAsia" w:asciiTheme="minorEastAsia" w:hAnsiTheme="minorEastAsia" w:eastAsiaTheme="minorEastAsia" w:cstheme="minorEastAsia"/>
          <w:b/>
          <w:bCs w:val="0"/>
          <w:color w:val="auto"/>
          <w:kern w:val="2"/>
          <w:sz w:val="24"/>
          <w:szCs w:val="24"/>
          <w:highlight w:val="none"/>
          <w:lang w:val="en-US" w:eastAsia="zh-CN" w:bidi="ar-SA"/>
        </w:rPr>
        <w:t xml:space="preserve">    </w:t>
      </w:r>
      <w:bookmarkStart w:id="27" w:name="_Toc351203483"/>
      <w:r>
        <w:rPr>
          <w:rFonts w:hint="eastAsia" w:asciiTheme="minorEastAsia" w:hAnsiTheme="minorEastAsia" w:eastAsiaTheme="minorEastAsia" w:cstheme="minorEastAsia"/>
          <w:b w:val="0"/>
          <w:bCs/>
          <w:color w:val="auto"/>
          <w:kern w:val="2"/>
          <w:sz w:val="24"/>
          <w:szCs w:val="24"/>
          <w:highlight w:val="none"/>
          <w:lang w:val="en-US" w:eastAsia="zh-CN" w:bidi="ar-SA"/>
        </w:rPr>
        <w:t>三、质量标准</w:t>
      </w:r>
      <w:bookmarkEnd w:id="27"/>
    </w:p>
    <w:p>
      <w:pPr>
        <w:widowControl/>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工程质量符合</w:t>
      </w:r>
      <w:r>
        <w:rPr>
          <w:rFonts w:hint="eastAsia" w:asciiTheme="minorEastAsia" w:hAnsiTheme="minorEastAsia" w:eastAsiaTheme="minorEastAsia" w:cstheme="minorEastAsia"/>
          <w:color w:val="auto"/>
          <w:kern w:val="2"/>
          <w:sz w:val="24"/>
          <w:szCs w:val="24"/>
          <w:highlight w:val="none"/>
          <w:lang w:val="en-US" w:eastAsia="zh-CN" w:bidi="ar-SA"/>
        </w:rPr>
        <w:t>：</w:t>
      </w:r>
      <w:r>
        <w:rPr>
          <w:rFonts w:hint="eastAsia" w:asciiTheme="minorEastAsia" w:hAnsiTheme="minorEastAsia" w:eastAsiaTheme="minorEastAsia" w:cstheme="minorEastAsia"/>
          <w:color w:val="auto"/>
          <w:kern w:val="2"/>
          <w:sz w:val="24"/>
          <w:szCs w:val="24"/>
          <w:highlight w:val="none"/>
          <w:u w:val="single"/>
          <w:lang w:val="en-US" w:eastAsia="zh-CN" w:bidi="ar-SA"/>
        </w:rPr>
        <w:t>合格</w:t>
      </w:r>
      <w:r>
        <w:rPr>
          <w:rFonts w:hint="eastAsia" w:asciiTheme="minorEastAsia" w:hAnsiTheme="minorEastAsia" w:eastAsiaTheme="minorEastAsia" w:cstheme="minorEastAsia"/>
          <w:color w:val="auto"/>
          <w:kern w:val="2"/>
          <w:sz w:val="24"/>
          <w:szCs w:val="24"/>
          <w:highlight w:val="none"/>
          <w:lang w:val="en-US" w:bidi="ar-SA"/>
        </w:rPr>
        <w:t>标准。</w:t>
      </w:r>
    </w:p>
    <w:p>
      <w:pPr>
        <w:keepNext/>
        <w:keepLines/>
        <w:widowControl w:val="0"/>
        <w:spacing w:before="120" w:beforeLines="0" w:after="120" w:afterLines="0" w:line="360" w:lineRule="auto"/>
        <w:jc w:val="both"/>
        <w:outlineLvl w:val="3"/>
        <w:rPr>
          <w:rFonts w:hint="eastAsia" w:asciiTheme="minorEastAsia" w:hAnsiTheme="minorEastAsia" w:eastAsiaTheme="minorEastAsia" w:cstheme="minorEastAsia"/>
          <w:b/>
          <w:bCs w:val="0"/>
          <w:color w:val="auto"/>
          <w:kern w:val="2"/>
          <w:sz w:val="24"/>
          <w:szCs w:val="24"/>
          <w:highlight w:val="none"/>
          <w:lang w:val="en-US" w:eastAsia="zh-CN" w:bidi="ar-SA"/>
        </w:rPr>
      </w:pPr>
      <w:r>
        <w:rPr>
          <w:rFonts w:hint="eastAsia" w:asciiTheme="minorEastAsia" w:hAnsiTheme="minorEastAsia" w:eastAsiaTheme="minorEastAsia" w:cstheme="minorEastAsia"/>
          <w:b/>
          <w:bCs w:val="0"/>
          <w:color w:val="auto"/>
          <w:kern w:val="2"/>
          <w:sz w:val="24"/>
          <w:szCs w:val="24"/>
          <w:highlight w:val="none"/>
          <w:lang w:val="en-US" w:eastAsia="zh-CN" w:bidi="ar-SA"/>
        </w:rPr>
        <w:t xml:space="preserve">   </w:t>
      </w:r>
      <w:r>
        <w:rPr>
          <w:rFonts w:hint="eastAsia" w:asciiTheme="minorEastAsia" w:hAnsiTheme="minorEastAsia" w:eastAsiaTheme="minorEastAsia" w:cstheme="minorEastAsia"/>
          <w:b w:val="0"/>
          <w:bCs/>
          <w:color w:val="auto"/>
          <w:kern w:val="2"/>
          <w:sz w:val="24"/>
          <w:szCs w:val="24"/>
          <w:highlight w:val="none"/>
          <w:lang w:val="en-US" w:eastAsia="zh-CN" w:bidi="ar-SA"/>
        </w:rPr>
        <w:t xml:space="preserve"> </w:t>
      </w:r>
      <w:bookmarkStart w:id="28" w:name="_Toc351203484"/>
      <w:r>
        <w:rPr>
          <w:rFonts w:hint="eastAsia" w:asciiTheme="minorEastAsia" w:hAnsiTheme="minorEastAsia" w:eastAsiaTheme="minorEastAsia" w:cstheme="minorEastAsia"/>
          <w:b w:val="0"/>
          <w:bCs/>
          <w:color w:val="auto"/>
          <w:kern w:val="2"/>
          <w:sz w:val="24"/>
          <w:szCs w:val="24"/>
          <w:highlight w:val="none"/>
          <w:lang w:val="en-US" w:eastAsia="zh-CN" w:bidi="ar-SA"/>
        </w:rPr>
        <w:t>四、签约合同价与合同价格形式</w:t>
      </w:r>
      <w:bookmarkEnd w:id="28"/>
      <w:r>
        <w:rPr>
          <w:rFonts w:hint="eastAsia" w:asciiTheme="minorEastAsia" w:hAnsiTheme="minorEastAsia" w:eastAsiaTheme="minorEastAsia" w:cstheme="minorEastAsia"/>
          <w:b w:val="0"/>
          <w:bCs/>
          <w:color w:val="auto"/>
          <w:kern w:val="2"/>
          <w:sz w:val="24"/>
          <w:szCs w:val="24"/>
          <w:highlight w:val="none"/>
          <w:lang w:val="en-US" w:eastAsia="zh-CN" w:bidi="ar-SA"/>
        </w:rPr>
        <w:tab/>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1.签约合同价为：</w:t>
      </w:r>
    </w:p>
    <w:p>
      <w:pPr>
        <w:autoSpaceDE/>
        <w:autoSpaceDN/>
        <w:spacing w:line="360" w:lineRule="auto"/>
        <w:ind w:firstLine="600" w:firstLineChars="25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人民币（大写）</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lang w:val="en-US" w:bidi="ar-SA"/>
        </w:rPr>
        <w:t>元)；</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2.合同价格形式：</w:t>
      </w:r>
      <w:r>
        <w:rPr>
          <w:rFonts w:hint="eastAsia" w:asciiTheme="minorEastAsia" w:hAnsiTheme="minorEastAsia" w:eastAsiaTheme="minorEastAsia" w:cstheme="minorEastAsia"/>
          <w:color w:val="auto"/>
          <w:kern w:val="2"/>
          <w:sz w:val="24"/>
          <w:szCs w:val="24"/>
          <w:highlight w:val="none"/>
          <w:u w:val="single"/>
          <w:lang w:val="en-US" w:bidi="ar-SA"/>
        </w:rPr>
        <w:t></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固定单价合同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   </w:t>
      </w:r>
      <w:r>
        <w:rPr>
          <w:rFonts w:hint="eastAsia" w:asciiTheme="minorEastAsia" w:hAnsiTheme="minorEastAsia" w:eastAsiaTheme="minorEastAsia" w:cstheme="minorEastAsia"/>
          <w:color w:val="auto"/>
          <w:kern w:val="2"/>
          <w:sz w:val="24"/>
          <w:szCs w:val="24"/>
          <w:highlight w:val="none"/>
          <w:lang w:val="en-US" w:bidi="ar-SA"/>
        </w:rPr>
        <w:t>。</w:t>
      </w:r>
    </w:p>
    <w:p>
      <w:pPr>
        <w:keepNext/>
        <w:keepLines/>
        <w:widowControl w:val="0"/>
        <w:spacing w:before="120" w:beforeLines="0" w:after="120" w:afterLines="0" w:line="360" w:lineRule="auto"/>
        <w:jc w:val="both"/>
        <w:outlineLvl w:val="3"/>
        <w:rPr>
          <w:rFonts w:hint="eastAsia" w:asciiTheme="minorEastAsia" w:hAnsiTheme="minorEastAsia" w:eastAsiaTheme="minorEastAsia" w:cstheme="minorEastAsia"/>
          <w:b w:val="0"/>
          <w:bCs/>
          <w:color w:val="auto"/>
          <w:kern w:val="2"/>
          <w:sz w:val="24"/>
          <w:szCs w:val="24"/>
          <w:highlight w:val="none"/>
          <w:lang w:val="en-US" w:eastAsia="zh-CN" w:bidi="ar-SA"/>
        </w:rPr>
      </w:pPr>
      <w:r>
        <w:rPr>
          <w:rFonts w:hint="eastAsia" w:asciiTheme="minorEastAsia" w:hAnsiTheme="minorEastAsia" w:eastAsiaTheme="minorEastAsia" w:cstheme="minorEastAsia"/>
          <w:b/>
          <w:bCs w:val="0"/>
          <w:color w:val="auto"/>
          <w:kern w:val="2"/>
          <w:sz w:val="24"/>
          <w:szCs w:val="24"/>
          <w:highlight w:val="none"/>
          <w:lang w:val="en-US" w:eastAsia="zh-CN" w:bidi="ar-SA"/>
        </w:rPr>
        <w:t xml:space="preserve">   </w:t>
      </w:r>
      <w:r>
        <w:rPr>
          <w:rFonts w:hint="eastAsia" w:asciiTheme="minorEastAsia" w:hAnsiTheme="minorEastAsia" w:eastAsiaTheme="minorEastAsia" w:cstheme="minorEastAsia"/>
          <w:b w:val="0"/>
          <w:bCs/>
          <w:color w:val="auto"/>
          <w:kern w:val="2"/>
          <w:sz w:val="24"/>
          <w:szCs w:val="24"/>
          <w:highlight w:val="none"/>
          <w:lang w:val="en-US" w:eastAsia="zh-CN" w:bidi="ar-SA"/>
        </w:rPr>
        <w:t xml:space="preserve"> </w:t>
      </w:r>
      <w:bookmarkStart w:id="29" w:name="_Toc351203485"/>
      <w:r>
        <w:rPr>
          <w:rFonts w:hint="eastAsia" w:asciiTheme="minorEastAsia" w:hAnsiTheme="minorEastAsia" w:eastAsiaTheme="minorEastAsia" w:cstheme="minorEastAsia"/>
          <w:b w:val="0"/>
          <w:bCs/>
          <w:color w:val="auto"/>
          <w:kern w:val="2"/>
          <w:sz w:val="24"/>
          <w:szCs w:val="24"/>
          <w:highlight w:val="none"/>
          <w:lang w:val="en-US" w:eastAsia="zh-CN" w:bidi="ar-SA"/>
        </w:rPr>
        <w:t>五、</w:t>
      </w:r>
      <w:bookmarkEnd w:id="29"/>
      <w:r>
        <w:rPr>
          <w:rFonts w:hint="eastAsia" w:asciiTheme="minorEastAsia" w:hAnsiTheme="minorEastAsia" w:eastAsiaTheme="minorEastAsia" w:cstheme="minorEastAsia"/>
          <w:b w:val="0"/>
          <w:bCs/>
          <w:color w:val="auto"/>
          <w:kern w:val="2"/>
          <w:sz w:val="24"/>
          <w:szCs w:val="24"/>
          <w:highlight w:val="none"/>
          <w:lang w:val="en-US" w:eastAsia="zh-CN" w:bidi="ar-SA"/>
        </w:rPr>
        <w:t>项目经理</w:t>
      </w:r>
    </w:p>
    <w:p>
      <w:pPr>
        <w:keepNext w:val="0"/>
        <w:keepLines w:val="0"/>
        <w:widowControl/>
        <w:suppressLineNumbers w:val="0"/>
        <w:autoSpaceDE/>
        <w:autoSpaceDN/>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承包人项目经理：</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keepNext/>
        <w:keepLines/>
        <w:widowControl w:val="0"/>
        <w:spacing w:before="120" w:beforeLines="0" w:after="120" w:afterLines="0" w:line="360" w:lineRule="auto"/>
        <w:jc w:val="both"/>
        <w:outlineLvl w:val="3"/>
        <w:rPr>
          <w:rFonts w:hint="eastAsia" w:asciiTheme="minorEastAsia" w:hAnsiTheme="minorEastAsia" w:eastAsiaTheme="minorEastAsia" w:cstheme="minorEastAsia"/>
          <w:b/>
          <w:bCs w:val="0"/>
          <w:color w:val="auto"/>
          <w:kern w:val="2"/>
          <w:sz w:val="24"/>
          <w:szCs w:val="24"/>
          <w:highlight w:val="none"/>
          <w:lang w:val="en-US" w:eastAsia="zh-CN" w:bidi="ar-SA"/>
        </w:rPr>
      </w:pPr>
      <w:r>
        <w:rPr>
          <w:rFonts w:hint="eastAsia" w:asciiTheme="minorEastAsia" w:hAnsiTheme="minorEastAsia" w:eastAsiaTheme="minorEastAsia" w:cstheme="minorEastAsia"/>
          <w:b/>
          <w:bCs w:val="0"/>
          <w:color w:val="auto"/>
          <w:kern w:val="2"/>
          <w:sz w:val="24"/>
          <w:szCs w:val="24"/>
          <w:highlight w:val="none"/>
          <w:lang w:val="en-US" w:eastAsia="zh-CN" w:bidi="ar-SA"/>
        </w:rPr>
        <w:t xml:space="preserve">   </w:t>
      </w:r>
      <w:r>
        <w:rPr>
          <w:rFonts w:hint="eastAsia" w:asciiTheme="minorEastAsia" w:hAnsiTheme="minorEastAsia" w:eastAsiaTheme="minorEastAsia" w:cstheme="minorEastAsia"/>
          <w:b w:val="0"/>
          <w:bCs/>
          <w:color w:val="auto"/>
          <w:kern w:val="2"/>
          <w:sz w:val="24"/>
          <w:szCs w:val="24"/>
          <w:highlight w:val="none"/>
          <w:lang w:val="en-US" w:eastAsia="zh-CN" w:bidi="ar-SA"/>
        </w:rPr>
        <w:t xml:space="preserve"> </w:t>
      </w:r>
      <w:bookmarkStart w:id="30" w:name="_Toc351203486"/>
      <w:r>
        <w:rPr>
          <w:rFonts w:hint="eastAsia" w:asciiTheme="minorEastAsia" w:hAnsiTheme="minorEastAsia" w:eastAsiaTheme="minorEastAsia" w:cstheme="minorEastAsia"/>
          <w:b w:val="0"/>
          <w:bCs/>
          <w:color w:val="auto"/>
          <w:kern w:val="2"/>
          <w:sz w:val="24"/>
          <w:szCs w:val="24"/>
          <w:highlight w:val="none"/>
          <w:lang w:val="en-US" w:eastAsia="zh-CN" w:bidi="ar-SA"/>
        </w:rPr>
        <w:t>六、合同文件构成</w:t>
      </w:r>
      <w:bookmarkEnd w:id="30"/>
    </w:p>
    <w:p>
      <w:pPr>
        <w:autoSpaceDE/>
        <w:autoSpaceDN/>
        <w:spacing w:line="360" w:lineRule="auto"/>
        <w:ind w:firstLine="480" w:firstLineChars="200"/>
        <w:jc w:val="both"/>
        <w:rPr>
          <w:rFonts w:hint="eastAsia" w:asciiTheme="minorEastAsia" w:hAnsiTheme="minorEastAsia" w:eastAsiaTheme="minorEastAsia" w:cstheme="minorEastAsia"/>
          <w:bCs/>
          <w:color w:val="auto"/>
          <w:kern w:val="2"/>
          <w:sz w:val="24"/>
          <w:szCs w:val="24"/>
          <w:highlight w:val="none"/>
          <w:lang w:val="en-US" w:bidi="ar-SA"/>
        </w:rPr>
      </w:pPr>
      <w:r>
        <w:rPr>
          <w:rFonts w:hint="eastAsia" w:asciiTheme="minorEastAsia" w:hAnsiTheme="minorEastAsia" w:eastAsiaTheme="minorEastAsia" w:cstheme="minorEastAsia"/>
          <w:bCs/>
          <w:color w:val="auto"/>
          <w:kern w:val="2"/>
          <w:sz w:val="24"/>
          <w:szCs w:val="24"/>
          <w:highlight w:val="none"/>
          <w:lang w:val="en-US" w:bidi="ar-SA"/>
        </w:rPr>
        <w:t>本协议书与下列文件一起构成合同文件：</w:t>
      </w:r>
    </w:p>
    <w:p>
      <w:pPr>
        <w:autoSpaceDE w:val="0"/>
        <w:autoSpaceDN w:val="0"/>
        <w:adjustRightInd w:val="0"/>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（1）中标通知书（如果有）；</w:t>
      </w:r>
    </w:p>
    <w:p>
      <w:pPr>
        <w:autoSpaceDE w:val="0"/>
        <w:autoSpaceDN w:val="0"/>
        <w:adjustRightInd w:val="0"/>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 xml:space="preserve">（2）投标函及其附录（如果有）； </w:t>
      </w:r>
    </w:p>
    <w:p>
      <w:pPr>
        <w:autoSpaceDE w:val="0"/>
        <w:autoSpaceDN w:val="0"/>
        <w:adjustRightInd w:val="0"/>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（3）专用合同条款及其附件；</w:t>
      </w:r>
    </w:p>
    <w:p>
      <w:pPr>
        <w:autoSpaceDE w:val="0"/>
        <w:autoSpaceDN w:val="0"/>
        <w:adjustRightInd w:val="0"/>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（4）通用合同条款；</w:t>
      </w:r>
    </w:p>
    <w:p>
      <w:pPr>
        <w:autoSpaceDE w:val="0"/>
        <w:autoSpaceDN w:val="0"/>
        <w:adjustRightInd w:val="0"/>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（5）技术标准和要求；</w:t>
      </w:r>
    </w:p>
    <w:p>
      <w:pPr>
        <w:autoSpaceDE w:val="0"/>
        <w:autoSpaceDN w:val="0"/>
        <w:adjustRightInd w:val="0"/>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（6）图纸；</w:t>
      </w:r>
    </w:p>
    <w:p>
      <w:pPr>
        <w:autoSpaceDE w:val="0"/>
        <w:autoSpaceDN w:val="0"/>
        <w:adjustRightInd w:val="0"/>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（7）已标价工程量清单或预算书；</w:t>
      </w:r>
    </w:p>
    <w:p>
      <w:pPr>
        <w:autoSpaceDE w:val="0"/>
        <w:autoSpaceDN w:val="0"/>
        <w:adjustRightInd w:val="0"/>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（8）其他合同文件。</w:t>
      </w:r>
    </w:p>
    <w:p>
      <w:pPr>
        <w:autoSpaceDE w:val="0"/>
        <w:autoSpaceDN w:val="0"/>
        <w:adjustRightInd w:val="0"/>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在合同订立及履行过程中形成的与合同有关的文件均构成合同文件组成部分。</w:t>
      </w:r>
    </w:p>
    <w:p>
      <w:pPr>
        <w:autoSpaceDE w:val="0"/>
        <w:autoSpaceDN w:val="0"/>
        <w:adjustRightInd w:val="0"/>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上述各项合同文件包括合同当事人就该项合同文件所作出的补充和修改，属于同一类内容的文件，应以最新签署的为准。专用合同条款及其附件须经合同当事人签字或盖章。</w:t>
      </w:r>
    </w:p>
    <w:p>
      <w:pPr>
        <w:keepNext/>
        <w:keepLines/>
        <w:widowControl w:val="0"/>
        <w:spacing w:before="120" w:beforeLines="0" w:after="120" w:afterLines="0" w:line="360" w:lineRule="auto"/>
        <w:jc w:val="both"/>
        <w:outlineLvl w:val="3"/>
        <w:rPr>
          <w:rFonts w:hint="eastAsia" w:asciiTheme="minorEastAsia" w:hAnsiTheme="minorEastAsia" w:eastAsiaTheme="minorEastAsia" w:cstheme="minorEastAsia"/>
          <w:b w:val="0"/>
          <w:bCs w:val="0"/>
          <w:color w:val="auto"/>
          <w:kern w:val="2"/>
          <w:sz w:val="24"/>
          <w:szCs w:val="24"/>
          <w:highlight w:val="none"/>
          <w:lang w:val="en-US" w:eastAsia="zh-CN" w:bidi="ar-SA"/>
        </w:rPr>
      </w:pPr>
      <w:r>
        <w:rPr>
          <w:rFonts w:hint="eastAsia" w:asciiTheme="minorEastAsia" w:hAnsiTheme="minorEastAsia" w:eastAsiaTheme="minorEastAsia" w:cstheme="minorEastAsia"/>
          <w:b w:val="0"/>
          <w:bCs w:val="0"/>
          <w:color w:val="auto"/>
          <w:kern w:val="2"/>
          <w:sz w:val="24"/>
          <w:szCs w:val="24"/>
          <w:highlight w:val="none"/>
          <w:lang w:val="en-US" w:eastAsia="zh-CN" w:bidi="ar-SA"/>
        </w:rPr>
        <w:t xml:space="preserve">   </w:t>
      </w:r>
      <w:r>
        <w:rPr>
          <w:rFonts w:hint="eastAsia" w:asciiTheme="minorEastAsia" w:hAnsiTheme="minorEastAsia" w:eastAsiaTheme="minorEastAsia" w:cstheme="minorEastAsia"/>
          <w:b w:val="0"/>
          <w:bCs/>
          <w:color w:val="auto"/>
          <w:kern w:val="2"/>
          <w:sz w:val="24"/>
          <w:szCs w:val="24"/>
          <w:highlight w:val="none"/>
          <w:lang w:val="en-US" w:eastAsia="zh-CN" w:bidi="ar-SA"/>
        </w:rPr>
        <w:t xml:space="preserve"> </w:t>
      </w:r>
      <w:bookmarkStart w:id="31" w:name="_Toc351203487"/>
      <w:r>
        <w:rPr>
          <w:rFonts w:hint="eastAsia" w:asciiTheme="minorEastAsia" w:hAnsiTheme="minorEastAsia" w:eastAsiaTheme="minorEastAsia" w:cstheme="minorEastAsia"/>
          <w:b w:val="0"/>
          <w:bCs/>
          <w:color w:val="auto"/>
          <w:kern w:val="2"/>
          <w:sz w:val="24"/>
          <w:szCs w:val="24"/>
          <w:highlight w:val="none"/>
          <w:lang w:val="en-US" w:eastAsia="zh-CN" w:bidi="ar-SA"/>
        </w:rPr>
        <w:t>七、承诺</w:t>
      </w:r>
      <w:bookmarkEnd w:id="31"/>
    </w:p>
    <w:p>
      <w:pPr>
        <w:autoSpaceDE/>
        <w:autoSpaceDN/>
        <w:spacing w:line="360" w:lineRule="auto"/>
        <w:ind w:firstLine="480" w:firstLineChars="200"/>
        <w:jc w:val="both"/>
        <w:rPr>
          <w:rFonts w:hint="eastAsia" w:asciiTheme="minorEastAsia" w:hAnsiTheme="minorEastAsia" w:eastAsiaTheme="minorEastAsia" w:cstheme="minorEastAsia"/>
          <w:bCs/>
          <w:color w:val="auto"/>
          <w:kern w:val="2"/>
          <w:sz w:val="24"/>
          <w:szCs w:val="24"/>
          <w:highlight w:val="none"/>
          <w:lang w:val="en-US" w:bidi="ar-SA"/>
        </w:rPr>
      </w:pPr>
      <w:r>
        <w:rPr>
          <w:rFonts w:hint="eastAsia" w:asciiTheme="minorEastAsia" w:hAnsiTheme="minorEastAsia" w:eastAsiaTheme="minorEastAsia" w:cstheme="minorEastAsia"/>
          <w:bCs/>
          <w:color w:val="auto"/>
          <w:kern w:val="2"/>
          <w:sz w:val="24"/>
          <w:szCs w:val="24"/>
          <w:highlight w:val="none"/>
          <w:lang w:val="en-US" w:bidi="ar-SA"/>
        </w:rPr>
        <w:t>1.发包人承诺按照法律规定履行项目审批手续、筹集工程建设资金并按照合同约定的期限和方式支付合同价款。</w:t>
      </w:r>
    </w:p>
    <w:p>
      <w:pPr>
        <w:autoSpaceDE/>
        <w:autoSpaceDN/>
        <w:spacing w:line="360" w:lineRule="auto"/>
        <w:ind w:firstLine="480" w:firstLineChars="200"/>
        <w:jc w:val="both"/>
        <w:rPr>
          <w:rFonts w:hint="eastAsia" w:asciiTheme="minorEastAsia" w:hAnsiTheme="minorEastAsia" w:eastAsiaTheme="minorEastAsia" w:cstheme="minorEastAsia"/>
          <w:bCs/>
          <w:color w:val="auto"/>
          <w:kern w:val="2"/>
          <w:sz w:val="24"/>
          <w:szCs w:val="24"/>
          <w:highlight w:val="none"/>
          <w:lang w:val="en-US" w:bidi="ar-SA"/>
        </w:rPr>
      </w:pPr>
      <w:r>
        <w:rPr>
          <w:rFonts w:hint="eastAsia" w:asciiTheme="minorEastAsia" w:hAnsiTheme="minorEastAsia" w:eastAsiaTheme="minorEastAsia" w:cstheme="minorEastAsia"/>
          <w:bCs/>
          <w:color w:val="auto"/>
          <w:kern w:val="2"/>
          <w:sz w:val="24"/>
          <w:szCs w:val="24"/>
          <w:highlight w:val="none"/>
          <w:lang w:val="en-US" w:bidi="ar-SA"/>
        </w:rPr>
        <w:t>2.承包人承诺按照法律规定及合同约定组织完成工程施工，确保工程质量和安全，不进行转包及违法分包，并在缺陷责任期及保修期内承担相应的工程维修责任。</w:t>
      </w:r>
    </w:p>
    <w:p>
      <w:pPr>
        <w:autoSpaceDE/>
        <w:autoSpaceDN/>
        <w:spacing w:line="360" w:lineRule="auto"/>
        <w:ind w:firstLine="480" w:firstLineChars="200"/>
        <w:jc w:val="both"/>
        <w:rPr>
          <w:rFonts w:hint="eastAsia" w:asciiTheme="minorEastAsia" w:hAnsiTheme="minorEastAsia" w:eastAsiaTheme="minorEastAsia" w:cstheme="minorEastAsia"/>
          <w:bCs/>
          <w:color w:val="auto"/>
          <w:kern w:val="2"/>
          <w:sz w:val="24"/>
          <w:szCs w:val="24"/>
          <w:highlight w:val="none"/>
          <w:lang w:val="en-US" w:bidi="ar-SA"/>
        </w:rPr>
      </w:pPr>
      <w:r>
        <w:rPr>
          <w:rFonts w:hint="eastAsia" w:asciiTheme="minorEastAsia" w:hAnsiTheme="minorEastAsia" w:eastAsiaTheme="minorEastAsia" w:cstheme="minorEastAsia"/>
          <w:bCs/>
          <w:color w:val="auto"/>
          <w:kern w:val="2"/>
          <w:sz w:val="24"/>
          <w:szCs w:val="24"/>
          <w:highlight w:val="none"/>
          <w:lang w:val="en-US" w:bidi="ar-SA"/>
        </w:rPr>
        <w:t>3.发包人和承包人通过招投标形式签订合同的，双方理解并承诺不再就同一工程另行签订与合同实质性内容相背离的协议。</w:t>
      </w:r>
    </w:p>
    <w:p>
      <w:pPr>
        <w:autoSpaceDE/>
        <w:autoSpaceDN/>
        <w:spacing w:line="360" w:lineRule="auto"/>
        <w:jc w:val="both"/>
        <w:rPr>
          <w:rFonts w:hint="eastAsia" w:asciiTheme="minorEastAsia" w:hAnsiTheme="minorEastAsia" w:eastAsiaTheme="minorEastAsia" w:cstheme="minorEastAsia"/>
          <w:bCs/>
          <w:color w:val="auto"/>
          <w:kern w:val="2"/>
          <w:sz w:val="24"/>
          <w:szCs w:val="24"/>
          <w:highlight w:val="none"/>
          <w:lang w:val="en-US" w:bidi="ar-SA"/>
        </w:rPr>
      </w:pPr>
      <w:bookmarkStart w:id="32" w:name="_Toc351203488"/>
      <w:r>
        <w:rPr>
          <w:rFonts w:hint="eastAsia" w:asciiTheme="minorEastAsia" w:hAnsiTheme="minorEastAsia" w:eastAsiaTheme="minorEastAsia" w:cstheme="minorEastAsia"/>
          <w:b/>
          <w:color w:val="auto"/>
          <w:kern w:val="2"/>
          <w:sz w:val="24"/>
          <w:szCs w:val="24"/>
          <w:highlight w:val="none"/>
          <w:lang w:val="en-US" w:bidi="ar-SA"/>
        </w:rPr>
        <w:t xml:space="preserve">    八、词语含义</w:t>
      </w:r>
      <w:bookmarkEnd w:id="32"/>
    </w:p>
    <w:p>
      <w:pPr>
        <w:autoSpaceDE/>
        <w:autoSpaceDN/>
        <w:spacing w:line="360" w:lineRule="auto"/>
        <w:ind w:firstLine="480" w:firstLineChars="200"/>
        <w:jc w:val="both"/>
        <w:rPr>
          <w:rFonts w:hint="eastAsia" w:asciiTheme="minorEastAsia" w:hAnsiTheme="minorEastAsia" w:eastAsiaTheme="minorEastAsia" w:cstheme="minorEastAsia"/>
          <w:bCs/>
          <w:color w:val="auto"/>
          <w:kern w:val="2"/>
          <w:sz w:val="24"/>
          <w:szCs w:val="24"/>
          <w:highlight w:val="none"/>
          <w:lang w:val="en-US" w:bidi="ar-SA"/>
        </w:rPr>
      </w:pPr>
      <w:r>
        <w:rPr>
          <w:rFonts w:hint="eastAsia" w:asciiTheme="minorEastAsia" w:hAnsiTheme="minorEastAsia" w:eastAsiaTheme="minorEastAsia" w:cstheme="minorEastAsia"/>
          <w:bCs/>
          <w:color w:val="auto"/>
          <w:kern w:val="2"/>
          <w:sz w:val="24"/>
          <w:szCs w:val="24"/>
          <w:highlight w:val="none"/>
          <w:lang w:val="en-US" w:bidi="ar-SA"/>
        </w:rPr>
        <w:t>本协议书中词语含义与第二部分通用合同条款中赋予的含义相同。</w:t>
      </w:r>
    </w:p>
    <w:p>
      <w:pPr>
        <w:keepNext/>
        <w:keepLines/>
        <w:widowControl w:val="0"/>
        <w:spacing w:before="120" w:beforeLines="0" w:after="120" w:afterLines="0" w:line="360" w:lineRule="auto"/>
        <w:jc w:val="both"/>
        <w:outlineLvl w:val="3"/>
        <w:rPr>
          <w:rFonts w:hint="eastAsia" w:asciiTheme="minorEastAsia" w:hAnsiTheme="minorEastAsia" w:eastAsiaTheme="minorEastAsia" w:cstheme="minorEastAsia"/>
          <w:b/>
          <w:bCs w:val="0"/>
          <w:color w:val="auto"/>
          <w:kern w:val="2"/>
          <w:sz w:val="24"/>
          <w:szCs w:val="24"/>
          <w:highlight w:val="none"/>
          <w:lang w:val="en-US" w:eastAsia="zh-CN" w:bidi="ar-SA"/>
        </w:rPr>
      </w:pPr>
      <w:r>
        <w:rPr>
          <w:rFonts w:hint="eastAsia" w:asciiTheme="minorEastAsia" w:hAnsiTheme="minorEastAsia" w:eastAsiaTheme="minorEastAsia" w:cstheme="minorEastAsia"/>
          <w:b/>
          <w:bCs w:val="0"/>
          <w:color w:val="auto"/>
          <w:kern w:val="2"/>
          <w:sz w:val="24"/>
          <w:szCs w:val="24"/>
          <w:highlight w:val="none"/>
          <w:lang w:val="en-US" w:eastAsia="zh-CN" w:bidi="ar-SA"/>
        </w:rPr>
        <w:t xml:space="preserve">  </w:t>
      </w:r>
      <w:r>
        <w:rPr>
          <w:rFonts w:hint="eastAsia" w:asciiTheme="minorEastAsia" w:hAnsiTheme="minorEastAsia" w:eastAsiaTheme="minorEastAsia" w:cstheme="minorEastAsia"/>
          <w:b w:val="0"/>
          <w:bCs/>
          <w:color w:val="auto"/>
          <w:kern w:val="2"/>
          <w:sz w:val="24"/>
          <w:szCs w:val="24"/>
          <w:highlight w:val="none"/>
          <w:lang w:val="en-US" w:eastAsia="zh-CN" w:bidi="ar-SA"/>
        </w:rPr>
        <w:t xml:space="preserve">  </w:t>
      </w:r>
      <w:bookmarkStart w:id="33" w:name="_Toc351203489"/>
      <w:r>
        <w:rPr>
          <w:rFonts w:hint="eastAsia" w:asciiTheme="minorEastAsia" w:hAnsiTheme="minorEastAsia" w:eastAsiaTheme="minorEastAsia" w:cstheme="minorEastAsia"/>
          <w:b w:val="0"/>
          <w:bCs/>
          <w:color w:val="auto"/>
          <w:kern w:val="2"/>
          <w:sz w:val="24"/>
          <w:szCs w:val="24"/>
          <w:highlight w:val="none"/>
          <w:lang w:val="en-US" w:eastAsia="zh-CN" w:bidi="ar-SA"/>
        </w:rPr>
        <w:t>九、签订时间</w:t>
      </w:r>
      <w:bookmarkEnd w:id="33"/>
    </w:p>
    <w:p>
      <w:pPr>
        <w:autoSpaceDE/>
        <w:autoSpaceDN/>
        <w:spacing w:line="360" w:lineRule="auto"/>
        <w:ind w:firstLine="480" w:firstLineChars="200"/>
        <w:jc w:val="both"/>
        <w:rPr>
          <w:rFonts w:hint="eastAsia" w:asciiTheme="minorEastAsia" w:hAnsiTheme="minorEastAsia" w:eastAsiaTheme="minorEastAsia" w:cstheme="minorEastAsia"/>
          <w:bCs/>
          <w:color w:val="auto"/>
          <w:kern w:val="2"/>
          <w:sz w:val="24"/>
          <w:szCs w:val="24"/>
          <w:highlight w:val="none"/>
          <w:lang w:val="en-US" w:bidi="ar-SA"/>
        </w:rPr>
      </w:pPr>
      <w:r>
        <w:rPr>
          <w:rFonts w:hint="eastAsia" w:asciiTheme="minorEastAsia" w:hAnsiTheme="minorEastAsia" w:eastAsiaTheme="minorEastAsia" w:cstheme="minorEastAsia"/>
          <w:bCs/>
          <w:color w:val="auto"/>
          <w:kern w:val="2"/>
          <w:sz w:val="24"/>
          <w:szCs w:val="24"/>
          <w:highlight w:val="none"/>
          <w:lang w:val="en-US" w:bidi="ar-SA"/>
        </w:rPr>
        <w:t>本合同于</w:t>
      </w:r>
      <w:r>
        <w:rPr>
          <w:rFonts w:hint="eastAsia" w:asciiTheme="minorEastAsia" w:hAnsiTheme="minorEastAsia" w:eastAsiaTheme="minorEastAsia" w:cstheme="minorEastAsia"/>
          <w:bCs/>
          <w:color w:val="auto"/>
          <w:kern w:val="2"/>
          <w:sz w:val="24"/>
          <w:szCs w:val="24"/>
          <w:highlight w:val="none"/>
          <w:u w:val="single"/>
          <w:lang w:val="en-US" w:bidi="ar-SA"/>
        </w:rPr>
        <w:t xml:space="preserve"> </w:t>
      </w:r>
      <w:r>
        <w:rPr>
          <w:rFonts w:hint="eastAsia" w:asciiTheme="minorEastAsia" w:hAnsiTheme="minorEastAsia" w:eastAsiaTheme="minorEastAsia" w:cstheme="minorEastAsia"/>
          <w:bCs/>
          <w:color w:val="auto"/>
          <w:kern w:val="2"/>
          <w:sz w:val="24"/>
          <w:szCs w:val="24"/>
          <w:highlight w:val="none"/>
          <w:u w:val="single"/>
          <w:lang w:val="en-US" w:eastAsia="zh-CN" w:bidi="ar-SA"/>
        </w:rPr>
        <w:t>2023</w:t>
      </w:r>
      <w:r>
        <w:rPr>
          <w:rFonts w:hint="eastAsia" w:asciiTheme="minorEastAsia" w:hAnsiTheme="minorEastAsia" w:eastAsiaTheme="minorEastAsia" w:cstheme="minorEastAsia"/>
          <w:bCs/>
          <w:color w:val="auto"/>
          <w:kern w:val="2"/>
          <w:sz w:val="24"/>
          <w:szCs w:val="24"/>
          <w:highlight w:val="none"/>
          <w:u w:val="single"/>
          <w:lang w:val="en-US" w:bidi="ar-SA"/>
        </w:rPr>
        <w:t xml:space="preserve"> </w:t>
      </w:r>
      <w:r>
        <w:rPr>
          <w:rFonts w:hint="eastAsia" w:asciiTheme="minorEastAsia" w:hAnsiTheme="minorEastAsia" w:eastAsiaTheme="minorEastAsia" w:cstheme="minorEastAsia"/>
          <w:bCs/>
          <w:color w:val="auto"/>
          <w:kern w:val="2"/>
          <w:sz w:val="24"/>
          <w:szCs w:val="24"/>
          <w:highlight w:val="none"/>
          <w:lang w:val="en-US" w:bidi="ar-SA"/>
        </w:rPr>
        <w:t>年</w:t>
      </w:r>
      <w:r>
        <w:rPr>
          <w:rFonts w:hint="eastAsia" w:asciiTheme="minorEastAsia" w:hAnsiTheme="minorEastAsia" w:eastAsiaTheme="minorEastAsia" w:cstheme="minorEastAsia"/>
          <w:bCs/>
          <w:color w:val="auto"/>
          <w:kern w:val="2"/>
          <w:sz w:val="24"/>
          <w:szCs w:val="24"/>
          <w:highlight w:val="none"/>
          <w:u w:val="single"/>
          <w:lang w:val="en-US" w:bidi="ar-SA"/>
        </w:rPr>
        <w:t xml:space="preserve"> </w:t>
      </w:r>
      <w:r>
        <w:rPr>
          <w:rFonts w:hint="eastAsia" w:asciiTheme="minorEastAsia" w:hAnsiTheme="minorEastAsia" w:eastAsiaTheme="minorEastAsia" w:cstheme="minorEastAsia"/>
          <w:bCs/>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bCs/>
          <w:color w:val="auto"/>
          <w:kern w:val="2"/>
          <w:sz w:val="24"/>
          <w:szCs w:val="24"/>
          <w:highlight w:val="none"/>
          <w:lang w:val="en-US" w:bidi="ar-SA"/>
        </w:rPr>
        <w:t>月</w:t>
      </w:r>
      <w:r>
        <w:rPr>
          <w:rFonts w:hint="eastAsia" w:asciiTheme="minorEastAsia" w:hAnsiTheme="minorEastAsia" w:eastAsiaTheme="minorEastAsia" w:cstheme="minorEastAsia"/>
          <w:bCs/>
          <w:color w:val="auto"/>
          <w:kern w:val="2"/>
          <w:sz w:val="24"/>
          <w:szCs w:val="24"/>
          <w:highlight w:val="none"/>
          <w:u w:val="single"/>
          <w:lang w:val="en-US" w:bidi="ar-SA"/>
        </w:rPr>
        <w:t xml:space="preserve"> </w:t>
      </w:r>
      <w:r>
        <w:rPr>
          <w:rFonts w:hint="eastAsia" w:asciiTheme="minorEastAsia" w:hAnsiTheme="minorEastAsia" w:eastAsiaTheme="minorEastAsia" w:cstheme="minorEastAsia"/>
          <w:bCs/>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bCs/>
          <w:color w:val="auto"/>
          <w:kern w:val="2"/>
          <w:sz w:val="24"/>
          <w:szCs w:val="24"/>
          <w:highlight w:val="none"/>
          <w:u w:val="single"/>
          <w:lang w:val="en-US" w:bidi="ar-SA"/>
        </w:rPr>
        <w:t xml:space="preserve"> </w:t>
      </w:r>
      <w:r>
        <w:rPr>
          <w:rFonts w:hint="eastAsia" w:asciiTheme="minorEastAsia" w:hAnsiTheme="minorEastAsia" w:eastAsiaTheme="minorEastAsia" w:cstheme="minorEastAsia"/>
          <w:bCs/>
          <w:color w:val="auto"/>
          <w:kern w:val="2"/>
          <w:sz w:val="24"/>
          <w:szCs w:val="24"/>
          <w:highlight w:val="none"/>
          <w:lang w:val="en-US" w:bidi="ar-SA"/>
        </w:rPr>
        <w:t>日签订。</w:t>
      </w:r>
    </w:p>
    <w:p>
      <w:pPr>
        <w:keepNext/>
        <w:keepLines/>
        <w:widowControl w:val="0"/>
        <w:spacing w:before="120" w:beforeLines="0" w:after="120" w:afterLines="0" w:line="360" w:lineRule="auto"/>
        <w:jc w:val="both"/>
        <w:outlineLvl w:val="3"/>
        <w:rPr>
          <w:rFonts w:hint="eastAsia" w:asciiTheme="minorEastAsia" w:hAnsiTheme="minorEastAsia" w:eastAsiaTheme="minorEastAsia" w:cstheme="minorEastAsia"/>
          <w:b/>
          <w:bCs w:val="0"/>
          <w:color w:val="auto"/>
          <w:kern w:val="2"/>
          <w:sz w:val="24"/>
          <w:szCs w:val="24"/>
          <w:highlight w:val="none"/>
          <w:lang w:val="en-US" w:eastAsia="zh-CN" w:bidi="ar-SA"/>
        </w:rPr>
      </w:pPr>
      <w:r>
        <w:rPr>
          <w:rFonts w:hint="eastAsia" w:asciiTheme="minorEastAsia" w:hAnsiTheme="minorEastAsia" w:eastAsiaTheme="minorEastAsia" w:cstheme="minorEastAsia"/>
          <w:b/>
          <w:bCs w:val="0"/>
          <w:color w:val="auto"/>
          <w:kern w:val="2"/>
          <w:sz w:val="24"/>
          <w:szCs w:val="24"/>
          <w:highlight w:val="none"/>
          <w:lang w:val="en-US" w:eastAsia="zh-CN" w:bidi="ar-SA"/>
        </w:rPr>
        <w:t xml:space="preserve">    </w:t>
      </w:r>
      <w:bookmarkStart w:id="34" w:name="_Toc351203490"/>
      <w:r>
        <w:rPr>
          <w:rFonts w:hint="eastAsia" w:asciiTheme="minorEastAsia" w:hAnsiTheme="minorEastAsia" w:eastAsiaTheme="minorEastAsia" w:cstheme="minorEastAsia"/>
          <w:b w:val="0"/>
          <w:bCs/>
          <w:color w:val="auto"/>
          <w:kern w:val="2"/>
          <w:sz w:val="24"/>
          <w:szCs w:val="24"/>
          <w:highlight w:val="none"/>
          <w:lang w:val="en-US" w:eastAsia="zh-CN" w:bidi="ar-SA"/>
        </w:rPr>
        <w:t>十、签订地点</w:t>
      </w:r>
      <w:bookmarkEnd w:id="34"/>
    </w:p>
    <w:p>
      <w:pPr>
        <w:autoSpaceDE/>
        <w:autoSpaceDN/>
        <w:spacing w:line="360" w:lineRule="auto"/>
        <w:ind w:firstLine="480" w:firstLineChars="200"/>
        <w:jc w:val="both"/>
        <w:rPr>
          <w:rFonts w:hint="eastAsia" w:asciiTheme="minorEastAsia" w:hAnsiTheme="minorEastAsia" w:eastAsiaTheme="minorEastAsia" w:cstheme="minorEastAsia"/>
          <w:bCs/>
          <w:color w:val="auto"/>
          <w:kern w:val="2"/>
          <w:sz w:val="24"/>
          <w:szCs w:val="24"/>
          <w:highlight w:val="none"/>
          <w:lang w:val="en-US" w:bidi="ar-SA"/>
        </w:rPr>
      </w:pPr>
      <w:r>
        <w:rPr>
          <w:rFonts w:hint="eastAsia" w:asciiTheme="minorEastAsia" w:hAnsiTheme="minorEastAsia" w:eastAsiaTheme="minorEastAsia" w:cstheme="minorEastAsia"/>
          <w:bCs/>
          <w:color w:val="auto"/>
          <w:kern w:val="2"/>
          <w:sz w:val="24"/>
          <w:szCs w:val="24"/>
          <w:highlight w:val="none"/>
          <w:lang w:val="en-US" w:bidi="ar-SA"/>
        </w:rPr>
        <w:t>本合同在</w:t>
      </w:r>
      <w:r>
        <w:rPr>
          <w:rFonts w:hint="eastAsia" w:asciiTheme="minorEastAsia" w:hAnsiTheme="minorEastAsia" w:eastAsiaTheme="minorEastAsia" w:cstheme="minorEastAsia"/>
          <w:bCs/>
          <w:color w:val="auto"/>
          <w:kern w:val="2"/>
          <w:sz w:val="24"/>
          <w:szCs w:val="24"/>
          <w:highlight w:val="none"/>
          <w:u w:val="single"/>
          <w:lang w:val="en-US" w:bidi="ar-SA"/>
        </w:rPr>
        <w:t xml:space="preserve">  </w:t>
      </w:r>
      <w:r>
        <w:rPr>
          <w:rFonts w:hint="eastAsia" w:asciiTheme="minorEastAsia" w:hAnsiTheme="minorEastAsia" w:eastAsiaTheme="minorEastAsia" w:cstheme="minorEastAsia"/>
          <w:bCs/>
          <w:color w:val="auto"/>
          <w:kern w:val="2"/>
          <w:sz w:val="24"/>
          <w:szCs w:val="24"/>
          <w:highlight w:val="none"/>
          <w:u w:val="single"/>
          <w:lang w:val="en-US" w:eastAsia="zh-CN" w:bidi="ar-SA"/>
        </w:rPr>
        <w:t>新疆农业大学</w:t>
      </w:r>
      <w:r>
        <w:rPr>
          <w:rFonts w:hint="eastAsia" w:asciiTheme="minorEastAsia" w:hAnsiTheme="minorEastAsia" w:eastAsiaTheme="minorEastAsia" w:cstheme="minorEastAsia"/>
          <w:bCs/>
          <w:color w:val="auto"/>
          <w:kern w:val="2"/>
          <w:sz w:val="24"/>
          <w:szCs w:val="24"/>
          <w:highlight w:val="none"/>
          <w:u w:val="single"/>
          <w:lang w:val="en-US" w:bidi="ar-SA"/>
        </w:rPr>
        <w:t xml:space="preserve">  </w:t>
      </w:r>
      <w:r>
        <w:rPr>
          <w:rFonts w:hint="eastAsia" w:asciiTheme="minorEastAsia" w:hAnsiTheme="minorEastAsia" w:eastAsiaTheme="minorEastAsia" w:cstheme="minorEastAsia"/>
          <w:bCs/>
          <w:color w:val="auto"/>
          <w:kern w:val="2"/>
          <w:sz w:val="24"/>
          <w:szCs w:val="24"/>
          <w:highlight w:val="none"/>
          <w:lang w:val="en-US" w:bidi="ar-SA"/>
        </w:rPr>
        <w:t>签订。</w:t>
      </w:r>
    </w:p>
    <w:p>
      <w:pPr>
        <w:keepNext/>
        <w:keepLines/>
        <w:widowControl w:val="0"/>
        <w:spacing w:before="120" w:beforeLines="0" w:after="120" w:afterLines="0" w:line="360" w:lineRule="auto"/>
        <w:jc w:val="both"/>
        <w:outlineLvl w:val="3"/>
        <w:rPr>
          <w:rFonts w:hint="eastAsia" w:asciiTheme="minorEastAsia" w:hAnsiTheme="minorEastAsia" w:eastAsiaTheme="minorEastAsia" w:cstheme="minorEastAsia"/>
          <w:b/>
          <w:bCs w:val="0"/>
          <w:color w:val="auto"/>
          <w:kern w:val="2"/>
          <w:sz w:val="24"/>
          <w:szCs w:val="24"/>
          <w:highlight w:val="none"/>
          <w:lang w:val="en-US" w:eastAsia="zh-CN" w:bidi="ar-SA"/>
        </w:rPr>
      </w:pPr>
      <w:r>
        <w:rPr>
          <w:rFonts w:hint="eastAsia" w:asciiTheme="minorEastAsia" w:hAnsiTheme="minorEastAsia" w:eastAsiaTheme="minorEastAsia" w:cstheme="minorEastAsia"/>
          <w:b/>
          <w:bCs w:val="0"/>
          <w:color w:val="auto"/>
          <w:kern w:val="2"/>
          <w:sz w:val="24"/>
          <w:szCs w:val="24"/>
          <w:highlight w:val="none"/>
          <w:lang w:val="en-US" w:eastAsia="zh-CN" w:bidi="ar-SA"/>
        </w:rPr>
        <w:t xml:space="preserve">    </w:t>
      </w:r>
      <w:bookmarkStart w:id="35" w:name="_Toc351203491"/>
      <w:r>
        <w:rPr>
          <w:rFonts w:hint="eastAsia" w:asciiTheme="minorEastAsia" w:hAnsiTheme="minorEastAsia" w:eastAsiaTheme="minorEastAsia" w:cstheme="minorEastAsia"/>
          <w:b w:val="0"/>
          <w:bCs/>
          <w:color w:val="auto"/>
          <w:kern w:val="2"/>
          <w:sz w:val="24"/>
          <w:szCs w:val="24"/>
          <w:highlight w:val="none"/>
          <w:lang w:val="en-US" w:eastAsia="zh-CN" w:bidi="ar-SA"/>
        </w:rPr>
        <w:t>十一、补充协议</w:t>
      </w:r>
      <w:bookmarkEnd w:id="35"/>
    </w:p>
    <w:p>
      <w:pPr>
        <w:autoSpaceDE/>
        <w:autoSpaceDN/>
        <w:spacing w:line="360" w:lineRule="auto"/>
        <w:ind w:firstLine="480" w:firstLineChars="200"/>
        <w:jc w:val="both"/>
        <w:rPr>
          <w:rFonts w:hint="eastAsia" w:asciiTheme="minorEastAsia" w:hAnsiTheme="minorEastAsia" w:eastAsiaTheme="minorEastAsia" w:cstheme="minorEastAsia"/>
          <w:b/>
          <w:bCs/>
          <w:color w:val="auto"/>
          <w:kern w:val="2"/>
          <w:sz w:val="24"/>
          <w:szCs w:val="24"/>
          <w:highlight w:val="none"/>
          <w:lang w:val="en-US" w:bidi="ar-SA"/>
        </w:rPr>
      </w:pPr>
      <w:r>
        <w:rPr>
          <w:rFonts w:hint="eastAsia" w:asciiTheme="minorEastAsia" w:hAnsiTheme="minorEastAsia" w:eastAsiaTheme="minorEastAsia" w:cstheme="minorEastAsia"/>
          <w:bCs/>
          <w:color w:val="auto"/>
          <w:kern w:val="2"/>
          <w:sz w:val="24"/>
          <w:szCs w:val="24"/>
          <w:highlight w:val="none"/>
          <w:lang w:val="en-US" w:bidi="ar-SA"/>
        </w:rPr>
        <w:t>合同未尽事宜，合同当事人另行签订补充协议，补充协议是合同的组成部分。</w:t>
      </w:r>
    </w:p>
    <w:p>
      <w:pPr>
        <w:keepNext/>
        <w:keepLines/>
        <w:widowControl w:val="0"/>
        <w:spacing w:before="120" w:beforeLines="0" w:after="120" w:afterLines="0" w:line="360" w:lineRule="auto"/>
        <w:jc w:val="both"/>
        <w:outlineLvl w:val="3"/>
        <w:rPr>
          <w:rFonts w:hint="eastAsia" w:asciiTheme="minorEastAsia" w:hAnsiTheme="minorEastAsia" w:eastAsiaTheme="minorEastAsia" w:cstheme="minorEastAsia"/>
          <w:b/>
          <w:bCs w:val="0"/>
          <w:color w:val="auto"/>
          <w:kern w:val="2"/>
          <w:sz w:val="24"/>
          <w:szCs w:val="24"/>
          <w:highlight w:val="none"/>
          <w:lang w:val="en-US" w:eastAsia="zh-CN" w:bidi="ar-SA"/>
        </w:rPr>
      </w:pPr>
      <w:r>
        <w:rPr>
          <w:rFonts w:hint="eastAsia" w:asciiTheme="minorEastAsia" w:hAnsiTheme="minorEastAsia" w:eastAsiaTheme="minorEastAsia" w:cstheme="minorEastAsia"/>
          <w:b/>
          <w:bCs w:val="0"/>
          <w:color w:val="auto"/>
          <w:kern w:val="2"/>
          <w:sz w:val="24"/>
          <w:szCs w:val="24"/>
          <w:highlight w:val="none"/>
          <w:lang w:val="en-US" w:eastAsia="zh-CN" w:bidi="ar-SA"/>
        </w:rPr>
        <w:t xml:space="preserve">    </w:t>
      </w:r>
      <w:bookmarkStart w:id="36" w:name="_Toc351203492"/>
      <w:r>
        <w:rPr>
          <w:rFonts w:hint="eastAsia" w:asciiTheme="minorEastAsia" w:hAnsiTheme="minorEastAsia" w:eastAsiaTheme="minorEastAsia" w:cstheme="minorEastAsia"/>
          <w:b w:val="0"/>
          <w:bCs/>
          <w:color w:val="auto"/>
          <w:kern w:val="2"/>
          <w:sz w:val="24"/>
          <w:szCs w:val="24"/>
          <w:highlight w:val="none"/>
          <w:lang w:val="en-US" w:eastAsia="zh-CN" w:bidi="ar-SA"/>
        </w:rPr>
        <w:t>十二、合同生效</w:t>
      </w:r>
      <w:bookmarkEnd w:id="36"/>
    </w:p>
    <w:p>
      <w:pPr>
        <w:autoSpaceDE/>
        <w:autoSpaceDN/>
        <w:spacing w:line="360" w:lineRule="auto"/>
        <w:ind w:firstLine="480" w:firstLineChars="200"/>
        <w:jc w:val="both"/>
        <w:rPr>
          <w:rFonts w:hint="eastAsia" w:asciiTheme="minorEastAsia" w:hAnsiTheme="minorEastAsia" w:eastAsiaTheme="minorEastAsia" w:cstheme="minorEastAsia"/>
          <w:bCs/>
          <w:color w:val="auto"/>
          <w:kern w:val="2"/>
          <w:sz w:val="24"/>
          <w:szCs w:val="24"/>
          <w:highlight w:val="none"/>
          <w:lang w:val="en-US" w:bidi="ar-SA"/>
        </w:rPr>
      </w:pPr>
      <w:r>
        <w:rPr>
          <w:rFonts w:hint="eastAsia" w:asciiTheme="minorEastAsia" w:hAnsiTheme="minorEastAsia" w:eastAsiaTheme="minorEastAsia" w:cstheme="minorEastAsia"/>
          <w:bCs/>
          <w:color w:val="auto"/>
          <w:kern w:val="2"/>
          <w:sz w:val="24"/>
          <w:szCs w:val="24"/>
          <w:highlight w:val="none"/>
          <w:lang w:val="en-US" w:bidi="ar-SA"/>
        </w:rPr>
        <w:t>本合同自</w:t>
      </w:r>
      <w:r>
        <w:rPr>
          <w:rFonts w:hint="eastAsia" w:asciiTheme="minorEastAsia" w:hAnsiTheme="minorEastAsia" w:eastAsiaTheme="minorEastAsia" w:cstheme="minorEastAsia"/>
          <w:bCs/>
          <w:color w:val="auto"/>
          <w:kern w:val="2"/>
          <w:sz w:val="24"/>
          <w:szCs w:val="24"/>
          <w:highlight w:val="none"/>
          <w:u w:val="single"/>
          <w:lang w:val="en-US" w:bidi="ar-SA"/>
        </w:rPr>
        <w:t xml:space="preserve"> </w:t>
      </w:r>
      <w:r>
        <w:rPr>
          <w:rFonts w:hint="eastAsia" w:asciiTheme="minorEastAsia" w:hAnsiTheme="minorEastAsia" w:eastAsiaTheme="minorEastAsia" w:cstheme="minorEastAsia"/>
          <w:bCs/>
          <w:color w:val="auto"/>
          <w:kern w:val="2"/>
          <w:sz w:val="24"/>
          <w:szCs w:val="24"/>
          <w:highlight w:val="none"/>
          <w:u w:val="single"/>
          <w:lang w:val="en-US" w:eastAsia="zh-CN" w:bidi="ar-SA"/>
        </w:rPr>
        <w:t>双方签字盖章后</w:t>
      </w:r>
      <w:r>
        <w:rPr>
          <w:rFonts w:hint="eastAsia" w:asciiTheme="minorEastAsia" w:hAnsiTheme="minorEastAsia" w:eastAsiaTheme="minorEastAsia" w:cstheme="minorEastAsia"/>
          <w:bCs/>
          <w:color w:val="auto"/>
          <w:kern w:val="2"/>
          <w:sz w:val="24"/>
          <w:szCs w:val="24"/>
          <w:highlight w:val="none"/>
          <w:u w:val="single"/>
          <w:lang w:val="en-US" w:bidi="ar-SA"/>
        </w:rPr>
        <w:t xml:space="preserve"> </w:t>
      </w:r>
      <w:r>
        <w:rPr>
          <w:rFonts w:hint="eastAsia" w:asciiTheme="minorEastAsia" w:hAnsiTheme="minorEastAsia" w:eastAsiaTheme="minorEastAsia" w:cstheme="minorEastAsia"/>
          <w:bCs/>
          <w:color w:val="auto"/>
          <w:kern w:val="2"/>
          <w:sz w:val="24"/>
          <w:szCs w:val="24"/>
          <w:highlight w:val="none"/>
          <w:lang w:val="en-US" w:bidi="ar-SA"/>
        </w:rPr>
        <w:t>生效。</w:t>
      </w:r>
    </w:p>
    <w:p>
      <w:pPr>
        <w:keepNext/>
        <w:keepLines/>
        <w:widowControl w:val="0"/>
        <w:spacing w:before="120" w:beforeLines="0" w:after="120" w:afterLines="0" w:line="360" w:lineRule="auto"/>
        <w:jc w:val="both"/>
        <w:outlineLvl w:val="3"/>
        <w:rPr>
          <w:rFonts w:hint="eastAsia" w:asciiTheme="minorEastAsia" w:hAnsiTheme="minorEastAsia" w:eastAsiaTheme="minorEastAsia" w:cstheme="minorEastAsia"/>
          <w:b/>
          <w:bCs w:val="0"/>
          <w:color w:val="auto"/>
          <w:kern w:val="2"/>
          <w:sz w:val="24"/>
          <w:szCs w:val="24"/>
          <w:highlight w:val="none"/>
          <w:lang w:val="en-US" w:eastAsia="zh-CN" w:bidi="ar-SA"/>
        </w:rPr>
      </w:pPr>
      <w:r>
        <w:rPr>
          <w:rFonts w:hint="eastAsia" w:asciiTheme="minorEastAsia" w:hAnsiTheme="minorEastAsia" w:eastAsiaTheme="minorEastAsia" w:cstheme="minorEastAsia"/>
          <w:b/>
          <w:bCs w:val="0"/>
          <w:color w:val="auto"/>
          <w:kern w:val="2"/>
          <w:sz w:val="24"/>
          <w:szCs w:val="24"/>
          <w:highlight w:val="none"/>
          <w:lang w:val="en-US" w:eastAsia="zh-CN" w:bidi="ar-SA"/>
        </w:rPr>
        <w:t xml:space="preserve">    </w:t>
      </w:r>
      <w:bookmarkStart w:id="37" w:name="_Toc351203493"/>
      <w:r>
        <w:rPr>
          <w:rFonts w:hint="eastAsia" w:asciiTheme="minorEastAsia" w:hAnsiTheme="minorEastAsia" w:eastAsiaTheme="minorEastAsia" w:cstheme="minorEastAsia"/>
          <w:b w:val="0"/>
          <w:bCs/>
          <w:color w:val="auto"/>
          <w:kern w:val="2"/>
          <w:sz w:val="24"/>
          <w:szCs w:val="24"/>
          <w:highlight w:val="none"/>
          <w:lang w:val="en-US" w:eastAsia="zh-CN" w:bidi="ar-SA"/>
        </w:rPr>
        <w:t>十三、合同份数</w:t>
      </w:r>
      <w:bookmarkEnd w:id="37"/>
    </w:p>
    <w:p>
      <w:pPr>
        <w:autoSpaceDE/>
        <w:autoSpaceDN/>
        <w:spacing w:line="360" w:lineRule="auto"/>
        <w:ind w:firstLine="480" w:firstLineChars="200"/>
        <w:jc w:val="both"/>
        <w:rPr>
          <w:rFonts w:hint="eastAsia" w:asciiTheme="minorEastAsia" w:hAnsiTheme="minorEastAsia" w:eastAsiaTheme="minorEastAsia" w:cstheme="minorEastAsia"/>
          <w:bCs/>
          <w:color w:val="auto"/>
          <w:kern w:val="2"/>
          <w:sz w:val="24"/>
          <w:szCs w:val="24"/>
          <w:highlight w:val="none"/>
          <w:lang w:val="en-US" w:bidi="ar-SA"/>
        </w:rPr>
      </w:pPr>
      <w:r>
        <w:rPr>
          <w:rFonts w:hint="eastAsia" w:asciiTheme="minorEastAsia" w:hAnsiTheme="minorEastAsia" w:eastAsiaTheme="minorEastAsia" w:cstheme="minorEastAsia"/>
          <w:bCs/>
          <w:color w:val="auto"/>
          <w:kern w:val="2"/>
          <w:sz w:val="24"/>
          <w:szCs w:val="24"/>
          <w:highlight w:val="none"/>
          <w:lang w:val="en-US" w:bidi="ar-SA"/>
        </w:rPr>
        <w:t>本合同一式</w:t>
      </w:r>
      <w:r>
        <w:rPr>
          <w:rFonts w:hint="eastAsia" w:asciiTheme="minorEastAsia" w:hAnsiTheme="minorEastAsia" w:eastAsiaTheme="minorEastAsia" w:cstheme="minorEastAsia"/>
          <w:bCs/>
          <w:color w:val="auto"/>
          <w:kern w:val="2"/>
          <w:sz w:val="24"/>
          <w:szCs w:val="24"/>
          <w:highlight w:val="none"/>
          <w:u w:val="single"/>
          <w:lang w:val="en-US" w:bidi="ar-SA"/>
        </w:rPr>
        <w:t xml:space="preserve"> </w:t>
      </w:r>
      <w:r>
        <w:rPr>
          <w:rFonts w:hint="eastAsia" w:asciiTheme="minorEastAsia" w:hAnsiTheme="minorEastAsia" w:eastAsiaTheme="minorEastAsia" w:cstheme="minorEastAsia"/>
          <w:bCs/>
          <w:color w:val="auto"/>
          <w:kern w:val="2"/>
          <w:sz w:val="24"/>
          <w:szCs w:val="24"/>
          <w:highlight w:val="none"/>
          <w:u w:val="single"/>
          <w:lang w:val="en-US" w:eastAsia="zh-CN" w:bidi="ar-SA"/>
        </w:rPr>
        <w:t>伍</w:t>
      </w:r>
      <w:r>
        <w:rPr>
          <w:rFonts w:hint="eastAsia" w:asciiTheme="minorEastAsia" w:hAnsiTheme="minorEastAsia" w:eastAsiaTheme="minorEastAsia" w:cstheme="minorEastAsia"/>
          <w:bCs/>
          <w:color w:val="auto"/>
          <w:kern w:val="2"/>
          <w:sz w:val="24"/>
          <w:szCs w:val="24"/>
          <w:highlight w:val="none"/>
          <w:u w:val="single"/>
          <w:lang w:val="en-US" w:bidi="ar-SA"/>
        </w:rPr>
        <w:t xml:space="preserve"> </w:t>
      </w:r>
      <w:r>
        <w:rPr>
          <w:rFonts w:hint="eastAsia" w:asciiTheme="minorEastAsia" w:hAnsiTheme="minorEastAsia" w:eastAsiaTheme="minorEastAsia" w:cstheme="minorEastAsia"/>
          <w:bCs/>
          <w:color w:val="auto"/>
          <w:kern w:val="2"/>
          <w:sz w:val="24"/>
          <w:szCs w:val="24"/>
          <w:highlight w:val="none"/>
          <w:lang w:val="en-US" w:bidi="ar-SA"/>
        </w:rPr>
        <w:t>份，均具有同等法律效力，发包人执</w:t>
      </w:r>
      <w:r>
        <w:rPr>
          <w:rFonts w:hint="eastAsia" w:asciiTheme="minorEastAsia" w:hAnsiTheme="minorEastAsia" w:eastAsiaTheme="minorEastAsia" w:cstheme="minorEastAsia"/>
          <w:bCs/>
          <w:color w:val="auto"/>
          <w:kern w:val="2"/>
          <w:sz w:val="24"/>
          <w:szCs w:val="24"/>
          <w:highlight w:val="none"/>
          <w:u w:val="single"/>
          <w:lang w:val="en-US" w:bidi="ar-SA"/>
        </w:rPr>
        <w:t xml:space="preserve"> </w:t>
      </w:r>
      <w:r>
        <w:rPr>
          <w:rFonts w:hint="eastAsia" w:asciiTheme="minorEastAsia" w:hAnsiTheme="minorEastAsia" w:eastAsiaTheme="minorEastAsia" w:cstheme="minorEastAsia"/>
          <w:bCs/>
          <w:color w:val="auto"/>
          <w:kern w:val="2"/>
          <w:sz w:val="24"/>
          <w:szCs w:val="24"/>
          <w:highlight w:val="none"/>
          <w:u w:val="single"/>
          <w:lang w:val="en-US" w:eastAsia="zh-CN" w:bidi="ar-SA"/>
        </w:rPr>
        <w:t>叁</w:t>
      </w:r>
      <w:r>
        <w:rPr>
          <w:rFonts w:hint="eastAsia" w:asciiTheme="minorEastAsia" w:hAnsiTheme="minorEastAsia" w:eastAsiaTheme="minorEastAsia" w:cstheme="minorEastAsia"/>
          <w:bCs/>
          <w:color w:val="auto"/>
          <w:kern w:val="2"/>
          <w:sz w:val="24"/>
          <w:szCs w:val="24"/>
          <w:highlight w:val="none"/>
          <w:u w:val="single"/>
          <w:lang w:val="en-US" w:bidi="ar-SA"/>
        </w:rPr>
        <w:t xml:space="preserve"> </w:t>
      </w:r>
      <w:r>
        <w:rPr>
          <w:rFonts w:hint="eastAsia" w:asciiTheme="minorEastAsia" w:hAnsiTheme="minorEastAsia" w:eastAsiaTheme="minorEastAsia" w:cstheme="minorEastAsia"/>
          <w:bCs/>
          <w:color w:val="auto"/>
          <w:kern w:val="2"/>
          <w:sz w:val="24"/>
          <w:szCs w:val="24"/>
          <w:highlight w:val="none"/>
          <w:lang w:val="en-US" w:bidi="ar-SA"/>
        </w:rPr>
        <w:t>份，承包人执</w:t>
      </w:r>
      <w:r>
        <w:rPr>
          <w:rFonts w:hint="eastAsia" w:asciiTheme="minorEastAsia" w:hAnsiTheme="minorEastAsia" w:eastAsiaTheme="minorEastAsia" w:cstheme="minorEastAsia"/>
          <w:bCs/>
          <w:color w:val="auto"/>
          <w:kern w:val="2"/>
          <w:sz w:val="24"/>
          <w:szCs w:val="24"/>
          <w:highlight w:val="none"/>
          <w:u w:val="single"/>
          <w:lang w:val="en-US" w:bidi="ar-SA"/>
        </w:rPr>
        <w:t xml:space="preserve"> </w:t>
      </w:r>
      <w:r>
        <w:rPr>
          <w:rFonts w:hint="eastAsia" w:asciiTheme="minorEastAsia" w:hAnsiTheme="minorEastAsia" w:eastAsiaTheme="minorEastAsia" w:cstheme="minorEastAsia"/>
          <w:bCs/>
          <w:color w:val="auto"/>
          <w:kern w:val="2"/>
          <w:sz w:val="24"/>
          <w:szCs w:val="24"/>
          <w:highlight w:val="none"/>
          <w:u w:val="single"/>
          <w:lang w:val="en-US" w:eastAsia="zh-CN" w:bidi="ar-SA"/>
        </w:rPr>
        <w:t>贰</w:t>
      </w:r>
      <w:r>
        <w:rPr>
          <w:rFonts w:hint="eastAsia" w:asciiTheme="minorEastAsia" w:hAnsiTheme="minorEastAsia" w:eastAsiaTheme="minorEastAsia" w:cstheme="minorEastAsia"/>
          <w:bCs/>
          <w:color w:val="auto"/>
          <w:kern w:val="2"/>
          <w:sz w:val="24"/>
          <w:szCs w:val="24"/>
          <w:highlight w:val="none"/>
          <w:u w:val="single"/>
          <w:lang w:val="en-US" w:bidi="ar-SA"/>
        </w:rPr>
        <w:t xml:space="preserve"> </w:t>
      </w:r>
      <w:r>
        <w:rPr>
          <w:rFonts w:hint="eastAsia" w:asciiTheme="minorEastAsia" w:hAnsiTheme="minorEastAsia" w:eastAsiaTheme="minorEastAsia" w:cstheme="minorEastAsia"/>
          <w:bCs/>
          <w:color w:val="auto"/>
          <w:kern w:val="2"/>
          <w:sz w:val="24"/>
          <w:szCs w:val="24"/>
          <w:highlight w:val="none"/>
          <w:lang w:val="en-US" w:bidi="ar-SA"/>
        </w:rPr>
        <w:t>份。</w:t>
      </w:r>
    </w:p>
    <w:p>
      <w:pPr>
        <w:autoSpaceDE/>
        <w:autoSpaceDN/>
        <w:spacing w:line="360" w:lineRule="auto"/>
        <w:jc w:val="both"/>
        <w:rPr>
          <w:rFonts w:hint="eastAsia" w:asciiTheme="minorEastAsia" w:hAnsiTheme="minorEastAsia" w:eastAsiaTheme="minorEastAsia" w:cstheme="minorEastAsia"/>
          <w:bCs/>
          <w:color w:val="auto"/>
          <w:kern w:val="2"/>
          <w:sz w:val="24"/>
          <w:szCs w:val="24"/>
          <w:highlight w:val="none"/>
          <w:lang w:val="en-US" w:bidi="ar-SA"/>
        </w:rPr>
      </w:pPr>
    </w:p>
    <w:p>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发包人：  (公章)             承包人：  (公章)</w:t>
      </w:r>
    </w:p>
    <w:p>
      <w:pPr>
        <w:autoSpaceDE/>
        <w:autoSpaceDN/>
        <w:spacing w:line="360" w:lineRule="auto"/>
        <w:jc w:val="both"/>
        <w:rPr>
          <w:rFonts w:hint="eastAsia" w:asciiTheme="minorEastAsia" w:hAnsiTheme="minorEastAsia" w:eastAsiaTheme="minorEastAsia" w:cstheme="minorEastAsia"/>
          <w:color w:val="auto"/>
          <w:kern w:val="2"/>
          <w:sz w:val="24"/>
          <w:szCs w:val="24"/>
          <w:highlight w:val="none"/>
          <w:u w:val="single"/>
          <w:lang w:val="en-US" w:bidi="ar-SA"/>
        </w:rPr>
      </w:pPr>
      <w:r>
        <w:rPr>
          <w:rFonts w:hint="eastAsia" w:asciiTheme="minorEastAsia" w:hAnsiTheme="minorEastAsia" w:eastAsiaTheme="minorEastAsia" w:cstheme="minorEastAsia"/>
          <w:color w:val="auto"/>
          <w:kern w:val="2"/>
          <w:sz w:val="24"/>
          <w:szCs w:val="24"/>
          <w:highlight w:val="none"/>
          <w:lang w:val="en-US" w:bidi="ar-SA"/>
        </w:rPr>
        <w:t xml:space="preserve">                                 </w:t>
      </w:r>
    </w:p>
    <w:p>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p>
    <w:p>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法定代表人或其委托代理人：  法定代表人或其委托代理人：</w:t>
      </w:r>
    </w:p>
    <w:p>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（签字）                    （签字）</w:t>
      </w:r>
    </w:p>
    <w:p>
      <w:pPr>
        <w:autoSpaceDE/>
        <w:autoSpaceDN/>
        <w:spacing w:line="360" w:lineRule="auto"/>
        <w:jc w:val="both"/>
        <w:rPr>
          <w:rFonts w:hint="eastAsia" w:asciiTheme="minorEastAsia" w:hAnsiTheme="minorEastAsia" w:eastAsiaTheme="minorEastAsia" w:cstheme="minorEastAsia"/>
          <w:color w:val="auto"/>
          <w:kern w:val="2"/>
          <w:sz w:val="24"/>
          <w:szCs w:val="24"/>
          <w:highlight w:val="none"/>
          <w:u w:val="single"/>
          <w:lang w:val="en-US" w:bidi="ar-SA"/>
        </w:rPr>
      </w:pPr>
    </w:p>
    <w:p>
      <w:pPr>
        <w:tabs>
          <w:tab w:val="left" w:pos="4410"/>
        </w:tabs>
        <w:autoSpaceDE/>
        <w:autoSpaceDN/>
        <w:spacing w:line="360" w:lineRule="auto"/>
        <w:jc w:val="both"/>
        <w:rPr>
          <w:rFonts w:hint="eastAsia" w:asciiTheme="minorEastAsia" w:hAnsiTheme="minorEastAsia" w:eastAsiaTheme="minorEastAsia" w:cstheme="minorEastAsia"/>
          <w:color w:val="auto"/>
          <w:kern w:val="2"/>
          <w:sz w:val="24"/>
          <w:szCs w:val="24"/>
          <w:highlight w:val="none"/>
          <w:u w:val="single"/>
          <w:lang w:val="en-US" w:bidi="ar-SA"/>
        </w:rPr>
      </w:pPr>
      <w:r>
        <w:rPr>
          <w:rFonts w:hint="eastAsia" w:asciiTheme="minorEastAsia" w:hAnsiTheme="minorEastAsia" w:eastAsiaTheme="minorEastAsia" w:cstheme="minorEastAsia"/>
          <w:color w:val="auto"/>
          <w:kern w:val="2"/>
          <w:sz w:val="24"/>
          <w:szCs w:val="24"/>
          <w:highlight w:val="none"/>
          <w:lang w:val="en-US" w:bidi="ar-SA"/>
        </w:rPr>
        <w:t>组织机构代码：</w:t>
      </w:r>
      <w:r>
        <w:rPr>
          <w:rFonts w:hint="eastAsia" w:asciiTheme="minorEastAsia" w:hAnsiTheme="minorEastAsia" w:eastAsiaTheme="minorEastAsia" w:cstheme="minorEastAsia"/>
          <w:color w:val="auto"/>
          <w:kern w:val="2"/>
          <w:sz w:val="24"/>
          <w:szCs w:val="24"/>
          <w:highlight w:val="none"/>
          <w:u w:val="single"/>
          <w:lang w:val="en-US" w:bidi="ar-SA"/>
        </w:rPr>
        <w:t xml:space="preserve">    </w:t>
      </w:r>
      <w:r>
        <w:rPr>
          <w:rFonts w:hint="eastAsia" w:asciiTheme="minorEastAsia" w:hAnsiTheme="minorEastAsia" w:eastAsiaTheme="minorEastAsia" w:cstheme="minorEastAsia"/>
          <w:color w:val="auto"/>
          <w:kern w:val="2"/>
          <w:sz w:val="24"/>
          <w:szCs w:val="24"/>
          <w:highlight w:val="none"/>
          <w:lang w:val="en-US" w:bidi="ar-SA"/>
        </w:rPr>
        <w:t xml:space="preserve">  组织机构代码：</w:t>
      </w:r>
      <w:r>
        <w:rPr>
          <w:rFonts w:hint="eastAsia" w:asciiTheme="minorEastAsia" w:hAnsiTheme="minorEastAsia" w:eastAsiaTheme="minorEastAsia" w:cstheme="minorEastAsia"/>
          <w:color w:val="auto"/>
          <w:kern w:val="2"/>
          <w:sz w:val="24"/>
          <w:szCs w:val="24"/>
          <w:highlight w:val="none"/>
          <w:u w:val="single"/>
          <w:lang w:val="en-US" w:bidi="ar-SA"/>
        </w:rPr>
        <w:t xml:space="preserve">  </w:t>
      </w:r>
    </w:p>
    <w:p>
      <w:pPr>
        <w:autoSpaceDE/>
        <w:autoSpaceDN/>
        <w:spacing w:line="360" w:lineRule="auto"/>
        <w:jc w:val="both"/>
        <w:rPr>
          <w:rFonts w:hint="eastAsia" w:asciiTheme="minorEastAsia" w:hAnsiTheme="minorEastAsia" w:eastAsiaTheme="minorEastAsia" w:cstheme="minorEastAsia"/>
          <w:color w:val="auto"/>
          <w:kern w:val="2"/>
          <w:sz w:val="24"/>
          <w:szCs w:val="24"/>
          <w:highlight w:val="none"/>
          <w:u w:val="single"/>
          <w:lang w:val="en-US" w:bidi="ar-SA"/>
        </w:rPr>
      </w:pPr>
      <w:r>
        <w:rPr>
          <w:rFonts w:hint="eastAsia" w:asciiTheme="minorEastAsia" w:hAnsiTheme="minorEastAsia" w:eastAsiaTheme="minorEastAsia" w:cstheme="minorEastAsia"/>
          <w:color w:val="auto"/>
          <w:kern w:val="2"/>
          <w:sz w:val="24"/>
          <w:szCs w:val="24"/>
          <w:highlight w:val="none"/>
          <w:lang w:val="en-US" w:bidi="ar-SA"/>
        </w:rPr>
        <w:t>地  址：</w:t>
      </w:r>
      <w:r>
        <w:rPr>
          <w:rFonts w:hint="eastAsia" w:asciiTheme="minorEastAsia" w:hAnsiTheme="minorEastAsia" w:eastAsiaTheme="minorEastAsia" w:cstheme="minorEastAsia"/>
          <w:color w:val="auto"/>
          <w:kern w:val="2"/>
          <w:sz w:val="24"/>
          <w:szCs w:val="24"/>
          <w:highlight w:val="none"/>
          <w:u w:val="single"/>
          <w:lang w:val="en-US" w:bidi="ar-SA"/>
        </w:rPr>
        <w:t xml:space="preserve">  </w:t>
      </w:r>
      <w:r>
        <w:rPr>
          <w:rFonts w:hint="eastAsia" w:asciiTheme="minorEastAsia" w:hAnsiTheme="minorEastAsia" w:eastAsiaTheme="minorEastAsia" w:cstheme="minorEastAsia"/>
          <w:color w:val="auto"/>
          <w:kern w:val="2"/>
          <w:sz w:val="24"/>
          <w:szCs w:val="24"/>
          <w:highlight w:val="none"/>
          <w:lang w:val="en-US" w:bidi="ar-SA"/>
        </w:rPr>
        <w:t xml:space="preserve">  地  址：</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p>
    <w:p>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邮政编码：</w:t>
      </w:r>
      <w:r>
        <w:rPr>
          <w:rFonts w:hint="eastAsia" w:asciiTheme="minorEastAsia" w:hAnsiTheme="minorEastAsia" w:eastAsiaTheme="minorEastAsia" w:cstheme="minorEastAsia"/>
          <w:color w:val="auto"/>
          <w:kern w:val="2"/>
          <w:sz w:val="24"/>
          <w:szCs w:val="24"/>
          <w:highlight w:val="none"/>
          <w:u w:val="single"/>
          <w:lang w:val="en-US" w:bidi="ar-SA"/>
        </w:rPr>
        <w:t xml:space="preserve">   </w:t>
      </w:r>
      <w:r>
        <w:rPr>
          <w:rFonts w:hint="eastAsia" w:asciiTheme="minorEastAsia" w:hAnsiTheme="minorEastAsia" w:eastAsiaTheme="minorEastAsia" w:cstheme="minorEastAsia"/>
          <w:color w:val="auto"/>
          <w:kern w:val="2"/>
          <w:sz w:val="24"/>
          <w:szCs w:val="24"/>
          <w:highlight w:val="none"/>
          <w:lang w:val="en-US" w:bidi="ar-SA"/>
        </w:rPr>
        <w:t xml:space="preserve"> 邮政编码：</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p>
    <w:p>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法定代表人：</w:t>
      </w:r>
      <w:r>
        <w:rPr>
          <w:rFonts w:hint="eastAsia" w:asciiTheme="minorEastAsia" w:hAnsiTheme="minorEastAsia" w:eastAsiaTheme="minorEastAsia" w:cstheme="minorEastAsia"/>
          <w:color w:val="auto"/>
          <w:kern w:val="2"/>
          <w:sz w:val="24"/>
          <w:szCs w:val="24"/>
          <w:highlight w:val="none"/>
          <w:u w:val="single"/>
          <w:lang w:val="en-US" w:bidi="ar-SA"/>
        </w:rPr>
        <w:t xml:space="preserve">          </w:t>
      </w:r>
      <w:r>
        <w:rPr>
          <w:rFonts w:hint="eastAsia" w:asciiTheme="minorEastAsia" w:hAnsiTheme="minorEastAsia" w:eastAsiaTheme="minorEastAsia" w:cstheme="minorEastAsia"/>
          <w:color w:val="auto"/>
          <w:kern w:val="2"/>
          <w:sz w:val="24"/>
          <w:szCs w:val="24"/>
          <w:highlight w:val="none"/>
          <w:lang w:val="en-US" w:bidi="ar-SA"/>
        </w:rPr>
        <w:t>法定代表人：</w:t>
      </w:r>
      <w:r>
        <w:rPr>
          <w:rFonts w:hint="eastAsia" w:asciiTheme="minorEastAsia" w:hAnsiTheme="minorEastAsia" w:eastAsiaTheme="minorEastAsia" w:cstheme="minorEastAsia"/>
          <w:color w:val="auto"/>
          <w:kern w:val="2"/>
          <w:sz w:val="24"/>
          <w:szCs w:val="24"/>
          <w:highlight w:val="none"/>
          <w:u w:val="single"/>
          <w:lang w:val="en-US" w:bidi="ar-SA"/>
        </w:rPr>
        <w:t></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p>
    <w:p>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委托代理人：</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委托代理人：</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p>
    <w:p>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电  话：</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电  话：</w:t>
      </w:r>
      <w:r>
        <w:rPr>
          <w:rFonts w:hint="eastAsia" w:asciiTheme="minorEastAsia" w:hAnsiTheme="minorEastAsia" w:eastAsiaTheme="minorEastAsia" w:cstheme="minorEastAsia"/>
          <w:color w:val="auto"/>
          <w:kern w:val="2"/>
          <w:sz w:val="24"/>
          <w:szCs w:val="24"/>
          <w:highlight w:val="none"/>
          <w:u w:val="single"/>
          <w:lang w:val="en-US" w:bidi="ar-SA"/>
        </w:rPr>
        <w:t></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p>
    <w:p>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传  真：</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传  真：</w:t>
      </w:r>
      <w:r>
        <w:rPr>
          <w:rFonts w:hint="eastAsia" w:asciiTheme="minorEastAsia" w:hAnsiTheme="minorEastAsia" w:eastAsiaTheme="minorEastAsia" w:cstheme="minorEastAsia"/>
          <w:color w:val="auto"/>
          <w:kern w:val="2"/>
          <w:sz w:val="24"/>
          <w:szCs w:val="24"/>
          <w:highlight w:val="none"/>
          <w:u w:val="single"/>
          <w:lang w:val="en-US" w:bidi="ar-SA"/>
        </w:rPr>
        <w:t>  </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p>
    <w:p>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电子信箱：</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电子信箱：</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p>
    <w:p>
      <w:pPr>
        <w:autoSpaceDE/>
        <w:autoSpaceDN/>
        <w:spacing w:line="360" w:lineRule="auto"/>
        <w:jc w:val="both"/>
        <w:rPr>
          <w:rFonts w:hint="eastAsia" w:asciiTheme="minorEastAsia" w:hAnsiTheme="minorEastAsia" w:eastAsiaTheme="minorEastAsia" w:cstheme="minorEastAsia"/>
          <w:color w:val="auto"/>
          <w:kern w:val="2"/>
          <w:sz w:val="24"/>
          <w:szCs w:val="24"/>
          <w:highlight w:val="none"/>
          <w:u w:val="single"/>
          <w:lang w:val="en-US" w:eastAsia="zh-CN" w:bidi="ar-SA"/>
        </w:rPr>
      </w:pPr>
      <w:r>
        <w:rPr>
          <w:rFonts w:hint="eastAsia" w:asciiTheme="minorEastAsia" w:hAnsiTheme="minorEastAsia" w:eastAsiaTheme="minorEastAsia" w:cstheme="minorEastAsia"/>
          <w:color w:val="auto"/>
          <w:kern w:val="2"/>
          <w:sz w:val="24"/>
          <w:szCs w:val="24"/>
          <w:highlight w:val="none"/>
          <w:lang w:val="en-US" w:bidi="ar-SA"/>
        </w:rPr>
        <w:t>开户银行：</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开户银行：</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p>
    <w:p>
      <w:pPr>
        <w:spacing w:line="440" w:lineRule="exact"/>
        <w:jc w:val="left"/>
        <w:rPr>
          <w:rFonts w:hint="eastAsia" w:asciiTheme="minorEastAsia" w:hAnsiTheme="minorEastAsia" w:eastAsiaTheme="minorEastAsia" w:cstheme="minorEastAsia"/>
          <w:color w:val="auto"/>
          <w:kern w:val="2"/>
          <w:sz w:val="24"/>
          <w:szCs w:val="24"/>
          <w:highlight w:val="none"/>
          <w:u w:val="single"/>
          <w:lang w:val="en-US" w:bidi="ar-SA"/>
        </w:rPr>
      </w:pPr>
      <w:r>
        <w:rPr>
          <w:rFonts w:hint="eastAsia" w:asciiTheme="minorEastAsia" w:hAnsiTheme="minorEastAsia" w:eastAsiaTheme="minorEastAsia" w:cstheme="minorEastAsia"/>
          <w:color w:val="auto"/>
          <w:kern w:val="2"/>
          <w:sz w:val="24"/>
          <w:szCs w:val="24"/>
          <w:highlight w:val="none"/>
          <w:lang w:val="en-US" w:bidi="ar-SA"/>
        </w:rPr>
        <w:t>账  号：</w:t>
      </w:r>
      <w:r>
        <w:rPr>
          <w:rFonts w:hint="eastAsia" w:asciiTheme="minorEastAsia" w:hAnsiTheme="minorEastAsia" w:eastAsiaTheme="minorEastAsia" w:cstheme="minorEastAsia"/>
          <w:color w:val="auto"/>
          <w:kern w:val="2"/>
          <w:sz w:val="24"/>
          <w:szCs w:val="24"/>
          <w:highlight w:val="none"/>
          <w:u w:val="single"/>
          <w:lang w:val="en-US" w:bidi="ar-SA"/>
        </w:rPr>
        <w:t xml:space="preserve">      </w:t>
      </w:r>
      <w:r>
        <w:rPr>
          <w:rFonts w:hint="eastAsia" w:asciiTheme="minorEastAsia" w:hAnsiTheme="minorEastAsia" w:eastAsiaTheme="minorEastAsia" w:cstheme="minorEastAsia"/>
          <w:color w:val="auto"/>
          <w:kern w:val="2"/>
          <w:sz w:val="24"/>
          <w:szCs w:val="24"/>
          <w:highlight w:val="none"/>
          <w:lang w:val="en-US" w:bidi="ar-SA"/>
        </w:rPr>
        <w:t>账  号：</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p>
    <w:p>
      <w:pPr>
        <w:spacing w:line="440" w:lineRule="exact"/>
        <w:jc w:val="center"/>
        <w:rPr>
          <w:rFonts w:hint="eastAsia" w:asciiTheme="minorEastAsia" w:hAnsiTheme="minorEastAsia" w:eastAsiaTheme="minorEastAsia" w:cstheme="minorEastAsia"/>
          <w:b/>
          <w:color w:val="auto"/>
          <w:sz w:val="32"/>
          <w:szCs w:val="32"/>
          <w:highlight w:val="none"/>
        </w:rPr>
      </w:pPr>
      <w:r>
        <w:rPr>
          <w:rFonts w:hint="eastAsia" w:asciiTheme="minorEastAsia" w:hAnsiTheme="minorEastAsia" w:eastAsiaTheme="minorEastAsia" w:cstheme="minorEastAsia"/>
          <w:color w:val="auto"/>
          <w:highlight w:val="none"/>
        </w:rPr>
        <w:br w:type="page"/>
      </w:r>
      <w:r>
        <w:rPr>
          <w:rFonts w:hint="eastAsia" w:asciiTheme="minorEastAsia" w:hAnsiTheme="minorEastAsia" w:eastAsiaTheme="minorEastAsia" w:cstheme="minorEastAsia"/>
          <w:b/>
          <w:color w:val="auto"/>
          <w:sz w:val="32"/>
          <w:szCs w:val="32"/>
          <w:highlight w:val="none"/>
        </w:rPr>
        <w:t>第二部分 通用合同条款</w:t>
      </w:r>
      <w:bookmarkEnd w:id="18"/>
      <w:bookmarkEnd w:id="19"/>
      <w:bookmarkEnd w:id="20"/>
    </w:p>
    <w:p>
      <w:pPr>
        <w:spacing w:line="440" w:lineRule="exact"/>
        <w:ind w:firstLine="480" w:firstLineChars="200"/>
        <w:rPr>
          <w:rFonts w:hint="eastAsia" w:asciiTheme="minorEastAsia" w:hAnsiTheme="minorEastAsia" w:eastAsiaTheme="minorEastAsia" w:cstheme="minorEastAsia"/>
          <w:color w:val="auto"/>
          <w:sz w:val="24"/>
          <w:szCs w:val="24"/>
          <w:highlight w:val="none"/>
        </w:rPr>
      </w:pPr>
    </w:p>
    <w:p>
      <w:pPr>
        <w:spacing w:line="440" w:lineRule="exact"/>
        <w:ind w:firstLine="480" w:firstLineChars="200"/>
        <w:rPr>
          <w:rFonts w:hint="eastAsia" w:asciiTheme="minorEastAsia" w:hAnsiTheme="minorEastAsia" w:eastAsiaTheme="minorEastAsia" w:cstheme="minorEastAsia"/>
          <w:color w:val="auto"/>
          <w:sz w:val="24"/>
          <w:szCs w:val="24"/>
          <w:highlight w:val="none"/>
        </w:rPr>
        <w:sectPr>
          <w:headerReference r:id="rId9" w:type="default"/>
          <w:pgSz w:w="11906" w:h="16838"/>
          <w:pgMar w:top="2098" w:right="1701" w:bottom="1984" w:left="1701" w:header="851" w:footer="1417" w:gutter="0"/>
          <w:cols w:space="0" w:num="1"/>
          <w:docGrid w:type="lines" w:linePitch="312" w:charSpace="0"/>
        </w:sectPr>
      </w:pPr>
      <w:r>
        <w:rPr>
          <w:rFonts w:hint="eastAsia" w:asciiTheme="minorEastAsia" w:hAnsiTheme="minorEastAsia" w:eastAsiaTheme="minorEastAsia" w:cstheme="minorEastAsia"/>
          <w:color w:val="auto"/>
          <w:sz w:val="24"/>
          <w:szCs w:val="24"/>
          <w:highlight w:val="none"/>
        </w:rPr>
        <w:t>发包人与承包人声明此部分的内容与住房和城乡建设部、国家工商行政总局制定的建设工程施工合同（示范文本）（GF—2017—0201）通用条款部分的内容完全一致。在本合同中，出于节俭的考虑，本条款部分的内容予以省略。如果就合同的相关事宜涉及到通用条款部分的内容，双方同意完全按照建设工程施工合同（示范文本）（GF—2017—0201）通用条款部分的内容执行。</w:t>
      </w:r>
    </w:p>
    <w:bookmarkEnd w:id="21"/>
    <w:bookmarkEnd w:id="22"/>
    <w:bookmarkEnd w:id="23"/>
    <w:bookmarkEnd w:id="24"/>
    <w:p>
      <w:pPr>
        <w:keepNext/>
        <w:keepLines/>
        <w:widowControl w:val="0"/>
        <w:spacing w:before="260" w:beforeLines="0" w:after="260" w:afterLines="0" w:line="413" w:lineRule="auto"/>
        <w:jc w:val="center"/>
        <w:outlineLvl w:val="2"/>
        <w:rPr>
          <w:rFonts w:hint="eastAsia" w:asciiTheme="minorEastAsia" w:hAnsiTheme="minorEastAsia" w:eastAsiaTheme="minorEastAsia" w:cstheme="minorEastAsia"/>
          <w:b/>
          <w:bCs/>
          <w:color w:val="auto"/>
          <w:kern w:val="2"/>
          <w:sz w:val="44"/>
          <w:szCs w:val="44"/>
          <w:highlight w:val="none"/>
          <w:lang w:val="en-US" w:eastAsia="zh-CN" w:bidi="ar-SA"/>
        </w:rPr>
      </w:pPr>
      <w:bookmarkStart w:id="38" w:name="_Toc18712"/>
      <w:r>
        <w:rPr>
          <w:rFonts w:hint="eastAsia" w:asciiTheme="minorEastAsia" w:hAnsiTheme="minorEastAsia" w:eastAsiaTheme="minorEastAsia" w:cstheme="minorEastAsia"/>
          <w:b/>
          <w:bCs/>
          <w:color w:val="auto"/>
          <w:kern w:val="2"/>
          <w:sz w:val="32"/>
          <w:szCs w:val="32"/>
          <w:highlight w:val="none"/>
          <w:lang w:val="en-US" w:eastAsia="zh-CN" w:bidi="ar-SA"/>
        </w:rPr>
        <w:t>第三部分 专用合同条款</w:t>
      </w:r>
    </w:p>
    <w:p>
      <w:pPr>
        <w:keepNext/>
        <w:keepLines/>
        <w:widowControl w:val="0"/>
        <w:spacing w:before="120" w:beforeLines="0" w:after="120" w:afterLines="0" w:line="360" w:lineRule="auto"/>
        <w:jc w:val="both"/>
        <w:outlineLvl w:val="3"/>
        <w:rPr>
          <w:rFonts w:hint="eastAsia" w:asciiTheme="minorEastAsia" w:hAnsiTheme="minorEastAsia" w:eastAsiaTheme="minorEastAsia" w:cstheme="minorEastAsia"/>
          <w:b w:val="0"/>
          <w:bCs/>
          <w:color w:val="auto"/>
          <w:kern w:val="2"/>
          <w:sz w:val="24"/>
          <w:szCs w:val="24"/>
          <w:highlight w:val="none"/>
          <w:lang w:val="en-US" w:eastAsia="zh-CN" w:bidi="ar-SA"/>
        </w:rPr>
      </w:pPr>
      <w:bookmarkStart w:id="39" w:name="_Toc351203633"/>
      <w:r>
        <w:rPr>
          <w:rFonts w:hint="eastAsia" w:asciiTheme="minorEastAsia" w:hAnsiTheme="minorEastAsia" w:eastAsiaTheme="minorEastAsia" w:cstheme="minorEastAsia"/>
          <w:b w:val="0"/>
          <w:bCs/>
          <w:color w:val="auto"/>
          <w:kern w:val="2"/>
          <w:sz w:val="24"/>
          <w:szCs w:val="24"/>
          <w:highlight w:val="none"/>
          <w:lang w:val="en-US" w:eastAsia="zh-CN" w:bidi="ar-SA"/>
        </w:rPr>
        <w:t>1</w:t>
      </w:r>
      <w:bookmarkStart w:id="40" w:name="_Toc296890984"/>
      <w:bookmarkStart w:id="41" w:name="_Toc296347155"/>
      <w:bookmarkStart w:id="42" w:name="_Toc296503156"/>
      <w:bookmarkStart w:id="43" w:name="_Toc297120456"/>
      <w:bookmarkStart w:id="44" w:name="_Toc292559866"/>
      <w:bookmarkStart w:id="45" w:name="_Toc297048342"/>
      <w:bookmarkStart w:id="46" w:name="_Toc296891196"/>
      <w:bookmarkStart w:id="47" w:name="_Toc296346657"/>
      <w:bookmarkStart w:id="48" w:name="_Toc292559361"/>
      <w:bookmarkStart w:id="49" w:name="_Toc296944495"/>
      <w:r>
        <w:rPr>
          <w:rFonts w:hint="eastAsia" w:asciiTheme="minorEastAsia" w:hAnsiTheme="minorEastAsia" w:eastAsiaTheme="minorEastAsia" w:cstheme="minorEastAsia"/>
          <w:b w:val="0"/>
          <w:bCs/>
          <w:color w:val="auto"/>
          <w:kern w:val="2"/>
          <w:sz w:val="24"/>
          <w:szCs w:val="24"/>
          <w:highlight w:val="none"/>
          <w:lang w:val="en-US" w:eastAsia="zh-CN" w:bidi="ar-SA"/>
        </w:rPr>
        <w:t>. 一般约定</w:t>
      </w:r>
      <w:bookmarkEnd w:id="39"/>
    </w:p>
    <w:bookmarkEnd w:id="40"/>
    <w:bookmarkEnd w:id="41"/>
    <w:bookmarkEnd w:id="42"/>
    <w:bookmarkEnd w:id="43"/>
    <w:bookmarkEnd w:id="44"/>
    <w:bookmarkEnd w:id="45"/>
    <w:bookmarkEnd w:id="46"/>
    <w:bookmarkEnd w:id="47"/>
    <w:bookmarkEnd w:id="48"/>
    <w:bookmarkEnd w:id="49"/>
    <w:p>
      <w:pPr>
        <w:autoSpaceDE/>
        <w:autoSpaceDN/>
        <w:spacing w:after="120" w:line="360" w:lineRule="auto"/>
        <w:ind w:firstLine="480" w:firstLineChars="200"/>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1.1 词语定义</w:t>
      </w:r>
    </w:p>
    <w:p>
      <w:pPr>
        <w:autoSpaceDE/>
        <w:autoSpaceDN/>
        <w:spacing w:line="360" w:lineRule="auto"/>
        <w:ind w:firstLine="480" w:firstLineChars="200"/>
        <w:jc w:val="both"/>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1.1.1合同</w:t>
      </w:r>
    </w:p>
    <w:p>
      <w:pPr>
        <w:autoSpaceDE/>
        <w:autoSpaceDN/>
        <w:spacing w:line="360" w:lineRule="auto"/>
        <w:ind w:left="1650" w:hanging="1320" w:hangingChars="550"/>
        <w:jc w:val="both"/>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1.1.1.10其他合同文件包括：</w:t>
      </w:r>
      <w:r>
        <w:rPr>
          <w:rFonts w:hint="eastAsia" w:asciiTheme="minorEastAsia" w:hAnsiTheme="minorEastAsia" w:eastAsiaTheme="minorEastAsia" w:cstheme="minorEastAsia"/>
          <w:color w:val="auto"/>
          <w:kern w:val="2"/>
          <w:sz w:val="24"/>
          <w:szCs w:val="24"/>
          <w:highlight w:val="none"/>
          <w:u w:val="single"/>
          <w:lang w:val="en-US" w:bidi="ar-SA"/>
        </w:rPr>
        <w:t></w:t>
      </w:r>
      <w:r>
        <w:rPr>
          <w:rStyle w:val="25"/>
          <w:rFonts w:hint="eastAsia" w:asciiTheme="minorEastAsia" w:hAnsiTheme="minorEastAsia" w:eastAsiaTheme="minorEastAsia" w:cstheme="minorEastAsia"/>
          <w:color w:val="auto"/>
          <w:kern w:val="0"/>
          <w:sz w:val="24"/>
          <w:szCs w:val="24"/>
          <w:highlight w:val="none"/>
          <w:u w:val="single"/>
          <w:lang w:val="en-US" w:eastAsia="zh-CN" w:bidi="ar-SA"/>
        </w:rPr>
        <w:t>履行合同过程中双方书面确认的对合同内容有实质性影响的会议纪要、签证、设计变更等相关资料</w:t>
      </w:r>
      <w:r>
        <w:rPr>
          <w:rStyle w:val="25"/>
          <w:rFonts w:hint="eastAsia" w:asciiTheme="minorEastAsia" w:hAnsiTheme="minorEastAsia" w:eastAsiaTheme="minorEastAsia" w:cstheme="minorEastAsia"/>
          <w:color w:val="auto"/>
          <w:kern w:val="2"/>
          <w:sz w:val="24"/>
          <w:szCs w:val="24"/>
          <w:highlight w:val="none"/>
          <w:u w:val="singl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1.1.2 合同当事人及其他相关方</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1.1.2.4监理人：</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名    称：</w:t>
      </w:r>
      <w:r>
        <w:rPr>
          <w:rFonts w:hint="eastAsia" w:asciiTheme="minorEastAsia" w:hAnsiTheme="minorEastAsia" w:eastAsiaTheme="minorEastAsia" w:cstheme="minorEastAsia"/>
          <w:color w:val="auto"/>
          <w:kern w:val="2"/>
          <w:sz w:val="24"/>
          <w:szCs w:val="24"/>
          <w:highlight w:val="none"/>
          <w:u w:val="single"/>
          <w:lang w:val="en-US" w:bidi="ar-SA"/>
        </w:rPr>
        <w:t xml:space="preserve">             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资质类别和等级：</w:t>
      </w:r>
      <w:r>
        <w:rPr>
          <w:rFonts w:hint="eastAsia" w:asciiTheme="minorEastAsia" w:hAnsiTheme="minorEastAsia" w:eastAsiaTheme="minorEastAsia" w:cstheme="minorEastAsia"/>
          <w:color w:val="auto"/>
          <w:kern w:val="2"/>
          <w:sz w:val="24"/>
          <w:szCs w:val="24"/>
          <w:highlight w:val="none"/>
          <w:u w:val="single"/>
          <w:lang w:val="en-US" w:bidi="ar-SA"/>
        </w:rPr>
        <w:t>             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联系电话：</w:t>
      </w:r>
      <w:r>
        <w:rPr>
          <w:rFonts w:hint="eastAsia" w:asciiTheme="minorEastAsia" w:hAnsiTheme="minorEastAsia" w:eastAsiaTheme="minorEastAsia" w:cstheme="minorEastAsia"/>
          <w:color w:val="auto"/>
          <w:kern w:val="2"/>
          <w:sz w:val="24"/>
          <w:szCs w:val="24"/>
          <w:highlight w:val="none"/>
          <w:u w:val="single"/>
          <w:lang w:val="en-US" w:bidi="ar-SA"/>
        </w:rPr>
        <w:t>    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电子信箱：</w:t>
      </w:r>
      <w:r>
        <w:rPr>
          <w:rFonts w:hint="eastAsia" w:asciiTheme="minorEastAsia" w:hAnsiTheme="minorEastAsia" w:eastAsiaTheme="minorEastAsia" w:cstheme="minorEastAsia"/>
          <w:color w:val="auto"/>
          <w:kern w:val="2"/>
          <w:sz w:val="24"/>
          <w:szCs w:val="24"/>
          <w:highlight w:val="none"/>
          <w:u w:val="single"/>
          <w:lang w:val="en-US" w:bidi="ar-SA"/>
        </w:rPr>
        <w:t>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通信地址：</w:t>
      </w:r>
      <w:r>
        <w:rPr>
          <w:rFonts w:hint="eastAsia" w:asciiTheme="minorEastAsia" w:hAnsiTheme="minorEastAsia" w:eastAsiaTheme="minorEastAsia" w:cstheme="minorEastAsia"/>
          <w:color w:val="auto"/>
          <w:kern w:val="2"/>
          <w:sz w:val="24"/>
          <w:szCs w:val="24"/>
          <w:highlight w:val="none"/>
          <w:u w:val="single"/>
          <w:lang w:val="en-US" w:bidi="ar-SA"/>
        </w:rPr>
        <w:t>    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1.1.2.5 设计人：</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名    称：</w:t>
      </w:r>
      <w:r>
        <w:rPr>
          <w:rFonts w:hint="eastAsia" w:asciiTheme="minorEastAsia" w:hAnsiTheme="minorEastAsia" w:eastAsiaTheme="minorEastAsia" w:cstheme="minorEastAsia"/>
          <w:color w:val="auto"/>
          <w:kern w:val="2"/>
          <w:sz w:val="24"/>
          <w:szCs w:val="24"/>
          <w:highlight w:val="none"/>
          <w:u w:val="single"/>
          <w:lang w:val="en-US" w:bidi="ar-SA"/>
        </w:rPr>
        <w:t xml:space="preserve">              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资质类别和等级：</w:t>
      </w:r>
      <w:r>
        <w:rPr>
          <w:rFonts w:hint="eastAsia" w:asciiTheme="minorEastAsia" w:hAnsiTheme="minorEastAsia" w:eastAsiaTheme="minorEastAsia" w:cstheme="minorEastAsia"/>
          <w:color w:val="auto"/>
          <w:kern w:val="2"/>
          <w:sz w:val="24"/>
          <w:szCs w:val="24"/>
          <w:highlight w:val="none"/>
          <w:u w:val="single"/>
          <w:lang w:val="en-US" w:bidi="ar-SA"/>
        </w:rPr>
        <w:t>              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联系电话：</w:t>
      </w:r>
      <w:r>
        <w:rPr>
          <w:rFonts w:hint="eastAsia" w:asciiTheme="minorEastAsia" w:hAnsiTheme="minorEastAsia" w:eastAsiaTheme="minorEastAsia" w:cstheme="minorEastAsia"/>
          <w:color w:val="auto"/>
          <w:kern w:val="2"/>
          <w:sz w:val="24"/>
          <w:szCs w:val="24"/>
          <w:highlight w:val="none"/>
          <w:u w:val="single"/>
          <w:lang w:val="en-US" w:bidi="ar-SA"/>
        </w:rPr>
        <w:t>                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电子信箱：</w:t>
      </w:r>
      <w:r>
        <w:rPr>
          <w:rFonts w:hint="eastAsia" w:asciiTheme="minorEastAsia" w:hAnsiTheme="minorEastAsia" w:eastAsiaTheme="minorEastAsia" w:cstheme="minorEastAsia"/>
          <w:color w:val="auto"/>
          <w:kern w:val="2"/>
          <w:sz w:val="24"/>
          <w:szCs w:val="24"/>
          <w:highlight w:val="none"/>
          <w:u w:val="single"/>
          <w:lang w:val="en-US" w:bidi="ar-SA"/>
        </w:rPr>
        <w:t xml:space="preserve">                  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通信地址：</w:t>
      </w:r>
      <w:r>
        <w:rPr>
          <w:rFonts w:hint="eastAsia" w:asciiTheme="minorEastAsia" w:hAnsiTheme="minorEastAsia" w:eastAsiaTheme="minorEastAsia" w:cstheme="minorEastAsia"/>
          <w:color w:val="auto"/>
          <w:kern w:val="2"/>
          <w:sz w:val="24"/>
          <w:szCs w:val="24"/>
          <w:highlight w:val="none"/>
          <w:u w:val="single"/>
          <w:lang w:val="en-US" w:bidi="ar-SA"/>
        </w:rPr>
        <w:t>    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1.1.3 工程和设备</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1.1.3.7 作为施工现场组成部分的其他场所包括：</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5"/>
          <w:rFonts w:hint="eastAsia" w:asciiTheme="minorEastAsia" w:hAnsiTheme="minorEastAsia" w:eastAsiaTheme="minorEastAsia" w:cstheme="minorEastAsia"/>
          <w:color w:val="auto"/>
          <w:kern w:val="2"/>
          <w:sz w:val="24"/>
          <w:szCs w:val="24"/>
          <w:highlight w:val="none"/>
          <w:u w:val="single"/>
          <w:lang w:val="en-US" w:bidi="ar-SA"/>
        </w:rPr>
        <w:t>符合通用条款规定的发包人提供的施工场地</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1.1.3.9 永久占地包括：</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5"/>
          <w:rFonts w:hint="eastAsia" w:asciiTheme="minorEastAsia" w:hAnsiTheme="minorEastAsia" w:eastAsiaTheme="minorEastAsia" w:cstheme="minorEastAsia"/>
          <w:color w:val="auto"/>
          <w:kern w:val="2"/>
          <w:sz w:val="24"/>
          <w:szCs w:val="24"/>
          <w:highlight w:val="none"/>
          <w:u w:val="single"/>
          <w:lang w:val="en-US" w:bidi="ar-SA"/>
        </w:rPr>
        <w:t>由规划部门制定的红线图范围内占用的土地</w:t>
      </w:r>
      <w:r>
        <w:rPr>
          <w:rFonts w:hint="eastAsia" w:asciiTheme="minorEastAsia" w:hAnsiTheme="minorEastAsia" w:eastAsiaTheme="minorEastAsia" w:cstheme="minorEastAsia"/>
          <w:color w:val="auto"/>
          <w:kern w:val="0"/>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1.1.3.10 临时占地包括：</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5"/>
          <w:rFonts w:hint="eastAsia" w:asciiTheme="minorEastAsia" w:hAnsiTheme="minorEastAsia" w:eastAsiaTheme="minorEastAsia" w:cstheme="minorEastAsia"/>
          <w:color w:val="auto"/>
          <w:kern w:val="2"/>
          <w:sz w:val="24"/>
          <w:szCs w:val="24"/>
          <w:highlight w:val="none"/>
          <w:u w:val="single"/>
          <w:lang w:val="en-US" w:bidi="ar-SA"/>
        </w:rPr>
        <w:t>施工必需的临时设施及施工现场必需的施工通道、作业危险区域防护用地</w:t>
      </w:r>
      <w:r>
        <w:rPr>
          <w:rFonts w:hint="eastAsia" w:asciiTheme="minorEastAsia" w:hAnsiTheme="minorEastAsia" w:eastAsiaTheme="minorEastAsia" w:cstheme="minorEastAsia"/>
          <w:color w:val="auto"/>
          <w:kern w:val="0"/>
          <w:sz w:val="24"/>
          <w:szCs w:val="24"/>
          <w:highlight w:val="none"/>
          <w:lang w:val="en-US" w:bidi="ar-SA"/>
        </w:rPr>
        <w:t>。</w:t>
      </w:r>
    </w:p>
    <w:p>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 xml:space="preserve">1.3法律 </w:t>
      </w:r>
    </w:p>
    <w:p>
      <w:pPr>
        <w:autoSpaceDE/>
        <w:autoSpaceDN/>
        <w:spacing w:line="360" w:lineRule="auto"/>
        <w:ind w:firstLine="480" w:firstLineChars="200"/>
        <w:jc w:val="left"/>
        <w:rPr>
          <w:rStyle w:val="25"/>
          <w:rFonts w:hint="eastAsia" w:asciiTheme="minorEastAsia" w:hAnsiTheme="minorEastAsia" w:eastAsiaTheme="minorEastAsia" w:cstheme="minorEastAsia"/>
          <w:color w:val="auto"/>
          <w:kern w:val="2"/>
          <w:sz w:val="24"/>
          <w:szCs w:val="24"/>
          <w:highlight w:val="none"/>
          <w:u w:val="single"/>
          <w:lang w:val="en-US" w:bidi="ar-SA"/>
        </w:rPr>
      </w:pPr>
      <w:r>
        <w:rPr>
          <w:rFonts w:hint="eastAsia" w:asciiTheme="minorEastAsia" w:hAnsiTheme="minorEastAsia" w:eastAsiaTheme="minorEastAsia" w:cstheme="minorEastAsia"/>
          <w:color w:val="auto"/>
          <w:kern w:val="2"/>
          <w:sz w:val="24"/>
          <w:szCs w:val="24"/>
          <w:highlight w:val="none"/>
          <w:lang w:val="en-US" w:bidi="ar-SA"/>
        </w:rPr>
        <w:t>适用于合同的其他规范性文件：</w:t>
      </w:r>
      <w:r>
        <w:rPr>
          <w:rFonts w:hint="eastAsia" w:asciiTheme="minorEastAsia" w:hAnsiTheme="minorEastAsia" w:eastAsiaTheme="minorEastAsia" w:cstheme="minorEastAsia"/>
          <w:b/>
          <w:color w:val="auto"/>
          <w:kern w:val="2"/>
          <w:sz w:val="24"/>
          <w:szCs w:val="24"/>
          <w:highlight w:val="none"/>
          <w:u w:val="single"/>
          <w:lang w:val="en-US" w:bidi="ar-SA"/>
        </w:rPr>
        <w:t>《</w:t>
      </w:r>
      <w:r>
        <w:rPr>
          <w:rStyle w:val="25"/>
          <w:rFonts w:hint="eastAsia" w:asciiTheme="minorEastAsia" w:hAnsiTheme="minorEastAsia" w:eastAsiaTheme="minorEastAsia" w:cstheme="minorEastAsia"/>
          <w:color w:val="auto"/>
          <w:kern w:val="2"/>
          <w:sz w:val="24"/>
          <w:szCs w:val="24"/>
          <w:highlight w:val="none"/>
          <w:u w:val="single"/>
          <w:lang w:val="en-US" w:bidi="ar-SA"/>
        </w:rPr>
        <w:t>中华人民共和国民法典》、《中华人民共和国建筑法》、《建筑工程质量管理条例》、《建筑工程安全生产管理条例》等国家现行法律及自治区现行地方法规。</w:t>
      </w:r>
    </w:p>
    <w:p>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1.4 标准和规范</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1.4.1适用于工程的标准规范包括：</w:t>
      </w:r>
      <w:r>
        <w:rPr>
          <w:rFonts w:hint="eastAsia" w:asciiTheme="minorEastAsia" w:hAnsiTheme="minorEastAsia" w:eastAsiaTheme="minorEastAsia" w:cstheme="minorEastAsia"/>
          <w:color w:val="auto"/>
          <w:kern w:val="2"/>
          <w:sz w:val="24"/>
          <w:szCs w:val="24"/>
          <w:highlight w:val="none"/>
          <w:u w:val="single"/>
          <w:lang w:val="en-US" w:bidi="ar-SA"/>
        </w:rPr>
        <w:t>适用于工程的国家标准、行业标准、工程所在地的地方性标准以及相应的规范、规程等</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jc w:val="both"/>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1.4.2 发包人提供国外标准、规范的名称：</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Style w:val="25"/>
          <w:rFonts w:hint="eastAsia" w:asciiTheme="minorEastAsia" w:hAnsiTheme="minorEastAsia" w:eastAsiaTheme="minorEastAsia" w:cstheme="minorEastAsia"/>
          <w:color w:val="auto"/>
          <w:kern w:val="0"/>
          <w:sz w:val="24"/>
          <w:szCs w:val="24"/>
          <w:highlight w:val="none"/>
          <w:u w:val="single"/>
          <w:lang w:val="en-US" w:bidi="ar-SA"/>
        </w:rPr>
        <w:t>无</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Style w:val="25"/>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发包人提供国外标准、规范的份数：</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Style w:val="25"/>
          <w:rFonts w:hint="eastAsia" w:asciiTheme="minorEastAsia" w:hAnsiTheme="minorEastAsia" w:eastAsiaTheme="minorEastAsia" w:cstheme="minorEastAsia"/>
          <w:color w:val="auto"/>
          <w:kern w:val="0"/>
          <w:sz w:val="24"/>
          <w:szCs w:val="24"/>
          <w:highlight w:val="none"/>
          <w:u w:val="single"/>
          <w:lang w:val="en-US" w:bidi="ar-SA"/>
        </w:rPr>
        <w:t xml:space="preserve">无 </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发包人提供国外标准、规范的名称：</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Style w:val="25"/>
          <w:rFonts w:hint="eastAsia" w:asciiTheme="minorEastAsia" w:hAnsiTheme="minorEastAsia" w:eastAsiaTheme="minorEastAsia" w:cstheme="minorEastAsia"/>
          <w:color w:val="auto"/>
          <w:kern w:val="0"/>
          <w:sz w:val="24"/>
          <w:szCs w:val="24"/>
          <w:highlight w:val="none"/>
          <w:u w:val="single"/>
          <w:lang w:val="en-US" w:bidi="ar-SA"/>
        </w:rPr>
        <w:t xml:space="preserve">无 </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lang w:val="en-US" w:bidi="ar-SA"/>
        </w:rPr>
        <w:t>。</w:t>
      </w:r>
    </w:p>
    <w:p>
      <w:pPr>
        <w:autoSpaceDE/>
        <w:autoSpaceDN/>
        <w:spacing w:line="360" w:lineRule="auto"/>
        <w:ind w:left="625" w:leftChars="284"/>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1.4.3发包人对工程的技术标准和功能要求的特殊要求：</w:t>
      </w:r>
      <w:r>
        <w:rPr>
          <w:rStyle w:val="25"/>
          <w:rFonts w:hint="eastAsia" w:asciiTheme="minorEastAsia" w:hAnsiTheme="minorEastAsia" w:eastAsiaTheme="minorEastAsia" w:cstheme="minorEastAsia"/>
          <w:color w:val="auto"/>
          <w:kern w:val="0"/>
          <w:sz w:val="24"/>
          <w:szCs w:val="24"/>
          <w:highlight w:val="none"/>
          <w:u w:val="single"/>
          <w:lang w:val="en-US" w:bidi="ar-SA"/>
        </w:rPr>
        <w:t>无</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after="120" w:line="360" w:lineRule="auto"/>
        <w:ind w:firstLine="480" w:firstLineChars="200"/>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1.5 合同文件的优先顺序</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合同文件组成及优先顺序为：</w:t>
      </w:r>
      <w:r>
        <w:rPr>
          <w:rStyle w:val="25"/>
          <w:rFonts w:hint="eastAsia" w:asciiTheme="minorEastAsia" w:hAnsiTheme="minorEastAsia" w:eastAsiaTheme="minorEastAsia" w:cstheme="minorEastAsia"/>
          <w:color w:val="auto"/>
          <w:kern w:val="2"/>
          <w:sz w:val="24"/>
          <w:szCs w:val="24"/>
          <w:highlight w:val="none"/>
          <w:u w:val="single"/>
          <w:lang w:val="en-US" w:bidi="ar-SA"/>
        </w:rPr>
        <w:t>（1）合同协议书及补充协议；（2）中标通知书；（3）</w:t>
      </w:r>
      <w:r>
        <w:rPr>
          <w:rStyle w:val="25"/>
          <w:rFonts w:hint="eastAsia" w:asciiTheme="minorEastAsia" w:hAnsiTheme="minorEastAsia" w:eastAsiaTheme="minorEastAsia" w:cstheme="minorEastAsia"/>
          <w:color w:val="auto"/>
          <w:kern w:val="2"/>
          <w:sz w:val="24"/>
          <w:szCs w:val="24"/>
          <w:highlight w:val="none"/>
          <w:u w:val="single"/>
          <w:lang w:val="en-US" w:eastAsia="zh-CN" w:bidi="ar-SA"/>
        </w:rPr>
        <w:t>磋商文件</w:t>
      </w:r>
      <w:r>
        <w:rPr>
          <w:rStyle w:val="25"/>
          <w:rFonts w:hint="eastAsia" w:asciiTheme="minorEastAsia" w:hAnsiTheme="minorEastAsia" w:eastAsiaTheme="minorEastAsia" w:cstheme="minorEastAsia"/>
          <w:color w:val="auto"/>
          <w:kern w:val="2"/>
          <w:sz w:val="24"/>
          <w:szCs w:val="24"/>
          <w:highlight w:val="none"/>
          <w:u w:val="single"/>
          <w:lang w:val="en-US" w:bidi="ar-SA"/>
        </w:rPr>
        <w:t>（含</w:t>
      </w:r>
      <w:r>
        <w:rPr>
          <w:rStyle w:val="25"/>
          <w:rFonts w:hint="eastAsia" w:asciiTheme="minorEastAsia" w:hAnsiTheme="minorEastAsia" w:eastAsiaTheme="minorEastAsia" w:cstheme="minorEastAsia"/>
          <w:color w:val="auto"/>
          <w:kern w:val="2"/>
          <w:sz w:val="24"/>
          <w:szCs w:val="24"/>
          <w:highlight w:val="none"/>
          <w:u w:val="single"/>
          <w:lang w:val="en-US" w:eastAsia="zh-CN" w:bidi="ar-SA"/>
        </w:rPr>
        <w:t>磋商文件</w:t>
      </w:r>
      <w:r>
        <w:rPr>
          <w:rStyle w:val="25"/>
          <w:rFonts w:hint="eastAsia" w:asciiTheme="minorEastAsia" w:hAnsiTheme="minorEastAsia" w:eastAsiaTheme="minorEastAsia" w:cstheme="minorEastAsia"/>
          <w:color w:val="auto"/>
          <w:kern w:val="2"/>
          <w:sz w:val="24"/>
          <w:szCs w:val="24"/>
          <w:highlight w:val="none"/>
          <w:u w:val="single"/>
          <w:lang w:val="en-US" w:bidi="ar-SA"/>
        </w:rPr>
        <w:t>附件、招标答疑）；（4）投标文件及其附录；（5）本合同专用条款及其附件；（6）通用合同条款；（7）标准、规范及有关技术文件；（8）图纸及相应变更；（9）已标价工程量清单或预算书；（10）其他合同文件。</w:t>
      </w:r>
    </w:p>
    <w:p>
      <w:pPr>
        <w:autoSpaceDE/>
        <w:autoSpaceDN/>
        <w:spacing w:after="120" w:line="360" w:lineRule="auto"/>
        <w:ind w:firstLine="480" w:firstLineChars="200"/>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1.6 图纸和承包人文件</w:t>
      </w:r>
      <w:r>
        <w:rPr>
          <w:rFonts w:hint="eastAsia" w:asciiTheme="minorEastAsia" w:hAnsiTheme="minorEastAsia" w:eastAsiaTheme="minorEastAsia" w:cstheme="minorEastAsia"/>
          <w:color w:val="auto"/>
          <w:kern w:val="2"/>
          <w:sz w:val="24"/>
          <w:szCs w:val="24"/>
          <w:highlight w:val="none"/>
          <w:lang w:val="en-US" w:bidi="ar-SA"/>
        </w:rPr>
        <w:tab/>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1.6.1 图纸的提供</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发包人向承包人提供图纸的期限：</w:t>
      </w:r>
      <w:r>
        <w:rPr>
          <w:rFonts w:hint="eastAsia" w:asciiTheme="minorEastAsia" w:hAnsiTheme="minorEastAsia" w:eastAsiaTheme="minorEastAsia" w:cstheme="minorEastAsia"/>
          <w:color w:val="auto"/>
          <w:kern w:val="2"/>
          <w:sz w:val="24"/>
          <w:szCs w:val="24"/>
          <w:highlight w:val="none"/>
          <w:u w:val="single"/>
          <w:lang w:val="en-US" w:bidi="ar-SA"/>
        </w:rPr>
        <w:t></w:t>
      </w:r>
      <w:r>
        <w:rPr>
          <w:rStyle w:val="25"/>
          <w:rFonts w:hint="eastAsia" w:asciiTheme="minorEastAsia" w:hAnsiTheme="minorEastAsia" w:eastAsiaTheme="minorEastAsia" w:cstheme="minorEastAsia"/>
          <w:color w:val="auto"/>
          <w:kern w:val="2"/>
          <w:sz w:val="24"/>
          <w:szCs w:val="24"/>
          <w:highlight w:val="none"/>
          <w:u w:val="single"/>
          <w:lang w:val="en-US" w:eastAsia="zh-CN" w:bidi="ar-SA"/>
        </w:rPr>
        <w:t>施工进场前三天</w:t>
      </w:r>
      <w:r>
        <w:rPr>
          <w:rFonts w:hint="eastAsia" w:asciiTheme="minorEastAsia" w:hAnsiTheme="minorEastAsia" w:eastAsiaTheme="minorEastAsia" w:cstheme="minorEastAsia"/>
          <w:color w:val="auto"/>
          <w:kern w:val="2"/>
          <w:sz w:val="24"/>
          <w:szCs w:val="24"/>
          <w:highlight w:val="none"/>
          <w:u w:val="single"/>
          <w:lang w:val="en-US" w:bidi="ar-SA"/>
        </w:rPr>
        <w:t></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发包人向承包人提供图纸的数量：</w:t>
      </w:r>
      <w:r>
        <w:rPr>
          <w:rFonts w:hint="eastAsia" w:asciiTheme="minorEastAsia" w:hAnsiTheme="minorEastAsia" w:eastAsiaTheme="minorEastAsia" w:cstheme="minorEastAsia"/>
          <w:color w:val="auto"/>
          <w:kern w:val="2"/>
          <w:sz w:val="24"/>
          <w:szCs w:val="24"/>
          <w:highlight w:val="none"/>
          <w:u w:val="single"/>
          <w:lang w:val="en-US" w:bidi="ar-SA"/>
        </w:rPr>
        <w:t></w:t>
      </w:r>
      <w:r>
        <w:rPr>
          <w:rFonts w:hint="eastAsia" w:asciiTheme="minorEastAsia" w:hAnsiTheme="minorEastAsia" w:eastAsiaTheme="minorEastAsia" w:cstheme="minorEastAsia"/>
          <w:color w:val="auto"/>
          <w:kern w:val="2"/>
          <w:sz w:val="24"/>
          <w:szCs w:val="24"/>
          <w:highlight w:val="none"/>
          <w:u w:val="single"/>
          <w:lang w:val="en-US" w:eastAsia="zh-CN" w:bidi="ar-SA"/>
        </w:rPr>
        <w:t>图纸二套</w:t>
      </w:r>
      <w:r>
        <w:rPr>
          <w:rFonts w:hint="eastAsia" w:asciiTheme="minorEastAsia" w:hAnsiTheme="minorEastAsia" w:eastAsiaTheme="minorEastAsia" w:cstheme="minorEastAsia"/>
          <w:color w:val="auto"/>
          <w:kern w:val="2"/>
          <w:sz w:val="24"/>
          <w:szCs w:val="24"/>
          <w:highlight w:val="none"/>
          <w:u w:val="single"/>
          <w:lang w:val="en-US" w:bidi="ar-SA"/>
        </w:rPr>
        <w:t></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发包人向承包人提供图纸的内容：</w:t>
      </w:r>
      <w:r>
        <w:rPr>
          <w:rFonts w:hint="eastAsia" w:asciiTheme="minorEastAsia" w:hAnsiTheme="minorEastAsia" w:eastAsiaTheme="minorEastAsia" w:cstheme="minorEastAsia"/>
          <w:color w:val="auto"/>
          <w:kern w:val="2"/>
          <w:sz w:val="24"/>
          <w:szCs w:val="24"/>
          <w:highlight w:val="none"/>
          <w:u w:val="single"/>
          <w:lang w:val="en-US" w:eastAsia="zh-CN" w:bidi="ar-SA"/>
        </w:rPr>
        <w:t>详见设计图纸</w:t>
      </w:r>
      <w:r>
        <w:rPr>
          <w:rFonts w:hint="eastAsia" w:asciiTheme="minorEastAsia" w:hAnsiTheme="minorEastAsia" w:eastAsiaTheme="minorEastAsia" w:cstheme="minorEastAsia"/>
          <w:color w:val="auto"/>
          <w:kern w:val="2"/>
          <w:sz w:val="24"/>
          <w:szCs w:val="24"/>
          <w:highlight w:val="none"/>
          <w:u w:val="single"/>
          <w:lang w:val="en-US" w:bidi="ar-SA"/>
        </w:rPr>
        <w:t></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1.6.4 承包人文件</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u w:val="single"/>
          <w:lang w:val="en-US" w:eastAsia="zh-CN" w:bidi="ar-SA"/>
        </w:rPr>
      </w:pPr>
      <w:r>
        <w:rPr>
          <w:rFonts w:hint="eastAsia" w:asciiTheme="minorEastAsia" w:hAnsiTheme="minorEastAsia" w:eastAsiaTheme="minorEastAsia" w:cstheme="minorEastAsia"/>
          <w:color w:val="auto"/>
          <w:kern w:val="2"/>
          <w:sz w:val="24"/>
          <w:szCs w:val="24"/>
          <w:highlight w:val="none"/>
          <w:lang w:val="en-US" w:bidi="ar-SA"/>
        </w:rPr>
        <w:t>需要由承包人提供的文件，包括：</w:t>
      </w:r>
      <w:r>
        <w:rPr>
          <w:rFonts w:hint="eastAsia" w:asciiTheme="minorEastAsia" w:hAnsiTheme="minorEastAsia" w:eastAsiaTheme="minorEastAsia" w:cstheme="minorEastAsia"/>
          <w:color w:val="auto"/>
          <w:kern w:val="2"/>
          <w:sz w:val="24"/>
          <w:szCs w:val="24"/>
          <w:highlight w:val="none"/>
          <w:u w:val="single"/>
          <w:lang w:val="en-US" w:eastAsia="zh-CN" w:bidi="ar-SA"/>
        </w:rPr>
        <w:t>施工组织设计方案（安全文明施工、环境保护等）；进度计划等 ；</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承包人提供的文件的期限为：</w:t>
      </w:r>
      <w:r>
        <w:rPr>
          <w:rFonts w:hint="eastAsia" w:asciiTheme="minorEastAsia" w:hAnsiTheme="minorEastAsia" w:eastAsiaTheme="minorEastAsia" w:cstheme="minorEastAsia"/>
          <w:color w:val="auto"/>
          <w:kern w:val="2"/>
          <w:sz w:val="24"/>
          <w:szCs w:val="24"/>
          <w:highlight w:val="none"/>
          <w:u w:val="single"/>
          <w:lang w:val="en-US" w:bidi="ar-SA"/>
        </w:rPr>
        <w:t></w:t>
      </w:r>
      <w:r>
        <w:rPr>
          <w:rFonts w:hint="eastAsia" w:asciiTheme="minorEastAsia" w:hAnsiTheme="minorEastAsia" w:eastAsiaTheme="minorEastAsia" w:cstheme="minorEastAsia"/>
          <w:color w:val="auto"/>
          <w:kern w:val="2"/>
          <w:sz w:val="24"/>
          <w:szCs w:val="24"/>
          <w:highlight w:val="none"/>
          <w:u w:val="single"/>
          <w:lang w:val="en-US" w:eastAsia="zh-CN" w:bidi="ar-SA"/>
        </w:rPr>
        <w:t>进场三日内</w:t>
      </w:r>
      <w:r>
        <w:rPr>
          <w:rFonts w:hint="eastAsia" w:asciiTheme="minorEastAsia" w:hAnsiTheme="minorEastAsia" w:eastAsiaTheme="minorEastAsia" w:cstheme="minorEastAsia"/>
          <w:color w:val="auto"/>
          <w:kern w:val="2"/>
          <w:sz w:val="24"/>
          <w:szCs w:val="24"/>
          <w:highlight w:val="none"/>
          <w:u w:val="single"/>
          <w:lang w:val="en-US" w:bidi="ar-SA"/>
        </w:rPr>
        <w:t xml:space="preserve"> 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承包人提供的文件的数量为：</w:t>
      </w:r>
      <w:r>
        <w:rPr>
          <w:rFonts w:hint="eastAsia" w:asciiTheme="minorEastAsia" w:hAnsiTheme="minorEastAsia" w:eastAsiaTheme="minorEastAsia" w:cstheme="minorEastAsia"/>
          <w:color w:val="auto"/>
          <w:kern w:val="2"/>
          <w:sz w:val="24"/>
          <w:szCs w:val="24"/>
          <w:highlight w:val="none"/>
          <w:u w:val="single"/>
          <w:lang w:val="en-US" w:bidi="ar-SA"/>
        </w:rPr>
        <w:t></w:t>
      </w:r>
      <w:r>
        <w:rPr>
          <w:rFonts w:hint="eastAsia" w:asciiTheme="minorEastAsia" w:hAnsiTheme="minorEastAsia" w:eastAsiaTheme="minorEastAsia" w:cstheme="minorEastAsia"/>
          <w:color w:val="auto"/>
          <w:kern w:val="2"/>
          <w:sz w:val="24"/>
          <w:szCs w:val="24"/>
          <w:highlight w:val="none"/>
          <w:u w:val="single"/>
          <w:lang w:val="en-US" w:eastAsia="zh-CN" w:bidi="ar-SA"/>
        </w:rPr>
        <w:t>三套</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承包人提供的文件的形式为：</w:t>
      </w:r>
      <w:r>
        <w:rPr>
          <w:rFonts w:hint="eastAsia" w:asciiTheme="minorEastAsia" w:hAnsiTheme="minorEastAsia" w:eastAsiaTheme="minorEastAsia" w:cstheme="minorEastAsia"/>
          <w:color w:val="auto"/>
          <w:kern w:val="2"/>
          <w:sz w:val="24"/>
          <w:szCs w:val="24"/>
          <w:highlight w:val="none"/>
          <w:u w:val="single"/>
          <w:lang w:val="en-US" w:bidi="ar-SA"/>
        </w:rPr>
        <w:t></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书面形式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发包人审批承包人文件的期限：</w:t>
      </w:r>
      <w:r>
        <w:rPr>
          <w:rFonts w:hint="eastAsia" w:asciiTheme="minorEastAsia" w:hAnsiTheme="minorEastAsia" w:eastAsiaTheme="minorEastAsia" w:cstheme="minorEastAsia"/>
          <w:color w:val="auto"/>
          <w:kern w:val="2"/>
          <w:sz w:val="24"/>
          <w:szCs w:val="24"/>
          <w:highlight w:val="none"/>
          <w:u w:val="single"/>
          <w:lang w:val="en-US" w:bidi="ar-SA"/>
        </w:rPr>
        <w:t></w:t>
      </w:r>
      <w:r>
        <w:rPr>
          <w:rStyle w:val="25"/>
          <w:rFonts w:hint="eastAsia" w:asciiTheme="minorEastAsia" w:hAnsiTheme="minorEastAsia" w:eastAsiaTheme="minorEastAsia" w:cstheme="minorEastAsia"/>
          <w:color w:val="auto"/>
          <w:kern w:val="2"/>
          <w:sz w:val="24"/>
          <w:szCs w:val="24"/>
          <w:highlight w:val="none"/>
          <w:u w:val="single"/>
          <w:lang w:val="en-US" w:bidi="ar-SA"/>
        </w:rPr>
        <w:t>收到文件</w:t>
      </w:r>
      <w:r>
        <w:rPr>
          <w:rStyle w:val="25"/>
          <w:rFonts w:hint="eastAsia" w:asciiTheme="minorEastAsia" w:hAnsiTheme="minorEastAsia" w:eastAsiaTheme="minorEastAsia" w:cstheme="minorEastAsia"/>
          <w:color w:val="auto"/>
          <w:kern w:val="2"/>
          <w:sz w:val="24"/>
          <w:szCs w:val="24"/>
          <w:highlight w:val="none"/>
          <w:u w:val="single"/>
          <w:lang w:val="en-US" w:eastAsia="zh-CN" w:bidi="ar-SA"/>
        </w:rPr>
        <w:t>3日</w:t>
      </w:r>
      <w:r>
        <w:rPr>
          <w:rStyle w:val="25"/>
          <w:rFonts w:hint="eastAsia" w:asciiTheme="minorEastAsia" w:hAnsiTheme="minorEastAsia" w:eastAsiaTheme="minorEastAsia" w:cstheme="minorEastAsia"/>
          <w:color w:val="auto"/>
          <w:kern w:val="2"/>
          <w:sz w:val="24"/>
          <w:szCs w:val="24"/>
          <w:highlight w:val="none"/>
          <w:u w:val="single"/>
          <w:lang w:val="en-US" w:bidi="ar-SA"/>
        </w:rPr>
        <w:t>审查完毕</w:t>
      </w:r>
      <w:r>
        <w:rPr>
          <w:rStyle w:val="25"/>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1.6.5 现场图纸准备</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关于现场图纸准备的约定：</w:t>
      </w:r>
      <w:r>
        <w:rPr>
          <w:rFonts w:hint="eastAsia" w:asciiTheme="minorEastAsia" w:hAnsiTheme="minorEastAsia" w:eastAsiaTheme="minorEastAsia" w:cstheme="minorEastAsia"/>
          <w:color w:val="auto"/>
          <w:kern w:val="2"/>
          <w:sz w:val="24"/>
          <w:szCs w:val="24"/>
          <w:highlight w:val="none"/>
          <w:u w:val="single"/>
          <w:lang w:val="en-US" w:bidi="ar-SA"/>
        </w:rPr>
        <w:t></w:t>
      </w:r>
      <w:r>
        <w:rPr>
          <w:rStyle w:val="25"/>
          <w:rFonts w:hint="eastAsia" w:asciiTheme="minorEastAsia" w:hAnsiTheme="minorEastAsia" w:eastAsiaTheme="minorEastAsia" w:cstheme="minorEastAsia"/>
          <w:color w:val="auto"/>
          <w:kern w:val="2"/>
          <w:sz w:val="24"/>
          <w:szCs w:val="24"/>
          <w:highlight w:val="none"/>
          <w:u w:val="single"/>
          <w:lang w:val="en-US" w:bidi="ar-SA"/>
        </w:rPr>
        <w:t>一套完整的施工图纸</w:t>
      </w:r>
      <w:r>
        <w:rPr>
          <w:rFonts w:hint="eastAsia" w:asciiTheme="minorEastAsia" w:hAnsiTheme="minorEastAsia" w:eastAsiaTheme="minorEastAsia" w:cstheme="minorEastAsia"/>
          <w:color w:val="auto"/>
          <w:kern w:val="2"/>
          <w:sz w:val="24"/>
          <w:szCs w:val="24"/>
          <w:highlight w:val="none"/>
          <w:u w:val="single"/>
          <w:lang w:val="en-US" w:bidi="ar-SA"/>
        </w:rPr>
        <w:t></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after="120" w:line="360" w:lineRule="auto"/>
        <w:ind w:firstLine="480" w:firstLineChars="200"/>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1.7 联络</w:t>
      </w:r>
    </w:p>
    <w:p>
      <w:pPr>
        <w:autoSpaceDE/>
        <w:autoSpaceDN/>
        <w:spacing w:line="360" w:lineRule="auto"/>
        <w:ind w:firstLine="480" w:firstLineChars="200"/>
        <w:jc w:val="both"/>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1.7.1发包人和承包人应当在</w:t>
      </w:r>
      <w:r>
        <w:rPr>
          <w:rFonts w:hint="eastAsia" w:asciiTheme="minorEastAsia" w:hAnsiTheme="minorEastAsia" w:eastAsiaTheme="minorEastAsia" w:cstheme="minorEastAsia"/>
          <w:color w:val="auto"/>
          <w:kern w:val="2"/>
          <w:sz w:val="24"/>
          <w:szCs w:val="24"/>
          <w:highlight w:val="none"/>
          <w:u w:val="single"/>
          <w:lang w:val="en-US" w:eastAsia="zh-CN" w:bidi="ar-SA"/>
        </w:rPr>
        <w:t>7</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lang w:val="en-US" w:bidi="ar-SA"/>
        </w:rPr>
        <w:t>天内将与合同有关的通知、批准、证明、证书、指示、指令、要求、请求、同意、意见、确定和决定等书面函件送达对方当事人。</w:t>
      </w:r>
    </w:p>
    <w:p>
      <w:pPr>
        <w:autoSpaceDE/>
        <w:autoSpaceDN/>
        <w:spacing w:line="360" w:lineRule="auto"/>
        <w:ind w:firstLine="480" w:firstLineChars="200"/>
        <w:jc w:val="both"/>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1.7.2 发包人接收文件的地点：</w:t>
      </w:r>
      <w:r>
        <w:rPr>
          <w:rStyle w:val="25"/>
          <w:rFonts w:hint="eastAsia" w:asciiTheme="minorEastAsia" w:hAnsiTheme="minorEastAsia" w:eastAsiaTheme="minorEastAsia" w:cstheme="minorEastAsia"/>
          <w:color w:val="auto"/>
          <w:kern w:val="0"/>
          <w:sz w:val="24"/>
          <w:szCs w:val="24"/>
          <w:highlight w:val="none"/>
          <w:u w:val="single"/>
          <w:lang w:val="en-US" w:eastAsia="zh-CN" w:bidi="ar-SA"/>
        </w:rPr>
        <w:t>项目所在地的发包人项目部</w:t>
      </w:r>
      <w:r>
        <w:rPr>
          <w:rFonts w:hint="eastAsia" w:asciiTheme="minorEastAsia" w:hAnsiTheme="minorEastAsia" w:eastAsiaTheme="minorEastAsia" w:cstheme="minorEastAsia"/>
          <w:color w:val="auto"/>
          <w:kern w:val="0"/>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0"/>
          <w:sz w:val="24"/>
          <w:szCs w:val="24"/>
          <w:highlight w:val="none"/>
          <w:lang w:val="en-US" w:eastAsia="zh-CN" w:bidi="ar-SA"/>
        </w:rPr>
      </w:pPr>
      <w:r>
        <w:rPr>
          <w:rFonts w:hint="eastAsia" w:asciiTheme="minorEastAsia" w:hAnsiTheme="minorEastAsia" w:eastAsiaTheme="minorEastAsia" w:cstheme="minorEastAsia"/>
          <w:color w:val="auto"/>
          <w:kern w:val="0"/>
          <w:sz w:val="24"/>
          <w:szCs w:val="24"/>
          <w:highlight w:val="none"/>
          <w:lang w:val="en-US" w:bidi="ar-SA"/>
        </w:rPr>
        <w:t>发包人指定的接收人为：</w:t>
      </w:r>
      <w:r>
        <w:rPr>
          <w:rStyle w:val="25"/>
          <w:rFonts w:hint="eastAsia" w:asciiTheme="minorEastAsia" w:hAnsiTheme="minorEastAsia" w:eastAsiaTheme="minorEastAsia" w:cstheme="minorEastAsia"/>
          <w:color w:val="auto"/>
          <w:kern w:val="0"/>
          <w:sz w:val="24"/>
          <w:szCs w:val="24"/>
          <w:highlight w:val="none"/>
          <w:u w:val="single"/>
          <w:lang w:val="en-US" w:eastAsia="zh-CN" w:bidi="ar-SA"/>
        </w:rPr>
        <w:t xml:space="preserve">发包人派驻现场代表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u w:val="single"/>
          <w:lang w:val="en-US" w:eastAsia="zh-CN" w:bidi="ar-SA"/>
        </w:rPr>
      </w:pPr>
      <w:r>
        <w:rPr>
          <w:rFonts w:hint="eastAsia" w:asciiTheme="minorEastAsia" w:hAnsiTheme="minorEastAsia" w:eastAsiaTheme="minorEastAsia" w:cstheme="minorEastAsia"/>
          <w:color w:val="auto"/>
          <w:kern w:val="0"/>
          <w:sz w:val="24"/>
          <w:szCs w:val="24"/>
          <w:highlight w:val="none"/>
          <w:lang w:val="en-US" w:bidi="ar-SA"/>
        </w:rPr>
        <w:t>承包人接收文件的地点：</w:t>
      </w:r>
      <w:r>
        <w:rPr>
          <w:rFonts w:hint="eastAsia" w:asciiTheme="minorEastAsia" w:hAnsiTheme="minorEastAsia" w:eastAsiaTheme="minorEastAsia" w:cstheme="minorEastAsia"/>
          <w:color w:val="auto"/>
          <w:kern w:val="2"/>
          <w:sz w:val="24"/>
          <w:szCs w:val="24"/>
          <w:highlight w:val="none"/>
          <w:u w:val="single"/>
          <w:lang w:val="en-US" w:bidi="ar-SA"/>
        </w:rPr>
        <w:t>项</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目所在地承包人项目部  </w:t>
      </w:r>
    </w:p>
    <w:p>
      <w:pPr>
        <w:autoSpaceDE/>
        <w:autoSpaceDN/>
        <w:spacing w:line="360" w:lineRule="auto"/>
        <w:ind w:firstLine="480" w:firstLineChars="200"/>
        <w:jc w:val="both"/>
        <w:rPr>
          <w:rFonts w:hint="eastAsia" w:asciiTheme="minorEastAsia" w:hAnsiTheme="minorEastAsia" w:eastAsiaTheme="minorEastAsia" w:cstheme="minorEastAsia"/>
          <w:color w:val="auto"/>
          <w:kern w:val="0"/>
          <w:sz w:val="24"/>
          <w:szCs w:val="24"/>
          <w:highlight w:val="none"/>
          <w:lang w:val="en-US" w:eastAsia="zh-CN" w:bidi="ar-SA"/>
        </w:rPr>
      </w:pPr>
      <w:r>
        <w:rPr>
          <w:rStyle w:val="25"/>
          <w:rFonts w:hint="eastAsia" w:asciiTheme="minorEastAsia" w:hAnsiTheme="minorEastAsia" w:eastAsiaTheme="minorEastAsia" w:cstheme="minorEastAsia"/>
          <w:color w:val="auto"/>
          <w:kern w:val="0"/>
          <w:sz w:val="24"/>
          <w:szCs w:val="24"/>
          <w:highlight w:val="none"/>
          <w:u w:val="none"/>
          <w:lang w:val="en-US" w:eastAsia="zh-CN" w:bidi="ar-SA"/>
        </w:rPr>
        <w:t>承包人指定的接收人为：</w:t>
      </w:r>
      <w:r>
        <w:rPr>
          <w:rStyle w:val="25"/>
          <w:rFonts w:hint="eastAsia" w:asciiTheme="minorEastAsia" w:hAnsiTheme="minorEastAsia" w:eastAsiaTheme="minorEastAsia" w:cstheme="minorEastAsia"/>
          <w:color w:val="auto"/>
          <w:kern w:val="0"/>
          <w:sz w:val="24"/>
          <w:szCs w:val="24"/>
          <w:highlight w:val="none"/>
          <w:u w:val="single"/>
          <w:lang w:val="en-US" w:eastAsia="zh-CN" w:bidi="ar-SA"/>
        </w:rPr>
        <w:t>承包方项目经理  </w:t>
      </w:r>
      <w:r>
        <w:rPr>
          <w:rFonts w:hint="eastAsia" w:asciiTheme="minorEastAsia" w:hAnsiTheme="minorEastAsia" w:eastAsiaTheme="minorEastAsia" w:cstheme="minorEastAsia"/>
          <w:color w:val="auto"/>
          <w:kern w:val="2"/>
          <w:sz w:val="24"/>
          <w:szCs w:val="24"/>
          <w:highlight w:val="none"/>
          <w:u w:val="single"/>
          <w:lang w:val="en-US" w:bidi="ar-SA"/>
        </w:rPr>
        <w:t></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p>
    <w:p>
      <w:pPr>
        <w:autoSpaceDE/>
        <w:autoSpaceDN/>
        <w:spacing w:line="360" w:lineRule="auto"/>
        <w:ind w:firstLine="480" w:firstLineChars="200"/>
        <w:jc w:val="both"/>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监理人接收文件的地点：</w:t>
      </w:r>
      <w:r>
        <w:rPr>
          <w:rStyle w:val="25"/>
          <w:rFonts w:hint="eastAsia" w:asciiTheme="minorEastAsia" w:hAnsiTheme="minorEastAsia" w:eastAsiaTheme="minorEastAsia" w:cstheme="minorEastAsia"/>
          <w:color w:val="auto"/>
          <w:kern w:val="0"/>
          <w:sz w:val="24"/>
          <w:szCs w:val="24"/>
          <w:highlight w:val="none"/>
          <w:u w:val="single"/>
          <w:lang w:val="en-US" w:eastAsia="zh-CN" w:bidi="ar-SA"/>
        </w:rPr>
        <w:t>监理人施工现场监理办公室</w:t>
      </w:r>
      <w:r>
        <w:rPr>
          <w:rFonts w:hint="eastAsia" w:asciiTheme="minorEastAsia" w:hAnsiTheme="minorEastAsia" w:eastAsiaTheme="minorEastAsia" w:cstheme="minorEastAsia"/>
          <w:color w:val="auto"/>
          <w:kern w:val="2"/>
          <w:sz w:val="24"/>
          <w:szCs w:val="24"/>
          <w:highlight w:val="none"/>
          <w:u w:val="singl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监理人指定的接收人为：</w:t>
      </w:r>
      <w:r>
        <w:rPr>
          <w:rStyle w:val="25"/>
          <w:rFonts w:hint="eastAsia" w:asciiTheme="minorEastAsia" w:hAnsiTheme="minorEastAsia" w:eastAsiaTheme="minorEastAsia" w:cstheme="minorEastAsia"/>
          <w:color w:val="auto"/>
          <w:kern w:val="2"/>
          <w:sz w:val="24"/>
          <w:szCs w:val="24"/>
          <w:highlight w:val="none"/>
          <w:u w:val="single"/>
          <w:lang w:val="en-US" w:eastAsia="zh-CN" w:bidi="ar-SA"/>
        </w:rPr>
        <w:t>监理工程师</w:t>
      </w:r>
      <w:r>
        <w:rPr>
          <w:rStyle w:val="25"/>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p>
    <w:p>
      <w:pPr>
        <w:autoSpaceDE/>
        <w:autoSpaceDN/>
        <w:spacing w:after="120" w:line="360" w:lineRule="auto"/>
        <w:ind w:firstLine="480" w:firstLineChars="200"/>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1.10 交通运输</w:t>
      </w:r>
    </w:p>
    <w:p>
      <w:pPr>
        <w:autoSpaceDE/>
        <w:autoSpaceDN/>
        <w:spacing w:line="360" w:lineRule="auto"/>
        <w:ind w:firstLine="480" w:firstLineChars="200"/>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w:t>
      </w:r>
      <w:bookmarkStart w:id="50" w:name="_Toc304295521"/>
      <w:bookmarkStart w:id="51" w:name="_Toc303539100"/>
      <w:bookmarkStart w:id="52" w:name="_Toc312677986"/>
      <w:bookmarkStart w:id="53" w:name="_Toc318581155"/>
      <w:bookmarkStart w:id="54" w:name="_Toc300934943"/>
      <w:r>
        <w:rPr>
          <w:rFonts w:hint="eastAsia" w:asciiTheme="minorEastAsia" w:hAnsiTheme="minorEastAsia" w:eastAsiaTheme="minorEastAsia" w:cstheme="minorEastAsia"/>
          <w:color w:val="auto"/>
          <w:kern w:val="2"/>
          <w:sz w:val="24"/>
          <w:szCs w:val="24"/>
          <w:highlight w:val="none"/>
          <w:lang w:val="en-US" w:bidi="ar-SA"/>
        </w:rPr>
        <w:t>.10.1 出入现场的权利</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关于出入现场的权利的约定：</w:t>
      </w:r>
      <w:r>
        <w:rPr>
          <w:rStyle w:val="25"/>
          <w:rFonts w:hint="eastAsia" w:asciiTheme="minorEastAsia" w:hAnsiTheme="minorEastAsia" w:eastAsiaTheme="minorEastAsia" w:cstheme="minorEastAsia"/>
          <w:color w:val="auto"/>
          <w:kern w:val="2"/>
          <w:sz w:val="24"/>
          <w:szCs w:val="24"/>
          <w:highlight w:val="none"/>
          <w:u w:val="single"/>
          <w:lang w:val="en-US" w:bidi="ar-SA"/>
        </w:rPr>
        <w:t>执行通用条</w:t>
      </w:r>
      <w:r>
        <w:rPr>
          <w:rStyle w:val="25"/>
          <w:rFonts w:hint="eastAsia" w:asciiTheme="minorEastAsia" w:hAnsiTheme="minorEastAsia" w:eastAsiaTheme="minorEastAsia" w:cstheme="minorEastAsia"/>
          <w:color w:val="auto"/>
          <w:kern w:val="2"/>
          <w:sz w:val="24"/>
          <w:szCs w:val="24"/>
          <w:highlight w:val="none"/>
          <w:u w:val="single"/>
          <w:lang w:val="en-US" w:eastAsia="zh-CN" w:bidi="ar-SA"/>
        </w:rPr>
        <w:t>款</w:t>
      </w:r>
      <w:r>
        <w:rPr>
          <w:rStyle w:val="25"/>
          <w:rFonts w:hint="eastAsia" w:asciiTheme="minorEastAsia" w:hAnsiTheme="minorEastAsia" w:eastAsiaTheme="minorEastAsia" w:cstheme="minorEastAsia"/>
          <w:color w:val="auto"/>
          <w:kern w:val="2"/>
          <w:sz w:val="24"/>
          <w:szCs w:val="24"/>
          <w:highlight w:val="none"/>
          <w:u w:val="single"/>
          <w:lang w:val="en-US" w:bidi="ar-SA"/>
        </w:rPr>
        <w:t xml:space="preserve"> 1.10.1</w:t>
      </w:r>
      <w:r>
        <w:rPr>
          <w:rFonts w:hint="eastAsia" w:asciiTheme="minorEastAsia" w:hAnsiTheme="minorEastAsia" w:eastAsiaTheme="minorEastAsia" w:cstheme="minorEastAsia"/>
          <w:color w:val="auto"/>
          <w:kern w:val="2"/>
          <w:sz w:val="24"/>
          <w:szCs w:val="24"/>
          <w:highlight w:val="none"/>
          <w:u w:val="single"/>
          <w:lang w:val="en-US" w:bidi="ar-SA"/>
        </w:rPr>
        <w:t></w:t>
      </w:r>
      <w:r>
        <w:rPr>
          <w:rFonts w:hint="eastAsia" w:asciiTheme="minorEastAsia" w:hAnsiTheme="minorEastAsia" w:eastAsiaTheme="minorEastAsia" w:cstheme="minorEastAsia"/>
          <w:color w:val="auto"/>
          <w:kern w:val="2"/>
          <w:sz w:val="24"/>
          <w:szCs w:val="24"/>
          <w:highlight w:val="none"/>
          <w:lang w:val="en-US" w:bidi="ar-SA"/>
        </w:rPr>
        <w:t>。</w:t>
      </w:r>
    </w:p>
    <w:bookmarkEnd w:id="50"/>
    <w:bookmarkEnd w:id="51"/>
    <w:bookmarkEnd w:id="52"/>
    <w:bookmarkEnd w:id="53"/>
    <w:bookmarkEnd w:id="54"/>
    <w:p>
      <w:pPr>
        <w:autoSpaceDE/>
        <w:autoSpaceDN/>
        <w:spacing w:line="360" w:lineRule="auto"/>
        <w:ind w:firstLine="480" w:firstLineChars="200"/>
        <w:jc w:val="left"/>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w:t>
      </w:r>
      <w:bookmarkStart w:id="55" w:name="_Toc304295522"/>
      <w:bookmarkStart w:id="56" w:name="_Toc303539101"/>
      <w:bookmarkStart w:id="57" w:name="_Toc318581156"/>
      <w:bookmarkStart w:id="58" w:name="_Toc300934944"/>
      <w:bookmarkStart w:id="59" w:name="_Toc312677987"/>
      <w:r>
        <w:rPr>
          <w:rFonts w:hint="eastAsia" w:asciiTheme="minorEastAsia" w:hAnsiTheme="minorEastAsia" w:eastAsiaTheme="minorEastAsia" w:cstheme="minorEastAsia"/>
          <w:color w:val="auto"/>
          <w:kern w:val="2"/>
          <w:sz w:val="24"/>
          <w:szCs w:val="24"/>
          <w:highlight w:val="none"/>
          <w:lang w:val="en-US" w:bidi="ar-SA"/>
        </w:rPr>
        <w:t>.10.3 场内交通</w:t>
      </w:r>
    </w:p>
    <w:p>
      <w:pPr>
        <w:autoSpaceDE/>
        <w:autoSpaceDN/>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关于场外交通和场内交通的边界的约定：</w:t>
      </w:r>
      <w:r>
        <w:rPr>
          <w:rStyle w:val="25"/>
          <w:rFonts w:hint="eastAsia" w:asciiTheme="minorEastAsia" w:hAnsiTheme="minorEastAsia" w:eastAsiaTheme="minorEastAsia" w:cstheme="minorEastAsia"/>
          <w:color w:val="auto"/>
          <w:kern w:val="2"/>
          <w:sz w:val="24"/>
          <w:szCs w:val="24"/>
          <w:highlight w:val="none"/>
          <w:u w:val="single"/>
          <w:lang w:val="en-US" w:bidi="ar-SA"/>
        </w:rPr>
        <w:t>以规划部门批准的工程用地范围为界</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关于发包人向承包人免费提供满足工程施工需要的场内道路和交通设施的约定：</w:t>
      </w:r>
      <w:r>
        <w:rPr>
          <w:rFonts w:hint="eastAsia" w:asciiTheme="minorEastAsia" w:hAnsiTheme="minorEastAsia" w:eastAsiaTheme="minorEastAsia" w:cstheme="minorEastAsia"/>
          <w:color w:val="auto"/>
          <w:kern w:val="2"/>
          <w:sz w:val="24"/>
          <w:szCs w:val="24"/>
          <w:highlight w:val="none"/>
          <w:u w:val="single"/>
          <w:lang w:val="en-US" w:bidi="ar-SA"/>
        </w:rPr>
        <w:t></w:t>
      </w:r>
      <w:r>
        <w:rPr>
          <w:rStyle w:val="25"/>
          <w:rFonts w:hint="eastAsia" w:asciiTheme="minorEastAsia" w:hAnsiTheme="minorEastAsia" w:eastAsiaTheme="minorEastAsia" w:cstheme="minorEastAsia"/>
          <w:color w:val="auto"/>
          <w:kern w:val="2"/>
          <w:sz w:val="24"/>
          <w:szCs w:val="24"/>
          <w:highlight w:val="none"/>
          <w:u w:val="single"/>
          <w:lang w:val="en-US" w:bidi="ar-SA"/>
        </w:rPr>
        <w:t>执行通用条款</w:t>
      </w:r>
      <w:r>
        <w:rPr>
          <w:rFonts w:hint="eastAsia" w:asciiTheme="minorEastAsia" w:hAnsiTheme="minorEastAsia" w:eastAsiaTheme="minorEastAsia" w:cstheme="minorEastAsia"/>
          <w:color w:val="auto"/>
          <w:kern w:val="2"/>
          <w:sz w:val="24"/>
          <w:szCs w:val="24"/>
          <w:highlight w:val="none"/>
          <w:lang w:val="en-US" w:bidi="ar-SA"/>
        </w:rPr>
        <w:t>。</w:t>
      </w:r>
      <w:bookmarkEnd w:id="55"/>
      <w:bookmarkEnd w:id="56"/>
      <w:bookmarkEnd w:id="57"/>
      <w:bookmarkEnd w:id="58"/>
      <w:bookmarkEnd w:id="59"/>
      <w:bookmarkStart w:id="60" w:name="_Toc318581157"/>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1.10.4超大件和超重件的运输</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运输超大件或超重件所需的道路和桥梁临时加固改造费用和其他有关费用由</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承担。</w:t>
      </w:r>
    </w:p>
    <w:bookmarkEnd w:id="60"/>
    <w:p>
      <w:pPr>
        <w:autoSpaceDE/>
        <w:autoSpaceDN/>
        <w:spacing w:after="120" w:line="360" w:lineRule="auto"/>
        <w:ind w:firstLine="480" w:firstLineChars="200"/>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1.11 知识产权</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1.11.1关于发包人提供给承包人的图纸、发包人为实施工程自行编制或委托编制的技术规范以及反映发包人关于合同要求或其他类似性质的文件的著作权的归属：</w:t>
      </w:r>
      <w:r>
        <w:rPr>
          <w:rFonts w:hint="eastAsia" w:asciiTheme="minorEastAsia" w:hAnsiTheme="minorEastAsia" w:eastAsiaTheme="minorEastAsia" w:cstheme="minorEastAsia"/>
          <w:color w:val="auto"/>
          <w:kern w:val="2"/>
          <w:sz w:val="24"/>
          <w:szCs w:val="24"/>
          <w:highlight w:val="none"/>
          <w:u w:val="single"/>
          <w:lang w:val="en-US" w:bidi="ar-SA"/>
        </w:rPr>
        <w:t></w:t>
      </w:r>
      <w:r>
        <w:rPr>
          <w:rStyle w:val="25"/>
          <w:rFonts w:hint="eastAsia" w:asciiTheme="minorEastAsia" w:hAnsiTheme="minorEastAsia" w:eastAsiaTheme="minorEastAsia" w:cstheme="minorEastAsia"/>
          <w:color w:val="auto"/>
          <w:kern w:val="2"/>
          <w:sz w:val="24"/>
          <w:szCs w:val="24"/>
          <w:highlight w:val="none"/>
          <w:u w:val="single"/>
          <w:lang w:val="en-US" w:bidi="ar-SA"/>
        </w:rPr>
        <w:t>执行通用条款</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关于发包人提供的上述文件的使用限制的要求：</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5"/>
          <w:rFonts w:hint="eastAsia" w:asciiTheme="minorEastAsia" w:hAnsiTheme="minorEastAsia" w:eastAsiaTheme="minorEastAsia" w:cstheme="minorEastAsia"/>
          <w:color w:val="auto"/>
          <w:kern w:val="2"/>
          <w:sz w:val="24"/>
          <w:szCs w:val="24"/>
          <w:highlight w:val="none"/>
          <w:u w:val="single"/>
          <w:lang w:val="en-US" w:bidi="ar-SA"/>
        </w:rPr>
        <w:t>执行通用条款</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1.11.2 关于承包人为实施工程所编制文件的著作权的归属：</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5"/>
          <w:rFonts w:hint="eastAsia" w:asciiTheme="minorEastAsia" w:hAnsiTheme="minorEastAsia" w:eastAsiaTheme="minorEastAsia" w:cstheme="minorEastAsia"/>
          <w:color w:val="auto"/>
          <w:kern w:val="2"/>
          <w:sz w:val="24"/>
          <w:szCs w:val="24"/>
          <w:highlight w:val="none"/>
          <w:u w:val="single"/>
          <w:lang w:val="en-US" w:bidi="ar-SA"/>
        </w:rPr>
        <w:t>执行通用条款</w:t>
      </w:r>
      <w:r>
        <w:rPr>
          <w:rFonts w:hint="eastAsia" w:asciiTheme="minorEastAsia" w:hAnsiTheme="minorEastAsia" w:eastAsiaTheme="minorEastAsia" w:cstheme="minorEastAsia"/>
          <w:color w:val="auto"/>
          <w:kern w:val="2"/>
          <w:sz w:val="24"/>
          <w:szCs w:val="24"/>
          <w:highlight w:val="none"/>
          <w:u w:val="single"/>
          <w:lang w:val="en-US" w:bidi="ar-SA"/>
        </w:rPr>
        <w:t></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关于承包人提供的上述文件的使用限制的要求：</w:t>
      </w:r>
      <w:r>
        <w:rPr>
          <w:rStyle w:val="25"/>
          <w:rFonts w:hint="eastAsia" w:asciiTheme="minorEastAsia" w:hAnsiTheme="minorEastAsia" w:eastAsiaTheme="minorEastAsia" w:cstheme="minorEastAsia"/>
          <w:color w:val="auto"/>
          <w:kern w:val="2"/>
          <w:sz w:val="24"/>
          <w:szCs w:val="24"/>
          <w:highlight w:val="none"/>
          <w:u w:val="single"/>
          <w:lang w:val="en-US" w:bidi="ar-SA"/>
        </w:rPr>
        <w:t>执行通用条款</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outlineLvl w:val="0"/>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1.11.4 承包人在施工过程中所采用的专利、专有技术、技术秘密的使用费的承担方式：</w:t>
      </w:r>
      <w:r>
        <w:rPr>
          <w:rFonts w:hint="eastAsia" w:asciiTheme="minorEastAsia" w:hAnsiTheme="minorEastAsia" w:eastAsiaTheme="minorEastAsia" w:cstheme="minorEastAsia"/>
          <w:color w:val="auto"/>
          <w:kern w:val="2"/>
          <w:sz w:val="24"/>
          <w:szCs w:val="24"/>
          <w:highlight w:val="none"/>
          <w:u w:val="single"/>
          <w:lang w:val="en-US" w:bidi="ar-SA"/>
        </w:rPr>
        <w:t></w:t>
      </w:r>
      <w:r>
        <w:rPr>
          <w:rStyle w:val="25"/>
          <w:rFonts w:hint="eastAsia" w:asciiTheme="minorEastAsia" w:hAnsiTheme="minorEastAsia" w:eastAsiaTheme="minorEastAsia" w:cstheme="minorEastAsia"/>
          <w:color w:val="auto"/>
          <w:kern w:val="2"/>
          <w:sz w:val="24"/>
          <w:szCs w:val="24"/>
          <w:highlight w:val="none"/>
          <w:u w:val="single"/>
          <w:lang w:val="en-US" w:bidi="ar-SA"/>
        </w:rPr>
        <w:t>由承包人承担</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lang w:val="en-US" w:bidi="ar-SA"/>
        </w:rPr>
        <w:t>。</w:t>
      </w:r>
    </w:p>
    <w:p>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1.13工程量清单错误的修正</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出现工程量清单错误时，是否调整合同价格：</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5"/>
          <w:rFonts w:hint="eastAsia" w:asciiTheme="minorEastAsia" w:hAnsiTheme="minorEastAsia" w:eastAsiaTheme="minorEastAsia" w:cstheme="minorEastAsia"/>
          <w:color w:val="auto"/>
          <w:kern w:val="2"/>
          <w:sz w:val="24"/>
          <w:szCs w:val="24"/>
          <w:highlight w:val="none"/>
          <w:u w:val="single"/>
          <w:lang w:val="en-US" w:bidi="ar-SA"/>
        </w:rPr>
        <w:t>允许调整合同价格</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lang w:val="en-US" w:bidi="ar-SA"/>
        </w:rPr>
        <w:t>。</w:t>
      </w:r>
    </w:p>
    <w:p>
      <w:pPr>
        <w:pStyle w:val="44"/>
        <w:spacing w:line="360" w:lineRule="auto"/>
        <w:ind w:firstLine="480" w:firstLineChars="200"/>
        <w:rPr>
          <w:rStyle w:val="25"/>
          <w:rFonts w:hint="eastAsia" w:asciiTheme="minorEastAsia" w:hAnsiTheme="minorEastAsia" w:eastAsiaTheme="minorEastAsia" w:cstheme="minorEastAsia"/>
          <w:color w:val="auto"/>
          <w:kern w:val="0"/>
          <w:sz w:val="24"/>
          <w:szCs w:val="24"/>
          <w:highlight w:val="none"/>
          <w:u w:val="single"/>
        </w:rPr>
      </w:pPr>
      <w:r>
        <w:rPr>
          <w:rFonts w:hint="eastAsia" w:asciiTheme="minorEastAsia" w:hAnsiTheme="minorEastAsia" w:eastAsiaTheme="minorEastAsia" w:cstheme="minorEastAsia"/>
          <w:color w:val="auto"/>
          <w:sz w:val="24"/>
          <w:szCs w:val="24"/>
          <w:highlight w:val="none"/>
        </w:rPr>
        <w:t>允许调整合同价格的工程量偏差范围：</w:t>
      </w:r>
      <w:r>
        <w:rPr>
          <w:rStyle w:val="25"/>
          <w:rFonts w:hint="eastAsia" w:asciiTheme="minorEastAsia" w:hAnsiTheme="minorEastAsia" w:eastAsiaTheme="minorEastAsia" w:cstheme="minorEastAsia"/>
          <w:color w:val="auto"/>
          <w:sz w:val="24"/>
          <w:szCs w:val="24"/>
          <w:highlight w:val="none"/>
          <w:u w:val="single"/>
        </w:rPr>
        <w:t xml:space="preserve">经发包方确认后：（1）工程量清单存在缺项、漏项的；（2）工程量清单偏差超出15%以上的；（3）未按照国家现行计量规范强制性规定计量的 </w:t>
      </w:r>
      <w:r>
        <w:rPr>
          <w:rStyle w:val="25"/>
          <w:rFonts w:hint="eastAsia" w:asciiTheme="minorEastAsia" w:hAnsiTheme="minorEastAsia" w:eastAsiaTheme="minorEastAsia" w:cstheme="minorEastAsia"/>
          <w:color w:val="auto"/>
          <w:kern w:val="0"/>
          <w:sz w:val="24"/>
          <w:szCs w:val="24"/>
          <w:highlight w:val="none"/>
          <w:u w:val="single"/>
        </w:rPr>
        <w:t>。</w:t>
      </w:r>
    </w:p>
    <w:p>
      <w:pPr>
        <w:autoSpaceDE/>
        <w:autoSpaceDN/>
        <w:spacing w:line="360" w:lineRule="auto"/>
        <w:ind w:firstLine="482" w:firstLineChars="200"/>
        <w:jc w:val="both"/>
        <w:rPr>
          <w:rFonts w:hint="eastAsia" w:asciiTheme="minorEastAsia" w:hAnsiTheme="minorEastAsia" w:eastAsiaTheme="minorEastAsia" w:cstheme="minorEastAsia"/>
          <w:b/>
          <w:color w:val="auto"/>
          <w:kern w:val="2"/>
          <w:sz w:val="24"/>
          <w:szCs w:val="24"/>
          <w:highlight w:val="none"/>
          <w:lang w:val="en-US" w:bidi="ar-SA"/>
        </w:rPr>
      </w:pPr>
      <w:bookmarkStart w:id="61" w:name="_Toc351203634"/>
      <w:r>
        <w:rPr>
          <w:rFonts w:hint="eastAsia" w:asciiTheme="minorEastAsia" w:hAnsiTheme="minorEastAsia" w:eastAsiaTheme="minorEastAsia" w:cstheme="minorEastAsia"/>
          <w:b/>
          <w:color w:val="auto"/>
          <w:kern w:val="2"/>
          <w:sz w:val="24"/>
          <w:szCs w:val="24"/>
          <w:highlight w:val="none"/>
          <w:lang w:val="en-US" w:bidi="ar-SA"/>
        </w:rPr>
        <w:t>2</w:t>
      </w:r>
      <w:bookmarkStart w:id="62" w:name="_Toc297120457"/>
      <w:bookmarkStart w:id="63" w:name="_Toc292559867"/>
      <w:bookmarkStart w:id="64" w:name="_Toc296347156"/>
      <w:bookmarkStart w:id="65" w:name="_Toc296890985"/>
      <w:bookmarkStart w:id="66" w:name="_Toc296944496"/>
      <w:bookmarkStart w:id="67" w:name="_Toc296346658"/>
      <w:bookmarkStart w:id="68" w:name="_Toc297048343"/>
      <w:bookmarkStart w:id="69" w:name="_Toc296503157"/>
      <w:bookmarkStart w:id="70" w:name="_Toc296891197"/>
      <w:bookmarkStart w:id="71" w:name="_Toc292559362"/>
      <w:r>
        <w:rPr>
          <w:rFonts w:hint="eastAsia" w:asciiTheme="minorEastAsia" w:hAnsiTheme="minorEastAsia" w:eastAsiaTheme="minorEastAsia" w:cstheme="minorEastAsia"/>
          <w:b/>
          <w:color w:val="auto"/>
          <w:kern w:val="2"/>
          <w:sz w:val="24"/>
          <w:szCs w:val="24"/>
          <w:highlight w:val="none"/>
          <w:lang w:val="en-US" w:bidi="ar-SA"/>
        </w:rPr>
        <w:t>. 发包人</w:t>
      </w:r>
      <w:bookmarkEnd w:id="61"/>
    </w:p>
    <w:bookmarkEnd w:id="62"/>
    <w:bookmarkEnd w:id="63"/>
    <w:bookmarkEnd w:id="64"/>
    <w:bookmarkEnd w:id="65"/>
    <w:bookmarkEnd w:id="66"/>
    <w:bookmarkEnd w:id="67"/>
    <w:bookmarkEnd w:id="68"/>
    <w:bookmarkEnd w:id="69"/>
    <w:bookmarkEnd w:id="70"/>
    <w:bookmarkEnd w:id="71"/>
    <w:p>
      <w:pPr>
        <w:autoSpaceDE/>
        <w:autoSpaceDN/>
        <w:spacing w:after="120" w:line="360" w:lineRule="auto"/>
        <w:ind w:firstLine="480" w:firstLineChars="200"/>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2.2 发包人代表</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发包人代表：</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姓    名：</w:t>
      </w:r>
      <w:r>
        <w:rPr>
          <w:rFonts w:hint="eastAsia" w:asciiTheme="minorEastAsia" w:hAnsiTheme="minorEastAsia" w:eastAsiaTheme="minorEastAsia" w:cstheme="minorEastAsia"/>
          <w:color w:val="auto"/>
          <w:kern w:val="2"/>
          <w:sz w:val="24"/>
          <w:szCs w:val="24"/>
          <w:highlight w:val="none"/>
          <w:u w:val="single"/>
          <w:lang w:val="en-US" w:bidi="ar-SA"/>
        </w:rPr>
        <w:t></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身份证号：</w:t>
      </w:r>
      <w:r>
        <w:rPr>
          <w:rFonts w:hint="eastAsia" w:asciiTheme="minorEastAsia" w:hAnsiTheme="minorEastAsia" w:eastAsiaTheme="minorEastAsia" w:cstheme="minorEastAsia"/>
          <w:color w:val="auto"/>
          <w:kern w:val="2"/>
          <w:sz w:val="24"/>
          <w:szCs w:val="24"/>
          <w:highlight w:val="none"/>
          <w:u w:val="single"/>
          <w:lang w:val="en-US" w:bidi="ar-SA"/>
        </w:rPr>
        <w:t></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职    务：</w:t>
      </w:r>
      <w:r>
        <w:rPr>
          <w:rFonts w:hint="eastAsia" w:asciiTheme="minorEastAsia" w:hAnsiTheme="minorEastAsia" w:eastAsiaTheme="minorEastAsia" w:cstheme="minorEastAsia"/>
          <w:color w:val="auto"/>
          <w:kern w:val="2"/>
          <w:sz w:val="24"/>
          <w:szCs w:val="24"/>
          <w:highlight w:val="none"/>
          <w:u w:val="single"/>
          <w:lang w:val="en-US" w:bidi="ar-SA"/>
        </w:rPr>
        <w:t></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联系电话：</w:t>
      </w:r>
      <w:r>
        <w:rPr>
          <w:rFonts w:hint="eastAsia" w:asciiTheme="minorEastAsia" w:hAnsiTheme="minorEastAsia" w:eastAsiaTheme="minorEastAsia" w:cstheme="minorEastAsia"/>
          <w:color w:val="auto"/>
          <w:kern w:val="2"/>
          <w:sz w:val="24"/>
          <w:szCs w:val="24"/>
          <w:highlight w:val="none"/>
          <w:u w:val="single"/>
          <w:lang w:val="en-US" w:bidi="ar-SA"/>
        </w:rPr>
        <w:t></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电子信箱：</w:t>
      </w:r>
      <w:r>
        <w:rPr>
          <w:rFonts w:hint="eastAsia" w:asciiTheme="minorEastAsia" w:hAnsiTheme="minorEastAsia" w:eastAsiaTheme="minorEastAsia" w:cstheme="minorEastAsia"/>
          <w:color w:val="auto"/>
          <w:kern w:val="2"/>
          <w:sz w:val="24"/>
          <w:szCs w:val="24"/>
          <w:highlight w:val="none"/>
          <w:u w:val="single"/>
          <w:lang w:val="en-US" w:bidi="ar-SA"/>
        </w:rPr>
        <w:t></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通信地址：</w:t>
      </w:r>
      <w:r>
        <w:rPr>
          <w:rFonts w:hint="eastAsia" w:asciiTheme="minorEastAsia" w:hAnsiTheme="minorEastAsia" w:eastAsiaTheme="minorEastAsia" w:cstheme="minorEastAsia"/>
          <w:color w:val="auto"/>
          <w:kern w:val="2"/>
          <w:sz w:val="24"/>
          <w:szCs w:val="24"/>
          <w:highlight w:val="none"/>
          <w:u w:val="single"/>
          <w:lang w:val="en-US" w:bidi="ar-SA"/>
        </w:rPr>
        <w:t></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b/>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发包人对发包人代表的授权范围如下：</w:t>
      </w:r>
      <w:r>
        <w:rPr>
          <w:rFonts w:hint="eastAsia" w:asciiTheme="minorEastAsia" w:hAnsiTheme="minorEastAsia" w:eastAsiaTheme="minorEastAsia" w:cstheme="minorEastAsia"/>
          <w:color w:val="auto"/>
          <w:kern w:val="2"/>
          <w:sz w:val="24"/>
          <w:szCs w:val="24"/>
          <w:highlight w:val="none"/>
          <w:u w:val="single"/>
          <w:lang w:val="en-US" w:bidi="ar-SA"/>
        </w:rPr>
        <w:t></w:t>
      </w:r>
      <w:r>
        <w:rPr>
          <w:rStyle w:val="25"/>
          <w:rFonts w:hint="eastAsia" w:asciiTheme="minorEastAsia" w:hAnsiTheme="minorEastAsia" w:eastAsiaTheme="minorEastAsia" w:cstheme="minorEastAsia"/>
          <w:color w:val="auto"/>
          <w:kern w:val="2"/>
          <w:sz w:val="24"/>
          <w:szCs w:val="24"/>
          <w:highlight w:val="none"/>
          <w:u w:val="single"/>
          <w:lang w:val="en-US" w:bidi="ar-SA"/>
        </w:rPr>
        <w:t xml:space="preserve">督促指导监理工程师行使职权，协调施工现场各方面的关系，协调工程质量、进度和安全文明施工中存在的问题，解决有关设计和技术签证，办理、签认现场经济技术签证，审核工程进度报表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after="120" w:line="360" w:lineRule="auto"/>
        <w:ind w:firstLine="480" w:firstLineChars="200"/>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2.4 施工现场、施工条件和基础资料的提供</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2.4.1 提供施工现场</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关于发包人移交施工现场的期限要求：</w:t>
      </w:r>
      <w:r>
        <w:rPr>
          <w:rStyle w:val="25"/>
          <w:rFonts w:hint="eastAsia" w:asciiTheme="minorEastAsia" w:hAnsiTheme="minorEastAsia" w:eastAsiaTheme="minorEastAsia" w:cstheme="minorEastAsia"/>
          <w:color w:val="auto"/>
          <w:kern w:val="2"/>
          <w:sz w:val="24"/>
          <w:szCs w:val="24"/>
          <w:highlight w:val="none"/>
          <w:u w:val="single"/>
          <w:lang w:val="en-US" w:bidi="ar-SA"/>
        </w:rPr>
        <w:t>开工日期</w:t>
      </w:r>
      <w:r>
        <w:rPr>
          <w:rStyle w:val="25"/>
          <w:rFonts w:hint="eastAsia" w:asciiTheme="minorEastAsia" w:hAnsiTheme="minorEastAsia" w:eastAsiaTheme="minorEastAsia" w:cstheme="minorEastAsia"/>
          <w:color w:val="auto"/>
          <w:kern w:val="2"/>
          <w:sz w:val="24"/>
          <w:szCs w:val="24"/>
          <w:highlight w:val="none"/>
          <w:u w:val="single"/>
          <w:lang w:val="en-US" w:eastAsia="zh-CN" w:bidi="ar-SA"/>
        </w:rPr>
        <w:t>3</w:t>
      </w:r>
      <w:r>
        <w:rPr>
          <w:rStyle w:val="25"/>
          <w:rFonts w:hint="eastAsia" w:asciiTheme="minorEastAsia" w:hAnsiTheme="minorEastAsia" w:eastAsiaTheme="minorEastAsia" w:cstheme="minorEastAsia"/>
          <w:color w:val="auto"/>
          <w:kern w:val="2"/>
          <w:sz w:val="24"/>
          <w:szCs w:val="24"/>
          <w:highlight w:val="none"/>
          <w:u w:val="single"/>
          <w:lang w:val="en-US" w:bidi="ar-SA"/>
        </w:rPr>
        <w:t xml:space="preserve">天前向承包人移交施工现场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2.4.2 提供施工条件</w:t>
      </w:r>
    </w:p>
    <w:p>
      <w:pPr>
        <w:keepNext w:val="0"/>
        <w:keepLines w:val="0"/>
        <w:widowControl/>
        <w:suppressLineNumbers w:val="0"/>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u w:val="single"/>
          <w:lang w:val="en-US" w:bidi="ar-SA"/>
        </w:rPr>
      </w:pPr>
      <w:r>
        <w:rPr>
          <w:rFonts w:hint="eastAsia" w:asciiTheme="minorEastAsia" w:hAnsiTheme="minorEastAsia" w:eastAsiaTheme="minorEastAsia" w:cstheme="minorEastAsia"/>
          <w:color w:val="auto"/>
          <w:kern w:val="2"/>
          <w:sz w:val="24"/>
          <w:szCs w:val="24"/>
          <w:highlight w:val="none"/>
          <w:lang w:val="en-US" w:bidi="ar-SA"/>
        </w:rPr>
        <w:t>关于发包人应负责提供施工所需要的条件，包括：</w:t>
      </w:r>
      <w:r>
        <w:rPr>
          <w:rStyle w:val="25"/>
          <w:rFonts w:hint="eastAsia" w:asciiTheme="minorEastAsia" w:hAnsiTheme="minorEastAsia" w:eastAsiaTheme="minorEastAsia" w:cstheme="minorEastAsia"/>
          <w:color w:val="auto"/>
          <w:kern w:val="2"/>
          <w:sz w:val="24"/>
          <w:szCs w:val="24"/>
          <w:highlight w:val="none"/>
          <w:u w:val="single"/>
          <w:lang w:val="en-US" w:eastAsia="zh-CN" w:bidi="ar-SA"/>
        </w:rPr>
        <w:t>施工用水、施工用电由发包人将指定接点，并满足施工要求，接点至施工现场段管道/管线，计量设备由承包人自行解决，承包人每月底向发包人缴纳水电费（价格执行施工当地价格）。</w:t>
      </w:r>
    </w:p>
    <w:p>
      <w:pPr>
        <w:autoSpaceDE/>
        <w:autoSpaceDN/>
        <w:spacing w:after="120" w:line="360" w:lineRule="auto"/>
        <w:ind w:firstLine="480" w:firstLineChars="200"/>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2.5 资金来源证明及支付担保</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发包人提供资金来源证明的期限要求：</w:t>
      </w:r>
      <w:r>
        <w:rPr>
          <w:rFonts w:hint="eastAsia" w:asciiTheme="minorEastAsia" w:hAnsiTheme="minorEastAsia" w:eastAsiaTheme="minorEastAsia" w:cstheme="minorEastAsia"/>
          <w:color w:val="auto"/>
          <w:kern w:val="2"/>
          <w:sz w:val="24"/>
          <w:szCs w:val="24"/>
          <w:highlight w:val="none"/>
          <w:u w:val="single"/>
          <w:lang w:val="en-US" w:bidi="ar-SA"/>
        </w:rPr>
        <w:t></w:t>
      </w:r>
      <w:r>
        <w:rPr>
          <w:rFonts w:hint="eastAsia" w:asciiTheme="minorEastAsia" w:hAnsiTheme="minorEastAsia" w:eastAsiaTheme="minorEastAsia" w:cstheme="minorEastAsia"/>
          <w:color w:val="auto"/>
          <w:kern w:val="2"/>
          <w:sz w:val="24"/>
          <w:szCs w:val="24"/>
          <w:highlight w:val="none"/>
          <w:u w:val="single"/>
          <w:lang w:val="en-US" w:eastAsia="zh-CN" w:bidi="ar-SA"/>
        </w:rPr>
        <w:t>/</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发包人是否提供支付担保：</w:t>
      </w:r>
      <w:r>
        <w:rPr>
          <w:rFonts w:hint="eastAsia" w:asciiTheme="minorEastAsia" w:hAnsiTheme="minorEastAsia" w:eastAsiaTheme="minorEastAsia" w:cstheme="minorEastAsia"/>
          <w:color w:val="auto"/>
          <w:kern w:val="2"/>
          <w:sz w:val="24"/>
          <w:szCs w:val="24"/>
          <w:highlight w:val="none"/>
          <w:u w:val="single"/>
          <w:lang w:val="en-US" w:bidi="ar-SA"/>
        </w:rPr>
        <w:t></w:t>
      </w:r>
      <w:r>
        <w:rPr>
          <w:rFonts w:hint="eastAsia" w:asciiTheme="minorEastAsia" w:hAnsiTheme="minorEastAsia" w:eastAsiaTheme="minorEastAsia" w:cstheme="minorEastAsia"/>
          <w:color w:val="auto"/>
          <w:kern w:val="2"/>
          <w:sz w:val="24"/>
          <w:szCs w:val="24"/>
          <w:highlight w:val="none"/>
          <w:u w:val="single"/>
          <w:lang w:val="en-US" w:eastAsia="zh-CN" w:bidi="ar-SA"/>
        </w:rPr>
        <w:t>/</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u w:val="single"/>
          <w:lang w:val="en-US" w:bidi="ar-SA"/>
        </w:rPr>
      </w:pPr>
      <w:r>
        <w:rPr>
          <w:rFonts w:hint="eastAsia" w:asciiTheme="minorEastAsia" w:hAnsiTheme="minorEastAsia" w:eastAsiaTheme="minorEastAsia" w:cstheme="minorEastAsia"/>
          <w:color w:val="auto"/>
          <w:kern w:val="2"/>
          <w:sz w:val="24"/>
          <w:szCs w:val="24"/>
          <w:highlight w:val="none"/>
          <w:lang w:val="en-US" w:bidi="ar-SA"/>
        </w:rPr>
        <w:t>发包人提供支付担保的形式：</w:t>
      </w:r>
      <w:r>
        <w:rPr>
          <w:rFonts w:hint="eastAsia" w:asciiTheme="minorEastAsia" w:hAnsiTheme="minorEastAsia" w:eastAsiaTheme="minorEastAsia" w:cstheme="minorEastAsia"/>
          <w:color w:val="auto"/>
          <w:kern w:val="2"/>
          <w:sz w:val="24"/>
          <w:szCs w:val="24"/>
          <w:highlight w:val="none"/>
          <w:u w:val="single"/>
          <w:lang w:val="en-US" w:eastAsia="zh-CN" w:bidi="ar-SA"/>
        </w:rPr>
        <w:t>/</w:t>
      </w:r>
      <w:r>
        <w:rPr>
          <w:rFonts w:hint="eastAsia" w:asciiTheme="minorEastAsia" w:hAnsiTheme="minorEastAsia" w:eastAsiaTheme="minorEastAsia" w:cstheme="minorEastAsia"/>
          <w:color w:val="auto"/>
          <w:kern w:val="2"/>
          <w:sz w:val="24"/>
          <w:szCs w:val="24"/>
          <w:highlight w:val="none"/>
          <w:u w:val="single"/>
          <w:lang w:val="en-US" w:bidi="ar-SA"/>
        </w:rPr>
        <w:t></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keepNext/>
        <w:keepLines/>
        <w:widowControl w:val="0"/>
        <w:spacing w:before="120" w:beforeLines="0" w:after="120" w:afterLines="0" w:line="360" w:lineRule="auto"/>
        <w:jc w:val="both"/>
        <w:outlineLvl w:val="3"/>
        <w:rPr>
          <w:rFonts w:hint="eastAsia" w:asciiTheme="minorEastAsia" w:hAnsiTheme="minorEastAsia" w:eastAsiaTheme="minorEastAsia" w:cstheme="minorEastAsia"/>
          <w:b w:val="0"/>
          <w:bCs/>
          <w:color w:val="auto"/>
          <w:kern w:val="2"/>
          <w:sz w:val="24"/>
          <w:szCs w:val="24"/>
          <w:highlight w:val="none"/>
          <w:lang w:val="en-US" w:eastAsia="zh-CN" w:bidi="ar-SA"/>
        </w:rPr>
      </w:pPr>
      <w:bookmarkStart w:id="72" w:name="_Toc351203635"/>
      <w:r>
        <w:rPr>
          <w:rFonts w:hint="eastAsia" w:asciiTheme="minorEastAsia" w:hAnsiTheme="minorEastAsia" w:eastAsiaTheme="minorEastAsia" w:cstheme="minorEastAsia"/>
          <w:b w:val="0"/>
          <w:bCs/>
          <w:color w:val="auto"/>
          <w:kern w:val="2"/>
          <w:sz w:val="24"/>
          <w:szCs w:val="24"/>
          <w:highlight w:val="none"/>
          <w:lang w:val="en-US" w:eastAsia="zh-CN" w:bidi="ar-SA"/>
        </w:rPr>
        <w:t>3</w:t>
      </w:r>
      <w:bookmarkStart w:id="73" w:name="_Toc296944497"/>
      <w:bookmarkStart w:id="74" w:name="_Toc296503158"/>
      <w:bookmarkStart w:id="75" w:name="_Toc292559868"/>
      <w:bookmarkStart w:id="76" w:name="_Toc296891198"/>
      <w:bookmarkStart w:id="77" w:name="_Toc296347157"/>
      <w:bookmarkStart w:id="78" w:name="_Toc296890986"/>
      <w:bookmarkStart w:id="79" w:name="_Toc297048344"/>
      <w:bookmarkStart w:id="80" w:name="_Toc296346659"/>
      <w:bookmarkStart w:id="81" w:name="_Toc297120458"/>
      <w:bookmarkStart w:id="82" w:name="_Toc292559363"/>
      <w:r>
        <w:rPr>
          <w:rFonts w:hint="eastAsia" w:asciiTheme="minorEastAsia" w:hAnsiTheme="minorEastAsia" w:eastAsiaTheme="minorEastAsia" w:cstheme="minorEastAsia"/>
          <w:b w:val="0"/>
          <w:bCs/>
          <w:color w:val="auto"/>
          <w:kern w:val="2"/>
          <w:sz w:val="24"/>
          <w:szCs w:val="24"/>
          <w:highlight w:val="none"/>
          <w:lang w:val="en-US" w:eastAsia="zh-CN" w:bidi="ar-SA"/>
        </w:rPr>
        <w:t>. 承包人</w:t>
      </w:r>
      <w:bookmarkEnd w:id="72"/>
    </w:p>
    <w:bookmarkEnd w:id="73"/>
    <w:bookmarkEnd w:id="74"/>
    <w:bookmarkEnd w:id="75"/>
    <w:bookmarkEnd w:id="76"/>
    <w:bookmarkEnd w:id="77"/>
    <w:bookmarkEnd w:id="78"/>
    <w:bookmarkEnd w:id="79"/>
    <w:bookmarkEnd w:id="80"/>
    <w:bookmarkEnd w:id="81"/>
    <w:bookmarkEnd w:id="82"/>
    <w:p>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3.1 承包人的一般义务</w:t>
      </w:r>
    </w:p>
    <w:p>
      <w:pPr>
        <w:autoSpaceDE/>
        <w:autoSpaceDN/>
        <w:spacing w:line="360" w:lineRule="auto"/>
        <w:ind w:firstLine="240" w:firstLineChars="1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（9）</w:t>
      </w:r>
      <w:r>
        <w:rPr>
          <w:rFonts w:hint="eastAsia" w:asciiTheme="minorEastAsia" w:hAnsiTheme="minorEastAsia" w:eastAsiaTheme="minorEastAsia" w:cstheme="minorEastAsia"/>
          <w:color w:val="auto"/>
          <w:kern w:val="2"/>
          <w:sz w:val="24"/>
          <w:szCs w:val="24"/>
          <w:highlight w:val="none"/>
          <w:lang w:val="en-US" w:bidi="ar-SA"/>
        </w:rPr>
        <w:t>承包人提交的竣工资料的内容：</w:t>
      </w:r>
      <w:r>
        <w:rPr>
          <w:rStyle w:val="25"/>
          <w:rFonts w:hint="eastAsia" w:asciiTheme="minorEastAsia" w:hAnsiTheme="minorEastAsia" w:eastAsiaTheme="minorEastAsia" w:cstheme="minorEastAsia"/>
          <w:color w:val="auto"/>
          <w:kern w:val="2"/>
          <w:sz w:val="24"/>
          <w:szCs w:val="24"/>
          <w:highlight w:val="none"/>
          <w:u w:val="single"/>
          <w:lang w:val="en-US" w:bidi="ar-SA"/>
        </w:rPr>
        <w:t>1、工程施工技术资料</w:t>
      </w:r>
      <w:r>
        <w:rPr>
          <w:rStyle w:val="25"/>
          <w:rFonts w:hint="eastAsia" w:asciiTheme="minorEastAsia" w:hAnsiTheme="minorEastAsia" w:eastAsiaTheme="minorEastAsia" w:cstheme="minorEastAsia"/>
          <w:color w:val="auto"/>
          <w:kern w:val="2"/>
          <w:sz w:val="24"/>
          <w:szCs w:val="24"/>
          <w:highlight w:val="none"/>
          <w:u w:val="single"/>
          <w:lang w:val="en-US" w:eastAsia="zh-CN" w:bidi="ar-SA"/>
        </w:rPr>
        <w:t>；</w:t>
      </w:r>
      <w:r>
        <w:rPr>
          <w:rStyle w:val="25"/>
          <w:rFonts w:hint="eastAsia" w:asciiTheme="minorEastAsia" w:hAnsiTheme="minorEastAsia" w:eastAsiaTheme="minorEastAsia" w:cstheme="minorEastAsia"/>
          <w:color w:val="auto"/>
          <w:kern w:val="2"/>
          <w:sz w:val="24"/>
          <w:szCs w:val="24"/>
          <w:highlight w:val="none"/>
          <w:u w:val="single"/>
          <w:lang w:val="en-US" w:bidi="ar-SA"/>
        </w:rPr>
        <w:t>2工程质量保证资料</w:t>
      </w:r>
      <w:r>
        <w:rPr>
          <w:rStyle w:val="25"/>
          <w:rFonts w:hint="eastAsia" w:asciiTheme="minorEastAsia" w:hAnsiTheme="minorEastAsia" w:eastAsiaTheme="minorEastAsia" w:cstheme="minorEastAsia"/>
          <w:color w:val="auto"/>
          <w:kern w:val="2"/>
          <w:sz w:val="24"/>
          <w:szCs w:val="24"/>
          <w:highlight w:val="none"/>
          <w:u w:val="single"/>
          <w:lang w:val="en-US" w:eastAsia="zh-CN" w:bidi="ar-SA"/>
        </w:rPr>
        <w:t>；</w:t>
      </w:r>
      <w:r>
        <w:rPr>
          <w:rStyle w:val="25"/>
          <w:rFonts w:hint="eastAsia" w:asciiTheme="minorEastAsia" w:hAnsiTheme="minorEastAsia" w:eastAsiaTheme="minorEastAsia" w:cstheme="minorEastAsia"/>
          <w:color w:val="auto"/>
          <w:kern w:val="2"/>
          <w:sz w:val="24"/>
          <w:szCs w:val="24"/>
          <w:highlight w:val="none"/>
          <w:u w:val="single"/>
          <w:lang w:val="en-US" w:bidi="ar-SA"/>
        </w:rPr>
        <w:t>3</w:t>
      </w:r>
      <w:r>
        <w:rPr>
          <w:rStyle w:val="25"/>
          <w:rFonts w:hint="eastAsia" w:asciiTheme="minorEastAsia" w:hAnsiTheme="minorEastAsia" w:eastAsiaTheme="minorEastAsia" w:cstheme="minorEastAsia"/>
          <w:color w:val="auto"/>
          <w:kern w:val="2"/>
          <w:sz w:val="24"/>
          <w:szCs w:val="24"/>
          <w:highlight w:val="none"/>
          <w:u w:val="single"/>
          <w:lang w:val="en-US" w:eastAsia="zh-CN" w:bidi="ar-SA"/>
        </w:rPr>
        <w:t>、</w:t>
      </w:r>
      <w:r>
        <w:rPr>
          <w:rStyle w:val="25"/>
          <w:rFonts w:hint="eastAsia" w:asciiTheme="minorEastAsia" w:hAnsiTheme="minorEastAsia" w:eastAsiaTheme="minorEastAsia" w:cstheme="minorEastAsia"/>
          <w:color w:val="auto"/>
          <w:kern w:val="2"/>
          <w:sz w:val="24"/>
          <w:szCs w:val="24"/>
          <w:highlight w:val="none"/>
          <w:u w:val="single"/>
          <w:lang w:val="en-US" w:bidi="ar-SA"/>
        </w:rPr>
        <w:t>工程检验评定资料</w:t>
      </w:r>
      <w:r>
        <w:rPr>
          <w:rStyle w:val="25"/>
          <w:rFonts w:hint="eastAsia" w:asciiTheme="minorEastAsia" w:hAnsiTheme="minorEastAsia" w:eastAsiaTheme="minorEastAsia" w:cstheme="minorEastAsia"/>
          <w:color w:val="auto"/>
          <w:kern w:val="2"/>
          <w:sz w:val="24"/>
          <w:szCs w:val="24"/>
          <w:highlight w:val="none"/>
          <w:u w:val="single"/>
          <w:lang w:val="en-US" w:eastAsia="zh-CN" w:bidi="ar-SA"/>
        </w:rPr>
        <w:t>；</w:t>
      </w:r>
      <w:r>
        <w:rPr>
          <w:rStyle w:val="25"/>
          <w:rFonts w:hint="eastAsia" w:asciiTheme="minorEastAsia" w:hAnsiTheme="minorEastAsia" w:eastAsiaTheme="minorEastAsia" w:cstheme="minorEastAsia"/>
          <w:color w:val="auto"/>
          <w:kern w:val="2"/>
          <w:sz w:val="24"/>
          <w:szCs w:val="24"/>
          <w:highlight w:val="none"/>
          <w:u w:val="single"/>
          <w:lang w:val="en-US" w:bidi="ar-SA"/>
        </w:rPr>
        <w:t>4</w:t>
      </w:r>
      <w:r>
        <w:rPr>
          <w:rStyle w:val="25"/>
          <w:rFonts w:hint="eastAsia" w:asciiTheme="minorEastAsia" w:hAnsiTheme="minorEastAsia" w:eastAsiaTheme="minorEastAsia" w:cstheme="minorEastAsia"/>
          <w:color w:val="auto"/>
          <w:kern w:val="2"/>
          <w:sz w:val="24"/>
          <w:szCs w:val="24"/>
          <w:highlight w:val="none"/>
          <w:u w:val="single"/>
          <w:lang w:val="en-US" w:eastAsia="zh-CN" w:bidi="ar-SA"/>
        </w:rPr>
        <w:t>、</w:t>
      </w:r>
      <w:r>
        <w:rPr>
          <w:rStyle w:val="25"/>
          <w:rFonts w:hint="eastAsia" w:asciiTheme="minorEastAsia" w:hAnsiTheme="minorEastAsia" w:eastAsiaTheme="minorEastAsia" w:cstheme="minorEastAsia"/>
          <w:color w:val="auto"/>
          <w:kern w:val="2"/>
          <w:sz w:val="24"/>
          <w:szCs w:val="24"/>
          <w:highlight w:val="none"/>
          <w:u w:val="single"/>
          <w:lang w:val="en-US" w:bidi="ar-SA"/>
        </w:rPr>
        <w:t>竣工图</w:t>
      </w:r>
      <w:r>
        <w:rPr>
          <w:rStyle w:val="25"/>
          <w:rFonts w:hint="eastAsia" w:asciiTheme="minorEastAsia" w:hAnsiTheme="minorEastAsia" w:eastAsiaTheme="minorEastAsia" w:cstheme="minorEastAsia"/>
          <w:color w:val="auto"/>
          <w:kern w:val="2"/>
          <w:sz w:val="24"/>
          <w:szCs w:val="24"/>
          <w:highlight w:val="none"/>
          <w:u w:val="single"/>
          <w:lang w:val="en-US" w:eastAsia="zh-CN" w:bidi="ar-SA"/>
        </w:rPr>
        <w:t>；</w:t>
      </w:r>
      <w:r>
        <w:rPr>
          <w:rStyle w:val="25"/>
          <w:rFonts w:hint="eastAsia" w:asciiTheme="minorEastAsia" w:hAnsiTheme="minorEastAsia" w:eastAsiaTheme="minorEastAsia" w:cstheme="minorEastAsia"/>
          <w:color w:val="auto"/>
          <w:kern w:val="2"/>
          <w:sz w:val="24"/>
          <w:szCs w:val="24"/>
          <w:highlight w:val="none"/>
          <w:u w:val="single"/>
          <w:lang w:val="en-US" w:bidi="ar-SA"/>
        </w:rPr>
        <w:t>5</w:t>
      </w:r>
      <w:r>
        <w:rPr>
          <w:rStyle w:val="25"/>
          <w:rFonts w:hint="eastAsia" w:asciiTheme="minorEastAsia" w:hAnsiTheme="minorEastAsia" w:eastAsiaTheme="minorEastAsia" w:cstheme="minorEastAsia"/>
          <w:color w:val="auto"/>
          <w:kern w:val="2"/>
          <w:sz w:val="24"/>
          <w:szCs w:val="24"/>
          <w:highlight w:val="none"/>
          <w:u w:val="single"/>
          <w:lang w:val="en-US" w:eastAsia="zh-CN" w:bidi="ar-SA"/>
        </w:rPr>
        <w:t>、</w:t>
      </w:r>
      <w:r>
        <w:rPr>
          <w:rStyle w:val="25"/>
          <w:rFonts w:hint="eastAsia" w:asciiTheme="minorEastAsia" w:hAnsiTheme="minorEastAsia" w:eastAsiaTheme="minorEastAsia" w:cstheme="minorEastAsia"/>
          <w:color w:val="auto"/>
          <w:kern w:val="2"/>
          <w:sz w:val="24"/>
          <w:szCs w:val="24"/>
          <w:highlight w:val="none"/>
          <w:u w:val="single"/>
          <w:lang w:val="en-US" w:bidi="ar-SA"/>
        </w:rPr>
        <w:t>规定的其他应交资料</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承包人需要提交的竣工资料套数：</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五套</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left="669" w:leftChars="304"/>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承包人提交的竣工资料的费用承担：</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5"/>
          <w:rFonts w:hint="eastAsia" w:asciiTheme="minorEastAsia" w:hAnsiTheme="minorEastAsia" w:eastAsiaTheme="minorEastAsia" w:cstheme="minorEastAsia"/>
          <w:color w:val="auto"/>
          <w:kern w:val="2"/>
          <w:sz w:val="24"/>
          <w:szCs w:val="24"/>
          <w:highlight w:val="none"/>
          <w:u w:val="single"/>
          <w:lang w:val="en-US" w:bidi="ar-SA"/>
        </w:rPr>
        <w:t>由承包人承担</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left="669" w:leftChars="304"/>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承包人提交的竣工资料移交时间：</w:t>
      </w:r>
      <w:r>
        <w:rPr>
          <w:rStyle w:val="25"/>
          <w:rFonts w:hint="eastAsia" w:asciiTheme="minorEastAsia" w:hAnsiTheme="minorEastAsia" w:eastAsiaTheme="minorEastAsia" w:cstheme="minorEastAsia"/>
          <w:color w:val="auto"/>
          <w:kern w:val="2"/>
          <w:sz w:val="24"/>
          <w:szCs w:val="24"/>
          <w:highlight w:val="none"/>
          <w:u w:val="single"/>
          <w:lang w:val="en-US" w:bidi="ar-SA"/>
        </w:rPr>
        <w:t>工程竣工验收合格后</w:t>
      </w:r>
      <w:r>
        <w:rPr>
          <w:rStyle w:val="25"/>
          <w:rFonts w:hint="eastAsia" w:asciiTheme="minorEastAsia" w:hAnsiTheme="minorEastAsia" w:eastAsiaTheme="minorEastAsia" w:cstheme="minorEastAsia"/>
          <w:color w:val="auto"/>
          <w:kern w:val="2"/>
          <w:sz w:val="24"/>
          <w:szCs w:val="24"/>
          <w:highlight w:val="none"/>
          <w:u w:val="single"/>
          <w:lang w:val="en-US" w:eastAsia="zh-CN" w:bidi="ar-SA"/>
        </w:rPr>
        <w:t>28日</w:t>
      </w:r>
      <w:r>
        <w:rPr>
          <w:rStyle w:val="25"/>
          <w:rFonts w:hint="eastAsia" w:asciiTheme="minorEastAsia" w:hAnsiTheme="minorEastAsia" w:eastAsiaTheme="minorEastAsia" w:cstheme="minorEastAsia"/>
          <w:color w:val="auto"/>
          <w:kern w:val="2"/>
          <w:sz w:val="24"/>
          <w:szCs w:val="24"/>
          <w:highlight w:val="none"/>
          <w:u w:val="single"/>
          <w:lang w:val="en-US" w:bidi="ar-SA"/>
        </w:rPr>
        <w:t>内</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Theme="minorEastAsia" w:hAnsiTheme="minorEastAsia" w:eastAsiaTheme="minorEastAsia" w:cstheme="minorEastAsia"/>
          <w:color w:val="auto"/>
          <w:kern w:val="2"/>
          <w:sz w:val="24"/>
          <w:szCs w:val="24"/>
          <w:highlight w:val="none"/>
          <w:u w:val="single"/>
          <w:lang w:val="en-US" w:bidi="ar-SA"/>
        </w:rPr>
      </w:pPr>
      <w:r>
        <w:rPr>
          <w:rFonts w:hint="eastAsia" w:asciiTheme="minorEastAsia" w:hAnsiTheme="minorEastAsia" w:eastAsiaTheme="minorEastAsia" w:cstheme="minorEastAsia"/>
          <w:color w:val="auto"/>
          <w:kern w:val="2"/>
          <w:sz w:val="24"/>
          <w:szCs w:val="24"/>
          <w:highlight w:val="none"/>
          <w:lang w:val="en-US" w:bidi="ar-SA"/>
        </w:rPr>
        <w:t>承包人提交的竣工资料形式要求：</w:t>
      </w:r>
      <w:r>
        <w:rPr>
          <w:rFonts w:hint="eastAsia" w:asciiTheme="minorEastAsia" w:hAnsiTheme="minorEastAsia" w:eastAsiaTheme="minorEastAsia" w:cstheme="minorEastAsia"/>
          <w:color w:val="auto"/>
          <w:kern w:val="2"/>
          <w:sz w:val="24"/>
          <w:szCs w:val="24"/>
          <w:highlight w:val="none"/>
          <w:u w:val="single"/>
          <w:lang w:val="en-US" w:bidi="ar-SA"/>
        </w:rPr>
        <w:t xml:space="preserve"> 书面及电子文档 </w:t>
      </w:r>
      <w:r>
        <w:rPr>
          <w:rFonts w:hint="eastAsia" w:asciiTheme="minorEastAsia" w:hAnsiTheme="minorEastAsia" w:eastAsiaTheme="minorEastAsia" w:cstheme="minorEastAsia"/>
          <w:color w:val="auto"/>
          <w:kern w:val="2"/>
          <w:sz w:val="24"/>
          <w:szCs w:val="24"/>
          <w:highlight w:val="none"/>
          <w:u w:val="single"/>
          <w:lang w:val="en-US" w:eastAsia="zh-CN" w:bidi="ar-SA"/>
        </w:rPr>
        <w:t>，</w:t>
      </w:r>
      <w:r>
        <w:rPr>
          <w:rFonts w:hint="eastAsia" w:asciiTheme="minorEastAsia" w:hAnsiTheme="minorEastAsia" w:eastAsiaTheme="minorEastAsia" w:cstheme="minorEastAsia"/>
          <w:color w:val="auto"/>
          <w:kern w:val="2"/>
          <w:sz w:val="24"/>
          <w:szCs w:val="24"/>
          <w:highlight w:val="none"/>
          <w:u w:val="single"/>
          <w:lang w:val="en-US" w:bidi="ar-SA"/>
        </w:rPr>
        <w:t>承包人在规定的期限内未按上述要求提交竣工结算资料，发包人将从承包人的工程款中扣除1000元，每逾期一天再增加100元，最高可扣款至10000元。对逾期时间长，给工程结算造成严重影响的将列入发包人当年不良履约记录名单内。</w:t>
      </w:r>
    </w:p>
    <w:p>
      <w:pPr>
        <w:autoSpaceDE/>
        <w:autoSpaceDN/>
        <w:spacing w:line="360" w:lineRule="auto"/>
        <w:ind w:firstLine="42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（10）承包人应履行的其他义务：</w:t>
      </w:r>
      <w:r>
        <w:rPr>
          <w:rFonts w:hint="eastAsia" w:asciiTheme="minorEastAsia" w:hAnsiTheme="minorEastAsia" w:eastAsiaTheme="minorEastAsia" w:cstheme="minorEastAsia"/>
          <w:color w:val="auto"/>
          <w:kern w:val="2"/>
          <w:sz w:val="24"/>
          <w:szCs w:val="24"/>
          <w:highlight w:val="none"/>
          <w:u w:val="single"/>
          <w:lang w:val="en-US" w:bidi="ar-SA"/>
        </w:rPr>
        <w:t>（1）在每月20日向发包方提供下月施工计划及当月报表各三份，并有工程师签字。（2）承担施工安全保卫工作及非夜间施工照明的责任和要求。（3）向发包人提供的办公和生活房屋及设施。（4）需承包人办理的有关施工场地交通、环卫和施工噪音管理等手续，由承包人办理并支付相关费用。（5）已完工程成品保护的特殊要求及承担的费用。（6）施工场清洁卫生的要求：_清除所有垃圾，保证施工场地清洁符合环境卫生管理的有关规定。</w:t>
      </w:r>
    </w:p>
    <w:p>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3.2 项目经理</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 xml:space="preserve">3.2.1 </w:t>
      </w:r>
      <w:r>
        <w:rPr>
          <w:rFonts w:hint="eastAsia" w:asciiTheme="minorEastAsia" w:hAnsiTheme="minorEastAsia" w:eastAsiaTheme="minorEastAsia" w:cstheme="minorEastAsia"/>
          <w:color w:val="auto"/>
          <w:kern w:val="2"/>
          <w:sz w:val="24"/>
          <w:szCs w:val="24"/>
          <w:highlight w:val="none"/>
          <w:lang w:val="en-US" w:bidi="ar-SA"/>
        </w:rPr>
        <w:t>项目经理：</w:t>
      </w:r>
    </w:p>
    <w:p>
      <w:pPr>
        <w:keepNext w:val="0"/>
        <w:keepLines w:val="0"/>
        <w:widowControl/>
        <w:suppressLineNumbers w:val="0"/>
        <w:autoSpaceDE/>
        <w:autoSpaceDN/>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姓    名：</w:t>
      </w:r>
      <w:r>
        <w:rPr>
          <w:rFonts w:hint="eastAsia" w:asciiTheme="minorEastAsia" w:hAnsiTheme="minorEastAsia" w:eastAsiaTheme="minorEastAsia" w:cstheme="minorEastAsia"/>
          <w:color w:val="auto"/>
          <w:kern w:val="0"/>
          <w:sz w:val="24"/>
          <w:szCs w:val="24"/>
          <w:highlight w:val="none"/>
          <w:u w:val="single"/>
          <w:lang w:val="en-US" w:eastAsia="zh-CN" w:bidi="ar"/>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身份证号：</w:t>
      </w:r>
      <w:r>
        <w:rPr>
          <w:rFonts w:hint="eastAsia" w:asciiTheme="minorEastAsia" w:hAnsiTheme="minorEastAsia" w:eastAsiaTheme="minorEastAsia" w:cstheme="minorEastAsia"/>
          <w:color w:val="auto"/>
          <w:kern w:val="0"/>
          <w:sz w:val="24"/>
          <w:szCs w:val="24"/>
          <w:highlight w:val="none"/>
          <w:u w:val="single"/>
          <w:lang w:val="en-US" w:eastAsia="zh-CN" w:bidi="ar"/>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      </w:t>
      </w:r>
      <w:r>
        <w:rPr>
          <w:rFonts w:hint="eastAsia" w:asciiTheme="minorEastAsia" w:hAnsiTheme="minorEastAsia" w:eastAsiaTheme="minorEastAsia" w:cstheme="minorEastAsia"/>
          <w:color w:val="auto"/>
          <w:kern w:val="2"/>
          <w:sz w:val="24"/>
          <w:szCs w:val="24"/>
          <w:highlight w:val="none"/>
          <w:lang w:val="en-US" w:bidi="ar-SA"/>
        </w:rPr>
        <w:t>；</w:t>
      </w:r>
    </w:p>
    <w:p>
      <w:pPr>
        <w:keepNext w:val="0"/>
        <w:keepLines w:val="0"/>
        <w:widowControl/>
        <w:suppressLineNumbers w:val="0"/>
        <w:autoSpaceDE/>
        <w:autoSpaceDN/>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建造师执业资格等级：</w:t>
      </w:r>
      <w:r>
        <w:rPr>
          <w:rFonts w:hint="eastAsia" w:asciiTheme="minorEastAsia" w:hAnsiTheme="minorEastAsia" w:eastAsiaTheme="minorEastAsia" w:cstheme="minorEastAsia"/>
          <w:color w:val="auto"/>
          <w:kern w:val="0"/>
          <w:sz w:val="24"/>
          <w:szCs w:val="24"/>
          <w:highlight w:val="none"/>
          <w:u w:val="single"/>
          <w:lang w:val="en-US" w:eastAsia="zh-CN" w:bidi="ar"/>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      </w:t>
      </w:r>
      <w:r>
        <w:rPr>
          <w:rFonts w:hint="eastAsia" w:asciiTheme="minorEastAsia" w:hAnsiTheme="minorEastAsia" w:eastAsiaTheme="minorEastAsia" w:cstheme="minorEastAsia"/>
          <w:color w:val="auto"/>
          <w:kern w:val="2"/>
          <w:sz w:val="24"/>
          <w:szCs w:val="24"/>
          <w:highlight w:val="none"/>
          <w:lang w:val="en-US" w:bidi="ar-SA"/>
        </w:rPr>
        <w:t>；</w:t>
      </w:r>
    </w:p>
    <w:p>
      <w:pPr>
        <w:keepNext w:val="0"/>
        <w:keepLines w:val="0"/>
        <w:widowControl/>
        <w:suppressLineNumbers w:val="0"/>
        <w:autoSpaceDE/>
        <w:autoSpaceDN/>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建造师注册证书号：</w:t>
      </w:r>
      <w:r>
        <w:rPr>
          <w:rFonts w:hint="eastAsia" w:asciiTheme="minorEastAsia" w:hAnsiTheme="minorEastAsia" w:eastAsiaTheme="minorEastAsia" w:cstheme="minorEastAsia"/>
          <w:color w:val="auto"/>
          <w:kern w:val="0"/>
          <w:sz w:val="24"/>
          <w:szCs w:val="24"/>
          <w:highlight w:val="none"/>
          <w:u w:val="single"/>
          <w:lang w:val="en-US" w:eastAsia="zh-CN" w:bidi="ar"/>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建造师执业印章号：</w:t>
      </w:r>
      <w:r>
        <w:rPr>
          <w:rFonts w:hint="eastAsia" w:asciiTheme="minorEastAsia" w:hAnsiTheme="minorEastAsia" w:eastAsiaTheme="minorEastAsia" w:cstheme="minorEastAsia"/>
          <w:color w:val="auto"/>
          <w:kern w:val="2"/>
          <w:sz w:val="24"/>
          <w:szCs w:val="24"/>
          <w:highlight w:val="none"/>
          <w:u w:val="single"/>
          <w:lang w:val="en-US" w:bidi="ar-SA"/>
        </w:rPr>
        <w:t></w:t>
      </w:r>
      <w:r>
        <w:rPr>
          <w:rFonts w:hint="eastAsia" w:asciiTheme="minorEastAsia" w:hAnsiTheme="minorEastAsia" w:eastAsiaTheme="minorEastAsia" w:cstheme="minorEastAsia"/>
          <w:color w:val="auto"/>
          <w:kern w:val="2"/>
          <w:sz w:val="24"/>
          <w:szCs w:val="24"/>
          <w:highlight w:val="none"/>
          <w:lang w:val="en-US" w:bidi="ar-SA"/>
        </w:rPr>
        <w:t>；</w:t>
      </w:r>
    </w:p>
    <w:p>
      <w:pPr>
        <w:keepNext w:val="0"/>
        <w:keepLines w:val="0"/>
        <w:widowControl/>
        <w:suppressLineNumbers w:val="0"/>
        <w:autoSpaceDE/>
        <w:autoSpaceDN/>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安全生产考核合格证书号：</w:t>
      </w:r>
      <w:r>
        <w:rPr>
          <w:rFonts w:hint="eastAsia" w:asciiTheme="minorEastAsia" w:hAnsiTheme="minorEastAsia" w:eastAsiaTheme="minorEastAsia" w:cstheme="minorEastAsia"/>
          <w:color w:val="auto"/>
          <w:kern w:val="0"/>
          <w:sz w:val="24"/>
          <w:szCs w:val="24"/>
          <w:highlight w:val="none"/>
          <w:u w:val="single"/>
          <w:lang w:val="en-US" w:eastAsia="zh-CN" w:bidi="ar"/>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联系电话：</w:t>
      </w:r>
      <w:r>
        <w:rPr>
          <w:rFonts w:hint="eastAsia" w:asciiTheme="minorEastAsia" w:hAnsiTheme="minorEastAsia" w:eastAsiaTheme="minorEastAsia" w:cstheme="minorEastAsia"/>
          <w:color w:val="auto"/>
          <w:kern w:val="0"/>
          <w:sz w:val="24"/>
          <w:szCs w:val="24"/>
          <w:highlight w:val="none"/>
          <w:u w:val="single"/>
          <w:lang w:val="en-US" w:eastAsia="zh-CN" w:bidi="ar"/>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电子信箱：</w:t>
      </w:r>
      <w:r>
        <w:rPr>
          <w:rFonts w:hint="eastAsia" w:asciiTheme="minorEastAsia" w:hAnsiTheme="minorEastAsia" w:eastAsiaTheme="minorEastAsia" w:cstheme="minorEastAsia"/>
          <w:color w:val="auto"/>
          <w:kern w:val="0"/>
          <w:sz w:val="24"/>
          <w:szCs w:val="24"/>
          <w:highlight w:val="none"/>
          <w:u w:val="single"/>
          <w:lang w:val="en-US" w:eastAsia="zh-CN" w:bidi="ar"/>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通信地址：</w:t>
      </w:r>
      <w:r>
        <w:rPr>
          <w:rFonts w:hint="eastAsia" w:asciiTheme="minorEastAsia" w:hAnsiTheme="minorEastAsia" w:eastAsiaTheme="minorEastAsia" w:cstheme="minorEastAsia"/>
          <w:color w:val="auto"/>
          <w:kern w:val="0"/>
          <w:sz w:val="24"/>
          <w:szCs w:val="24"/>
          <w:highlight w:val="none"/>
          <w:u w:val="single"/>
          <w:lang w:val="en-US" w:eastAsia="zh-CN" w:bidi="ar"/>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3.2.</w:t>
      </w:r>
      <w:r>
        <w:rPr>
          <w:rFonts w:hint="eastAsia" w:asciiTheme="minorEastAsia" w:hAnsiTheme="minorEastAsia" w:eastAsiaTheme="minorEastAsia" w:cstheme="minorEastAsia"/>
          <w:color w:val="auto"/>
          <w:kern w:val="2"/>
          <w:sz w:val="24"/>
          <w:szCs w:val="24"/>
          <w:highlight w:val="none"/>
          <w:lang w:val="en-US" w:eastAsia="zh-CN" w:bidi="ar-SA"/>
        </w:rPr>
        <w:t>2</w:t>
      </w:r>
      <w:r>
        <w:rPr>
          <w:rFonts w:hint="eastAsia" w:asciiTheme="minorEastAsia" w:hAnsiTheme="minorEastAsia" w:eastAsiaTheme="minorEastAsia" w:cstheme="minorEastAsia"/>
          <w:color w:val="auto"/>
          <w:kern w:val="2"/>
          <w:sz w:val="24"/>
          <w:szCs w:val="24"/>
          <w:highlight w:val="none"/>
          <w:lang w:val="en-US" w:bidi="ar-SA"/>
        </w:rPr>
        <w:t xml:space="preserve"> 承包人对项目经理的授权范围如下：</w:t>
      </w:r>
      <w:r>
        <w:rPr>
          <w:rStyle w:val="25"/>
          <w:rFonts w:hint="eastAsia" w:asciiTheme="minorEastAsia" w:hAnsiTheme="minorEastAsia" w:eastAsiaTheme="minorEastAsia" w:cstheme="minorEastAsia"/>
          <w:color w:val="auto"/>
          <w:kern w:val="2"/>
          <w:sz w:val="24"/>
          <w:szCs w:val="24"/>
          <w:highlight w:val="none"/>
          <w:u w:val="single"/>
          <w:lang w:val="en-US" w:bidi="ar-SA"/>
        </w:rPr>
        <w:t xml:space="preserve">全权处理本项目的一切事务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关于项目经理每月在施工现场的时间要求：</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5"/>
          <w:rFonts w:hint="eastAsia" w:asciiTheme="minorEastAsia" w:hAnsiTheme="minorEastAsia" w:eastAsiaTheme="minorEastAsia" w:cstheme="minorEastAsia"/>
          <w:color w:val="auto"/>
          <w:kern w:val="0"/>
          <w:sz w:val="24"/>
          <w:szCs w:val="24"/>
          <w:highlight w:val="none"/>
          <w:u w:val="single"/>
          <w:lang w:val="en-US" w:eastAsia="zh-CN" w:bidi="ar-SA"/>
        </w:rPr>
        <w:t>开工之日起至竣工结束，项目经理每天必须不少于 8 小时在现场组织施工</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rPr>
          <w:rStyle w:val="25"/>
          <w:rFonts w:hint="eastAsia" w:asciiTheme="minorEastAsia" w:hAnsiTheme="minorEastAsia" w:eastAsiaTheme="minorEastAsia" w:cstheme="minorEastAsia"/>
          <w:color w:val="auto"/>
          <w:kern w:val="0"/>
          <w:sz w:val="24"/>
          <w:szCs w:val="24"/>
          <w:highlight w:val="none"/>
          <w:u w:val="single"/>
          <w:lang w:val="en-US" w:eastAsia="zh-CN" w:bidi="ar-SA"/>
        </w:rPr>
      </w:pPr>
      <w:r>
        <w:rPr>
          <w:rFonts w:hint="eastAsia" w:asciiTheme="minorEastAsia" w:hAnsiTheme="minorEastAsia" w:eastAsiaTheme="minorEastAsia" w:cstheme="minorEastAsia"/>
          <w:color w:val="auto"/>
          <w:kern w:val="0"/>
          <w:sz w:val="24"/>
          <w:szCs w:val="24"/>
          <w:highlight w:val="none"/>
          <w:lang w:val="en-US" w:bidi="ar-SA"/>
        </w:rPr>
        <w:t>承包人未提交劳动合同，以及没有为项目经理缴纳社会保险证明的违约责任：</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5"/>
          <w:rFonts w:hint="eastAsia" w:asciiTheme="minorEastAsia" w:hAnsiTheme="minorEastAsia" w:eastAsiaTheme="minorEastAsia" w:cstheme="minorEastAsia"/>
          <w:color w:val="auto"/>
          <w:kern w:val="0"/>
          <w:sz w:val="24"/>
          <w:szCs w:val="24"/>
          <w:highlight w:val="none"/>
          <w:u w:val="single"/>
          <w:lang w:val="en-US" w:eastAsia="zh-CN" w:bidi="ar-SA"/>
        </w:rPr>
        <w:t>处以5000元罚款，责令限期提交劳动合同并补缴社会保险。</w:t>
      </w:r>
    </w:p>
    <w:p>
      <w:pPr>
        <w:pStyle w:val="45"/>
        <w:widowControl/>
        <w:ind w:firstLine="480" w:firstLineChars="200"/>
        <w:jc w:val="left"/>
        <w:rPr>
          <w:rStyle w:val="25"/>
          <w:rFonts w:hint="eastAsia" w:asciiTheme="minorEastAsia" w:hAnsiTheme="minorEastAsia" w:eastAsiaTheme="minorEastAsia" w:cstheme="minorEastAsia"/>
          <w:color w:val="auto"/>
          <w:kern w:val="0"/>
          <w:sz w:val="24"/>
          <w:szCs w:val="24"/>
          <w:highlight w:val="none"/>
          <w:u w:val="single"/>
          <w:lang w:val="en-US" w:eastAsia="zh-CN"/>
        </w:rPr>
      </w:pPr>
      <w:r>
        <w:rPr>
          <w:rFonts w:hint="eastAsia" w:asciiTheme="minorEastAsia" w:hAnsiTheme="minorEastAsia" w:eastAsiaTheme="minorEastAsia" w:cstheme="minorEastAsia"/>
          <w:color w:val="auto"/>
          <w:kern w:val="0"/>
          <w:sz w:val="24"/>
          <w:szCs w:val="24"/>
          <w:highlight w:val="none"/>
        </w:rPr>
        <w:t>项目经理未经批准，擅自离开施工现场的违约责任：</w:t>
      </w:r>
      <w:r>
        <w:rPr>
          <w:rFonts w:hint="eastAsia" w:asciiTheme="minorEastAsia" w:hAnsiTheme="minorEastAsia" w:eastAsiaTheme="minorEastAsia" w:cstheme="minorEastAsia"/>
          <w:color w:val="auto"/>
          <w:sz w:val="24"/>
          <w:szCs w:val="24"/>
          <w:highlight w:val="none"/>
          <w:u w:val="single"/>
        </w:rPr>
        <w:t xml:space="preserve"> </w:t>
      </w:r>
      <w:r>
        <w:rPr>
          <w:rStyle w:val="25"/>
          <w:rFonts w:hint="eastAsia" w:asciiTheme="minorEastAsia" w:hAnsiTheme="minorEastAsia" w:eastAsiaTheme="minorEastAsia" w:cstheme="minorEastAsia"/>
          <w:color w:val="auto"/>
          <w:kern w:val="0"/>
          <w:sz w:val="24"/>
          <w:szCs w:val="24"/>
          <w:highlight w:val="none"/>
          <w:u w:val="single"/>
          <w:lang w:val="en-US" w:eastAsia="zh-CN"/>
        </w:rPr>
        <w:t>项目经理如不能达到承诺的到位时间，</w:t>
      </w:r>
      <w:r>
        <w:rPr>
          <w:rStyle w:val="25"/>
          <w:rFonts w:hint="eastAsia" w:asciiTheme="minorEastAsia" w:hAnsiTheme="minorEastAsia" w:eastAsiaTheme="minorEastAsia" w:cstheme="minorEastAsia"/>
          <w:color w:val="auto"/>
          <w:sz w:val="24"/>
          <w:szCs w:val="24"/>
          <w:highlight w:val="none"/>
          <w:u w:val="single"/>
          <w:lang w:val="en-US" w:eastAsia="zh-CN"/>
        </w:rPr>
        <w:t>每次</w:t>
      </w:r>
      <w:r>
        <w:rPr>
          <w:rStyle w:val="25"/>
          <w:rFonts w:hint="eastAsia" w:asciiTheme="minorEastAsia" w:hAnsiTheme="minorEastAsia" w:eastAsiaTheme="minorEastAsia" w:cstheme="minorEastAsia"/>
          <w:color w:val="auto"/>
          <w:sz w:val="24"/>
          <w:szCs w:val="24"/>
          <w:highlight w:val="none"/>
          <w:u w:val="single"/>
        </w:rPr>
        <w:t>处以</w:t>
      </w:r>
      <w:r>
        <w:rPr>
          <w:rStyle w:val="25"/>
          <w:rFonts w:hint="eastAsia" w:asciiTheme="minorEastAsia" w:hAnsiTheme="minorEastAsia" w:eastAsiaTheme="minorEastAsia" w:cstheme="minorEastAsia"/>
          <w:color w:val="auto"/>
          <w:sz w:val="24"/>
          <w:szCs w:val="24"/>
          <w:highlight w:val="none"/>
          <w:u w:val="single"/>
          <w:lang w:val="en-US" w:eastAsia="zh-CN"/>
        </w:rPr>
        <w:t>2</w:t>
      </w:r>
      <w:r>
        <w:rPr>
          <w:rStyle w:val="25"/>
          <w:rFonts w:hint="eastAsia" w:asciiTheme="minorEastAsia" w:hAnsiTheme="minorEastAsia" w:eastAsiaTheme="minorEastAsia" w:cstheme="minorEastAsia"/>
          <w:color w:val="auto"/>
          <w:sz w:val="24"/>
          <w:szCs w:val="24"/>
          <w:highlight w:val="none"/>
          <w:u w:val="single"/>
        </w:rPr>
        <w:t>万元罚款，承包人承担上述违约给发包人造成的一切损失</w:t>
      </w:r>
      <w:r>
        <w:rPr>
          <w:rStyle w:val="25"/>
          <w:rFonts w:hint="eastAsia" w:asciiTheme="minorEastAsia" w:hAnsiTheme="minorEastAsia" w:eastAsiaTheme="minorEastAsia" w:cstheme="minorEastAsia"/>
          <w:color w:val="auto"/>
          <w:sz w:val="24"/>
          <w:szCs w:val="24"/>
          <w:highlight w:val="none"/>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3.2.3 承包人擅自更换项目经理的违约责任：</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5"/>
          <w:rFonts w:hint="eastAsia" w:asciiTheme="minorEastAsia" w:hAnsiTheme="minorEastAsia" w:eastAsiaTheme="minorEastAsia" w:cstheme="minorEastAsia"/>
          <w:color w:val="auto"/>
          <w:kern w:val="2"/>
          <w:sz w:val="24"/>
          <w:szCs w:val="24"/>
          <w:highlight w:val="none"/>
          <w:u w:val="single"/>
          <w:lang w:val="en-US" w:bidi="ar-SA"/>
        </w:rPr>
        <w:t>处以</w:t>
      </w:r>
      <w:r>
        <w:rPr>
          <w:rStyle w:val="25"/>
          <w:rFonts w:hint="eastAsia" w:asciiTheme="minorEastAsia" w:hAnsiTheme="minorEastAsia" w:eastAsiaTheme="minorEastAsia" w:cstheme="minorEastAsia"/>
          <w:color w:val="auto"/>
          <w:kern w:val="2"/>
          <w:sz w:val="24"/>
          <w:szCs w:val="24"/>
          <w:highlight w:val="none"/>
          <w:u w:val="single"/>
          <w:lang w:val="en-US" w:eastAsia="zh-CN" w:bidi="ar-SA"/>
        </w:rPr>
        <w:t>10</w:t>
      </w:r>
      <w:r>
        <w:rPr>
          <w:rStyle w:val="25"/>
          <w:rFonts w:hint="eastAsia" w:asciiTheme="minorEastAsia" w:hAnsiTheme="minorEastAsia" w:eastAsiaTheme="minorEastAsia" w:cstheme="minorEastAsia"/>
          <w:color w:val="auto"/>
          <w:kern w:val="2"/>
          <w:sz w:val="24"/>
          <w:szCs w:val="24"/>
          <w:highlight w:val="none"/>
          <w:u w:val="single"/>
          <w:lang w:val="en-US" w:bidi="ar-SA"/>
        </w:rPr>
        <w:t xml:space="preserve">万元罚款，承包人承担上述违约给发包人造成的一切损失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600"/>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3.2.4 承包人无正当理由拒绝更换项目经理的违约责任：</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5"/>
          <w:rFonts w:hint="eastAsia" w:asciiTheme="minorEastAsia" w:hAnsiTheme="minorEastAsia" w:eastAsiaTheme="minorEastAsia" w:cstheme="minorEastAsia"/>
          <w:color w:val="auto"/>
          <w:kern w:val="2"/>
          <w:sz w:val="24"/>
          <w:szCs w:val="24"/>
          <w:highlight w:val="none"/>
          <w:u w:val="single"/>
          <w:lang w:val="en-US" w:bidi="ar-SA"/>
        </w:rPr>
        <w:t>处以</w:t>
      </w:r>
      <w:r>
        <w:rPr>
          <w:rStyle w:val="25"/>
          <w:rFonts w:hint="eastAsia" w:asciiTheme="minorEastAsia" w:hAnsiTheme="minorEastAsia" w:eastAsiaTheme="minorEastAsia" w:cstheme="minorEastAsia"/>
          <w:color w:val="auto"/>
          <w:kern w:val="2"/>
          <w:sz w:val="24"/>
          <w:szCs w:val="24"/>
          <w:highlight w:val="none"/>
          <w:u w:val="single"/>
          <w:lang w:val="en-US" w:eastAsia="zh-CN" w:bidi="ar-SA"/>
        </w:rPr>
        <w:t>5</w:t>
      </w:r>
      <w:r>
        <w:rPr>
          <w:rStyle w:val="25"/>
          <w:rFonts w:hint="eastAsia" w:asciiTheme="minorEastAsia" w:hAnsiTheme="minorEastAsia" w:eastAsiaTheme="minorEastAsia" w:cstheme="minorEastAsia"/>
          <w:color w:val="auto"/>
          <w:kern w:val="2"/>
          <w:sz w:val="24"/>
          <w:szCs w:val="24"/>
          <w:highlight w:val="none"/>
          <w:u w:val="single"/>
          <w:lang w:val="en-US" w:bidi="ar-SA"/>
        </w:rPr>
        <w:t>万元罚款，承包人承担上述违约给发包人造成的一切损失</w:t>
      </w:r>
      <w:r>
        <w:rPr>
          <w:rFonts w:hint="eastAsia" w:asciiTheme="minorEastAsia" w:hAnsiTheme="minorEastAsia" w:eastAsiaTheme="minorEastAsia" w:cstheme="minorEastAsia"/>
          <w:color w:val="auto"/>
          <w:kern w:val="2"/>
          <w:sz w:val="24"/>
          <w:szCs w:val="24"/>
          <w:highlight w:val="none"/>
          <w:lang w:val="en-US" w:bidi="ar-SA"/>
        </w:rPr>
        <w:t>。</w:t>
      </w:r>
    </w:p>
    <w:p>
      <w:pPr>
        <w:widowControl w:val="0"/>
        <w:adjustRightInd w:val="0"/>
        <w:spacing w:after="60" w:afterLines="0" w:line="360" w:lineRule="atLeast"/>
        <w:ind w:left="66" w:leftChars="30" w:right="66" w:rightChars="30" w:firstLine="600"/>
        <w:jc w:val="left"/>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0"/>
          <w:sz w:val="24"/>
          <w:szCs w:val="24"/>
          <w:highlight w:val="none"/>
          <w:lang w:val="en-US" w:eastAsia="zh-CN" w:bidi="ar-SA"/>
        </w:rPr>
        <w:t>3.2.5</w:t>
      </w:r>
      <w:r>
        <w:rPr>
          <w:rFonts w:hint="eastAsia" w:asciiTheme="minorEastAsia" w:hAnsiTheme="minorEastAsia" w:eastAsiaTheme="minorEastAsia" w:cstheme="minorEastAsia"/>
          <w:color w:val="auto"/>
          <w:kern w:val="2"/>
          <w:sz w:val="24"/>
          <w:szCs w:val="24"/>
          <w:highlight w:val="none"/>
          <w:lang w:val="en-US" w:eastAsia="zh-CN" w:bidi="ar-SA"/>
        </w:rPr>
        <w:t>发包人认为</w:t>
      </w:r>
      <w:r>
        <w:rPr>
          <w:rFonts w:hint="eastAsia" w:asciiTheme="minorEastAsia" w:hAnsiTheme="minorEastAsia" w:eastAsiaTheme="minorEastAsia" w:cstheme="minorEastAsia"/>
          <w:color w:val="auto"/>
          <w:kern w:val="0"/>
          <w:sz w:val="24"/>
          <w:szCs w:val="24"/>
          <w:highlight w:val="none"/>
          <w:lang w:val="en-US" w:eastAsia="zh-CN" w:bidi="ar-SA"/>
        </w:rPr>
        <w:t>承包人项目经理</w:t>
      </w:r>
      <w:r>
        <w:rPr>
          <w:rFonts w:hint="eastAsia" w:asciiTheme="minorEastAsia" w:hAnsiTheme="minorEastAsia" w:eastAsiaTheme="minorEastAsia" w:cstheme="minorEastAsia"/>
          <w:color w:val="auto"/>
          <w:kern w:val="2"/>
          <w:sz w:val="24"/>
          <w:szCs w:val="24"/>
          <w:highlight w:val="none"/>
          <w:lang w:val="en-US" w:eastAsia="zh-CN" w:bidi="ar-SA"/>
        </w:rPr>
        <w:t>不能胜任项目工作或玩忽职守的，有权要求乙方两日内更换。上述被更换的人员无发包方另行批准不得重新参加本项目项目建设工作。</w:t>
      </w:r>
    </w:p>
    <w:p>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3.3 承包人人员</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3.3.1 承包人提交项目管理机构及施工现场管理人员安排报告的期限：</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5"/>
          <w:rFonts w:hint="eastAsia" w:asciiTheme="minorEastAsia" w:hAnsiTheme="minorEastAsia" w:eastAsiaTheme="minorEastAsia" w:cstheme="minorEastAsia"/>
          <w:color w:val="auto"/>
          <w:kern w:val="2"/>
          <w:sz w:val="24"/>
          <w:szCs w:val="24"/>
          <w:highlight w:val="none"/>
          <w:u w:val="single"/>
          <w:lang w:val="en-US" w:bidi="ar-SA"/>
        </w:rPr>
        <w:t>接到工程开工通知书3天内</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3.3.3 承包人无正当理由拒绝撤换主要施工管理人员的违约责任：</w:t>
      </w:r>
      <w:r>
        <w:rPr>
          <w:rStyle w:val="25"/>
          <w:rFonts w:hint="eastAsia" w:asciiTheme="minorEastAsia" w:hAnsiTheme="minorEastAsia" w:eastAsiaTheme="minorEastAsia" w:cstheme="minorEastAsia"/>
          <w:color w:val="auto"/>
          <w:kern w:val="2"/>
          <w:sz w:val="24"/>
          <w:szCs w:val="24"/>
          <w:highlight w:val="none"/>
          <w:u w:val="single"/>
          <w:lang w:val="en-US" w:bidi="ar-SA"/>
        </w:rPr>
        <w:t>处以3万元罚款，承包人承担上述违约给发包人造成的一切损失</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u w:val="single"/>
          <w:lang w:val="en-US" w:bidi="ar-SA"/>
        </w:rPr>
      </w:pPr>
      <w:r>
        <w:rPr>
          <w:rFonts w:hint="eastAsia" w:asciiTheme="minorEastAsia" w:hAnsiTheme="minorEastAsia" w:eastAsiaTheme="minorEastAsia" w:cstheme="minorEastAsia"/>
          <w:color w:val="auto"/>
          <w:kern w:val="2"/>
          <w:sz w:val="24"/>
          <w:szCs w:val="24"/>
          <w:highlight w:val="none"/>
          <w:lang w:val="en-US" w:bidi="ar-SA"/>
        </w:rPr>
        <w:t>3.3.4 承包人主要施工管理人员离开施工现场的批准要求：</w:t>
      </w:r>
      <w:r>
        <w:rPr>
          <w:rStyle w:val="25"/>
          <w:rFonts w:hint="eastAsia" w:asciiTheme="minorEastAsia" w:hAnsiTheme="minorEastAsia" w:eastAsiaTheme="minorEastAsia" w:cstheme="minorEastAsia"/>
          <w:color w:val="auto"/>
          <w:kern w:val="2"/>
          <w:sz w:val="24"/>
          <w:szCs w:val="24"/>
          <w:highlight w:val="none"/>
          <w:u w:val="single"/>
          <w:lang w:val="en-US" w:bidi="ar-SA"/>
        </w:rPr>
        <w:t xml:space="preserve">由总监理工程师批准，发包人认可后方可离开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3.3.5承包人擅自更换主要施工管理人员的违约责任：</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5"/>
          <w:rFonts w:hint="eastAsia" w:asciiTheme="minorEastAsia" w:hAnsiTheme="minorEastAsia" w:eastAsiaTheme="minorEastAsia" w:cstheme="minorEastAsia"/>
          <w:color w:val="auto"/>
          <w:kern w:val="2"/>
          <w:sz w:val="24"/>
          <w:szCs w:val="24"/>
          <w:highlight w:val="none"/>
          <w:u w:val="single"/>
          <w:lang w:val="en-US" w:bidi="ar-SA"/>
        </w:rPr>
        <w:t>处以</w:t>
      </w:r>
      <w:r>
        <w:rPr>
          <w:rStyle w:val="25"/>
          <w:rFonts w:hint="eastAsia" w:asciiTheme="minorEastAsia" w:hAnsiTheme="minorEastAsia" w:eastAsiaTheme="minorEastAsia" w:cstheme="minorEastAsia"/>
          <w:color w:val="auto"/>
          <w:kern w:val="2"/>
          <w:sz w:val="24"/>
          <w:szCs w:val="24"/>
          <w:highlight w:val="none"/>
          <w:u w:val="single"/>
          <w:lang w:val="en-US" w:eastAsia="zh-CN" w:bidi="ar-SA"/>
        </w:rPr>
        <w:t>5</w:t>
      </w:r>
      <w:r>
        <w:rPr>
          <w:rStyle w:val="25"/>
          <w:rFonts w:hint="eastAsia" w:asciiTheme="minorEastAsia" w:hAnsiTheme="minorEastAsia" w:eastAsiaTheme="minorEastAsia" w:cstheme="minorEastAsia"/>
          <w:color w:val="auto"/>
          <w:kern w:val="2"/>
          <w:sz w:val="24"/>
          <w:szCs w:val="24"/>
          <w:highlight w:val="none"/>
          <w:u w:val="single"/>
          <w:lang w:val="en-US" w:bidi="ar-SA"/>
        </w:rPr>
        <w:t>万元罚款，承包人承担上述违约给发包人造成的一切损失</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承包人主要施工管理人员擅自离开施工现场的违约责任：</w:t>
      </w:r>
      <w:r>
        <w:rPr>
          <w:rStyle w:val="25"/>
          <w:rFonts w:hint="eastAsia" w:asciiTheme="minorEastAsia" w:hAnsiTheme="minorEastAsia" w:eastAsiaTheme="minorEastAsia" w:cstheme="minorEastAsia"/>
          <w:color w:val="auto"/>
          <w:kern w:val="2"/>
          <w:sz w:val="24"/>
          <w:szCs w:val="24"/>
          <w:highlight w:val="none"/>
          <w:u w:val="single"/>
          <w:lang w:val="en-US" w:bidi="ar-SA"/>
        </w:rPr>
        <w:t>处以1万元罚款，承包人承担上述违约给发包人造成的一切损失</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3</w:t>
      </w:r>
      <w:bookmarkStart w:id="83" w:name="_Toc296347158"/>
      <w:bookmarkStart w:id="84" w:name="_Toc292559364"/>
      <w:bookmarkStart w:id="85" w:name="_Toc296944498"/>
      <w:bookmarkStart w:id="86" w:name="_Toc296890987"/>
      <w:bookmarkStart w:id="87" w:name="_Toc312677988"/>
      <w:bookmarkStart w:id="88" w:name="_Toc297048345"/>
      <w:bookmarkStart w:id="89" w:name="_Toc304295523"/>
      <w:bookmarkStart w:id="90" w:name="_Toc300934945"/>
      <w:bookmarkStart w:id="91" w:name="_Toc303539102"/>
      <w:bookmarkStart w:id="92" w:name="_Toc297120459"/>
      <w:bookmarkStart w:id="93" w:name="_Toc292559869"/>
      <w:bookmarkStart w:id="94" w:name="_Toc296346660"/>
      <w:bookmarkStart w:id="95" w:name="_Toc297216151"/>
      <w:bookmarkStart w:id="96" w:name="_Toc297123492"/>
      <w:bookmarkStart w:id="97" w:name="_Toc296503159"/>
      <w:bookmarkStart w:id="98" w:name="_Toc296891199"/>
      <w:r>
        <w:rPr>
          <w:rFonts w:hint="eastAsia" w:asciiTheme="minorEastAsia" w:hAnsiTheme="minorEastAsia" w:eastAsiaTheme="minorEastAsia" w:cstheme="minorEastAsia"/>
          <w:color w:val="auto"/>
          <w:kern w:val="2"/>
          <w:sz w:val="24"/>
          <w:szCs w:val="24"/>
          <w:highlight w:val="none"/>
          <w:lang w:val="en-US" w:bidi="ar-SA"/>
        </w:rPr>
        <w:t>.5 分包</w:t>
      </w:r>
    </w:p>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3</w:t>
      </w:r>
      <w:bookmarkStart w:id="99" w:name="_Toc292559365"/>
      <w:bookmarkStart w:id="100" w:name="_Toc297048346"/>
      <w:bookmarkStart w:id="101" w:name="_Toc296890988"/>
      <w:bookmarkStart w:id="102" w:name="_Toc296503160"/>
      <w:bookmarkStart w:id="103" w:name="_Toc297123493"/>
      <w:bookmarkStart w:id="104" w:name="_Toc292559870"/>
      <w:bookmarkStart w:id="105" w:name="_Toc296891200"/>
      <w:bookmarkStart w:id="106" w:name="_Toc296347159"/>
      <w:bookmarkStart w:id="107" w:name="_Toc296944499"/>
      <w:bookmarkStart w:id="108" w:name="_Toc296346661"/>
      <w:bookmarkStart w:id="109" w:name="_Toc304295524"/>
      <w:bookmarkStart w:id="110" w:name="_Toc297120460"/>
      <w:bookmarkStart w:id="111" w:name="_Toc297216152"/>
      <w:bookmarkStart w:id="112" w:name="_Toc300934946"/>
      <w:bookmarkStart w:id="113" w:name="_Toc303539103"/>
      <w:bookmarkStart w:id="114" w:name="_Toc318581158"/>
      <w:bookmarkStart w:id="115" w:name="_Toc312677989"/>
      <w:r>
        <w:rPr>
          <w:rFonts w:hint="eastAsia" w:asciiTheme="minorEastAsia" w:hAnsiTheme="minorEastAsia" w:eastAsiaTheme="minorEastAsia" w:cstheme="minorEastAsia"/>
          <w:color w:val="auto"/>
          <w:kern w:val="2"/>
          <w:sz w:val="24"/>
          <w:szCs w:val="24"/>
          <w:highlight w:val="none"/>
          <w:lang w:val="en-US" w:bidi="ar-SA"/>
        </w:rPr>
        <w:t>.5.1 分包的一般约定</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禁止分包的工程包括：</w:t>
      </w:r>
      <w:r>
        <w:rPr>
          <w:rFonts w:hint="eastAsia" w:asciiTheme="minorEastAsia" w:hAnsiTheme="minorEastAsia" w:eastAsiaTheme="minorEastAsia" w:cstheme="minorEastAsia"/>
          <w:color w:val="auto"/>
          <w:kern w:val="2"/>
          <w:sz w:val="24"/>
          <w:szCs w:val="24"/>
          <w:highlight w:val="none"/>
          <w:u w:val="single"/>
          <w:lang w:val="en-US" w:bidi="ar-SA"/>
        </w:rPr>
        <w:t></w:t>
      </w:r>
      <w:r>
        <w:rPr>
          <w:rStyle w:val="25"/>
          <w:rFonts w:hint="eastAsia" w:asciiTheme="minorEastAsia" w:hAnsiTheme="minorEastAsia" w:eastAsiaTheme="minorEastAsia" w:cstheme="minorEastAsia"/>
          <w:color w:val="auto"/>
          <w:kern w:val="2"/>
          <w:sz w:val="24"/>
          <w:szCs w:val="24"/>
          <w:highlight w:val="none"/>
          <w:u w:val="single"/>
          <w:lang w:val="en-US" w:bidi="ar-SA"/>
        </w:rPr>
        <w:t xml:space="preserve">本工程不允许分包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u w:val="single"/>
          <w:lang w:val="en-US" w:bidi="ar-SA"/>
        </w:rPr>
      </w:pPr>
      <w:r>
        <w:rPr>
          <w:rFonts w:hint="eastAsia" w:asciiTheme="minorEastAsia" w:hAnsiTheme="minorEastAsia" w:eastAsiaTheme="minorEastAsia" w:cstheme="minorEastAsia"/>
          <w:color w:val="auto"/>
          <w:kern w:val="2"/>
          <w:sz w:val="24"/>
          <w:szCs w:val="24"/>
          <w:highlight w:val="none"/>
          <w:lang w:val="en-US" w:bidi="ar-SA"/>
        </w:rPr>
        <w:t>主体结构、关键性工作的范围：</w:t>
      </w:r>
      <w:r>
        <w:rPr>
          <w:rFonts w:hint="eastAsia" w:asciiTheme="minorEastAsia" w:hAnsiTheme="minorEastAsia" w:eastAsiaTheme="minorEastAsia" w:cstheme="minorEastAsia"/>
          <w:color w:val="auto"/>
          <w:kern w:val="2"/>
          <w:sz w:val="24"/>
          <w:szCs w:val="24"/>
          <w:highlight w:val="none"/>
          <w:u w:val="single"/>
          <w:lang w:val="en-US" w:bidi="ar-SA"/>
        </w:rPr>
        <w:t></w:t>
      </w:r>
      <w:r>
        <w:rPr>
          <w:rStyle w:val="25"/>
          <w:rFonts w:hint="eastAsia" w:asciiTheme="minorEastAsia" w:hAnsiTheme="minorEastAsia" w:eastAsiaTheme="minorEastAsia" w:cstheme="minorEastAsia"/>
          <w:color w:val="auto"/>
          <w:kern w:val="2"/>
          <w:sz w:val="24"/>
          <w:szCs w:val="24"/>
          <w:highlight w:val="none"/>
          <w:u w:val="single"/>
          <w:lang w:val="en-US" w:bidi="ar-SA"/>
        </w:rPr>
        <w:t xml:space="preserve">  /   </w:t>
      </w:r>
      <w:r>
        <w:rPr>
          <w:rFonts w:hint="eastAsia" w:asciiTheme="minorEastAsia" w:hAnsiTheme="minorEastAsia" w:eastAsiaTheme="minorEastAsia" w:cstheme="minorEastAsia"/>
          <w:color w:val="auto"/>
          <w:kern w:val="2"/>
          <w:sz w:val="24"/>
          <w:szCs w:val="24"/>
          <w:highlight w:val="none"/>
          <w:lang w:val="en-US" w:bidi="ar-SA"/>
        </w:rPr>
        <w:t>。</w:t>
      </w:r>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Start w:id="116" w:name="_Toc297120461"/>
      <w:bookmarkStart w:id="117" w:name="_Toc297123494"/>
      <w:bookmarkStart w:id="118" w:name="_Toc296891201"/>
      <w:bookmarkStart w:id="119" w:name="_Toc296944500"/>
      <w:bookmarkStart w:id="120" w:name="_Toc296503161"/>
      <w:bookmarkStart w:id="121" w:name="_Toc300934947"/>
      <w:bookmarkStart w:id="122" w:name="_Toc296346662"/>
      <w:bookmarkStart w:id="123" w:name="_Toc297048347"/>
      <w:bookmarkStart w:id="124" w:name="_Toc297216153"/>
      <w:bookmarkStart w:id="125" w:name="_Toc296890989"/>
      <w:bookmarkStart w:id="126" w:name="_Toc296347160"/>
      <w:bookmarkStart w:id="127" w:name="_Toc303539104"/>
      <w:bookmarkStart w:id="128" w:name="_Toc304295525"/>
    </w:p>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p>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 xml:space="preserve">    3</w:t>
      </w:r>
      <w:bookmarkStart w:id="129" w:name="_Toc318581159"/>
      <w:bookmarkStart w:id="130" w:name="_Toc312677990"/>
      <w:r>
        <w:rPr>
          <w:rFonts w:hint="eastAsia" w:asciiTheme="minorEastAsia" w:hAnsiTheme="minorEastAsia" w:eastAsiaTheme="minorEastAsia" w:cstheme="minorEastAsia"/>
          <w:color w:val="auto"/>
          <w:kern w:val="2"/>
          <w:sz w:val="24"/>
          <w:szCs w:val="24"/>
          <w:highlight w:val="none"/>
          <w:lang w:val="en-US" w:bidi="ar-SA"/>
        </w:rPr>
        <w:t>.5.2分包的确定</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u w:val="single"/>
          <w:lang w:val="en-US" w:bidi="ar-SA"/>
        </w:rPr>
      </w:pPr>
      <w:r>
        <w:rPr>
          <w:rFonts w:hint="eastAsia" w:asciiTheme="minorEastAsia" w:hAnsiTheme="minorEastAsia" w:eastAsiaTheme="minorEastAsia" w:cstheme="minorEastAsia"/>
          <w:color w:val="auto"/>
          <w:kern w:val="2"/>
          <w:sz w:val="24"/>
          <w:szCs w:val="24"/>
          <w:highlight w:val="none"/>
          <w:lang w:val="en-US" w:bidi="ar-SA"/>
        </w:rPr>
        <w:t>允许分包的专业工程包括：</w:t>
      </w:r>
      <w:r>
        <w:rPr>
          <w:rFonts w:hint="eastAsia" w:asciiTheme="minorEastAsia" w:hAnsiTheme="minorEastAsia" w:eastAsiaTheme="minorEastAsia" w:cstheme="minorEastAsia"/>
          <w:color w:val="auto"/>
          <w:kern w:val="2"/>
          <w:sz w:val="24"/>
          <w:szCs w:val="24"/>
          <w:highlight w:val="none"/>
          <w:u w:val="single"/>
          <w:lang w:val="en-US" w:bidi="ar-SA"/>
        </w:rPr>
        <w:t></w:t>
      </w:r>
      <w:r>
        <w:rPr>
          <w:rStyle w:val="25"/>
          <w:rFonts w:hint="eastAsia" w:asciiTheme="minorEastAsia" w:hAnsiTheme="minorEastAsia" w:eastAsiaTheme="minorEastAsia" w:cstheme="minorEastAsia"/>
          <w:color w:val="auto"/>
          <w:kern w:val="2"/>
          <w:sz w:val="24"/>
          <w:szCs w:val="24"/>
          <w:highlight w:val="none"/>
          <w:u w:val="single"/>
          <w:lang w:val="en-US" w:bidi="ar-SA"/>
        </w:rPr>
        <w:t xml:space="preserve"> /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u w:val="single"/>
          <w:lang w:val="en-US" w:eastAsia="zh-CN" w:bidi="ar-SA"/>
        </w:rPr>
      </w:pPr>
      <w:r>
        <w:rPr>
          <w:rFonts w:hint="eastAsia" w:asciiTheme="minorEastAsia" w:hAnsiTheme="minorEastAsia" w:eastAsiaTheme="minorEastAsia" w:cstheme="minorEastAsia"/>
          <w:color w:val="auto"/>
          <w:kern w:val="2"/>
          <w:sz w:val="24"/>
          <w:szCs w:val="24"/>
          <w:highlight w:val="none"/>
          <w:lang w:val="en-US" w:bidi="ar-SA"/>
        </w:rPr>
        <w:t>其他关于分包的约定：</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5"/>
          <w:rFonts w:hint="eastAsia" w:asciiTheme="minorEastAsia" w:hAnsiTheme="minorEastAsia" w:eastAsiaTheme="minorEastAsia" w:cstheme="minorEastAsia"/>
          <w:color w:val="auto"/>
          <w:kern w:val="2"/>
          <w:sz w:val="24"/>
          <w:szCs w:val="24"/>
          <w:highlight w:val="none"/>
          <w:u w:val="single"/>
          <w:lang w:val="en-US" w:bidi="ar-SA"/>
        </w:rPr>
        <w:t xml:space="preserve"> /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3.5.4 分包合同价款</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关于分包合同价款支付的约定：</w:t>
      </w:r>
      <w:r>
        <w:rPr>
          <w:rFonts w:hint="eastAsia" w:asciiTheme="minorEastAsia" w:hAnsiTheme="minorEastAsia" w:eastAsiaTheme="minorEastAsia" w:cstheme="minorEastAsia"/>
          <w:color w:val="auto"/>
          <w:kern w:val="2"/>
          <w:sz w:val="24"/>
          <w:szCs w:val="24"/>
          <w:highlight w:val="none"/>
          <w:u w:val="single"/>
          <w:lang w:val="en-US" w:bidi="ar-SA"/>
        </w:rPr>
        <w:t></w:t>
      </w:r>
      <w:r>
        <w:rPr>
          <w:rStyle w:val="25"/>
          <w:rFonts w:hint="eastAsia" w:asciiTheme="minorEastAsia" w:hAnsiTheme="minorEastAsia" w:eastAsiaTheme="minorEastAsia" w:cstheme="minorEastAsia"/>
          <w:color w:val="auto"/>
          <w:kern w:val="2"/>
          <w:sz w:val="24"/>
          <w:szCs w:val="24"/>
          <w:highlight w:val="none"/>
          <w:u w:val="single"/>
          <w:lang w:val="en-US" w:bidi="ar-SA"/>
        </w:rPr>
        <w:t xml:space="preserve"> /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bookmarkEnd w:id="129"/>
    <w:bookmarkEnd w:id="130"/>
    <w:p>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3.6 工程照管与成品、半成品保护</w:t>
      </w:r>
    </w:p>
    <w:p>
      <w:pPr>
        <w:autoSpaceDE/>
        <w:autoSpaceDN/>
        <w:spacing w:before="120" w:after="120" w:line="360" w:lineRule="auto"/>
        <w:ind w:firstLine="480" w:firstLineChars="200"/>
        <w:jc w:val="both"/>
        <w:rPr>
          <w:rFonts w:hint="eastAsia" w:asciiTheme="minorEastAsia" w:hAnsiTheme="minorEastAsia" w:eastAsiaTheme="minorEastAsia" w:cstheme="minorEastAsia"/>
          <w:color w:val="auto"/>
          <w:kern w:val="0"/>
          <w:sz w:val="24"/>
          <w:szCs w:val="24"/>
          <w:highlight w:val="none"/>
          <w:u w:val="single"/>
          <w:lang w:val="en-US" w:bidi="ar-SA"/>
        </w:rPr>
      </w:pPr>
      <w:r>
        <w:rPr>
          <w:rFonts w:hint="eastAsia" w:asciiTheme="minorEastAsia" w:hAnsiTheme="minorEastAsia" w:eastAsiaTheme="minorEastAsia" w:cstheme="minorEastAsia"/>
          <w:color w:val="auto"/>
          <w:kern w:val="0"/>
          <w:sz w:val="24"/>
          <w:szCs w:val="24"/>
          <w:highlight w:val="none"/>
          <w:lang w:val="en-US" w:bidi="ar-SA"/>
        </w:rPr>
        <w:t>承包人负责照管工程及工程相关的材料、工程设备的起始时间：</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Style w:val="25"/>
          <w:rFonts w:hint="eastAsia" w:asciiTheme="minorEastAsia" w:hAnsiTheme="minorEastAsia" w:eastAsiaTheme="minorEastAsia" w:cstheme="minorEastAsia"/>
          <w:color w:val="auto"/>
          <w:kern w:val="0"/>
          <w:sz w:val="24"/>
          <w:szCs w:val="24"/>
          <w:highlight w:val="none"/>
          <w:u w:val="single"/>
          <w:lang w:val="en-US" w:bidi="ar-SA"/>
        </w:rPr>
        <w:t>自发包人向承包人移交施工现场之日起，直到颁发工程接收证书之日止</w:t>
      </w:r>
      <w:r>
        <w:rPr>
          <w:rFonts w:hint="eastAsia" w:asciiTheme="minorEastAsia" w:hAnsiTheme="minorEastAsia" w:eastAsiaTheme="minorEastAsia" w:cstheme="minorEastAsia"/>
          <w:color w:val="auto"/>
          <w:kern w:val="0"/>
          <w:sz w:val="24"/>
          <w:szCs w:val="24"/>
          <w:highlight w:val="none"/>
          <w:lang w:val="en-US" w:bidi="ar-SA"/>
        </w:rPr>
        <w:t>。</w:t>
      </w:r>
    </w:p>
    <w:p>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3.7 履约担保</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承包人是否提供履约担保：</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不提供</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承包人提供履约担保的形式、金额及期限的：</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无</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keepNext/>
        <w:keepLines/>
        <w:widowControl w:val="0"/>
        <w:spacing w:before="120" w:beforeLines="0" w:after="120" w:afterLines="0" w:line="360" w:lineRule="auto"/>
        <w:jc w:val="both"/>
        <w:outlineLvl w:val="3"/>
        <w:rPr>
          <w:rFonts w:hint="eastAsia" w:asciiTheme="minorEastAsia" w:hAnsiTheme="minorEastAsia" w:eastAsiaTheme="minorEastAsia" w:cstheme="minorEastAsia"/>
          <w:b w:val="0"/>
          <w:bCs/>
          <w:color w:val="auto"/>
          <w:kern w:val="2"/>
          <w:sz w:val="24"/>
          <w:szCs w:val="24"/>
          <w:highlight w:val="none"/>
          <w:lang w:val="en-US" w:eastAsia="zh-CN" w:bidi="ar-SA"/>
        </w:rPr>
      </w:pPr>
      <w:bookmarkStart w:id="131" w:name="_Toc351203636"/>
      <w:r>
        <w:rPr>
          <w:rFonts w:hint="eastAsia" w:asciiTheme="minorEastAsia" w:hAnsiTheme="minorEastAsia" w:eastAsiaTheme="minorEastAsia" w:cstheme="minorEastAsia"/>
          <w:b w:val="0"/>
          <w:bCs/>
          <w:color w:val="auto"/>
          <w:kern w:val="2"/>
          <w:sz w:val="24"/>
          <w:szCs w:val="24"/>
          <w:highlight w:val="none"/>
          <w:lang w:val="en-US" w:eastAsia="zh-CN" w:bidi="ar-SA"/>
        </w:rPr>
        <w:t>4</w:t>
      </w:r>
      <w:bookmarkStart w:id="132" w:name="_Toc297120462"/>
      <w:bookmarkStart w:id="133" w:name="_Toc296944501"/>
      <w:bookmarkStart w:id="134" w:name="_Toc296503162"/>
      <w:bookmarkStart w:id="135" w:name="_Toc297048348"/>
      <w:bookmarkStart w:id="136" w:name="_Toc292559366"/>
      <w:bookmarkStart w:id="137" w:name="_Toc296347161"/>
      <w:bookmarkStart w:id="138" w:name="_Toc296891202"/>
      <w:bookmarkStart w:id="139" w:name="_Toc296346663"/>
      <w:bookmarkStart w:id="140" w:name="_Toc267251413"/>
      <w:bookmarkStart w:id="141" w:name="_Toc296890990"/>
      <w:bookmarkStart w:id="142" w:name="_Toc292559871"/>
      <w:r>
        <w:rPr>
          <w:rFonts w:hint="eastAsia" w:asciiTheme="minorEastAsia" w:hAnsiTheme="minorEastAsia" w:eastAsiaTheme="minorEastAsia" w:cstheme="minorEastAsia"/>
          <w:b w:val="0"/>
          <w:bCs/>
          <w:color w:val="auto"/>
          <w:kern w:val="2"/>
          <w:sz w:val="24"/>
          <w:szCs w:val="24"/>
          <w:highlight w:val="none"/>
          <w:lang w:val="en-US" w:eastAsia="zh-CN" w:bidi="ar-SA"/>
        </w:rPr>
        <w:t>. 监</w:t>
      </w:r>
      <w:bookmarkEnd w:id="132"/>
      <w:bookmarkEnd w:id="133"/>
      <w:bookmarkEnd w:id="134"/>
      <w:bookmarkEnd w:id="135"/>
      <w:bookmarkEnd w:id="136"/>
      <w:bookmarkEnd w:id="137"/>
      <w:bookmarkEnd w:id="138"/>
      <w:bookmarkEnd w:id="139"/>
      <w:bookmarkEnd w:id="140"/>
      <w:bookmarkEnd w:id="141"/>
      <w:bookmarkEnd w:id="142"/>
      <w:r>
        <w:rPr>
          <w:rFonts w:hint="eastAsia" w:asciiTheme="minorEastAsia" w:hAnsiTheme="minorEastAsia" w:eastAsiaTheme="minorEastAsia" w:cstheme="minorEastAsia"/>
          <w:b w:val="0"/>
          <w:bCs/>
          <w:color w:val="auto"/>
          <w:kern w:val="2"/>
          <w:sz w:val="24"/>
          <w:szCs w:val="24"/>
          <w:highlight w:val="none"/>
          <w:lang w:val="en-US" w:eastAsia="zh-CN" w:bidi="ar-SA"/>
        </w:rPr>
        <w:t>理人</w:t>
      </w:r>
      <w:bookmarkEnd w:id="131"/>
    </w:p>
    <w:p>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4.1监理人的一般规定</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关于监理人的监理内容：</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关于监理人的监理权限：</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 xml:space="preserve">。 </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关于监理人在施工现场的办公场所、生活场所的提供和费用承担的约定：</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4.2 监理人员</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总监理工程师：</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姓    名：</w:t>
      </w:r>
      <w:r>
        <w:rPr>
          <w:rFonts w:hint="eastAsia" w:asciiTheme="minorEastAsia" w:hAnsiTheme="minorEastAsia" w:eastAsiaTheme="minorEastAsia" w:cstheme="minorEastAsia"/>
          <w:color w:val="auto"/>
          <w:kern w:val="2"/>
          <w:sz w:val="24"/>
          <w:szCs w:val="24"/>
          <w:highlight w:val="none"/>
          <w:u w:val="single"/>
          <w:lang w:val="en-US" w:bidi="ar-SA"/>
        </w:rPr>
        <w:t>  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职    务：</w:t>
      </w:r>
      <w:r>
        <w:rPr>
          <w:rFonts w:hint="eastAsia" w:asciiTheme="minorEastAsia" w:hAnsiTheme="minorEastAsia" w:eastAsiaTheme="minorEastAsia" w:cstheme="minorEastAsia"/>
          <w:color w:val="auto"/>
          <w:kern w:val="2"/>
          <w:sz w:val="24"/>
          <w:szCs w:val="24"/>
          <w:highlight w:val="none"/>
          <w:u w:val="single"/>
          <w:lang w:val="en-US" w:bidi="ar-SA"/>
        </w:rPr>
        <w:t>  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监理工程师执业资格证书号：</w:t>
      </w:r>
      <w:r>
        <w:rPr>
          <w:rFonts w:hint="eastAsia" w:asciiTheme="minorEastAsia" w:hAnsiTheme="minorEastAsia" w:eastAsiaTheme="minorEastAsia" w:cstheme="minorEastAsia"/>
          <w:color w:val="auto"/>
          <w:kern w:val="2"/>
          <w:sz w:val="24"/>
          <w:szCs w:val="24"/>
          <w:highlight w:val="none"/>
          <w:u w:val="single"/>
          <w:lang w:val="en-US" w:bidi="ar-SA"/>
        </w:rPr>
        <w:t>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联系电话：</w:t>
      </w:r>
      <w:r>
        <w:rPr>
          <w:rFonts w:hint="eastAsia" w:asciiTheme="minorEastAsia" w:hAnsiTheme="minorEastAsia" w:eastAsiaTheme="minorEastAsia" w:cstheme="minorEastAsia"/>
          <w:color w:val="auto"/>
          <w:kern w:val="2"/>
          <w:sz w:val="24"/>
          <w:szCs w:val="24"/>
          <w:highlight w:val="none"/>
          <w:u w:val="single"/>
          <w:lang w:val="en-US" w:bidi="ar-SA"/>
        </w:rPr>
        <w:t>  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电子信箱：</w:t>
      </w:r>
      <w:r>
        <w:rPr>
          <w:rFonts w:hint="eastAsia" w:asciiTheme="minorEastAsia" w:hAnsiTheme="minorEastAsia" w:eastAsiaTheme="minorEastAsia" w:cstheme="minorEastAsia"/>
          <w:color w:val="auto"/>
          <w:kern w:val="2"/>
          <w:sz w:val="24"/>
          <w:szCs w:val="24"/>
          <w:highlight w:val="none"/>
          <w:u w:val="single"/>
          <w:lang w:val="en-US" w:bidi="ar-SA"/>
        </w:rPr>
        <w:t>  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通信地址：</w:t>
      </w:r>
      <w:r>
        <w:rPr>
          <w:rFonts w:hint="eastAsia" w:asciiTheme="minorEastAsia" w:hAnsiTheme="minorEastAsia" w:eastAsiaTheme="minorEastAsia" w:cstheme="minorEastAsia"/>
          <w:color w:val="auto"/>
          <w:kern w:val="2"/>
          <w:sz w:val="24"/>
          <w:szCs w:val="24"/>
          <w:highlight w:val="none"/>
          <w:u w:val="single"/>
          <w:lang w:val="en-US" w:bidi="ar-SA"/>
        </w:rPr>
        <w:t>  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关于监理人的其他约定：</w:t>
      </w:r>
      <w:r>
        <w:rPr>
          <w:rFonts w:hint="eastAsia" w:asciiTheme="minorEastAsia" w:hAnsiTheme="minorEastAsia" w:eastAsiaTheme="minorEastAsia" w:cstheme="minorEastAsia"/>
          <w:color w:val="auto"/>
          <w:kern w:val="2"/>
          <w:sz w:val="24"/>
          <w:szCs w:val="24"/>
          <w:highlight w:val="none"/>
          <w:u w:val="single"/>
          <w:lang w:val="en-US" w:bidi="ar-SA"/>
        </w:rPr>
        <w:t>  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4.4 商定或确定</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bookmarkStart w:id="143" w:name="_Toc267251418"/>
      <w:r>
        <w:rPr>
          <w:rFonts w:hint="eastAsia" w:asciiTheme="minorEastAsia" w:hAnsiTheme="minorEastAsia" w:eastAsiaTheme="minorEastAsia" w:cstheme="minorEastAsia"/>
          <w:color w:val="auto"/>
          <w:kern w:val="2"/>
          <w:sz w:val="24"/>
          <w:szCs w:val="24"/>
          <w:highlight w:val="none"/>
          <w:lang w:val="en-US" w:bidi="ar-SA"/>
        </w:rPr>
        <w:t>在发包人和承包人不能通过协商达成一致意见时，发包人授权监理人对以下事项进行确定：</w:t>
      </w:r>
    </w:p>
    <w:p>
      <w:pPr>
        <w:autoSpaceDE w:val="0"/>
        <w:autoSpaceDN w:val="0"/>
        <w:adjustRightInd w:val="0"/>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（1）</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val="0"/>
        <w:autoSpaceDN w:val="0"/>
        <w:adjustRightInd w:val="0"/>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（2）</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val="0"/>
        <w:autoSpaceDN w:val="0"/>
        <w:adjustRightInd w:val="0"/>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（3）</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keepNext/>
        <w:keepLines/>
        <w:widowControl w:val="0"/>
        <w:spacing w:before="120" w:beforeLines="0" w:after="120" w:afterLines="0" w:line="360" w:lineRule="auto"/>
        <w:jc w:val="both"/>
        <w:outlineLvl w:val="3"/>
        <w:rPr>
          <w:rFonts w:hint="eastAsia" w:asciiTheme="minorEastAsia" w:hAnsiTheme="minorEastAsia" w:eastAsiaTheme="minorEastAsia" w:cstheme="minorEastAsia"/>
          <w:b w:val="0"/>
          <w:bCs/>
          <w:color w:val="auto"/>
          <w:kern w:val="2"/>
          <w:sz w:val="24"/>
          <w:szCs w:val="24"/>
          <w:highlight w:val="none"/>
          <w:lang w:val="en-US" w:eastAsia="zh-CN" w:bidi="ar-SA"/>
        </w:rPr>
      </w:pPr>
      <w:bookmarkStart w:id="144" w:name="_Toc351203637"/>
      <w:r>
        <w:rPr>
          <w:rFonts w:hint="eastAsia" w:asciiTheme="minorEastAsia" w:hAnsiTheme="minorEastAsia" w:eastAsiaTheme="minorEastAsia" w:cstheme="minorEastAsia"/>
          <w:b w:val="0"/>
          <w:bCs/>
          <w:color w:val="auto"/>
          <w:kern w:val="2"/>
          <w:sz w:val="24"/>
          <w:szCs w:val="24"/>
          <w:highlight w:val="none"/>
          <w:lang w:val="en-US" w:eastAsia="zh-CN" w:bidi="ar-SA"/>
        </w:rPr>
        <w:t>5</w:t>
      </w:r>
      <w:bookmarkEnd w:id="143"/>
      <w:bookmarkStart w:id="145" w:name="_Toc296944502"/>
      <w:bookmarkStart w:id="146" w:name="_Toc296346664"/>
      <w:bookmarkStart w:id="147" w:name="_Toc297048349"/>
      <w:bookmarkStart w:id="148" w:name="_Toc296503163"/>
      <w:bookmarkStart w:id="149" w:name="_Toc292559872"/>
      <w:bookmarkStart w:id="150" w:name="_Toc296891203"/>
      <w:bookmarkStart w:id="151" w:name="_Toc292559367"/>
      <w:bookmarkStart w:id="152" w:name="_Toc297120463"/>
      <w:bookmarkStart w:id="153" w:name="_Toc296890991"/>
      <w:bookmarkStart w:id="154" w:name="_Toc296347162"/>
      <w:r>
        <w:rPr>
          <w:rFonts w:hint="eastAsia" w:asciiTheme="minorEastAsia" w:hAnsiTheme="minorEastAsia" w:eastAsiaTheme="minorEastAsia" w:cstheme="minorEastAsia"/>
          <w:b w:val="0"/>
          <w:bCs/>
          <w:color w:val="auto"/>
          <w:kern w:val="2"/>
          <w:sz w:val="24"/>
          <w:szCs w:val="24"/>
          <w:highlight w:val="none"/>
          <w:lang w:val="en-US" w:eastAsia="zh-CN" w:bidi="ar-SA"/>
        </w:rPr>
        <w:t>. 工程质量</w:t>
      </w:r>
      <w:bookmarkEnd w:id="144"/>
    </w:p>
    <w:p>
      <w:pPr>
        <w:autoSpaceDE/>
        <w:autoSpaceDN/>
        <w:spacing w:after="120" w:line="360" w:lineRule="auto"/>
        <w:ind w:firstLine="480" w:firstLineChars="200"/>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5.1 质量要求</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u w:val="single"/>
          <w:lang w:val="en-US" w:eastAsia="zh-CN" w:bidi="ar-SA"/>
        </w:rPr>
      </w:pPr>
      <w:r>
        <w:rPr>
          <w:rFonts w:hint="eastAsia" w:asciiTheme="minorEastAsia" w:hAnsiTheme="minorEastAsia" w:eastAsiaTheme="minorEastAsia" w:cstheme="minorEastAsia"/>
          <w:color w:val="auto"/>
          <w:kern w:val="2"/>
          <w:sz w:val="24"/>
          <w:szCs w:val="24"/>
          <w:highlight w:val="none"/>
          <w:lang w:val="en-US" w:bidi="ar-SA"/>
        </w:rPr>
        <w:t>5</w:t>
      </w:r>
      <w:bookmarkStart w:id="155" w:name="_Toc312677997"/>
      <w:bookmarkStart w:id="156" w:name="_Toc297216155"/>
      <w:bookmarkStart w:id="157" w:name="_Toc303539106"/>
      <w:bookmarkStart w:id="158" w:name="_Toc304295527"/>
      <w:bookmarkStart w:id="159" w:name="_Toc297123496"/>
      <w:bookmarkStart w:id="160" w:name="_Toc300934949"/>
      <w:bookmarkStart w:id="161" w:name="_Toc318581164"/>
      <w:r>
        <w:rPr>
          <w:rFonts w:hint="eastAsia" w:asciiTheme="minorEastAsia" w:hAnsiTheme="minorEastAsia" w:eastAsiaTheme="minorEastAsia" w:cstheme="minorEastAsia"/>
          <w:color w:val="auto"/>
          <w:kern w:val="2"/>
          <w:sz w:val="24"/>
          <w:szCs w:val="24"/>
          <w:highlight w:val="none"/>
          <w:lang w:val="en-US" w:bidi="ar-SA"/>
        </w:rPr>
        <w:t>.1.1 特殊质量标准和要求：</w:t>
      </w:r>
      <w:r>
        <w:rPr>
          <w:rFonts w:hint="eastAsia" w:asciiTheme="minorEastAsia" w:hAnsiTheme="minorEastAsia" w:eastAsiaTheme="minorEastAsia" w:cstheme="minorEastAsia"/>
          <w:color w:val="auto"/>
          <w:kern w:val="2"/>
          <w:sz w:val="24"/>
          <w:szCs w:val="24"/>
          <w:highlight w:val="none"/>
          <w:u w:val="single"/>
          <w:lang w:val="en-US" w:bidi="ar-SA"/>
        </w:rPr>
        <w:t>工程质量应达到国家现行有关施工质量验收规范合格标准，一次性验收合格</w:t>
      </w:r>
      <w:r>
        <w:rPr>
          <w:rFonts w:hint="eastAsia" w:asciiTheme="minorEastAsia" w:hAnsiTheme="minorEastAsia" w:eastAsiaTheme="minorEastAsia" w:cstheme="minorEastAsia"/>
          <w:color w:val="auto"/>
          <w:kern w:val="2"/>
          <w:sz w:val="24"/>
          <w:szCs w:val="24"/>
          <w:highlight w:val="none"/>
          <w:u w:val="single"/>
          <w:lang w:val="en-US" w:eastAsia="zh-CN"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关于工程奖项的约定：</w:t>
      </w:r>
      <w:r>
        <w:rPr>
          <w:rFonts w:hint="eastAsia" w:asciiTheme="minorEastAsia" w:hAnsiTheme="minorEastAsia" w:eastAsiaTheme="minorEastAsia" w:cstheme="minorEastAsia"/>
          <w:color w:val="auto"/>
          <w:kern w:val="2"/>
          <w:sz w:val="24"/>
          <w:szCs w:val="24"/>
          <w:highlight w:val="none"/>
          <w:u w:val="single"/>
          <w:lang w:val="en-US" w:eastAsia="zh-CN" w:bidi="ar-SA"/>
        </w:rPr>
        <w:t>无</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after="120" w:line="360" w:lineRule="auto"/>
        <w:ind w:firstLine="480" w:firstLineChars="200"/>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5.3 隐蔽工程检查</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5.3.2承包人提前通知监理人隐蔽工程检查的期限的约定：</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5"/>
          <w:rFonts w:hint="eastAsia" w:asciiTheme="minorEastAsia" w:hAnsiTheme="minorEastAsia" w:eastAsiaTheme="minorEastAsia" w:cstheme="minorEastAsia"/>
          <w:color w:val="auto"/>
          <w:kern w:val="2"/>
          <w:sz w:val="24"/>
          <w:szCs w:val="24"/>
          <w:highlight w:val="none"/>
          <w:u w:val="single"/>
          <w:lang w:val="en-US" w:bidi="ar-SA"/>
        </w:rPr>
        <w:t>共同检查前48小时书面通知监理人</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监理人不能按时进行检查时，应提前</w:t>
      </w:r>
      <w:r>
        <w:rPr>
          <w:rFonts w:hint="eastAsia" w:asciiTheme="minorEastAsia" w:hAnsiTheme="minorEastAsia" w:eastAsiaTheme="minorEastAsia" w:cstheme="minorEastAsia"/>
          <w:color w:val="auto"/>
          <w:kern w:val="2"/>
          <w:sz w:val="24"/>
          <w:szCs w:val="24"/>
          <w:highlight w:val="none"/>
          <w:u w:val="single"/>
          <w:lang w:val="en-US" w:eastAsia="zh-CN" w:bidi="ar-SA"/>
        </w:rPr>
        <w:t>24</w:t>
      </w:r>
      <w:r>
        <w:rPr>
          <w:rFonts w:hint="eastAsia" w:asciiTheme="minorEastAsia" w:hAnsiTheme="minorEastAsia" w:eastAsiaTheme="minorEastAsia" w:cstheme="minorEastAsia"/>
          <w:color w:val="auto"/>
          <w:kern w:val="2"/>
          <w:sz w:val="24"/>
          <w:szCs w:val="24"/>
          <w:highlight w:val="none"/>
          <w:lang w:val="en-US" w:bidi="ar-SA"/>
        </w:rPr>
        <w:t>小时提交书面延期要求。</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关于延期最长不得超过：</w:t>
      </w:r>
      <w:r>
        <w:rPr>
          <w:rFonts w:hint="eastAsia" w:asciiTheme="minorEastAsia" w:hAnsiTheme="minorEastAsia" w:eastAsiaTheme="minorEastAsia" w:cstheme="minorEastAsia"/>
          <w:color w:val="auto"/>
          <w:kern w:val="2"/>
          <w:sz w:val="24"/>
          <w:szCs w:val="24"/>
          <w:highlight w:val="none"/>
          <w:u w:val="single"/>
          <w:lang w:val="en-US" w:eastAsia="zh-CN" w:bidi="ar-SA"/>
        </w:rPr>
        <w:t>48</w:t>
      </w:r>
      <w:r>
        <w:rPr>
          <w:rFonts w:hint="eastAsia" w:asciiTheme="minorEastAsia" w:hAnsiTheme="minorEastAsia" w:eastAsiaTheme="minorEastAsia" w:cstheme="minorEastAsia"/>
          <w:color w:val="auto"/>
          <w:kern w:val="2"/>
          <w:sz w:val="24"/>
          <w:szCs w:val="24"/>
          <w:highlight w:val="none"/>
          <w:lang w:val="en-US" w:bidi="ar-SA"/>
        </w:rPr>
        <w:t>小时。</w:t>
      </w:r>
    </w:p>
    <w:p>
      <w:pPr>
        <w:keepNext/>
        <w:keepLines/>
        <w:widowControl w:val="0"/>
        <w:spacing w:before="120" w:beforeLines="0" w:after="120" w:afterLines="0" w:line="360" w:lineRule="auto"/>
        <w:jc w:val="both"/>
        <w:outlineLvl w:val="3"/>
        <w:rPr>
          <w:rFonts w:hint="eastAsia" w:asciiTheme="minorEastAsia" w:hAnsiTheme="minorEastAsia" w:eastAsiaTheme="minorEastAsia" w:cstheme="minorEastAsia"/>
          <w:b w:val="0"/>
          <w:bCs/>
          <w:color w:val="auto"/>
          <w:kern w:val="2"/>
          <w:sz w:val="24"/>
          <w:szCs w:val="24"/>
          <w:highlight w:val="none"/>
          <w:lang w:val="en-US" w:eastAsia="zh-CN" w:bidi="ar-SA"/>
        </w:rPr>
      </w:pPr>
      <w:bookmarkStart w:id="162" w:name="_Toc351203638"/>
      <w:r>
        <w:rPr>
          <w:rFonts w:hint="eastAsia" w:asciiTheme="minorEastAsia" w:hAnsiTheme="minorEastAsia" w:eastAsiaTheme="minorEastAsia" w:cstheme="minorEastAsia"/>
          <w:b w:val="0"/>
          <w:bCs/>
          <w:color w:val="auto"/>
          <w:kern w:val="2"/>
          <w:sz w:val="24"/>
          <w:szCs w:val="24"/>
          <w:highlight w:val="none"/>
          <w:lang w:val="en-US" w:eastAsia="zh-CN" w:bidi="ar-SA"/>
        </w:rPr>
        <w:t>6. 安全文明施工与环境保护</w:t>
      </w:r>
      <w:bookmarkEnd w:id="162"/>
    </w:p>
    <w:p>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6.1安全文明施工</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6.1.1 项目安全生产的达标目标及相应事项的约定：</w:t>
      </w:r>
      <w:r>
        <w:rPr>
          <w:rStyle w:val="25"/>
          <w:rFonts w:hint="eastAsia" w:asciiTheme="minorEastAsia" w:hAnsiTheme="minorEastAsia" w:eastAsiaTheme="minorEastAsia" w:cstheme="minorEastAsia"/>
          <w:color w:val="auto"/>
          <w:kern w:val="2"/>
          <w:sz w:val="24"/>
          <w:szCs w:val="24"/>
          <w:highlight w:val="none"/>
          <w:u w:val="single"/>
          <w:lang w:val="en-US" w:bidi="ar-SA"/>
        </w:rPr>
        <w:t>执行通用条款，施工过程中因</w:t>
      </w:r>
      <w:r>
        <w:rPr>
          <w:rStyle w:val="25"/>
          <w:rFonts w:hint="eastAsia" w:asciiTheme="minorEastAsia" w:hAnsiTheme="minorEastAsia" w:eastAsiaTheme="minorEastAsia" w:cstheme="minorEastAsia"/>
          <w:color w:val="auto"/>
          <w:kern w:val="2"/>
          <w:sz w:val="24"/>
          <w:szCs w:val="24"/>
          <w:highlight w:val="none"/>
          <w:u w:val="single"/>
          <w:lang w:val="en-US" w:eastAsia="zh-CN" w:bidi="ar-SA"/>
        </w:rPr>
        <w:t>承包方</w:t>
      </w:r>
      <w:r>
        <w:rPr>
          <w:rStyle w:val="25"/>
          <w:rFonts w:hint="eastAsia" w:asciiTheme="minorEastAsia" w:hAnsiTheme="minorEastAsia" w:eastAsiaTheme="minorEastAsia" w:cstheme="minorEastAsia"/>
          <w:color w:val="auto"/>
          <w:kern w:val="2"/>
          <w:sz w:val="24"/>
          <w:szCs w:val="24"/>
          <w:highlight w:val="none"/>
          <w:u w:val="single"/>
          <w:lang w:val="en-US" w:bidi="ar-SA"/>
        </w:rPr>
        <w:t>管理不善所造成的一切事故和案件的所有结果均由</w:t>
      </w:r>
      <w:r>
        <w:rPr>
          <w:rStyle w:val="25"/>
          <w:rFonts w:hint="eastAsia" w:asciiTheme="minorEastAsia" w:hAnsiTheme="minorEastAsia" w:eastAsiaTheme="minorEastAsia" w:cstheme="minorEastAsia"/>
          <w:color w:val="auto"/>
          <w:kern w:val="2"/>
          <w:sz w:val="24"/>
          <w:szCs w:val="24"/>
          <w:highlight w:val="none"/>
          <w:u w:val="single"/>
          <w:lang w:val="en-US" w:eastAsia="zh-CN" w:bidi="ar-SA"/>
        </w:rPr>
        <w:t>承包</w:t>
      </w:r>
      <w:r>
        <w:rPr>
          <w:rStyle w:val="25"/>
          <w:rFonts w:hint="eastAsia" w:asciiTheme="minorEastAsia" w:hAnsiTheme="minorEastAsia" w:eastAsiaTheme="minorEastAsia" w:cstheme="minorEastAsia"/>
          <w:color w:val="auto"/>
          <w:kern w:val="2"/>
          <w:sz w:val="24"/>
          <w:szCs w:val="24"/>
          <w:highlight w:val="none"/>
          <w:u w:val="single"/>
          <w:lang w:val="en-US" w:bidi="ar-SA"/>
        </w:rPr>
        <w:t>方自理</w:t>
      </w:r>
      <w:r>
        <w:rPr>
          <w:rFonts w:hint="eastAsia" w:asciiTheme="minorEastAsia" w:hAnsiTheme="minorEastAsia" w:eastAsiaTheme="minorEastAsia" w:cstheme="minorEastAsia"/>
          <w:color w:val="auto"/>
          <w:kern w:val="2"/>
          <w:sz w:val="24"/>
          <w:szCs w:val="24"/>
          <w:highlight w:val="none"/>
          <w:lang w:val="en-US" w:bidi="ar-SA"/>
        </w:rPr>
        <w:t>。</w:t>
      </w:r>
    </w:p>
    <w:p>
      <w:pPr>
        <w:widowControl w:val="0"/>
        <w:adjustRightInd w:val="0"/>
        <w:spacing w:after="60" w:afterLines="0" w:line="360" w:lineRule="atLeast"/>
        <w:ind w:left="66" w:leftChars="30" w:right="66" w:rightChars="30" w:firstLine="480" w:firstLineChars="200"/>
        <w:jc w:val="left"/>
        <w:textAlignment w:val="baseline"/>
        <w:rPr>
          <w:rFonts w:hint="eastAsia" w:asciiTheme="minorEastAsia" w:hAnsiTheme="minorEastAsia" w:eastAsiaTheme="minorEastAsia" w:cstheme="minorEastAsia"/>
          <w:color w:val="auto"/>
          <w:kern w:val="0"/>
          <w:sz w:val="24"/>
          <w:szCs w:val="24"/>
          <w:highlight w:val="none"/>
          <w:lang w:val="en-US" w:eastAsia="zh-CN" w:bidi="ar-SA"/>
        </w:rPr>
      </w:pPr>
      <w:r>
        <w:rPr>
          <w:rFonts w:hint="eastAsia" w:asciiTheme="minorEastAsia" w:hAnsiTheme="minorEastAsia" w:eastAsiaTheme="minorEastAsia" w:cstheme="minorEastAsia"/>
          <w:color w:val="auto"/>
          <w:kern w:val="0"/>
          <w:sz w:val="24"/>
          <w:szCs w:val="24"/>
          <w:highlight w:val="none"/>
          <w:lang w:val="en-US" w:eastAsia="zh-CN" w:bidi="ar-SA"/>
        </w:rPr>
        <w:t>6.1.2 安全文明施工过程中需根据现场实际情况对施工场地进行安全维护。</w:t>
      </w:r>
    </w:p>
    <w:p>
      <w:pPr>
        <w:widowControl w:val="0"/>
        <w:adjustRightInd w:val="0"/>
        <w:spacing w:after="60" w:afterLines="0" w:line="360" w:lineRule="atLeast"/>
        <w:ind w:left="66" w:leftChars="30" w:right="66" w:rightChars="30" w:firstLine="480" w:firstLineChars="200"/>
        <w:jc w:val="left"/>
        <w:textAlignment w:val="baseline"/>
        <w:rPr>
          <w:rFonts w:hint="eastAsia" w:asciiTheme="minorEastAsia" w:hAnsiTheme="minorEastAsia" w:eastAsiaTheme="minorEastAsia" w:cstheme="minorEastAsia"/>
          <w:color w:val="auto"/>
          <w:kern w:val="0"/>
          <w:sz w:val="24"/>
          <w:szCs w:val="24"/>
          <w:highlight w:val="none"/>
          <w:lang w:val="en-US" w:eastAsia="zh-CN" w:bidi="ar-SA"/>
        </w:rPr>
      </w:pPr>
      <w:r>
        <w:rPr>
          <w:rFonts w:hint="eastAsia" w:asciiTheme="minorEastAsia" w:hAnsiTheme="minorEastAsia" w:eastAsiaTheme="minorEastAsia" w:cstheme="minorEastAsia"/>
          <w:color w:val="auto"/>
          <w:kern w:val="0"/>
          <w:sz w:val="24"/>
          <w:szCs w:val="24"/>
          <w:highlight w:val="none"/>
          <w:lang w:val="en-US" w:eastAsia="zh-CN" w:bidi="ar-SA"/>
        </w:rPr>
        <w:t>6.1.3</w:t>
      </w:r>
      <w:r>
        <w:rPr>
          <w:rStyle w:val="25"/>
          <w:rFonts w:hint="eastAsia" w:asciiTheme="minorEastAsia" w:hAnsiTheme="minorEastAsia" w:eastAsiaTheme="minorEastAsia" w:cstheme="minorEastAsia"/>
          <w:color w:val="auto"/>
          <w:kern w:val="0"/>
          <w:sz w:val="24"/>
          <w:szCs w:val="24"/>
          <w:highlight w:val="none"/>
          <w:u w:val="none"/>
          <w:lang w:val="en-US" w:eastAsia="zh-CN" w:bidi="ar-SA"/>
        </w:rPr>
        <w:t>承包方入场施工时必须遵守发包方的疫情防控要求，因承包方管理不善或拒不执行发包方规定防疫要求所造成的一切后果均由承包方负责。</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6.1.4 关于治安保卫的特别约定：</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5"/>
          <w:rFonts w:hint="eastAsia" w:asciiTheme="minorEastAsia" w:hAnsiTheme="minorEastAsia" w:eastAsiaTheme="minorEastAsia" w:cstheme="minorEastAsia"/>
          <w:color w:val="auto"/>
          <w:kern w:val="2"/>
          <w:sz w:val="24"/>
          <w:szCs w:val="24"/>
          <w:highlight w:val="none"/>
          <w:u w:val="single"/>
          <w:lang w:val="en-US" w:bidi="ar-SA"/>
        </w:rPr>
        <w:t>执行通用条款</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关于编制施工场地治安管理计划的约定：</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5"/>
          <w:rFonts w:hint="eastAsia" w:asciiTheme="minorEastAsia" w:hAnsiTheme="minorEastAsia" w:eastAsiaTheme="minorEastAsia" w:cstheme="minorEastAsia"/>
          <w:color w:val="auto"/>
          <w:kern w:val="2"/>
          <w:sz w:val="24"/>
          <w:szCs w:val="24"/>
          <w:highlight w:val="none"/>
          <w:u w:val="single"/>
          <w:lang w:val="en-US" w:bidi="ar-SA"/>
        </w:rPr>
        <w:t>在工程开工后</w:t>
      </w:r>
      <w:r>
        <w:rPr>
          <w:rStyle w:val="25"/>
          <w:rFonts w:hint="eastAsia" w:asciiTheme="minorEastAsia" w:hAnsiTheme="minorEastAsia" w:eastAsiaTheme="minorEastAsia" w:cstheme="minorEastAsia"/>
          <w:color w:val="auto"/>
          <w:kern w:val="2"/>
          <w:sz w:val="24"/>
          <w:szCs w:val="24"/>
          <w:highlight w:val="none"/>
          <w:u w:val="single"/>
          <w:lang w:val="en-US" w:eastAsia="zh-CN" w:bidi="ar-SA"/>
        </w:rPr>
        <w:t>3</w:t>
      </w:r>
      <w:r>
        <w:rPr>
          <w:rStyle w:val="25"/>
          <w:rFonts w:hint="eastAsia" w:asciiTheme="minorEastAsia" w:hAnsiTheme="minorEastAsia" w:eastAsiaTheme="minorEastAsia" w:cstheme="minorEastAsia"/>
          <w:color w:val="auto"/>
          <w:kern w:val="2"/>
          <w:sz w:val="24"/>
          <w:szCs w:val="24"/>
          <w:highlight w:val="none"/>
          <w:u w:val="single"/>
          <w:lang w:val="en-US" w:bidi="ar-SA"/>
        </w:rPr>
        <w:t>天内共同编制施工场地治安管理计划，并制定应对突发治安事件的紧急预案</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6.1.5 文明施工</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合同当事人对文明施工的要求：</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5"/>
          <w:rFonts w:hint="eastAsia" w:asciiTheme="minorEastAsia" w:hAnsiTheme="minorEastAsia" w:eastAsiaTheme="minorEastAsia" w:cstheme="minorEastAsia"/>
          <w:color w:val="auto"/>
          <w:kern w:val="2"/>
          <w:sz w:val="24"/>
          <w:szCs w:val="24"/>
          <w:highlight w:val="none"/>
          <w:u w:val="single"/>
          <w:lang w:val="en-US" w:bidi="ar-SA"/>
        </w:rPr>
        <w:t>达到《建筑施工安全检查标准(JGJ59-2011)》</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6.1.6 关于安全文明施工费支付比例和支付期限的约定：</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5"/>
          <w:rFonts w:hint="eastAsia" w:asciiTheme="minorEastAsia" w:hAnsiTheme="minorEastAsia" w:eastAsiaTheme="minorEastAsia" w:cstheme="minorEastAsia"/>
          <w:color w:val="auto"/>
          <w:kern w:val="2"/>
          <w:sz w:val="24"/>
          <w:szCs w:val="24"/>
          <w:highlight w:val="none"/>
          <w:u w:val="single"/>
          <w:lang w:val="en-US" w:bidi="ar-SA"/>
        </w:rPr>
        <w:t>纳入合同价格支付</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bookmarkEnd w:id="155"/>
    <w:bookmarkEnd w:id="156"/>
    <w:bookmarkEnd w:id="157"/>
    <w:bookmarkEnd w:id="158"/>
    <w:bookmarkEnd w:id="159"/>
    <w:bookmarkEnd w:id="160"/>
    <w:bookmarkEnd w:id="161"/>
    <w:p>
      <w:pPr>
        <w:keepNext/>
        <w:keepLines/>
        <w:widowControl w:val="0"/>
        <w:spacing w:before="120" w:beforeLines="0" w:after="120" w:afterLines="0" w:line="360" w:lineRule="auto"/>
        <w:jc w:val="both"/>
        <w:outlineLvl w:val="3"/>
        <w:rPr>
          <w:rFonts w:hint="eastAsia" w:asciiTheme="minorEastAsia" w:hAnsiTheme="minorEastAsia" w:eastAsiaTheme="minorEastAsia" w:cstheme="minorEastAsia"/>
          <w:b w:val="0"/>
          <w:bCs/>
          <w:color w:val="auto"/>
          <w:kern w:val="2"/>
          <w:sz w:val="24"/>
          <w:szCs w:val="24"/>
          <w:highlight w:val="none"/>
          <w:lang w:val="en-US" w:eastAsia="zh-CN" w:bidi="ar-SA"/>
        </w:rPr>
      </w:pPr>
      <w:bookmarkStart w:id="163" w:name="_Toc351203639"/>
      <w:r>
        <w:rPr>
          <w:rFonts w:hint="eastAsia" w:asciiTheme="minorEastAsia" w:hAnsiTheme="minorEastAsia" w:eastAsiaTheme="minorEastAsia" w:cstheme="minorEastAsia"/>
          <w:b w:val="0"/>
          <w:bCs/>
          <w:color w:val="auto"/>
          <w:kern w:val="2"/>
          <w:sz w:val="24"/>
          <w:szCs w:val="24"/>
          <w:highlight w:val="none"/>
          <w:lang w:val="en-US" w:eastAsia="zh-CN" w:bidi="ar-SA"/>
        </w:rPr>
        <w:t>7. 工期和进度</w:t>
      </w:r>
      <w:bookmarkEnd w:id="163"/>
    </w:p>
    <w:p>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7.1 施工组织设计</w:t>
      </w:r>
    </w:p>
    <w:p>
      <w:pPr>
        <w:autoSpaceDE w:val="0"/>
        <w:autoSpaceDN w:val="0"/>
        <w:adjustRightInd w:val="0"/>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7.1.1 合</w:t>
      </w:r>
      <w:r>
        <w:rPr>
          <w:rFonts w:hint="eastAsia" w:asciiTheme="minorEastAsia" w:hAnsiTheme="minorEastAsia" w:eastAsiaTheme="minorEastAsia" w:cstheme="minorEastAsia"/>
          <w:color w:val="auto"/>
          <w:kern w:val="0"/>
          <w:sz w:val="24"/>
          <w:szCs w:val="24"/>
          <w:highlight w:val="none"/>
          <w:lang w:val="en-US" w:bidi="ar-SA"/>
        </w:rPr>
        <w:t>同当事人约定的施工组织设计应包括的其他内容：</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5"/>
          <w:rFonts w:hint="eastAsia" w:asciiTheme="minorEastAsia" w:hAnsiTheme="minorEastAsia" w:eastAsiaTheme="minorEastAsia" w:cstheme="minorEastAsia"/>
          <w:color w:val="auto"/>
          <w:kern w:val="2"/>
          <w:sz w:val="24"/>
          <w:szCs w:val="24"/>
          <w:highlight w:val="none"/>
          <w:u w:val="single"/>
          <w:lang w:val="en-US" w:bidi="ar-SA"/>
        </w:rPr>
        <w:t>按通用条款</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val="0"/>
        <w:autoSpaceDN w:val="0"/>
        <w:adjustRightInd w:val="0"/>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 xml:space="preserve">7.1.2 </w:t>
      </w:r>
      <w:r>
        <w:rPr>
          <w:rFonts w:hint="eastAsia" w:asciiTheme="minorEastAsia" w:hAnsiTheme="minorEastAsia" w:eastAsiaTheme="minorEastAsia" w:cstheme="minorEastAsia"/>
          <w:color w:val="auto"/>
          <w:kern w:val="0"/>
          <w:sz w:val="24"/>
          <w:szCs w:val="24"/>
          <w:highlight w:val="none"/>
          <w:lang w:val="en-US" w:bidi="ar-SA"/>
        </w:rPr>
        <w:t>施工组织设计的提交和修改</w:t>
      </w:r>
    </w:p>
    <w:p>
      <w:pPr>
        <w:autoSpaceDE w:val="0"/>
        <w:autoSpaceDN w:val="0"/>
        <w:adjustRightInd w:val="0"/>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承包人提交详细施工组织设计的期限的约定：</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u w:val="single"/>
          <w:lang w:val="en-US" w:bidi="ar-SA"/>
        </w:rPr>
        <w:t>开工日期前</w:t>
      </w:r>
      <w:r>
        <w:rPr>
          <w:rFonts w:hint="eastAsia" w:asciiTheme="minorEastAsia" w:hAnsiTheme="minorEastAsia" w:eastAsiaTheme="minorEastAsia" w:cstheme="minorEastAsia"/>
          <w:color w:val="auto"/>
          <w:kern w:val="0"/>
          <w:sz w:val="24"/>
          <w:szCs w:val="24"/>
          <w:highlight w:val="none"/>
          <w:u w:val="single"/>
          <w:lang w:val="en-US" w:eastAsia="zh-CN" w:bidi="ar-SA"/>
        </w:rPr>
        <w:t>3</w:t>
      </w:r>
      <w:r>
        <w:rPr>
          <w:rFonts w:hint="eastAsia" w:asciiTheme="minorEastAsia" w:hAnsiTheme="minorEastAsia" w:eastAsiaTheme="minorEastAsia" w:cstheme="minorEastAsia"/>
          <w:color w:val="auto"/>
          <w:kern w:val="0"/>
          <w:sz w:val="24"/>
          <w:szCs w:val="24"/>
          <w:highlight w:val="none"/>
          <w:u w:val="single"/>
          <w:lang w:val="en-US" w:bidi="ar-SA"/>
        </w:rPr>
        <w:t>天</w:t>
      </w:r>
      <w:r>
        <w:rPr>
          <w:rFonts w:hint="eastAsia" w:asciiTheme="minorEastAsia" w:hAnsiTheme="minorEastAsia" w:eastAsiaTheme="minorEastAsia" w:cstheme="minorEastAsia"/>
          <w:color w:val="auto"/>
          <w:kern w:val="0"/>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发包人和监理人在收到详细的施工组织设计后确认或提出修改意见的期限：</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5"/>
          <w:rFonts w:hint="eastAsia" w:asciiTheme="minorEastAsia" w:hAnsiTheme="minorEastAsia" w:eastAsiaTheme="minorEastAsia" w:cstheme="minorEastAsia"/>
          <w:color w:val="auto"/>
          <w:kern w:val="2"/>
          <w:sz w:val="24"/>
          <w:szCs w:val="24"/>
          <w:highlight w:val="none"/>
          <w:u w:val="single"/>
          <w:lang w:val="en-US" w:bidi="ar-SA"/>
        </w:rPr>
        <w:t xml:space="preserve">发包人和监理人应在监理人收到施工组织设计后 </w:t>
      </w:r>
      <w:r>
        <w:rPr>
          <w:rStyle w:val="25"/>
          <w:rFonts w:hint="eastAsia" w:asciiTheme="minorEastAsia" w:hAnsiTheme="minorEastAsia" w:eastAsiaTheme="minorEastAsia" w:cstheme="minorEastAsia"/>
          <w:color w:val="auto"/>
          <w:kern w:val="2"/>
          <w:sz w:val="24"/>
          <w:szCs w:val="24"/>
          <w:highlight w:val="none"/>
          <w:u w:val="single"/>
          <w:lang w:val="en-US" w:eastAsia="zh-CN" w:bidi="ar-SA"/>
        </w:rPr>
        <w:t>3</w:t>
      </w:r>
      <w:r>
        <w:rPr>
          <w:rStyle w:val="25"/>
          <w:rFonts w:hint="eastAsia" w:asciiTheme="minorEastAsia" w:hAnsiTheme="minorEastAsia" w:eastAsiaTheme="minorEastAsia" w:cstheme="minorEastAsia"/>
          <w:color w:val="auto"/>
          <w:kern w:val="2"/>
          <w:sz w:val="24"/>
          <w:szCs w:val="24"/>
          <w:highlight w:val="none"/>
          <w:u w:val="single"/>
          <w:lang w:val="en-US" w:bidi="ar-SA"/>
        </w:rPr>
        <w:t xml:space="preserve"> 天内确认或提出修改意见</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7</w:t>
      </w:r>
      <w:bookmarkStart w:id="164" w:name="_Toc312677479"/>
      <w:bookmarkStart w:id="165" w:name="_Toc300934966"/>
      <w:bookmarkStart w:id="166" w:name="_Toc303539123"/>
      <w:bookmarkStart w:id="167" w:name="_Toc297123514"/>
      <w:bookmarkStart w:id="168" w:name="_Toc304295541"/>
      <w:bookmarkStart w:id="169" w:name="_Toc312678005"/>
      <w:bookmarkStart w:id="170" w:name="_Toc297216173"/>
      <w:r>
        <w:rPr>
          <w:rFonts w:hint="eastAsia" w:asciiTheme="minorEastAsia" w:hAnsiTheme="minorEastAsia" w:eastAsiaTheme="minorEastAsia" w:cstheme="minorEastAsia"/>
          <w:color w:val="auto"/>
          <w:kern w:val="2"/>
          <w:sz w:val="24"/>
          <w:szCs w:val="24"/>
          <w:highlight w:val="none"/>
          <w:lang w:val="en-US" w:bidi="ar-SA"/>
        </w:rPr>
        <w:t>.2 施工进度计划</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7.2.2 施工进度计划的修订</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发包人和监理人在收到修订的施工进度计划后确认或提出修改意见的期限：</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5"/>
          <w:rFonts w:hint="eastAsia" w:asciiTheme="minorEastAsia" w:hAnsiTheme="minorEastAsia" w:eastAsiaTheme="minorEastAsia" w:cstheme="minorEastAsia"/>
          <w:color w:val="auto"/>
          <w:kern w:val="2"/>
          <w:sz w:val="24"/>
          <w:szCs w:val="24"/>
          <w:highlight w:val="none"/>
          <w:u w:val="single"/>
          <w:lang w:val="en-US" w:bidi="ar-SA"/>
        </w:rPr>
        <w:t>收到后</w:t>
      </w:r>
      <w:r>
        <w:rPr>
          <w:rStyle w:val="25"/>
          <w:rFonts w:hint="eastAsia" w:asciiTheme="minorEastAsia" w:hAnsiTheme="minorEastAsia" w:eastAsiaTheme="minorEastAsia" w:cstheme="minorEastAsia"/>
          <w:color w:val="auto"/>
          <w:kern w:val="2"/>
          <w:sz w:val="24"/>
          <w:szCs w:val="24"/>
          <w:highlight w:val="none"/>
          <w:u w:val="single"/>
          <w:lang w:val="en-US" w:eastAsia="zh-CN" w:bidi="ar-SA"/>
        </w:rPr>
        <w:t>3</w:t>
      </w:r>
      <w:r>
        <w:rPr>
          <w:rStyle w:val="25"/>
          <w:rFonts w:hint="eastAsia" w:asciiTheme="minorEastAsia" w:hAnsiTheme="minorEastAsia" w:eastAsiaTheme="minorEastAsia" w:cstheme="minorEastAsia"/>
          <w:color w:val="auto"/>
          <w:kern w:val="2"/>
          <w:sz w:val="24"/>
          <w:szCs w:val="24"/>
          <w:highlight w:val="none"/>
          <w:u w:val="single"/>
          <w:lang w:val="en-US" w:bidi="ar-SA"/>
        </w:rPr>
        <w:t xml:space="preserve">天内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7.3 开工</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7.3.1 开工准备</w:t>
      </w:r>
    </w:p>
    <w:p>
      <w:pPr>
        <w:autoSpaceDE/>
        <w:autoSpaceDN/>
        <w:spacing w:line="360" w:lineRule="auto"/>
        <w:ind w:firstLine="645"/>
        <w:jc w:val="left"/>
        <w:rPr>
          <w:rFonts w:hint="eastAsia" w:asciiTheme="minorEastAsia" w:hAnsiTheme="minorEastAsia" w:eastAsiaTheme="minorEastAsia" w:cstheme="minorEastAsia"/>
          <w:color w:val="auto"/>
          <w:kern w:val="2"/>
          <w:sz w:val="24"/>
          <w:szCs w:val="24"/>
          <w:highlight w:val="none"/>
          <w:u w:val="single"/>
          <w:lang w:val="en-US" w:bidi="ar-SA"/>
        </w:rPr>
      </w:pPr>
      <w:r>
        <w:rPr>
          <w:rFonts w:hint="eastAsia" w:asciiTheme="minorEastAsia" w:hAnsiTheme="minorEastAsia" w:eastAsiaTheme="minorEastAsia" w:cstheme="minorEastAsia"/>
          <w:color w:val="auto"/>
          <w:kern w:val="2"/>
          <w:sz w:val="24"/>
          <w:szCs w:val="24"/>
          <w:highlight w:val="none"/>
          <w:lang w:val="en-US" w:bidi="ar-SA"/>
        </w:rPr>
        <w:t>关于承包人提交</w:t>
      </w:r>
      <w:r>
        <w:rPr>
          <w:rFonts w:hint="eastAsia" w:asciiTheme="minorEastAsia" w:hAnsiTheme="minorEastAsia" w:eastAsiaTheme="minorEastAsia" w:cstheme="minorEastAsia"/>
          <w:color w:val="auto"/>
          <w:kern w:val="0"/>
          <w:sz w:val="24"/>
          <w:szCs w:val="24"/>
          <w:highlight w:val="none"/>
          <w:lang w:val="en-US" w:bidi="ar-SA"/>
        </w:rPr>
        <w:t>工程开工报审表的期限：</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5"/>
          <w:rFonts w:hint="eastAsia" w:asciiTheme="minorEastAsia" w:hAnsiTheme="minorEastAsia" w:eastAsiaTheme="minorEastAsia" w:cstheme="minorEastAsia"/>
          <w:color w:val="auto"/>
          <w:kern w:val="0"/>
          <w:sz w:val="24"/>
          <w:szCs w:val="24"/>
          <w:highlight w:val="none"/>
          <w:u w:val="single"/>
          <w:lang w:val="en-US" w:eastAsia="zh-CN" w:bidi="ar-SA"/>
        </w:rPr>
        <w:t>开工前3天内</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关于发包人应完成的其他开工准备工作及期限：</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关于承包人应完成的其他开工准备工作及期限：</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7.3.2开工通知</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因发包人原因造成监理人未能在计划开工日期之日起</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天内发出开工通知的，承包人有权提出价格调整要求，或者解除合同。</w:t>
      </w:r>
    </w:p>
    <w:bookmarkEnd w:id="164"/>
    <w:bookmarkEnd w:id="165"/>
    <w:bookmarkEnd w:id="166"/>
    <w:bookmarkEnd w:id="167"/>
    <w:bookmarkEnd w:id="168"/>
    <w:bookmarkEnd w:id="169"/>
    <w:bookmarkEnd w:id="170"/>
    <w:p>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7.4 测量放线</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u w:val="single"/>
          <w:lang w:val="en-US" w:bidi="ar-SA"/>
        </w:rPr>
      </w:pPr>
      <w:r>
        <w:rPr>
          <w:rFonts w:hint="eastAsia" w:asciiTheme="minorEastAsia" w:hAnsiTheme="minorEastAsia" w:eastAsiaTheme="minorEastAsia" w:cstheme="minorEastAsia"/>
          <w:color w:val="auto"/>
          <w:kern w:val="2"/>
          <w:sz w:val="24"/>
          <w:szCs w:val="24"/>
          <w:highlight w:val="none"/>
          <w:lang w:val="en-US" w:bidi="ar-SA"/>
        </w:rPr>
        <w:t>7.4.1发包人通过监理人向承包人提供测量基准点、基准线和水准点及其书面资料的期限：</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7</w:t>
      </w:r>
      <w:bookmarkStart w:id="171" w:name="_Toc304295546"/>
      <w:bookmarkStart w:id="172" w:name="_Toc297123516"/>
      <w:bookmarkStart w:id="173" w:name="_Toc312678010"/>
      <w:bookmarkStart w:id="174" w:name="_Toc312677484"/>
      <w:bookmarkStart w:id="175" w:name="_Toc297216175"/>
      <w:bookmarkStart w:id="176" w:name="_Toc303539125"/>
      <w:bookmarkStart w:id="177" w:name="_Toc300934968"/>
      <w:r>
        <w:rPr>
          <w:rFonts w:hint="eastAsia" w:asciiTheme="minorEastAsia" w:hAnsiTheme="minorEastAsia" w:eastAsiaTheme="minorEastAsia" w:cstheme="minorEastAsia"/>
          <w:color w:val="auto"/>
          <w:kern w:val="2"/>
          <w:sz w:val="24"/>
          <w:szCs w:val="24"/>
          <w:highlight w:val="none"/>
          <w:lang w:val="en-US" w:bidi="ar-SA"/>
        </w:rPr>
        <w:t>.5 工期延误</w:t>
      </w:r>
    </w:p>
    <w:bookmarkEnd w:id="171"/>
    <w:bookmarkEnd w:id="172"/>
    <w:bookmarkEnd w:id="173"/>
    <w:bookmarkEnd w:id="174"/>
    <w:bookmarkEnd w:id="175"/>
    <w:bookmarkEnd w:id="176"/>
    <w:bookmarkEnd w:id="177"/>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7.5.1 因发包人原因导致工期延误</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因发包人原因导致工期延误的</w:t>
      </w:r>
      <w:r>
        <w:rPr>
          <w:rFonts w:hint="eastAsia" w:asciiTheme="minorEastAsia" w:hAnsiTheme="minorEastAsia" w:eastAsiaTheme="minorEastAsia" w:cstheme="minorEastAsia"/>
          <w:color w:val="auto"/>
          <w:kern w:val="2"/>
          <w:sz w:val="24"/>
          <w:szCs w:val="24"/>
          <w:highlight w:val="none"/>
          <w:lang w:val="en-US" w:eastAsia="zh-CN" w:bidi="ar-SA"/>
        </w:rPr>
        <w:t>将由发包人承担相应违约责任</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7</w:t>
      </w:r>
      <w:bookmarkStart w:id="178" w:name="_Toc312677486"/>
      <w:bookmarkStart w:id="179" w:name="_Toc318581169"/>
      <w:bookmarkStart w:id="180" w:name="_Toc312678012"/>
      <w:bookmarkStart w:id="181" w:name="_Toc297123518"/>
      <w:bookmarkStart w:id="182" w:name="_Toc297216177"/>
      <w:bookmarkStart w:id="183" w:name="_Toc300934970"/>
      <w:bookmarkStart w:id="184" w:name="_Toc304295548"/>
      <w:bookmarkStart w:id="185" w:name="_Toc303539127"/>
      <w:r>
        <w:rPr>
          <w:rFonts w:hint="eastAsia" w:asciiTheme="minorEastAsia" w:hAnsiTheme="minorEastAsia" w:eastAsiaTheme="minorEastAsia" w:cstheme="minorEastAsia"/>
          <w:color w:val="auto"/>
          <w:kern w:val="2"/>
          <w:sz w:val="24"/>
          <w:szCs w:val="24"/>
          <w:highlight w:val="none"/>
          <w:lang w:val="en-US" w:bidi="ar-SA"/>
        </w:rPr>
        <w:t>.5.2 因承包人原因导致工期延误</w:t>
      </w:r>
    </w:p>
    <w:bookmarkEnd w:id="178"/>
    <w:bookmarkEnd w:id="179"/>
    <w:bookmarkEnd w:id="180"/>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u w:val="single"/>
          <w:lang w:val="en-US" w:bidi="ar-SA"/>
        </w:rPr>
      </w:pPr>
      <w:r>
        <w:rPr>
          <w:rFonts w:hint="eastAsia" w:asciiTheme="minorEastAsia" w:hAnsiTheme="minorEastAsia" w:eastAsiaTheme="minorEastAsia" w:cstheme="minorEastAsia"/>
          <w:color w:val="auto"/>
          <w:kern w:val="2"/>
          <w:sz w:val="24"/>
          <w:szCs w:val="24"/>
          <w:highlight w:val="none"/>
          <w:lang w:val="en-US" w:bidi="ar-SA"/>
        </w:rPr>
        <w:t>因</w:t>
      </w:r>
      <w:bookmarkStart w:id="186" w:name="_Toc312677487"/>
      <w:bookmarkStart w:id="187" w:name="_Toc312678013"/>
      <w:bookmarkStart w:id="188" w:name="_Toc318581170"/>
      <w:r>
        <w:rPr>
          <w:rFonts w:hint="eastAsia" w:asciiTheme="minorEastAsia" w:hAnsiTheme="minorEastAsia" w:eastAsiaTheme="minorEastAsia" w:cstheme="minorEastAsia"/>
          <w:color w:val="auto"/>
          <w:kern w:val="2"/>
          <w:sz w:val="24"/>
          <w:szCs w:val="24"/>
          <w:highlight w:val="none"/>
          <w:lang w:val="en-US" w:bidi="ar-SA"/>
        </w:rPr>
        <w:t>承包人原因造成工期延误，逾期竣工违约金的计算方法为：</w:t>
      </w:r>
    </w:p>
    <w:p>
      <w:pPr>
        <w:autoSpaceDE/>
        <w:autoSpaceDN/>
        <w:spacing w:line="360" w:lineRule="auto"/>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u w:val="single"/>
          <w:lang w:val="en-US" w:bidi="ar-SA"/>
        </w:rPr>
        <w:t xml:space="preserve">  工期延误按合同总价的千分之</w:t>
      </w:r>
      <w:r>
        <w:rPr>
          <w:rFonts w:hint="eastAsia" w:asciiTheme="minorEastAsia" w:hAnsiTheme="minorEastAsia" w:eastAsiaTheme="minorEastAsia" w:cstheme="minorEastAsia"/>
          <w:color w:val="auto"/>
          <w:kern w:val="2"/>
          <w:sz w:val="24"/>
          <w:szCs w:val="24"/>
          <w:highlight w:val="none"/>
          <w:u w:val="single"/>
          <w:lang w:val="en-US" w:eastAsia="zh-CN" w:bidi="ar-SA"/>
        </w:rPr>
        <w:t>五</w:t>
      </w:r>
      <w:r>
        <w:rPr>
          <w:rFonts w:hint="eastAsia" w:asciiTheme="minorEastAsia" w:hAnsiTheme="minorEastAsia" w:eastAsiaTheme="minorEastAsia" w:cstheme="minorEastAsia"/>
          <w:color w:val="auto"/>
          <w:kern w:val="2"/>
          <w:sz w:val="24"/>
          <w:szCs w:val="24"/>
          <w:highlight w:val="none"/>
          <w:u w:val="single"/>
          <w:lang w:val="en-US" w:bidi="ar-SA"/>
        </w:rPr>
        <w:t>/天处罚承包人</w:t>
      </w:r>
      <w:r>
        <w:rPr>
          <w:rStyle w:val="25"/>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bookmarkEnd w:id="181"/>
      <w:bookmarkEnd w:id="182"/>
      <w:bookmarkEnd w:id="183"/>
      <w:bookmarkEnd w:id="184"/>
      <w:bookmarkEnd w:id="185"/>
      <w:bookmarkEnd w:id="186"/>
      <w:bookmarkEnd w:id="187"/>
    </w:p>
    <w:bookmarkEnd w:id="188"/>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因承包人原因造成工期延误，逾</w:t>
      </w:r>
      <w:bookmarkStart w:id="189" w:name="_Toc318581171"/>
      <w:bookmarkStart w:id="190" w:name="_Toc312678014"/>
      <w:r>
        <w:rPr>
          <w:rFonts w:hint="eastAsia" w:asciiTheme="minorEastAsia" w:hAnsiTheme="minorEastAsia" w:eastAsiaTheme="minorEastAsia" w:cstheme="minorEastAsia"/>
          <w:color w:val="auto"/>
          <w:kern w:val="2"/>
          <w:sz w:val="24"/>
          <w:szCs w:val="24"/>
          <w:highlight w:val="none"/>
          <w:lang w:val="en-US" w:bidi="ar-SA"/>
        </w:rPr>
        <w:t>期竣工违约金的上限：</w:t>
      </w:r>
      <w:r>
        <w:rPr>
          <w:rFonts w:hint="eastAsia" w:asciiTheme="minorEastAsia" w:hAnsiTheme="minorEastAsia" w:eastAsiaTheme="minorEastAsia" w:cstheme="minorEastAsia"/>
          <w:color w:val="auto"/>
          <w:kern w:val="2"/>
          <w:sz w:val="24"/>
          <w:szCs w:val="24"/>
          <w:highlight w:val="none"/>
          <w:u w:val="single"/>
          <w:lang w:val="en-US" w:bidi="ar-SA"/>
        </w:rPr>
        <w:t xml:space="preserve"> 总额不超过合同价款的10%</w:t>
      </w:r>
      <w:r>
        <w:rPr>
          <w:rStyle w:val="25"/>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bookmarkEnd w:id="189"/>
    <w:bookmarkEnd w:id="190"/>
    <w:p>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7</w:t>
      </w:r>
      <w:bookmarkStart w:id="191" w:name="_Toc303539128"/>
      <w:bookmarkStart w:id="192" w:name="_Toc300934971"/>
      <w:bookmarkStart w:id="193" w:name="_Toc304295549"/>
      <w:bookmarkStart w:id="194" w:name="_Toc312678015"/>
      <w:bookmarkStart w:id="195" w:name="_Toc297216178"/>
      <w:bookmarkStart w:id="196" w:name="_Toc297123519"/>
      <w:r>
        <w:rPr>
          <w:rFonts w:hint="eastAsia" w:asciiTheme="minorEastAsia" w:hAnsiTheme="minorEastAsia" w:eastAsiaTheme="minorEastAsia" w:cstheme="minorEastAsia"/>
          <w:color w:val="auto"/>
          <w:kern w:val="2"/>
          <w:sz w:val="24"/>
          <w:szCs w:val="24"/>
          <w:highlight w:val="none"/>
          <w:lang w:val="en-US" w:bidi="ar-SA"/>
        </w:rPr>
        <w:t>.6 不</w:t>
      </w:r>
      <w:bookmarkEnd w:id="191"/>
      <w:bookmarkEnd w:id="192"/>
      <w:bookmarkEnd w:id="193"/>
      <w:bookmarkEnd w:id="194"/>
      <w:bookmarkEnd w:id="195"/>
      <w:bookmarkEnd w:id="196"/>
      <w:r>
        <w:rPr>
          <w:rFonts w:hint="eastAsia" w:asciiTheme="minorEastAsia" w:hAnsiTheme="minorEastAsia" w:eastAsiaTheme="minorEastAsia" w:cstheme="minorEastAsia"/>
          <w:color w:val="auto"/>
          <w:kern w:val="2"/>
          <w:sz w:val="24"/>
          <w:szCs w:val="24"/>
          <w:highlight w:val="none"/>
          <w:lang w:val="en-US" w:bidi="ar-SA"/>
        </w:rPr>
        <w:t>利物质条件</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bookmarkStart w:id="197" w:name="_Toc312678016"/>
      <w:bookmarkStart w:id="198" w:name="_Toc297123520"/>
      <w:bookmarkStart w:id="199" w:name="_Toc300934972"/>
      <w:bookmarkStart w:id="200" w:name="_Toc304295550"/>
      <w:bookmarkStart w:id="201" w:name="_Toc303539129"/>
      <w:bookmarkStart w:id="202" w:name="_Toc318581172"/>
      <w:bookmarkStart w:id="203" w:name="_Toc297216179"/>
      <w:r>
        <w:rPr>
          <w:rFonts w:hint="eastAsia" w:asciiTheme="minorEastAsia" w:hAnsiTheme="minorEastAsia" w:eastAsiaTheme="minorEastAsia" w:cstheme="minorEastAsia"/>
          <w:color w:val="auto"/>
          <w:kern w:val="2"/>
          <w:sz w:val="24"/>
          <w:szCs w:val="24"/>
          <w:highlight w:val="none"/>
          <w:lang w:val="en-US" w:bidi="ar-SA"/>
        </w:rPr>
        <w:t>不利物质条件的其他情形和有关约定：</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5"/>
          <w:rFonts w:hint="eastAsia" w:asciiTheme="minorEastAsia" w:hAnsiTheme="minorEastAsia" w:eastAsiaTheme="minorEastAsia" w:cstheme="minorEastAsia"/>
          <w:color w:val="auto"/>
          <w:kern w:val="2"/>
          <w:sz w:val="24"/>
          <w:szCs w:val="24"/>
          <w:highlight w:val="none"/>
          <w:u w:val="single"/>
          <w:lang w:val="en-US" w:bidi="ar-SA"/>
        </w:rPr>
        <w:t xml:space="preserve">无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bookmarkEnd w:id="197"/>
    <w:bookmarkEnd w:id="198"/>
    <w:bookmarkEnd w:id="199"/>
    <w:bookmarkEnd w:id="200"/>
    <w:bookmarkEnd w:id="201"/>
    <w:bookmarkEnd w:id="202"/>
    <w:bookmarkEnd w:id="203"/>
    <w:p>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7</w:t>
      </w:r>
      <w:bookmarkStart w:id="204" w:name="_Toc312678017"/>
      <w:bookmarkStart w:id="205" w:name="_Toc297216180"/>
      <w:bookmarkStart w:id="206" w:name="_Toc297123521"/>
      <w:bookmarkStart w:id="207" w:name="_Toc303539130"/>
      <w:bookmarkStart w:id="208" w:name="_Toc304295551"/>
      <w:bookmarkStart w:id="209" w:name="_Toc300934973"/>
      <w:r>
        <w:rPr>
          <w:rFonts w:hint="eastAsia" w:asciiTheme="minorEastAsia" w:hAnsiTheme="minorEastAsia" w:eastAsiaTheme="minorEastAsia" w:cstheme="minorEastAsia"/>
          <w:color w:val="auto"/>
          <w:kern w:val="2"/>
          <w:sz w:val="24"/>
          <w:szCs w:val="24"/>
          <w:highlight w:val="none"/>
          <w:lang w:val="en-US" w:bidi="ar-SA"/>
        </w:rPr>
        <w:t>.7异常恶劣的气候条件</w:t>
      </w:r>
    </w:p>
    <w:bookmarkEnd w:id="204"/>
    <w:bookmarkEnd w:id="205"/>
    <w:bookmarkEnd w:id="206"/>
    <w:bookmarkEnd w:id="207"/>
    <w:bookmarkEnd w:id="208"/>
    <w:bookmarkEnd w:id="209"/>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发包人和承包人同意以下情形视为异常恶劣的气候条件：</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（2）</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（3）</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after="120" w:line="360" w:lineRule="auto"/>
        <w:ind w:firstLine="480" w:firstLineChars="200"/>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7.9 提前竣工的奖励</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7.9.2提前竣工的奖励：</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keepNext/>
        <w:keepLines/>
        <w:widowControl w:val="0"/>
        <w:spacing w:before="120" w:beforeLines="0" w:after="120" w:afterLines="0" w:line="360" w:lineRule="auto"/>
        <w:jc w:val="both"/>
        <w:outlineLvl w:val="3"/>
        <w:rPr>
          <w:rFonts w:hint="eastAsia" w:asciiTheme="minorEastAsia" w:hAnsiTheme="minorEastAsia" w:eastAsiaTheme="minorEastAsia" w:cstheme="minorEastAsia"/>
          <w:b w:val="0"/>
          <w:bCs/>
          <w:color w:val="auto"/>
          <w:kern w:val="2"/>
          <w:sz w:val="24"/>
          <w:szCs w:val="24"/>
          <w:highlight w:val="none"/>
          <w:lang w:val="en-US" w:eastAsia="zh-CN" w:bidi="ar-SA"/>
        </w:rPr>
      </w:pPr>
      <w:bookmarkStart w:id="210" w:name="_Toc351203640"/>
      <w:r>
        <w:rPr>
          <w:rFonts w:hint="eastAsia" w:asciiTheme="minorEastAsia" w:hAnsiTheme="minorEastAsia" w:eastAsiaTheme="minorEastAsia" w:cstheme="minorEastAsia"/>
          <w:b w:val="0"/>
          <w:bCs/>
          <w:color w:val="auto"/>
          <w:kern w:val="2"/>
          <w:sz w:val="24"/>
          <w:szCs w:val="24"/>
          <w:highlight w:val="none"/>
          <w:lang w:val="en-US" w:eastAsia="zh-CN" w:bidi="ar-SA"/>
        </w:rPr>
        <w:t>8. 材料与设备</w:t>
      </w:r>
      <w:bookmarkEnd w:id="210"/>
    </w:p>
    <w:bookmarkEnd w:id="145"/>
    <w:bookmarkEnd w:id="146"/>
    <w:bookmarkEnd w:id="147"/>
    <w:bookmarkEnd w:id="148"/>
    <w:bookmarkEnd w:id="149"/>
    <w:bookmarkEnd w:id="150"/>
    <w:bookmarkEnd w:id="151"/>
    <w:bookmarkEnd w:id="152"/>
    <w:bookmarkEnd w:id="153"/>
    <w:bookmarkEnd w:id="154"/>
    <w:p>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8</w:t>
      </w:r>
      <w:bookmarkStart w:id="211" w:name="_Toc296346668"/>
      <w:bookmarkStart w:id="212" w:name="_Toc297216186"/>
      <w:bookmarkStart w:id="213" w:name="_Toc280868654"/>
      <w:bookmarkStart w:id="214" w:name="_Toc292559372"/>
      <w:bookmarkStart w:id="215" w:name="_Toc296890995"/>
      <w:bookmarkStart w:id="216" w:name="_Toc292559877"/>
      <w:bookmarkStart w:id="217" w:name="_Toc300934979"/>
      <w:bookmarkStart w:id="218" w:name="_Toc296347166"/>
      <w:bookmarkStart w:id="219" w:name="_Toc297048353"/>
      <w:bookmarkStart w:id="220" w:name="_Toc296944506"/>
      <w:bookmarkStart w:id="221" w:name="_Toc296891207"/>
      <w:bookmarkStart w:id="222" w:name="_Toc312678019"/>
      <w:bookmarkStart w:id="223" w:name="_Toc304295556"/>
      <w:bookmarkStart w:id="224" w:name="_Toc312677493"/>
      <w:bookmarkStart w:id="225" w:name="_Toc303539136"/>
      <w:bookmarkStart w:id="226" w:name="_Toc296503167"/>
      <w:bookmarkStart w:id="227" w:name="_Toc297123527"/>
      <w:bookmarkStart w:id="228" w:name="_Toc297120467"/>
      <w:bookmarkStart w:id="229" w:name="_Toc280868656"/>
      <w:bookmarkStart w:id="230" w:name="_Toc267251424"/>
      <w:bookmarkStart w:id="231" w:name="_Toc280868655"/>
      <w:r>
        <w:rPr>
          <w:rFonts w:hint="eastAsia" w:asciiTheme="minorEastAsia" w:hAnsiTheme="minorEastAsia" w:eastAsiaTheme="minorEastAsia" w:cstheme="minorEastAsia"/>
          <w:color w:val="auto"/>
          <w:kern w:val="2"/>
          <w:sz w:val="24"/>
          <w:szCs w:val="24"/>
          <w:highlight w:val="none"/>
          <w:lang w:val="en-US" w:bidi="ar-SA"/>
        </w:rPr>
        <w:t>.4材料与工程设备的保管与使用</w:t>
      </w:r>
    </w:p>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8</w:t>
      </w:r>
      <w:bookmarkStart w:id="232" w:name="_Toc292559878"/>
      <w:bookmarkStart w:id="233" w:name="_Toc292559373"/>
      <w:bookmarkStart w:id="234" w:name="_Toc297216187"/>
      <w:bookmarkStart w:id="235" w:name="_Toc304295557"/>
      <w:bookmarkStart w:id="236" w:name="_Toc296346669"/>
      <w:bookmarkStart w:id="237" w:name="_Toc296944507"/>
      <w:bookmarkStart w:id="238" w:name="_Toc296347167"/>
      <w:bookmarkStart w:id="239" w:name="_Toc312677494"/>
      <w:bookmarkStart w:id="240" w:name="_Toc300934980"/>
      <w:bookmarkStart w:id="241" w:name="_Toc297120468"/>
      <w:bookmarkStart w:id="242" w:name="_Toc296890996"/>
      <w:bookmarkStart w:id="243" w:name="_Toc303539137"/>
      <w:bookmarkStart w:id="244" w:name="_Toc297123528"/>
      <w:bookmarkStart w:id="245" w:name="_Toc318581173"/>
      <w:bookmarkStart w:id="246" w:name="_Toc312678020"/>
      <w:bookmarkStart w:id="247" w:name="_Toc296891208"/>
      <w:bookmarkStart w:id="248" w:name="_Toc296503168"/>
      <w:bookmarkStart w:id="249" w:name="_Toc297048354"/>
      <w:r>
        <w:rPr>
          <w:rFonts w:hint="eastAsia" w:asciiTheme="minorEastAsia" w:hAnsiTheme="minorEastAsia" w:eastAsiaTheme="minorEastAsia" w:cstheme="minorEastAsia"/>
          <w:color w:val="auto"/>
          <w:kern w:val="2"/>
          <w:sz w:val="24"/>
          <w:szCs w:val="24"/>
          <w:highlight w:val="none"/>
          <w:lang w:val="en-US" w:bidi="ar-SA"/>
        </w:rPr>
        <w:t>.4.1发包人供应的材料设备的保管费用的承担：</w:t>
      </w:r>
      <w:r>
        <w:rPr>
          <w:rFonts w:hint="eastAsia" w:asciiTheme="minorEastAsia" w:hAnsiTheme="minorEastAsia" w:eastAsiaTheme="minorEastAsia" w:cstheme="minorEastAsia"/>
          <w:color w:val="auto"/>
          <w:kern w:val="2"/>
          <w:sz w:val="24"/>
          <w:szCs w:val="24"/>
          <w:highlight w:val="none"/>
          <w:u w:val="single"/>
          <w:lang w:val="en-US" w:bidi="ar-SA"/>
        </w:rPr>
        <w:t xml:space="preserve"> 由承包人承</w:t>
      </w:r>
      <w:r>
        <w:rPr>
          <w:rFonts w:hint="eastAsia" w:asciiTheme="minorEastAsia" w:hAnsiTheme="minorEastAsia" w:eastAsiaTheme="minorEastAsia" w:cstheme="minorEastAsia"/>
          <w:color w:val="auto"/>
          <w:kern w:val="2"/>
          <w:sz w:val="24"/>
          <w:szCs w:val="24"/>
          <w:highlight w:val="none"/>
          <w:lang w:val="en-US" w:bidi="ar-SA"/>
        </w:rPr>
        <w:t>担。</w:t>
      </w:r>
      <w:bookmarkEnd w:id="232"/>
      <w:bookmarkEnd w:id="233"/>
    </w:p>
    <w:p>
      <w:pPr>
        <w:autoSpaceDE/>
        <w:autoSpaceDN/>
        <w:spacing w:after="120" w:line="360" w:lineRule="auto"/>
        <w:ind w:firstLine="480" w:firstLineChars="200"/>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8.6 样品</w:t>
      </w:r>
    </w:p>
    <w:p>
      <w:pPr>
        <w:autoSpaceDE w:val="0"/>
        <w:autoSpaceDN w:val="0"/>
        <w:adjustRightInd w:val="0"/>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8.6.1</w:t>
      </w:r>
      <w:r>
        <w:rPr>
          <w:rFonts w:hint="eastAsia" w:asciiTheme="minorEastAsia" w:hAnsiTheme="minorEastAsia" w:eastAsiaTheme="minorEastAsia" w:cstheme="minorEastAsia"/>
          <w:color w:val="auto"/>
          <w:kern w:val="0"/>
          <w:sz w:val="24"/>
          <w:szCs w:val="24"/>
          <w:highlight w:val="none"/>
          <w:lang w:val="en-US" w:bidi="ar-SA"/>
        </w:rPr>
        <w:tab/>
      </w:r>
      <w:r>
        <w:rPr>
          <w:rFonts w:hint="eastAsia" w:asciiTheme="minorEastAsia" w:hAnsiTheme="minorEastAsia" w:eastAsiaTheme="minorEastAsia" w:cstheme="minorEastAsia"/>
          <w:color w:val="auto"/>
          <w:kern w:val="0"/>
          <w:sz w:val="24"/>
          <w:szCs w:val="24"/>
          <w:highlight w:val="none"/>
          <w:lang w:val="en-US" w:bidi="ar-SA"/>
        </w:rPr>
        <w:t>样品的报送与封存</w:t>
      </w:r>
    </w:p>
    <w:p>
      <w:pPr>
        <w:autoSpaceDE w:val="0"/>
        <w:autoSpaceDN w:val="0"/>
        <w:adjustRightInd w:val="0"/>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需要承包人报送样品的材料或工程设备，样品的种类、名称、规格、数量要求：</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5"/>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5"/>
          <w:rFonts w:hint="eastAsia" w:asciiTheme="minorEastAsia" w:hAnsiTheme="minorEastAsia" w:eastAsiaTheme="minorEastAsia" w:cstheme="minorEastAsia"/>
          <w:color w:val="auto"/>
          <w:kern w:val="2"/>
          <w:sz w:val="24"/>
          <w:szCs w:val="24"/>
          <w:highlight w:val="none"/>
          <w:u w:val="single"/>
          <w:lang w:val="en-US" w:eastAsia="zh-CN" w:bidi="ar-SA"/>
        </w:rPr>
        <w:t>按发包人需求确定</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after="120" w:line="360" w:lineRule="auto"/>
        <w:ind w:firstLine="480" w:firstLineChars="200"/>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8.8 施工设备和临时设施</w:t>
      </w:r>
    </w:p>
    <w:p>
      <w:pPr>
        <w:autoSpaceDE w:val="0"/>
        <w:autoSpaceDN w:val="0"/>
        <w:adjustRightInd w:val="0"/>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8.8.1 承包人提供的施工设备和临时设施</w:t>
      </w:r>
    </w:p>
    <w:p>
      <w:pPr>
        <w:autoSpaceDE w:val="0"/>
        <w:autoSpaceDN w:val="0"/>
        <w:adjustRightInd w:val="0"/>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关于修建临时设施费用承担的约定：</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5"/>
          <w:rFonts w:hint="eastAsia" w:asciiTheme="minorEastAsia" w:hAnsiTheme="minorEastAsia" w:eastAsiaTheme="minorEastAsia" w:cstheme="minorEastAsia"/>
          <w:color w:val="auto"/>
          <w:kern w:val="2"/>
          <w:sz w:val="24"/>
          <w:szCs w:val="24"/>
          <w:highlight w:val="none"/>
          <w:u w:val="single"/>
          <w:lang w:val="en-US" w:bidi="ar-SA"/>
        </w:rPr>
        <w:t>由承包人承担</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p>
      <w:pPr>
        <w:keepNext/>
        <w:keepLines/>
        <w:widowControl w:val="0"/>
        <w:spacing w:before="120" w:beforeLines="0" w:after="120" w:afterLines="0" w:line="360" w:lineRule="auto"/>
        <w:jc w:val="both"/>
        <w:outlineLvl w:val="3"/>
        <w:rPr>
          <w:rFonts w:hint="eastAsia" w:asciiTheme="minorEastAsia" w:hAnsiTheme="minorEastAsia" w:eastAsiaTheme="minorEastAsia" w:cstheme="minorEastAsia"/>
          <w:b w:val="0"/>
          <w:bCs/>
          <w:color w:val="auto"/>
          <w:kern w:val="2"/>
          <w:sz w:val="24"/>
          <w:szCs w:val="24"/>
          <w:highlight w:val="none"/>
          <w:lang w:val="en-US" w:eastAsia="zh-CN" w:bidi="ar-SA"/>
        </w:rPr>
      </w:pPr>
      <w:bookmarkStart w:id="250" w:name="_Toc351203641"/>
      <w:r>
        <w:rPr>
          <w:rFonts w:hint="eastAsia" w:asciiTheme="minorEastAsia" w:hAnsiTheme="minorEastAsia" w:eastAsiaTheme="minorEastAsia" w:cstheme="minorEastAsia"/>
          <w:b w:val="0"/>
          <w:bCs/>
          <w:color w:val="auto"/>
          <w:kern w:val="2"/>
          <w:sz w:val="24"/>
          <w:szCs w:val="24"/>
          <w:highlight w:val="none"/>
          <w:lang w:val="en-US" w:eastAsia="zh-CN" w:bidi="ar-SA"/>
        </w:rPr>
        <w:t>9</w:t>
      </w:r>
      <w:bookmarkEnd w:id="229"/>
      <w:bookmarkEnd w:id="230"/>
      <w:bookmarkEnd w:id="231"/>
      <w:bookmarkStart w:id="251" w:name="_Toc297216192"/>
      <w:bookmarkStart w:id="252" w:name="_Toc300934982"/>
      <w:bookmarkStart w:id="253" w:name="_Toc303539139"/>
      <w:bookmarkStart w:id="254" w:name="_Toc312677495"/>
      <w:bookmarkStart w:id="255" w:name="_Toc312678021"/>
      <w:bookmarkStart w:id="256" w:name="_Toc304295559"/>
      <w:bookmarkStart w:id="257" w:name="_Toc297123533"/>
      <w:bookmarkStart w:id="258" w:name="_Toc297120473"/>
      <w:bookmarkStart w:id="259" w:name="_Toc292559378"/>
      <w:bookmarkStart w:id="260" w:name="_Toc296891001"/>
      <w:bookmarkStart w:id="261" w:name="_Toc296891213"/>
      <w:bookmarkStart w:id="262" w:name="_Toc267251427"/>
      <w:bookmarkStart w:id="263" w:name="_Toc296347172"/>
      <w:bookmarkStart w:id="264" w:name="_Toc297048359"/>
      <w:bookmarkStart w:id="265" w:name="_Toc292559883"/>
      <w:bookmarkStart w:id="266" w:name="_Toc296944512"/>
      <w:bookmarkStart w:id="267" w:name="_Toc296503173"/>
      <w:bookmarkStart w:id="268" w:name="_Toc296346674"/>
      <w:bookmarkStart w:id="269" w:name="_Toc267251428"/>
      <w:r>
        <w:rPr>
          <w:rFonts w:hint="eastAsia" w:asciiTheme="minorEastAsia" w:hAnsiTheme="minorEastAsia" w:eastAsiaTheme="minorEastAsia" w:cstheme="minorEastAsia"/>
          <w:b w:val="0"/>
          <w:bCs/>
          <w:color w:val="auto"/>
          <w:kern w:val="2"/>
          <w:sz w:val="24"/>
          <w:szCs w:val="24"/>
          <w:highlight w:val="none"/>
          <w:lang w:val="en-US" w:eastAsia="zh-CN" w:bidi="ar-SA"/>
        </w:rPr>
        <w:t>. 试验与检验</w:t>
      </w:r>
      <w:bookmarkEnd w:id="250"/>
    </w:p>
    <w:bookmarkEnd w:id="251"/>
    <w:bookmarkEnd w:id="252"/>
    <w:bookmarkEnd w:id="253"/>
    <w:bookmarkEnd w:id="254"/>
    <w:bookmarkEnd w:id="255"/>
    <w:bookmarkEnd w:id="256"/>
    <w:bookmarkEnd w:id="257"/>
    <w:p>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9</w:t>
      </w:r>
      <w:bookmarkStart w:id="270" w:name="_Toc304295560"/>
      <w:bookmarkStart w:id="271" w:name="_Toc312678022"/>
      <w:bookmarkStart w:id="272" w:name="_Toc297216193"/>
      <w:bookmarkStart w:id="273" w:name="_Toc300934983"/>
      <w:bookmarkStart w:id="274" w:name="_Toc312677496"/>
      <w:bookmarkStart w:id="275" w:name="_Toc303539140"/>
      <w:bookmarkStart w:id="276" w:name="_Toc297123534"/>
      <w:r>
        <w:rPr>
          <w:rFonts w:hint="eastAsia" w:asciiTheme="minorEastAsia" w:hAnsiTheme="minorEastAsia" w:eastAsiaTheme="minorEastAsia" w:cstheme="minorEastAsia"/>
          <w:color w:val="auto"/>
          <w:kern w:val="2"/>
          <w:sz w:val="24"/>
          <w:szCs w:val="24"/>
          <w:highlight w:val="none"/>
          <w:lang w:val="en-US" w:bidi="ar-SA"/>
        </w:rPr>
        <w:t>.1试验设备与试验人员</w:t>
      </w:r>
    </w:p>
    <w:bookmarkEnd w:id="270"/>
    <w:bookmarkEnd w:id="271"/>
    <w:bookmarkEnd w:id="272"/>
    <w:bookmarkEnd w:id="273"/>
    <w:bookmarkEnd w:id="274"/>
    <w:bookmarkEnd w:id="275"/>
    <w:bookmarkEnd w:id="276"/>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9</w:t>
      </w:r>
      <w:bookmarkStart w:id="277" w:name="_Toc303539141"/>
      <w:bookmarkStart w:id="278" w:name="_Toc312677497"/>
      <w:bookmarkStart w:id="279" w:name="_Toc297216194"/>
      <w:bookmarkStart w:id="280" w:name="_Toc312678023"/>
      <w:bookmarkStart w:id="281" w:name="_Toc300934984"/>
      <w:bookmarkStart w:id="282" w:name="_Toc297123535"/>
      <w:bookmarkStart w:id="283" w:name="_Toc304295561"/>
      <w:bookmarkStart w:id="284" w:name="_Toc318581174"/>
      <w:r>
        <w:rPr>
          <w:rFonts w:hint="eastAsia" w:asciiTheme="minorEastAsia" w:hAnsiTheme="minorEastAsia" w:eastAsiaTheme="minorEastAsia" w:cstheme="minorEastAsia"/>
          <w:color w:val="auto"/>
          <w:kern w:val="2"/>
          <w:sz w:val="24"/>
          <w:szCs w:val="24"/>
          <w:highlight w:val="none"/>
          <w:lang w:val="en-US" w:bidi="ar-SA"/>
        </w:rPr>
        <w:t>.1.2 试验设备</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施工现场需要配置的试验场所：</w:t>
      </w:r>
      <w:bookmarkEnd w:id="277"/>
      <w:bookmarkEnd w:id="278"/>
      <w:bookmarkEnd w:id="279"/>
      <w:bookmarkEnd w:id="280"/>
      <w:bookmarkEnd w:id="281"/>
      <w:bookmarkEnd w:id="282"/>
      <w:bookmarkEnd w:id="283"/>
      <w:bookmarkStart w:id="285" w:name="_Toc300934985"/>
      <w:bookmarkStart w:id="286" w:name="_Toc304295562"/>
      <w:bookmarkStart w:id="287" w:name="_Toc297216195"/>
      <w:bookmarkStart w:id="288" w:name="_Toc297123536"/>
      <w:bookmarkStart w:id="289" w:name="_Toc303539142"/>
      <w:bookmarkStart w:id="290" w:name="_Toc312677498"/>
      <w:bookmarkStart w:id="291" w:name="_Toc312678024"/>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5"/>
          <w:rFonts w:hint="eastAsia" w:asciiTheme="minorEastAsia" w:hAnsiTheme="minorEastAsia" w:eastAsiaTheme="minorEastAsia" w:cstheme="minorEastAsia"/>
          <w:color w:val="auto"/>
          <w:kern w:val="2"/>
          <w:sz w:val="24"/>
          <w:szCs w:val="24"/>
          <w:highlight w:val="none"/>
          <w:u w:val="single"/>
          <w:lang w:val="en-US" w:bidi="ar-SA"/>
        </w:rPr>
        <w:t xml:space="preserve">按通用条款执行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 xml:space="preserve">。 </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施工现场需要配备的试验设备：</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5"/>
          <w:rFonts w:hint="eastAsia" w:asciiTheme="minorEastAsia" w:hAnsiTheme="minorEastAsia" w:eastAsiaTheme="minorEastAsia" w:cstheme="minorEastAsia"/>
          <w:color w:val="auto"/>
          <w:kern w:val="2"/>
          <w:sz w:val="24"/>
          <w:szCs w:val="24"/>
          <w:highlight w:val="none"/>
          <w:u w:val="single"/>
          <w:lang w:val="en-US" w:bidi="ar-SA"/>
        </w:rPr>
        <w:t xml:space="preserve">按通用条款执行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施工现场需要具备的其他试验条件：</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5"/>
          <w:rFonts w:hint="eastAsia" w:asciiTheme="minorEastAsia" w:hAnsiTheme="minorEastAsia" w:eastAsiaTheme="minorEastAsia" w:cstheme="minorEastAsia"/>
          <w:color w:val="auto"/>
          <w:kern w:val="2"/>
          <w:sz w:val="24"/>
          <w:szCs w:val="24"/>
          <w:highlight w:val="none"/>
          <w:u w:val="single"/>
          <w:lang w:val="en-US" w:bidi="ar-SA"/>
        </w:rPr>
        <w:t xml:space="preserve">按通用条款执行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after="120" w:line="360" w:lineRule="auto"/>
        <w:ind w:firstLine="480" w:firstLineChars="200"/>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 xml:space="preserve">9.4 现场工艺试验 </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现场工艺试验的有关约定：</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5"/>
          <w:rFonts w:hint="eastAsia" w:asciiTheme="minorEastAsia" w:hAnsiTheme="minorEastAsia" w:eastAsiaTheme="minorEastAsia" w:cstheme="minorEastAsia"/>
          <w:color w:val="auto"/>
          <w:kern w:val="2"/>
          <w:sz w:val="24"/>
          <w:szCs w:val="24"/>
          <w:highlight w:val="none"/>
          <w:u w:val="single"/>
          <w:lang w:val="en-US" w:bidi="ar-SA"/>
        </w:rPr>
        <w:t xml:space="preserve">按通用条款执行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bookmarkEnd w:id="284"/>
    <w:bookmarkEnd w:id="285"/>
    <w:bookmarkEnd w:id="286"/>
    <w:bookmarkEnd w:id="287"/>
    <w:bookmarkEnd w:id="288"/>
    <w:bookmarkEnd w:id="289"/>
    <w:bookmarkEnd w:id="290"/>
    <w:bookmarkEnd w:id="291"/>
    <w:p>
      <w:pPr>
        <w:keepNext/>
        <w:keepLines/>
        <w:widowControl w:val="0"/>
        <w:spacing w:before="120" w:beforeLines="0" w:after="120" w:afterLines="0" w:line="360" w:lineRule="auto"/>
        <w:jc w:val="both"/>
        <w:outlineLvl w:val="3"/>
        <w:rPr>
          <w:rFonts w:hint="eastAsia" w:asciiTheme="minorEastAsia" w:hAnsiTheme="minorEastAsia" w:eastAsiaTheme="minorEastAsia" w:cstheme="minorEastAsia"/>
          <w:b w:val="0"/>
          <w:bCs/>
          <w:color w:val="auto"/>
          <w:kern w:val="2"/>
          <w:sz w:val="24"/>
          <w:szCs w:val="24"/>
          <w:highlight w:val="none"/>
          <w:lang w:val="en-US" w:eastAsia="zh-CN" w:bidi="ar-SA"/>
        </w:rPr>
      </w:pPr>
      <w:bookmarkStart w:id="292" w:name="_Toc351203642"/>
      <w:r>
        <w:rPr>
          <w:rFonts w:hint="eastAsia" w:asciiTheme="minorEastAsia" w:hAnsiTheme="minorEastAsia" w:eastAsiaTheme="minorEastAsia" w:cstheme="minorEastAsia"/>
          <w:b w:val="0"/>
          <w:bCs/>
          <w:color w:val="auto"/>
          <w:kern w:val="2"/>
          <w:sz w:val="24"/>
          <w:szCs w:val="24"/>
          <w:highlight w:val="none"/>
          <w:lang w:val="en-US" w:eastAsia="zh-CN" w:bidi="ar-SA"/>
        </w:rPr>
        <w:t>1</w:t>
      </w:r>
      <w:bookmarkEnd w:id="258"/>
      <w:bookmarkEnd w:id="259"/>
      <w:bookmarkEnd w:id="260"/>
      <w:bookmarkEnd w:id="261"/>
      <w:bookmarkEnd w:id="262"/>
      <w:bookmarkEnd w:id="263"/>
      <w:bookmarkEnd w:id="264"/>
      <w:bookmarkEnd w:id="265"/>
      <w:bookmarkEnd w:id="266"/>
      <w:bookmarkEnd w:id="267"/>
      <w:bookmarkEnd w:id="268"/>
      <w:bookmarkEnd w:id="269"/>
      <w:bookmarkStart w:id="293" w:name="_Toc297216199"/>
      <w:bookmarkStart w:id="294" w:name="_Toc297123540"/>
      <w:bookmarkStart w:id="295" w:name="_Toc292559398"/>
      <w:bookmarkStart w:id="296" w:name="_Toc297048379"/>
      <w:bookmarkStart w:id="297" w:name="_Toc296346694"/>
      <w:bookmarkStart w:id="298" w:name="_Toc303539146"/>
      <w:bookmarkStart w:id="299" w:name="_Toc296891233"/>
      <w:bookmarkStart w:id="300" w:name="_Toc304295566"/>
      <w:bookmarkStart w:id="301" w:name="_Toc296891021"/>
      <w:bookmarkStart w:id="302" w:name="_Toc297120493"/>
      <w:bookmarkStart w:id="303" w:name="_Toc296347192"/>
      <w:bookmarkStart w:id="304" w:name="_Toc300934989"/>
      <w:bookmarkStart w:id="305" w:name="_Toc296944532"/>
      <w:bookmarkStart w:id="306" w:name="_Toc296503193"/>
      <w:bookmarkStart w:id="307" w:name="_Toc292559903"/>
      <w:bookmarkStart w:id="308" w:name="_Toc312678025"/>
      <w:bookmarkStart w:id="309" w:name="_Toc312677499"/>
      <w:bookmarkStart w:id="310" w:name="_Toc267251439"/>
      <w:bookmarkStart w:id="311" w:name="_Toc267251435"/>
      <w:bookmarkStart w:id="312" w:name="_Toc267251437"/>
      <w:bookmarkStart w:id="313" w:name="_Toc267251433"/>
      <w:bookmarkStart w:id="314" w:name="_Toc267251441"/>
      <w:bookmarkStart w:id="315" w:name="_Toc267251440"/>
      <w:bookmarkStart w:id="316" w:name="_Toc267251442"/>
      <w:r>
        <w:rPr>
          <w:rFonts w:hint="eastAsia" w:asciiTheme="minorEastAsia" w:hAnsiTheme="minorEastAsia" w:eastAsiaTheme="minorEastAsia" w:cstheme="minorEastAsia"/>
          <w:b w:val="0"/>
          <w:bCs/>
          <w:color w:val="auto"/>
          <w:kern w:val="2"/>
          <w:sz w:val="24"/>
          <w:szCs w:val="24"/>
          <w:highlight w:val="none"/>
          <w:lang w:val="en-US" w:eastAsia="zh-CN" w:bidi="ar-SA"/>
        </w:rPr>
        <w:t>0. 变更</w:t>
      </w:r>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p>
    <w:bookmarkEnd w:id="308"/>
    <w:bookmarkEnd w:id="309"/>
    <w:p>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w:t>
      </w:r>
      <w:bookmarkStart w:id="317" w:name="_Toc297123541"/>
      <w:bookmarkStart w:id="318" w:name="_Toc312677500"/>
      <w:bookmarkStart w:id="319" w:name="_Toc312678026"/>
      <w:bookmarkStart w:id="320" w:name="_Toc296891022"/>
      <w:bookmarkStart w:id="321" w:name="_Toc303539147"/>
      <w:bookmarkStart w:id="322" w:name="_Toc297120494"/>
      <w:bookmarkStart w:id="323" w:name="_Toc296346695"/>
      <w:bookmarkStart w:id="324" w:name="_Toc296891234"/>
      <w:bookmarkStart w:id="325" w:name="_Toc300934990"/>
      <w:bookmarkStart w:id="326" w:name="_Toc304295567"/>
      <w:bookmarkStart w:id="327" w:name="_Toc297048380"/>
      <w:bookmarkStart w:id="328" w:name="_Toc296347193"/>
      <w:bookmarkStart w:id="329" w:name="_Toc292559399"/>
      <w:bookmarkStart w:id="330" w:name="_Toc296503194"/>
      <w:bookmarkStart w:id="331" w:name="_Toc296944533"/>
      <w:bookmarkStart w:id="332" w:name="_Toc292559904"/>
      <w:bookmarkStart w:id="333" w:name="_Toc297216200"/>
      <w:r>
        <w:rPr>
          <w:rFonts w:hint="eastAsia" w:asciiTheme="minorEastAsia" w:hAnsiTheme="minorEastAsia" w:eastAsiaTheme="minorEastAsia" w:cstheme="minorEastAsia"/>
          <w:color w:val="auto"/>
          <w:kern w:val="2"/>
          <w:sz w:val="24"/>
          <w:szCs w:val="24"/>
          <w:highlight w:val="none"/>
          <w:lang w:val="en-US" w:bidi="ar-SA"/>
        </w:rPr>
        <w:t>0.1变更的范围</w:t>
      </w:r>
    </w:p>
    <w:p>
      <w:pPr>
        <w:pStyle w:val="44"/>
        <w:spacing w:line="360" w:lineRule="auto"/>
        <w:ind w:firstLine="480" w:firstLineChars="200"/>
        <w:jc w:val="left"/>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关于变更的范围的约定：</w:t>
      </w:r>
      <w:r>
        <w:rPr>
          <w:rFonts w:hint="eastAsia" w:asciiTheme="minorEastAsia" w:hAnsiTheme="minorEastAsia" w:eastAsiaTheme="minorEastAsia" w:cstheme="minorEastAsia"/>
          <w:color w:val="auto"/>
          <w:sz w:val="24"/>
          <w:szCs w:val="24"/>
          <w:highlight w:val="none"/>
          <w:u w:val="single"/>
        </w:rPr>
        <w:t xml:space="preserve"> </w:t>
      </w:r>
      <w:r>
        <w:rPr>
          <w:rStyle w:val="25"/>
          <w:rFonts w:hint="eastAsia" w:asciiTheme="minorEastAsia" w:hAnsiTheme="minorEastAsia" w:eastAsiaTheme="minorEastAsia" w:cstheme="minorEastAsia"/>
          <w:color w:val="auto"/>
          <w:sz w:val="24"/>
          <w:szCs w:val="24"/>
          <w:highlight w:val="none"/>
          <w:u w:val="single"/>
        </w:rPr>
        <w:t xml:space="preserve">（1）增加或减少合同中任何工作，或追加额外的工作；（2）取消合同中任何工作，但转由他人实施的工作除外；（3）改变合同中任何工作的质量标准或其他特性；（4）改变工程的基线、标高、位置和尺寸；（5）改变工程的时间安排或实施顺序  </w:t>
      </w:r>
      <w:r>
        <w:rPr>
          <w:rStyle w:val="25"/>
          <w:rFonts w:hint="eastAsia" w:asciiTheme="minorEastAsia" w:hAnsiTheme="minorEastAsia" w:eastAsiaTheme="minorEastAsia" w:cstheme="minorEastAsia"/>
          <w:color w:val="auto"/>
          <w:sz w:val="24"/>
          <w:szCs w:val="24"/>
          <w:highlight w:val="none"/>
        </w:rPr>
        <w:t>。</w:t>
      </w:r>
    </w:p>
    <w:p>
      <w:pPr>
        <w:autoSpaceDE/>
        <w:autoSpaceDN/>
        <w:spacing w:after="120" w:line="360" w:lineRule="auto"/>
        <w:ind w:firstLine="480" w:firstLineChars="200"/>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10.4 变更估价</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10.4.1 变更估价原则</w:t>
      </w:r>
    </w:p>
    <w:p>
      <w:pPr>
        <w:pStyle w:val="44"/>
        <w:spacing w:line="360" w:lineRule="auto"/>
        <w:ind w:firstLine="480" w:firstLineChars="200"/>
        <w:jc w:val="left"/>
        <w:rPr>
          <w:rFonts w:hint="eastAsia" w:asciiTheme="minorEastAsia" w:hAnsiTheme="minorEastAsia" w:eastAsiaTheme="minorEastAsia" w:cstheme="minorEastAsia"/>
          <w:color w:val="auto"/>
          <w:sz w:val="24"/>
          <w:szCs w:val="24"/>
          <w:highlight w:val="none"/>
          <w:u w:val="single"/>
        </w:rPr>
      </w:pPr>
      <w:r>
        <w:rPr>
          <w:rFonts w:hint="eastAsia" w:asciiTheme="minorEastAsia" w:hAnsiTheme="minorEastAsia" w:eastAsiaTheme="minorEastAsia" w:cstheme="minorEastAsia"/>
          <w:color w:val="auto"/>
          <w:sz w:val="24"/>
          <w:szCs w:val="24"/>
          <w:highlight w:val="none"/>
        </w:rPr>
        <w:t>关于变更估价的约定:</w:t>
      </w:r>
      <w:r>
        <w:rPr>
          <w:rStyle w:val="25"/>
          <w:rFonts w:hint="eastAsia" w:asciiTheme="minorEastAsia" w:hAnsiTheme="minorEastAsia" w:eastAsiaTheme="minorEastAsia" w:cstheme="minorEastAsia"/>
          <w:color w:val="auto"/>
          <w:sz w:val="24"/>
          <w:szCs w:val="24"/>
          <w:highlight w:val="none"/>
          <w:u w:val="single"/>
        </w:rPr>
        <w:t>①合同中有相同或类似工程项目单价的，可以参照合同中相同或 类 似项目的综合单价计算确定；②合同中没有相同或类似工程项目综合单价的，由承包人根 据合同中约定的组价原则或参考“计价依据”提出适当的单价，经发包人或其委托的工程造价 咨询单位审定后，作为结算的依据；③由于清单项目中项目特征或工程内容发生部分变更的，应以原综合单价为基础，仅就变更部分相应定额子目调整综合单价；④上述重新组价的综合单价不能高于按巴州现行工程造价计价规则和计价依据规定计算的价格，并按中标时审定预算价和中标价间的下浮幅度下浮</w:t>
      </w:r>
      <w:r>
        <w:rPr>
          <w:rStyle w:val="25"/>
          <w:rFonts w:hint="eastAsia" w:asciiTheme="minorEastAsia" w:hAnsiTheme="minorEastAsia" w:eastAsiaTheme="minorEastAsia" w:cstheme="minorEastAsia"/>
          <w:color w:val="auto"/>
          <w:sz w:val="24"/>
          <w:szCs w:val="24"/>
          <w:highlight w:val="none"/>
        </w:rPr>
        <w:t>。</w:t>
      </w:r>
    </w:p>
    <w:p>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w:t>
      </w:r>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Start w:id="334" w:name="_Toc297216203"/>
      <w:bookmarkStart w:id="335" w:name="_Toc296347196"/>
      <w:bookmarkStart w:id="336" w:name="_Toc297123544"/>
      <w:bookmarkStart w:id="337" w:name="_Toc297120497"/>
      <w:bookmarkStart w:id="338" w:name="_Toc296891025"/>
      <w:bookmarkStart w:id="339" w:name="_Toc303539150"/>
      <w:bookmarkStart w:id="340" w:name="_Toc300934993"/>
      <w:bookmarkStart w:id="341" w:name="_Toc296346698"/>
      <w:bookmarkStart w:id="342" w:name="_Toc292559907"/>
      <w:bookmarkStart w:id="343" w:name="_Toc296891237"/>
      <w:bookmarkStart w:id="344" w:name="_Toc296944536"/>
      <w:bookmarkStart w:id="345" w:name="_Toc297048383"/>
      <w:bookmarkStart w:id="346" w:name="_Toc296503197"/>
      <w:bookmarkStart w:id="347" w:name="_Toc292559402"/>
      <w:bookmarkStart w:id="348" w:name="_Toc312678029"/>
      <w:bookmarkStart w:id="349" w:name="_Toc304295570"/>
      <w:bookmarkStart w:id="350" w:name="_Toc312677503"/>
      <w:r>
        <w:rPr>
          <w:rFonts w:hint="eastAsia" w:asciiTheme="minorEastAsia" w:hAnsiTheme="minorEastAsia" w:eastAsiaTheme="minorEastAsia" w:cstheme="minorEastAsia"/>
          <w:color w:val="auto"/>
          <w:kern w:val="2"/>
          <w:sz w:val="24"/>
          <w:szCs w:val="24"/>
          <w:highlight w:val="none"/>
          <w:lang w:val="en-US" w:bidi="ar-SA"/>
        </w:rPr>
        <w:t>0.5承</w:t>
      </w:r>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Start w:id="351" w:name="_Toc297120503"/>
      <w:bookmarkStart w:id="352" w:name="_Toc296891031"/>
      <w:bookmarkStart w:id="353" w:name="_Toc296346704"/>
      <w:bookmarkStart w:id="354" w:name="_Toc296347202"/>
      <w:bookmarkStart w:id="355" w:name="_Toc303539151"/>
      <w:bookmarkStart w:id="356" w:name="_Toc296891243"/>
      <w:bookmarkStart w:id="357" w:name="_Toc300934994"/>
      <w:bookmarkStart w:id="358" w:name="_Toc296944542"/>
      <w:bookmarkStart w:id="359" w:name="_Toc297123545"/>
      <w:bookmarkStart w:id="360" w:name="_Toc292559913"/>
      <w:bookmarkStart w:id="361" w:name="_Toc297048389"/>
      <w:bookmarkStart w:id="362" w:name="_Toc296503203"/>
      <w:bookmarkStart w:id="363" w:name="_Toc297216204"/>
      <w:bookmarkStart w:id="364" w:name="_Toc292559408"/>
      <w:r>
        <w:rPr>
          <w:rFonts w:hint="eastAsia" w:asciiTheme="minorEastAsia" w:hAnsiTheme="minorEastAsia" w:eastAsiaTheme="minorEastAsia" w:cstheme="minorEastAsia"/>
          <w:color w:val="auto"/>
          <w:kern w:val="2"/>
          <w:sz w:val="24"/>
          <w:szCs w:val="24"/>
          <w:highlight w:val="none"/>
          <w:lang w:val="en-US" w:bidi="ar-SA"/>
        </w:rPr>
        <w:t>包人的合理化建议</w:t>
      </w:r>
    </w:p>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监理人审查承包人合理化建议的期限：</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5"/>
          <w:rFonts w:hint="eastAsia" w:asciiTheme="minorEastAsia" w:hAnsiTheme="minorEastAsia" w:eastAsiaTheme="minorEastAsia" w:cstheme="minorEastAsia"/>
          <w:color w:val="auto"/>
          <w:kern w:val="2"/>
          <w:sz w:val="24"/>
          <w:szCs w:val="24"/>
          <w:highlight w:val="none"/>
          <w:u w:val="single"/>
          <w:lang w:val="en-US" w:bidi="ar-SA"/>
        </w:rPr>
        <w:t>收到合理化建议后</w:t>
      </w:r>
      <w:r>
        <w:rPr>
          <w:rStyle w:val="25"/>
          <w:rFonts w:hint="eastAsia" w:asciiTheme="minorEastAsia" w:hAnsiTheme="minorEastAsia" w:eastAsiaTheme="minorEastAsia" w:cstheme="minorEastAsia"/>
          <w:color w:val="auto"/>
          <w:kern w:val="2"/>
          <w:sz w:val="24"/>
          <w:szCs w:val="24"/>
          <w:highlight w:val="none"/>
          <w:u w:val="single"/>
          <w:lang w:val="en-US" w:eastAsia="zh-CN" w:bidi="ar-SA"/>
        </w:rPr>
        <w:t>3</w:t>
      </w:r>
      <w:r>
        <w:rPr>
          <w:rStyle w:val="25"/>
          <w:rFonts w:hint="eastAsia" w:asciiTheme="minorEastAsia" w:hAnsiTheme="minorEastAsia" w:eastAsiaTheme="minorEastAsia" w:cstheme="minorEastAsia"/>
          <w:color w:val="auto"/>
          <w:kern w:val="2"/>
          <w:sz w:val="24"/>
          <w:szCs w:val="24"/>
          <w:highlight w:val="none"/>
          <w:u w:val="single"/>
          <w:lang w:val="en-US" w:bidi="ar-SA"/>
        </w:rPr>
        <w:t xml:space="preserve">日内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发包人审批承包人合理化建议的期限：</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5"/>
          <w:rFonts w:hint="eastAsia" w:asciiTheme="minorEastAsia" w:hAnsiTheme="minorEastAsia" w:eastAsiaTheme="minorEastAsia" w:cstheme="minorEastAsia"/>
          <w:color w:val="auto"/>
          <w:kern w:val="2"/>
          <w:sz w:val="24"/>
          <w:szCs w:val="24"/>
          <w:highlight w:val="none"/>
          <w:u w:val="single"/>
          <w:lang w:val="en-US" w:bidi="ar-SA"/>
        </w:rPr>
        <w:t>收到合理化建议后</w:t>
      </w:r>
      <w:r>
        <w:rPr>
          <w:rStyle w:val="25"/>
          <w:rFonts w:hint="eastAsia" w:asciiTheme="minorEastAsia" w:hAnsiTheme="minorEastAsia" w:eastAsiaTheme="minorEastAsia" w:cstheme="minorEastAsia"/>
          <w:color w:val="auto"/>
          <w:kern w:val="2"/>
          <w:sz w:val="24"/>
          <w:szCs w:val="24"/>
          <w:highlight w:val="none"/>
          <w:u w:val="single"/>
          <w:lang w:val="en-US" w:eastAsia="zh-CN" w:bidi="ar-SA"/>
        </w:rPr>
        <w:t>3</w:t>
      </w:r>
      <w:r>
        <w:rPr>
          <w:rStyle w:val="25"/>
          <w:rFonts w:hint="eastAsia" w:asciiTheme="minorEastAsia" w:hAnsiTheme="minorEastAsia" w:eastAsiaTheme="minorEastAsia" w:cstheme="minorEastAsia"/>
          <w:color w:val="auto"/>
          <w:kern w:val="2"/>
          <w:sz w:val="24"/>
          <w:szCs w:val="24"/>
          <w:highlight w:val="none"/>
          <w:u w:val="single"/>
          <w:lang w:val="en-US" w:bidi="ar-SA"/>
        </w:rPr>
        <w:t xml:space="preserve">日内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u w:val="single"/>
          <w:lang w:val="en-US" w:bidi="ar-SA"/>
        </w:rPr>
      </w:pPr>
      <w:r>
        <w:rPr>
          <w:rFonts w:hint="eastAsia" w:asciiTheme="minorEastAsia" w:hAnsiTheme="minorEastAsia" w:eastAsiaTheme="minorEastAsia" w:cstheme="minorEastAsia"/>
          <w:color w:val="auto"/>
          <w:kern w:val="2"/>
          <w:sz w:val="24"/>
          <w:szCs w:val="24"/>
          <w:highlight w:val="none"/>
          <w:lang w:val="en-US" w:bidi="ar-SA"/>
        </w:rPr>
        <w:t>承</w:t>
      </w:r>
      <w:bookmarkStart w:id="365" w:name="_Toc297048390"/>
      <w:bookmarkStart w:id="366" w:name="_Toc296346705"/>
      <w:bookmarkStart w:id="367" w:name="_Toc297216205"/>
      <w:bookmarkStart w:id="368" w:name="_Toc303539152"/>
      <w:bookmarkStart w:id="369" w:name="_Toc312678030"/>
      <w:bookmarkStart w:id="370" w:name="_Toc304295571"/>
      <w:bookmarkStart w:id="371" w:name="_Toc296891032"/>
      <w:bookmarkStart w:id="372" w:name="_Toc318581175"/>
      <w:bookmarkStart w:id="373" w:name="_Toc296347203"/>
      <w:bookmarkStart w:id="374" w:name="_Toc312677504"/>
      <w:bookmarkStart w:id="375" w:name="_Toc292559409"/>
      <w:bookmarkStart w:id="376" w:name="_Toc296944543"/>
      <w:bookmarkStart w:id="377" w:name="_Toc296891244"/>
      <w:bookmarkStart w:id="378" w:name="_Toc297123546"/>
      <w:bookmarkStart w:id="379" w:name="_Toc300934995"/>
      <w:bookmarkStart w:id="380" w:name="_Toc297120504"/>
      <w:bookmarkStart w:id="381" w:name="_Toc296503204"/>
      <w:bookmarkStart w:id="382" w:name="_Toc292559914"/>
      <w:r>
        <w:rPr>
          <w:rFonts w:hint="eastAsia" w:asciiTheme="minorEastAsia" w:hAnsiTheme="minorEastAsia" w:eastAsiaTheme="minorEastAsia" w:cstheme="minorEastAsia"/>
          <w:color w:val="auto"/>
          <w:kern w:val="2"/>
          <w:sz w:val="24"/>
          <w:szCs w:val="24"/>
          <w:highlight w:val="none"/>
          <w:lang w:val="en-US" w:bidi="ar-SA"/>
        </w:rPr>
        <w:t>包人提出的合理化建议降低了合同价格或者提高了工程经济效益的奖励的方法和金额为：</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p>
      <w:pPr>
        <w:autoSpaceDE/>
        <w:autoSpaceDN/>
        <w:spacing w:after="120" w:line="360" w:lineRule="auto"/>
        <w:ind w:firstLine="480" w:firstLineChars="200"/>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w:t>
      </w:r>
      <w:bookmarkStart w:id="383" w:name="_Toc312678033"/>
      <w:bookmarkStart w:id="384" w:name="_Toc297123548"/>
      <w:bookmarkStart w:id="385" w:name="_Toc296503199"/>
      <w:bookmarkStart w:id="386" w:name="_Toc292559404"/>
      <w:bookmarkStart w:id="387" w:name="_Toc300934997"/>
      <w:bookmarkStart w:id="388" w:name="_Toc297216207"/>
      <w:bookmarkStart w:id="389" w:name="_Toc296891239"/>
      <w:bookmarkStart w:id="390" w:name="_Toc304295574"/>
      <w:bookmarkStart w:id="391" w:name="_Toc292559909"/>
      <w:bookmarkStart w:id="392" w:name="_Toc296944538"/>
      <w:bookmarkStart w:id="393" w:name="_Toc296891027"/>
      <w:bookmarkStart w:id="394" w:name="_Toc297048385"/>
      <w:bookmarkStart w:id="395" w:name="_Toc296346700"/>
      <w:bookmarkStart w:id="396" w:name="_Toc296347198"/>
      <w:bookmarkStart w:id="397" w:name="_Toc297120499"/>
      <w:bookmarkStart w:id="398" w:name="_Toc303539154"/>
      <w:bookmarkStart w:id="399" w:name="_Toc312677507"/>
      <w:r>
        <w:rPr>
          <w:rFonts w:hint="eastAsia" w:asciiTheme="minorEastAsia" w:hAnsiTheme="minorEastAsia" w:eastAsiaTheme="minorEastAsia" w:cstheme="minorEastAsia"/>
          <w:color w:val="auto"/>
          <w:kern w:val="2"/>
          <w:sz w:val="24"/>
          <w:szCs w:val="24"/>
          <w:highlight w:val="none"/>
          <w:lang w:val="en-US" w:bidi="ar-SA"/>
        </w:rPr>
        <w:t>0.7 暂估价</w:t>
      </w:r>
    </w:p>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暂</w:t>
      </w:r>
      <w:bookmarkStart w:id="400" w:name="_Toc312678034"/>
      <w:bookmarkStart w:id="401" w:name="_Toc318581176"/>
      <w:bookmarkStart w:id="402" w:name="_Toc312677508"/>
      <w:r>
        <w:rPr>
          <w:rFonts w:hint="eastAsia" w:asciiTheme="minorEastAsia" w:hAnsiTheme="minorEastAsia" w:eastAsiaTheme="minorEastAsia" w:cstheme="minorEastAsia"/>
          <w:color w:val="auto"/>
          <w:kern w:val="0"/>
          <w:sz w:val="24"/>
          <w:szCs w:val="24"/>
          <w:highlight w:val="none"/>
          <w:lang w:val="en-US" w:bidi="ar-SA"/>
        </w:rPr>
        <w:t>估价材料和工程设备的明细详见附件11：《</w:t>
      </w:r>
      <w:r>
        <w:rPr>
          <w:rFonts w:hint="eastAsia" w:asciiTheme="minorEastAsia" w:hAnsiTheme="minorEastAsia" w:eastAsiaTheme="minorEastAsia" w:cstheme="minorEastAsia"/>
          <w:color w:val="auto"/>
          <w:kern w:val="2"/>
          <w:sz w:val="24"/>
          <w:szCs w:val="24"/>
          <w:highlight w:val="none"/>
          <w:lang w:val="en-US" w:bidi="ar-SA"/>
        </w:rPr>
        <w:t>暂估价一览表》</w:t>
      </w:r>
      <w:r>
        <w:rPr>
          <w:rFonts w:hint="eastAsia" w:asciiTheme="minorEastAsia" w:hAnsiTheme="minorEastAsia" w:eastAsiaTheme="minorEastAsia" w:cstheme="minorEastAsia"/>
          <w:color w:val="auto"/>
          <w:kern w:val="0"/>
          <w:sz w:val="24"/>
          <w:szCs w:val="24"/>
          <w:highlight w:val="none"/>
          <w:lang w:val="en-US" w:bidi="ar-SA"/>
        </w:rPr>
        <w:t>。</w:t>
      </w:r>
    </w:p>
    <w:bookmarkEnd w:id="400"/>
    <w:bookmarkEnd w:id="401"/>
    <w:bookmarkEnd w:id="402"/>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w:t>
      </w:r>
      <w:bookmarkStart w:id="403" w:name="_Toc318581177"/>
      <w:bookmarkStart w:id="404" w:name="_Toc312678035"/>
      <w:bookmarkStart w:id="405" w:name="_Toc312677509"/>
      <w:r>
        <w:rPr>
          <w:rFonts w:hint="eastAsia" w:asciiTheme="minorEastAsia" w:hAnsiTheme="minorEastAsia" w:eastAsiaTheme="minorEastAsia" w:cstheme="minorEastAsia"/>
          <w:color w:val="auto"/>
          <w:kern w:val="2"/>
          <w:sz w:val="24"/>
          <w:szCs w:val="24"/>
          <w:highlight w:val="none"/>
          <w:lang w:val="en-US" w:bidi="ar-SA"/>
        </w:rPr>
        <w:t>0.7.1 依法必须招标的暂估价项目</w:t>
      </w:r>
    </w:p>
    <w:bookmarkEnd w:id="403"/>
    <w:bookmarkEnd w:id="404"/>
    <w:bookmarkEnd w:id="405"/>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对于依法必须招标的暂估价项目的确认和批准采取第</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5"/>
          <w:rFonts w:hint="eastAsia" w:asciiTheme="minorEastAsia" w:hAnsiTheme="minorEastAsia" w:eastAsiaTheme="minorEastAsia" w:cstheme="minorEastAsia"/>
          <w:color w:val="auto"/>
          <w:kern w:val="2"/>
          <w:sz w:val="24"/>
          <w:szCs w:val="24"/>
          <w:highlight w:val="none"/>
          <w:u w:val="single"/>
          <w:lang w:val="en-US" w:bidi="ar-SA"/>
        </w:rPr>
        <w:t>1</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种方式确定。</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10.7.2 不属于依法必须招标的暂估价项目</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对于不属于依法必须招标的暂估价项目的确认和批准采取第</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5"/>
          <w:rFonts w:hint="eastAsia" w:asciiTheme="minorEastAsia" w:hAnsiTheme="minorEastAsia" w:eastAsiaTheme="minorEastAsia" w:cstheme="minorEastAsia"/>
          <w:color w:val="auto"/>
          <w:kern w:val="2"/>
          <w:sz w:val="24"/>
          <w:szCs w:val="24"/>
          <w:highlight w:val="none"/>
          <w:u w:val="single"/>
          <w:lang w:val="en-US" w:bidi="ar-SA"/>
        </w:rPr>
        <w:t xml:space="preserve">2 </w:t>
      </w:r>
      <w:r>
        <w:rPr>
          <w:rFonts w:hint="eastAsia" w:asciiTheme="minorEastAsia" w:hAnsiTheme="minorEastAsia" w:eastAsiaTheme="minorEastAsia" w:cstheme="minorEastAsia"/>
          <w:color w:val="auto"/>
          <w:kern w:val="2"/>
          <w:sz w:val="24"/>
          <w:szCs w:val="24"/>
          <w:highlight w:val="none"/>
          <w:lang w:val="en-US" w:bidi="ar-SA"/>
        </w:rPr>
        <w:t>种方式确定。</w:t>
      </w:r>
    </w:p>
    <w:p>
      <w:pPr>
        <w:autoSpaceDE/>
        <w:autoSpaceDN/>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第3种方式：</w:t>
      </w:r>
      <w:r>
        <w:rPr>
          <w:rFonts w:hint="eastAsia" w:asciiTheme="minorEastAsia" w:hAnsiTheme="minorEastAsia" w:eastAsiaTheme="minorEastAsia" w:cstheme="minorEastAsia"/>
          <w:color w:val="auto"/>
          <w:kern w:val="0"/>
          <w:sz w:val="24"/>
          <w:szCs w:val="24"/>
          <w:highlight w:val="none"/>
          <w:lang w:val="en-US" w:bidi="ar-SA"/>
        </w:rPr>
        <w:t>承包人直接实施的暂估价项目</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承包人直接实施的暂估价项目的约定：</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5"/>
          <w:rFonts w:hint="eastAsia" w:asciiTheme="minorEastAsia" w:hAnsiTheme="minorEastAsia" w:eastAsiaTheme="minorEastAsia" w:cstheme="minorEastAsia"/>
          <w:color w:val="auto"/>
          <w:kern w:val="2"/>
          <w:sz w:val="24"/>
          <w:szCs w:val="24"/>
          <w:highlight w:val="none"/>
          <w:u w:val="single"/>
          <w:lang w:val="en-US" w:bidi="ar-SA"/>
        </w:rPr>
        <w:t>执行通用条款</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10.8 暂列金额</w:t>
      </w:r>
    </w:p>
    <w:p>
      <w:pPr>
        <w:autoSpaceDE w:val="0"/>
        <w:autoSpaceDN w:val="0"/>
        <w:adjustRightInd w:val="0"/>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合同当事人关于暂列金额使用的约定：</w:t>
      </w:r>
      <w:r>
        <w:rPr>
          <w:rStyle w:val="25"/>
          <w:rFonts w:hint="eastAsia" w:asciiTheme="minorEastAsia" w:hAnsiTheme="minorEastAsia" w:eastAsiaTheme="minorEastAsia" w:cstheme="minorEastAsia"/>
          <w:color w:val="auto"/>
          <w:kern w:val="2"/>
          <w:sz w:val="24"/>
          <w:szCs w:val="24"/>
          <w:highlight w:val="none"/>
          <w:u w:val="single"/>
          <w:lang w:val="en-US" w:bidi="ar-SA"/>
        </w:rPr>
        <w:t>执行通用条款</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lang w:val="en-US" w:bidi="ar-SA"/>
        </w:rPr>
        <w:t>。</w:t>
      </w:r>
    </w:p>
    <w:p>
      <w:pPr>
        <w:keepNext/>
        <w:keepLines/>
        <w:widowControl w:val="0"/>
        <w:spacing w:before="120" w:beforeLines="0" w:after="120" w:afterLines="0" w:line="360" w:lineRule="auto"/>
        <w:jc w:val="both"/>
        <w:outlineLvl w:val="3"/>
        <w:rPr>
          <w:rFonts w:hint="eastAsia" w:asciiTheme="minorEastAsia" w:hAnsiTheme="minorEastAsia" w:eastAsiaTheme="minorEastAsia" w:cstheme="minorEastAsia"/>
          <w:b w:val="0"/>
          <w:bCs/>
          <w:color w:val="auto"/>
          <w:kern w:val="2"/>
          <w:sz w:val="24"/>
          <w:szCs w:val="24"/>
          <w:highlight w:val="none"/>
          <w:lang w:val="en-US" w:eastAsia="zh-CN" w:bidi="ar-SA"/>
        </w:rPr>
      </w:pPr>
      <w:bookmarkStart w:id="406" w:name="_Toc351203643"/>
      <w:r>
        <w:rPr>
          <w:rFonts w:hint="eastAsia" w:asciiTheme="minorEastAsia" w:hAnsiTheme="minorEastAsia" w:eastAsiaTheme="minorEastAsia" w:cstheme="minorEastAsia"/>
          <w:b w:val="0"/>
          <w:bCs/>
          <w:color w:val="auto"/>
          <w:kern w:val="2"/>
          <w:sz w:val="24"/>
          <w:szCs w:val="24"/>
          <w:highlight w:val="none"/>
          <w:lang w:val="en-US" w:eastAsia="zh-CN" w:bidi="ar-SA"/>
        </w:rPr>
        <w:t>11. 价格调整</w:t>
      </w:r>
      <w:bookmarkEnd w:id="406"/>
    </w:p>
    <w:p>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bookmarkStart w:id="407" w:name="_Toc296891029"/>
      <w:bookmarkStart w:id="408" w:name="_Toc296347200"/>
      <w:bookmarkStart w:id="409" w:name="_Toc303539157"/>
      <w:bookmarkStart w:id="410" w:name="_Toc297048387"/>
      <w:bookmarkStart w:id="411" w:name="_Toc300935000"/>
      <w:bookmarkStart w:id="412" w:name="_Toc296944540"/>
      <w:bookmarkStart w:id="413" w:name="_Toc297120501"/>
      <w:bookmarkStart w:id="414" w:name="_Toc292559406"/>
      <w:bookmarkStart w:id="415" w:name="_Toc296503201"/>
      <w:bookmarkStart w:id="416" w:name="_Toc297216209"/>
      <w:bookmarkStart w:id="417" w:name="_Toc296891241"/>
      <w:bookmarkStart w:id="418" w:name="_Toc296346702"/>
      <w:bookmarkStart w:id="419" w:name="_Toc312678039"/>
      <w:bookmarkStart w:id="420" w:name="_Toc297123550"/>
      <w:bookmarkStart w:id="421" w:name="_Toc292559911"/>
      <w:bookmarkStart w:id="422" w:name="_Toc304295577"/>
      <w:r>
        <w:rPr>
          <w:rFonts w:hint="eastAsia" w:asciiTheme="minorEastAsia" w:hAnsiTheme="minorEastAsia" w:eastAsiaTheme="minorEastAsia" w:cstheme="minorEastAsia"/>
          <w:color w:val="auto"/>
          <w:kern w:val="2"/>
          <w:sz w:val="24"/>
          <w:szCs w:val="24"/>
          <w:highlight w:val="none"/>
          <w:lang w:val="en-US" w:bidi="ar-SA"/>
        </w:rPr>
        <w:t>11.1 市场价格波动引起的调整</w:t>
      </w:r>
    </w:p>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市场价格波动是否调整合同价格的约定：</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5"/>
          <w:rFonts w:hint="eastAsia" w:asciiTheme="minorEastAsia" w:hAnsiTheme="minorEastAsia" w:eastAsiaTheme="minorEastAsia" w:cstheme="minorEastAsia"/>
          <w:color w:val="auto"/>
          <w:kern w:val="2"/>
          <w:sz w:val="24"/>
          <w:szCs w:val="24"/>
          <w:highlight w:val="none"/>
          <w:u w:val="single"/>
          <w:lang w:val="en-US" w:eastAsia="zh-CN" w:bidi="ar-SA"/>
        </w:rPr>
        <w:t>不予</w:t>
      </w:r>
      <w:r>
        <w:rPr>
          <w:rStyle w:val="25"/>
          <w:rFonts w:hint="eastAsia" w:asciiTheme="minorEastAsia" w:hAnsiTheme="minorEastAsia" w:eastAsiaTheme="minorEastAsia" w:cstheme="minorEastAsia"/>
          <w:color w:val="auto"/>
          <w:kern w:val="2"/>
          <w:sz w:val="24"/>
          <w:szCs w:val="24"/>
          <w:highlight w:val="none"/>
          <w:u w:val="single"/>
          <w:lang w:val="en-US" w:bidi="ar-SA"/>
        </w:rPr>
        <w:t>调整</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因市场价格波动调整合同价格，采用以下第</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5"/>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种方式对合同价格进行调整：</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第1种方式：采用价格指数进行价格调整。</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u w:val="single"/>
          <w:lang w:val="en-US" w:bidi="ar-SA"/>
        </w:rPr>
      </w:pPr>
      <w:r>
        <w:rPr>
          <w:rFonts w:hint="eastAsia" w:asciiTheme="minorEastAsia" w:hAnsiTheme="minorEastAsia" w:eastAsiaTheme="minorEastAsia" w:cstheme="minorEastAsia"/>
          <w:color w:val="auto"/>
          <w:kern w:val="2"/>
          <w:sz w:val="24"/>
          <w:szCs w:val="24"/>
          <w:highlight w:val="none"/>
          <w:lang w:val="en-US" w:bidi="ar-SA"/>
        </w:rPr>
        <w:t>关于各可调因子、定值和变值权重，以及基本价格指数及其来源的约定：</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5"/>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 xml:space="preserve">；  </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第2种方式：采用造价信息进行价格调整。</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（2）关于基准价格的约定：</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5"/>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专用合同条款①承包人在已标价工程量清单或预算书中载明的材料单价低于基准价格的：专用合同条款合同履行期间材料单价涨幅以基准价格为基础超过</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5"/>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%时，或材料单价跌幅以已标价工程量清单或预算书中载明材料单价为基础超过</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5"/>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%时，其超过部分据实调整。</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②承包人在已标价工程量清单或预算书中载明的材料单价高于基准价格的：专用合同条款合同履行期间材料单价跌幅以基准价格为基础超过</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5"/>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%时，材料单价涨幅以已标价工程量清单或预算书中载明材料单价为基础超过</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5"/>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%时，其超过部分据实调整。</w:t>
      </w:r>
    </w:p>
    <w:p>
      <w:pPr>
        <w:autoSpaceDE/>
        <w:autoSpaceDN/>
        <w:spacing w:line="360" w:lineRule="auto"/>
        <w:ind w:firstLine="645"/>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③承包人在已标价工程量清单或预算书中载明的材料单价等于基准单价的：专用合同条款合同履行期间材料单价涨跌幅以基准单价为基础超过±</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5"/>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%时，其超过部分据实调整。</w:t>
      </w:r>
    </w:p>
    <w:p>
      <w:pPr>
        <w:autoSpaceDE/>
        <w:autoSpaceDN/>
        <w:spacing w:line="360" w:lineRule="auto"/>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第3种方式：其他价格调整方式：</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bookmarkEnd w:id="310"/>
    <w:bookmarkEnd w:id="311"/>
    <w:bookmarkEnd w:id="312"/>
    <w:bookmarkEnd w:id="313"/>
    <w:bookmarkEnd w:id="314"/>
    <w:bookmarkEnd w:id="315"/>
    <w:p>
      <w:pPr>
        <w:keepNext/>
        <w:keepLines/>
        <w:widowControl w:val="0"/>
        <w:spacing w:before="120" w:beforeLines="0" w:after="120" w:afterLines="0" w:line="360" w:lineRule="auto"/>
        <w:jc w:val="both"/>
        <w:outlineLvl w:val="3"/>
        <w:rPr>
          <w:rFonts w:hint="eastAsia" w:asciiTheme="minorEastAsia" w:hAnsiTheme="minorEastAsia" w:eastAsiaTheme="minorEastAsia" w:cstheme="minorEastAsia"/>
          <w:b w:val="0"/>
          <w:bCs/>
          <w:color w:val="auto"/>
          <w:kern w:val="2"/>
          <w:sz w:val="24"/>
          <w:szCs w:val="24"/>
          <w:highlight w:val="none"/>
          <w:lang w:val="en-US" w:eastAsia="zh-CN" w:bidi="ar-SA"/>
        </w:rPr>
      </w:pPr>
      <w:bookmarkStart w:id="423" w:name="_Toc296944544"/>
      <w:bookmarkStart w:id="424" w:name="_Toc296891245"/>
      <w:bookmarkStart w:id="425" w:name="_Toc292559915"/>
      <w:bookmarkStart w:id="426" w:name="_Toc296503205"/>
      <w:bookmarkStart w:id="427" w:name="_Toc297048391"/>
      <w:bookmarkStart w:id="428" w:name="_Toc296891033"/>
      <w:bookmarkStart w:id="429" w:name="_Toc292559410"/>
      <w:bookmarkStart w:id="430" w:name="_Toc296346706"/>
      <w:bookmarkStart w:id="431" w:name="_Toc296347204"/>
      <w:bookmarkStart w:id="432" w:name="_Toc297120505"/>
      <w:bookmarkStart w:id="433" w:name="_Toc351203644"/>
      <w:bookmarkStart w:id="434" w:name="_Toc303539159"/>
      <w:bookmarkStart w:id="435" w:name="_Toc304295579"/>
      <w:bookmarkStart w:id="436" w:name="_Toc297216211"/>
      <w:bookmarkStart w:id="437" w:name="_Toc312678040"/>
      <w:bookmarkStart w:id="438" w:name="_Toc297123552"/>
      <w:bookmarkStart w:id="439" w:name="_Toc300935002"/>
      <w:r>
        <w:rPr>
          <w:rFonts w:hint="eastAsia" w:asciiTheme="minorEastAsia" w:hAnsiTheme="minorEastAsia" w:eastAsiaTheme="minorEastAsia" w:cstheme="minorEastAsia"/>
          <w:b w:val="0"/>
          <w:bCs/>
          <w:color w:val="auto"/>
          <w:kern w:val="2"/>
          <w:sz w:val="24"/>
          <w:szCs w:val="24"/>
          <w:highlight w:val="none"/>
          <w:lang w:val="en-US" w:eastAsia="zh-CN" w:bidi="ar-SA"/>
        </w:rPr>
        <w:t xml:space="preserve">12. </w:t>
      </w:r>
      <w:bookmarkEnd w:id="423"/>
      <w:bookmarkEnd w:id="424"/>
      <w:bookmarkEnd w:id="425"/>
      <w:bookmarkEnd w:id="426"/>
      <w:bookmarkEnd w:id="427"/>
      <w:bookmarkEnd w:id="428"/>
      <w:bookmarkEnd w:id="429"/>
      <w:bookmarkEnd w:id="430"/>
      <w:bookmarkEnd w:id="431"/>
      <w:bookmarkEnd w:id="432"/>
      <w:r>
        <w:rPr>
          <w:rFonts w:hint="eastAsia" w:asciiTheme="minorEastAsia" w:hAnsiTheme="minorEastAsia" w:eastAsiaTheme="minorEastAsia" w:cstheme="minorEastAsia"/>
          <w:b w:val="0"/>
          <w:bCs/>
          <w:color w:val="auto"/>
          <w:kern w:val="2"/>
          <w:sz w:val="24"/>
          <w:szCs w:val="24"/>
          <w:highlight w:val="none"/>
          <w:lang w:val="en-US" w:eastAsia="zh-CN" w:bidi="ar-SA"/>
        </w:rPr>
        <w:t>合同价格、计量与支付</w:t>
      </w:r>
      <w:bookmarkEnd w:id="433"/>
    </w:p>
    <w:bookmarkEnd w:id="434"/>
    <w:bookmarkEnd w:id="435"/>
    <w:bookmarkEnd w:id="436"/>
    <w:bookmarkEnd w:id="437"/>
    <w:bookmarkEnd w:id="438"/>
    <w:bookmarkEnd w:id="439"/>
    <w:p>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bookmarkStart w:id="440" w:name="_Toc267251461"/>
      <w:bookmarkStart w:id="441" w:name="_Toc292559916"/>
      <w:bookmarkStart w:id="442" w:name="_Toc292559411"/>
      <w:bookmarkStart w:id="443" w:name="_Toc296891034"/>
      <w:bookmarkStart w:id="444" w:name="_Toc296503206"/>
      <w:bookmarkStart w:id="445" w:name="_Toc297048392"/>
      <w:bookmarkStart w:id="446" w:name="_Toc296347205"/>
      <w:bookmarkStart w:id="447" w:name="_Toc296944545"/>
      <w:bookmarkStart w:id="448" w:name="_Toc296891246"/>
      <w:bookmarkStart w:id="449" w:name="_Toc296346707"/>
      <w:bookmarkStart w:id="450" w:name="_Toc297120506"/>
      <w:bookmarkStart w:id="451" w:name="_Toc303539160"/>
      <w:bookmarkStart w:id="452" w:name="_Toc304295580"/>
      <w:bookmarkStart w:id="453" w:name="_Toc297123553"/>
      <w:bookmarkStart w:id="454" w:name="_Toc312678041"/>
      <w:bookmarkStart w:id="455" w:name="_Toc297216212"/>
      <w:bookmarkStart w:id="456" w:name="_Toc300935003"/>
      <w:r>
        <w:rPr>
          <w:rFonts w:hint="eastAsia" w:asciiTheme="minorEastAsia" w:hAnsiTheme="minorEastAsia" w:eastAsiaTheme="minorEastAsia" w:cstheme="minorEastAsia"/>
          <w:color w:val="auto"/>
          <w:kern w:val="2"/>
          <w:sz w:val="24"/>
          <w:szCs w:val="24"/>
          <w:highlight w:val="none"/>
          <w:lang w:val="en-US" w:bidi="ar-SA"/>
        </w:rPr>
        <w:t>12.1 合</w:t>
      </w:r>
      <w:bookmarkEnd w:id="440"/>
      <w:bookmarkEnd w:id="441"/>
      <w:bookmarkEnd w:id="442"/>
      <w:r>
        <w:rPr>
          <w:rFonts w:hint="eastAsia" w:asciiTheme="minorEastAsia" w:hAnsiTheme="minorEastAsia" w:eastAsiaTheme="minorEastAsia" w:cstheme="minorEastAsia"/>
          <w:color w:val="auto"/>
          <w:kern w:val="2"/>
          <w:sz w:val="24"/>
          <w:szCs w:val="24"/>
          <w:highlight w:val="none"/>
          <w:lang w:val="en-US" w:bidi="ar-SA"/>
        </w:rPr>
        <w:t>同价</w:t>
      </w:r>
      <w:bookmarkEnd w:id="443"/>
      <w:bookmarkEnd w:id="444"/>
      <w:bookmarkEnd w:id="445"/>
      <w:bookmarkEnd w:id="446"/>
      <w:bookmarkEnd w:id="447"/>
      <w:bookmarkEnd w:id="448"/>
      <w:bookmarkEnd w:id="449"/>
      <w:bookmarkEnd w:id="450"/>
      <w:r>
        <w:rPr>
          <w:rFonts w:hint="eastAsia" w:asciiTheme="minorEastAsia" w:hAnsiTheme="minorEastAsia" w:eastAsiaTheme="minorEastAsia" w:cstheme="minorEastAsia"/>
          <w:color w:val="auto"/>
          <w:kern w:val="2"/>
          <w:sz w:val="24"/>
          <w:szCs w:val="24"/>
          <w:highlight w:val="none"/>
          <w:lang w:val="en-US" w:bidi="ar-SA"/>
        </w:rPr>
        <w:t>格形式</w:t>
      </w:r>
    </w:p>
    <w:bookmarkEnd w:id="451"/>
    <w:bookmarkEnd w:id="452"/>
    <w:bookmarkEnd w:id="453"/>
    <w:bookmarkEnd w:id="454"/>
    <w:bookmarkEnd w:id="455"/>
    <w:bookmarkEnd w:id="456"/>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1、单价合同。</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u w:val="single"/>
          <w:lang w:val="en-US" w:bidi="ar-SA"/>
        </w:rPr>
      </w:pPr>
      <w:r>
        <w:rPr>
          <w:rFonts w:hint="eastAsia" w:asciiTheme="minorEastAsia" w:hAnsiTheme="minorEastAsia" w:eastAsiaTheme="minorEastAsia" w:cstheme="minorEastAsia"/>
          <w:color w:val="auto"/>
          <w:kern w:val="2"/>
          <w:sz w:val="24"/>
          <w:szCs w:val="24"/>
          <w:highlight w:val="none"/>
          <w:lang w:val="en-US" w:bidi="ar-SA"/>
        </w:rPr>
        <w:t>综合单价包含的风险范围：</w:t>
      </w:r>
      <w:r>
        <w:rPr>
          <w:rFonts w:hint="eastAsia" w:asciiTheme="minorEastAsia" w:hAnsiTheme="minorEastAsia" w:eastAsiaTheme="minorEastAsia" w:cstheme="minorEastAsia"/>
          <w:color w:val="auto"/>
          <w:kern w:val="2"/>
          <w:sz w:val="24"/>
          <w:szCs w:val="24"/>
          <w:highlight w:val="none"/>
          <w:u w:val="single"/>
          <w:lang w:val="en-US" w:bidi="ar-SA"/>
        </w:rPr>
        <w:t xml:space="preserve"> 各种因素引起的人工费、机械费、材料费、管理费、利润等变化风险 。</w:t>
      </w:r>
    </w:p>
    <w:p>
      <w:pPr>
        <w:autoSpaceDE/>
        <w:autoSpaceDN/>
        <w:spacing w:line="360" w:lineRule="auto"/>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风险费用的计算方法：</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b/>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u w:val="single"/>
          <w:lang w:val="en-US" w:bidi="ar-SA"/>
        </w:rPr>
      </w:pPr>
      <w:r>
        <w:rPr>
          <w:rFonts w:hint="eastAsia" w:asciiTheme="minorEastAsia" w:hAnsiTheme="minorEastAsia" w:eastAsiaTheme="minorEastAsia" w:cstheme="minorEastAsia"/>
          <w:color w:val="auto"/>
          <w:kern w:val="2"/>
          <w:sz w:val="24"/>
          <w:szCs w:val="24"/>
          <w:highlight w:val="none"/>
          <w:lang w:val="en-US" w:bidi="ar-SA"/>
        </w:rPr>
        <w:t>风险范围以外合同价格的调整方法：</w:t>
      </w:r>
      <w:r>
        <w:rPr>
          <w:rFonts w:hint="eastAsia" w:asciiTheme="minorEastAsia" w:hAnsiTheme="minorEastAsia" w:eastAsiaTheme="minorEastAsia" w:cstheme="minorEastAsia"/>
          <w:color w:val="auto"/>
          <w:kern w:val="2"/>
          <w:sz w:val="24"/>
          <w:szCs w:val="24"/>
          <w:highlight w:val="none"/>
          <w:u w:val="non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设计变更、现场签证按施工期现行工程造价计价依据计算价格，经委托的工程造价咨询单位审定后，作为结算的依据。</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2、总价合同。</w:t>
      </w:r>
    </w:p>
    <w:p>
      <w:pPr>
        <w:autoSpaceDE/>
        <w:autoSpaceDN/>
        <w:spacing w:line="360" w:lineRule="auto"/>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总价包含的风险范围：</w:t>
      </w:r>
      <w:r>
        <w:rPr>
          <w:rFonts w:hint="eastAsia" w:asciiTheme="minorEastAsia" w:hAnsiTheme="minorEastAsia" w:eastAsiaTheme="minorEastAsia" w:cstheme="minorEastAsia"/>
          <w:color w:val="auto"/>
          <w:kern w:val="2"/>
          <w:sz w:val="24"/>
          <w:szCs w:val="24"/>
          <w:highlight w:val="none"/>
          <w:u w:val="single"/>
          <w:lang w:val="en-US" w:bidi="ar-SA"/>
        </w:rPr>
        <w:t xml:space="preserve">   /                             </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风险费用的计算方法：</w:t>
      </w:r>
      <w:r>
        <w:rPr>
          <w:rFonts w:hint="eastAsia" w:asciiTheme="minorEastAsia" w:hAnsiTheme="minorEastAsia" w:eastAsiaTheme="minorEastAsia" w:cstheme="minorEastAsia"/>
          <w:color w:val="auto"/>
          <w:kern w:val="2"/>
          <w:sz w:val="24"/>
          <w:szCs w:val="24"/>
          <w:highlight w:val="none"/>
          <w:u w:val="single"/>
          <w:lang w:val="en-US" w:bidi="ar-SA"/>
        </w:rPr>
        <w:t xml:space="preserve">   /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风险范围以外合同价格的调整方法：</w:t>
      </w:r>
      <w:r>
        <w:rPr>
          <w:rFonts w:hint="eastAsia" w:asciiTheme="minorEastAsia" w:hAnsiTheme="minorEastAsia" w:eastAsiaTheme="minorEastAsia" w:cstheme="minorEastAsia"/>
          <w:color w:val="auto"/>
          <w:kern w:val="2"/>
          <w:sz w:val="24"/>
          <w:szCs w:val="24"/>
          <w:highlight w:val="none"/>
          <w:u w:val="single"/>
          <w:lang w:val="en-US" w:bidi="ar-SA"/>
        </w:rPr>
        <w:t xml:space="preserve">    /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3、其他价格方式：</w:t>
      </w:r>
      <w:r>
        <w:rPr>
          <w:rFonts w:hint="eastAsia" w:asciiTheme="minorEastAsia" w:hAnsiTheme="minorEastAsia" w:eastAsiaTheme="minorEastAsia" w:cstheme="minorEastAsia"/>
          <w:color w:val="auto"/>
          <w:kern w:val="2"/>
          <w:sz w:val="24"/>
          <w:szCs w:val="24"/>
          <w:highlight w:val="none"/>
          <w:u w:val="single"/>
          <w:lang w:val="en-US" w:bidi="ar-SA"/>
        </w:rPr>
        <w:t xml:space="preserve">   /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bookmarkStart w:id="457" w:name="_Toc297216213"/>
      <w:bookmarkStart w:id="458" w:name="_Toc300935004"/>
      <w:bookmarkStart w:id="459" w:name="_Toc312678042"/>
      <w:bookmarkStart w:id="460" w:name="_Toc297123554"/>
      <w:bookmarkStart w:id="461" w:name="_Toc303539161"/>
      <w:bookmarkStart w:id="462" w:name="_Toc304295581"/>
      <w:bookmarkStart w:id="463" w:name="_Toc292559917"/>
      <w:bookmarkStart w:id="464" w:name="_Toc297048393"/>
      <w:bookmarkStart w:id="465" w:name="_Toc296347206"/>
      <w:bookmarkStart w:id="466" w:name="_Toc296891035"/>
      <w:bookmarkStart w:id="467" w:name="_Toc296891247"/>
      <w:bookmarkStart w:id="468" w:name="_Toc296503207"/>
      <w:bookmarkStart w:id="469" w:name="_Toc292559412"/>
      <w:bookmarkStart w:id="470" w:name="_Toc296944546"/>
      <w:bookmarkStart w:id="471" w:name="_Toc296346708"/>
      <w:bookmarkStart w:id="472" w:name="_Toc297120507"/>
      <w:r>
        <w:rPr>
          <w:rFonts w:hint="eastAsia" w:asciiTheme="minorEastAsia" w:hAnsiTheme="minorEastAsia" w:eastAsiaTheme="minorEastAsia" w:cstheme="minorEastAsia"/>
          <w:color w:val="auto"/>
          <w:kern w:val="2"/>
          <w:sz w:val="24"/>
          <w:szCs w:val="24"/>
          <w:highlight w:val="none"/>
          <w:lang w:val="en-US" w:bidi="ar-SA"/>
        </w:rPr>
        <w:t>12.2 预付款</w:t>
      </w:r>
    </w:p>
    <w:bookmarkEnd w:id="457"/>
    <w:bookmarkEnd w:id="458"/>
    <w:bookmarkEnd w:id="459"/>
    <w:bookmarkEnd w:id="460"/>
    <w:bookmarkEnd w:id="461"/>
    <w:bookmarkEnd w:id="462"/>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12.2.1 预付款的支付</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预付款支付比例或金额：</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合同总价的30%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u w:val="single"/>
          <w:lang w:val="en-US" w:eastAsia="zh-CN" w:bidi="ar-SA"/>
        </w:rPr>
      </w:pPr>
      <w:r>
        <w:rPr>
          <w:rFonts w:hint="eastAsia" w:asciiTheme="minorEastAsia" w:hAnsiTheme="minorEastAsia" w:eastAsiaTheme="minorEastAsia" w:cstheme="minorEastAsia"/>
          <w:color w:val="auto"/>
          <w:kern w:val="2"/>
          <w:sz w:val="24"/>
          <w:szCs w:val="24"/>
          <w:highlight w:val="none"/>
          <w:lang w:val="en-US" w:bidi="ar-SA"/>
        </w:rPr>
        <w:t>预付款支付期限：</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人员、设备进场开工后7日内    。</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12.2.2 预付款担保</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承包人提交预付款担保的期限：</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无</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预付款担保的形式为：</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无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bookmarkEnd w:id="463"/>
    <w:bookmarkEnd w:id="464"/>
    <w:bookmarkEnd w:id="465"/>
    <w:bookmarkEnd w:id="466"/>
    <w:bookmarkEnd w:id="467"/>
    <w:bookmarkEnd w:id="468"/>
    <w:bookmarkEnd w:id="469"/>
    <w:bookmarkEnd w:id="470"/>
    <w:bookmarkEnd w:id="471"/>
    <w:bookmarkEnd w:id="472"/>
    <w:p>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12.3 计量</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12.3.1 计量原则</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工程量计算规则：</w:t>
      </w:r>
      <w:r>
        <w:rPr>
          <w:rStyle w:val="25"/>
          <w:rFonts w:hint="eastAsia" w:asciiTheme="minorEastAsia" w:hAnsiTheme="minorEastAsia" w:eastAsiaTheme="minorEastAsia" w:cstheme="minorEastAsia"/>
          <w:color w:val="auto"/>
          <w:kern w:val="2"/>
          <w:sz w:val="24"/>
          <w:szCs w:val="24"/>
          <w:highlight w:val="none"/>
          <w:u w:val="single"/>
          <w:lang w:val="en-US" w:bidi="ar-SA"/>
        </w:rPr>
        <w:t>《建设工程工程量清单计价规范》GB50500-2013；《市政工程工程量计算规范》GB50857-2013；《新疆维吾尔自治区市政工程消耗量定额》（2013年）</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12.3.2 计量周期</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关于计量周期的约定：</w:t>
      </w:r>
      <w:r>
        <w:rPr>
          <w:rStyle w:val="25"/>
          <w:rFonts w:hint="eastAsia" w:asciiTheme="minorEastAsia" w:hAnsiTheme="minorEastAsia" w:eastAsiaTheme="minorEastAsia" w:cstheme="minorEastAsia"/>
          <w:color w:val="auto"/>
          <w:kern w:val="2"/>
          <w:sz w:val="24"/>
          <w:szCs w:val="24"/>
          <w:highlight w:val="none"/>
          <w:u w:val="single"/>
          <w:lang w:val="en-US" w:bidi="ar-SA"/>
        </w:rPr>
        <w:t xml:space="preserve"> 按</w:t>
      </w:r>
      <w:r>
        <w:rPr>
          <w:rStyle w:val="25"/>
          <w:rFonts w:hint="eastAsia" w:asciiTheme="minorEastAsia" w:hAnsiTheme="minorEastAsia" w:eastAsiaTheme="minorEastAsia" w:cstheme="minorEastAsia"/>
          <w:color w:val="auto"/>
          <w:kern w:val="2"/>
          <w:sz w:val="24"/>
          <w:szCs w:val="24"/>
          <w:highlight w:val="none"/>
          <w:u w:val="single"/>
          <w:lang w:val="en-US" w:eastAsia="zh-CN" w:bidi="ar-SA"/>
        </w:rPr>
        <w:t>工程</w:t>
      </w:r>
      <w:r>
        <w:rPr>
          <w:rStyle w:val="25"/>
          <w:rFonts w:hint="eastAsia" w:asciiTheme="minorEastAsia" w:hAnsiTheme="minorEastAsia" w:eastAsiaTheme="minorEastAsia" w:cstheme="minorEastAsia"/>
          <w:color w:val="auto"/>
          <w:kern w:val="2"/>
          <w:sz w:val="24"/>
          <w:szCs w:val="24"/>
          <w:highlight w:val="none"/>
          <w:u w:val="single"/>
          <w:lang w:val="en-US" w:bidi="ar-SA"/>
        </w:rPr>
        <w:t>进度计量</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12.3.3 单价合同的计量</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关于单价合同计量的约定：</w:t>
      </w:r>
      <w:r>
        <w:rPr>
          <w:rStyle w:val="25"/>
          <w:rFonts w:hint="eastAsia" w:asciiTheme="minorEastAsia" w:hAnsiTheme="minorEastAsia" w:eastAsiaTheme="minorEastAsia" w:cstheme="minorEastAsia"/>
          <w:color w:val="auto"/>
          <w:kern w:val="2"/>
          <w:sz w:val="24"/>
          <w:szCs w:val="24"/>
          <w:highlight w:val="none"/>
          <w:u w:val="single"/>
          <w:lang w:val="en-US" w:bidi="ar-SA"/>
        </w:rPr>
        <w:t xml:space="preserve"> 按</w:t>
      </w:r>
      <w:r>
        <w:rPr>
          <w:rStyle w:val="25"/>
          <w:rFonts w:hint="eastAsia" w:asciiTheme="minorEastAsia" w:hAnsiTheme="minorEastAsia" w:eastAsiaTheme="minorEastAsia" w:cstheme="minorEastAsia"/>
          <w:color w:val="auto"/>
          <w:kern w:val="2"/>
          <w:sz w:val="24"/>
          <w:szCs w:val="24"/>
          <w:highlight w:val="none"/>
          <w:u w:val="single"/>
          <w:lang w:val="en-US" w:eastAsia="zh-CN" w:bidi="ar-SA"/>
        </w:rPr>
        <w:t>工程</w:t>
      </w:r>
      <w:r>
        <w:rPr>
          <w:rStyle w:val="25"/>
          <w:rFonts w:hint="eastAsia" w:asciiTheme="minorEastAsia" w:hAnsiTheme="minorEastAsia" w:eastAsiaTheme="minorEastAsia" w:cstheme="minorEastAsia"/>
          <w:color w:val="auto"/>
          <w:kern w:val="2"/>
          <w:sz w:val="24"/>
          <w:szCs w:val="24"/>
          <w:highlight w:val="none"/>
          <w:u w:val="single"/>
          <w:lang w:val="en-US" w:bidi="ar-SA"/>
        </w:rPr>
        <w:t xml:space="preserve">进度计量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12.3.4 总价合同的计量</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关于总价合同计量的约定：</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无</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12.3.5总价合同采用支付分解表计量支付的，是否适用第</w:t>
      </w:r>
      <w:r>
        <w:rPr>
          <w:rFonts w:hint="eastAsia" w:asciiTheme="minorEastAsia" w:hAnsiTheme="minorEastAsia" w:eastAsiaTheme="minorEastAsia" w:cstheme="minorEastAsia"/>
          <w:color w:val="auto"/>
          <w:kern w:val="0"/>
          <w:sz w:val="24"/>
          <w:szCs w:val="24"/>
          <w:highlight w:val="none"/>
          <w:lang w:val="en-US" w:bidi="ar-SA"/>
        </w:rPr>
        <w:t xml:space="preserve">12.3.4 </w:t>
      </w:r>
      <w:r>
        <w:rPr>
          <w:rFonts w:hint="eastAsia" w:asciiTheme="minorEastAsia" w:hAnsiTheme="minorEastAsia" w:eastAsiaTheme="minorEastAsia" w:cstheme="minorEastAsia"/>
          <w:color w:val="auto"/>
          <w:kern w:val="2"/>
          <w:sz w:val="24"/>
          <w:szCs w:val="24"/>
          <w:highlight w:val="none"/>
          <w:lang w:val="en-US" w:bidi="ar-SA"/>
        </w:rPr>
        <w:t>项</w:t>
      </w:r>
      <w:r>
        <w:rPr>
          <w:rFonts w:hint="eastAsia" w:asciiTheme="minorEastAsia" w:hAnsiTheme="minorEastAsia" w:eastAsiaTheme="minorEastAsia" w:cstheme="minorEastAsia"/>
          <w:color w:val="auto"/>
          <w:kern w:val="0"/>
          <w:sz w:val="24"/>
          <w:szCs w:val="24"/>
          <w:highlight w:val="none"/>
          <w:lang w:val="en-US" w:bidi="ar-SA"/>
        </w:rPr>
        <w:t>〔总价合同的计量〕</w:t>
      </w:r>
      <w:r>
        <w:rPr>
          <w:rFonts w:hint="eastAsia" w:asciiTheme="minorEastAsia" w:hAnsiTheme="minorEastAsia" w:eastAsiaTheme="minorEastAsia" w:cstheme="minorEastAsia"/>
          <w:color w:val="auto"/>
          <w:kern w:val="2"/>
          <w:sz w:val="24"/>
          <w:szCs w:val="24"/>
          <w:highlight w:val="none"/>
          <w:lang w:val="en-US" w:bidi="ar-SA"/>
        </w:rPr>
        <w:t>约定进行计量：</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无</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12.3.6 其他价格形式合同的计量</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其他价格形式的计量方式和程序：</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无</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12.4 工程进度款支付</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bookmarkStart w:id="473" w:name="_Toc292559416"/>
      <w:bookmarkStart w:id="474" w:name="_Toc296891039"/>
      <w:bookmarkStart w:id="475" w:name="_Toc296346712"/>
      <w:bookmarkStart w:id="476" w:name="_Toc303539163"/>
      <w:bookmarkStart w:id="477" w:name="_Toc292559921"/>
      <w:bookmarkStart w:id="478" w:name="_Toc296503211"/>
      <w:bookmarkStart w:id="479" w:name="_Toc297120511"/>
      <w:bookmarkStart w:id="480" w:name="_Toc296347210"/>
      <w:bookmarkStart w:id="481" w:name="_Toc300935006"/>
      <w:bookmarkStart w:id="482" w:name="_Toc296891251"/>
      <w:bookmarkStart w:id="483" w:name="_Toc297048397"/>
      <w:bookmarkStart w:id="484" w:name="_Toc297216215"/>
      <w:bookmarkStart w:id="485" w:name="_Toc297123556"/>
      <w:bookmarkStart w:id="486" w:name="_Toc296944550"/>
      <w:r>
        <w:rPr>
          <w:rFonts w:hint="eastAsia" w:asciiTheme="minorEastAsia" w:hAnsiTheme="minorEastAsia" w:eastAsiaTheme="minorEastAsia" w:cstheme="minorEastAsia"/>
          <w:color w:val="auto"/>
          <w:kern w:val="2"/>
          <w:sz w:val="24"/>
          <w:szCs w:val="24"/>
          <w:highlight w:val="none"/>
          <w:lang w:val="en-US" w:bidi="ar-SA"/>
        </w:rPr>
        <w:t>12.4.1 付款周期</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u w:val="single"/>
          <w:lang w:val="en-US" w:bidi="ar-SA"/>
        </w:rPr>
      </w:pPr>
      <w:r>
        <w:rPr>
          <w:rFonts w:hint="eastAsia" w:asciiTheme="minorEastAsia" w:hAnsiTheme="minorEastAsia" w:eastAsiaTheme="minorEastAsia" w:cstheme="minorEastAsia"/>
          <w:color w:val="auto"/>
          <w:kern w:val="2"/>
          <w:sz w:val="24"/>
          <w:szCs w:val="24"/>
          <w:highlight w:val="none"/>
          <w:lang w:val="en-US" w:bidi="ar-SA"/>
        </w:rPr>
        <w:t>关于付款周期的约定：</w:t>
      </w:r>
      <w:r>
        <w:rPr>
          <w:rFonts w:hint="eastAsia" w:asciiTheme="minorEastAsia" w:hAnsiTheme="minorEastAsia" w:eastAsiaTheme="minorEastAsia" w:cstheme="minorEastAsia"/>
          <w:color w:val="auto"/>
          <w:kern w:val="2"/>
          <w:sz w:val="24"/>
          <w:szCs w:val="24"/>
          <w:highlight w:val="none"/>
          <w:u w:val="single"/>
          <w:lang w:val="en-US" w:bidi="ar-SA"/>
        </w:rPr>
        <w:t xml:space="preserve"> 合同签订后10天内，支付合同价款的30%（不含暂列金），验收合格后支付至合同总价的80%（不含暂列金），经结算审计审定后，支付至审定结算价的97%，留3%质量保证金，待质保期满后无息结清。</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12.4.2 进度付款申请单的编制</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关于进度付款申请单编制的约定：</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5"/>
          <w:rFonts w:hint="eastAsia" w:asciiTheme="minorEastAsia" w:hAnsiTheme="minorEastAsia" w:eastAsiaTheme="minorEastAsia" w:cstheme="minorEastAsia"/>
          <w:color w:val="auto"/>
          <w:kern w:val="2"/>
          <w:sz w:val="24"/>
          <w:szCs w:val="24"/>
          <w:highlight w:val="none"/>
          <w:u w:val="single"/>
          <w:lang w:val="en-US" w:bidi="ar-SA"/>
        </w:rPr>
        <w:t>执行通用条款</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w:t>
      </w:r>
      <w:bookmarkEnd w:id="473"/>
      <w:bookmarkEnd w:id="474"/>
      <w:bookmarkEnd w:id="475"/>
      <w:bookmarkEnd w:id="476"/>
      <w:bookmarkEnd w:id="477"/>
      <w:bookmarkEnd w:id="478"/>
      <w:bookmarkEnd w:id="479"/>
      <w:bookmarkEnd w:id="480"/>
      <w:bookmarkEnd w:id="481"/>
      <w:bookmarkEnd w:id="482"/>
      <w:bookmarkEnd w:id="483"/>
      <w:bookmarkEnd w:id="484"/>
      <w:bookmarkEnd w:id="485"/>
      <w:bookmarkEnd w:id="486"/>
      <w:r>
        <w:rPr>
          <w:rFonts w:hint="eastAsia" w:asciiTheme="minorEastAsia" w:hAnsiTheme="minorEastAsia" w:eastAsiaTheme="minorEastAsia" w:cstheme="minorEastAsia"/>
          <w:color w:val="auto"/>
          <w:kern w:val="2"/>
          <w:sz w:val="24"/>
          <w:szCs w:val="24"/>
          <w:highlight w:val="none"/>
          <w:lang w:val="en-US" w:bidi="ar-SA"/>
        </w:rPr>
        <w:t>2.4.3 进度付款申请单的提交</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（1）单价合同进度付款申请单提交的约定：</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5"/>
          <w:rFonts w:hint="eastAsia" w:asciiTheme="minorEastAsia" w:hAnsiTheme="minorEastAsia" w:eastAsiaTheme="minorEastAsia" w:cstheme="minorEastAsia"/>
          <w:color w:val="auto"/>
          <w:kern w:val="2"/>
          <w:sz w:val="24"/>
          <w:szCs w:val="24"/>
          <w:highlight w:val="none"/>
          <w:u w:val="single"/>
          <w:lang w:val="en-US" w:bidi="ar-SA"/>
        </w:rPr>
        <w:t>执行通用条款</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（2）总价合同进度付款申请单提交的约定：</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（3）其他价格形式合同进度付款申请单提交的约定：</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12.4.4 进度款审核和支付</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u w:val="single"/>
          <w:lang w:val="en-US" w:bidi="ar-SA"/>
        </w:rPr>
      </w:pPr>
      <w:r>
        <w:rPr>
          <w:rFonts w:hint="eastAsia" w:asciiTheme="minorEastAsia" w:hAnsiTheme="minorEastAsia" w:eastAsiaTheme="minorEastAsia" w:cstheme="minorEastAsia"/>
          <w:color w:val="auto"/>
          <w:kern w:val="2"/>
          <w:sz w:val="24"/>
          <w:szCs w:val="24"/>
          <w:highlight w:val="none"/>
          <w:lang w:val="en-US" w:bidi="ar-SA"/>
        </w:rPr>
        <w:t>（1）监理人审查并报送发包人的期限：</w:t>
      </w:r>
      <w:r>
        <w:rPr>
          <w:rStyle w:val="25"/>
          <w:rFonts w:hint="eastAsia" w:asciiTheme="minorEastAsia" w:hAnsiTheme="minorEastAsia" w:eastAsiaTheme="minorEastAsia" w:cstheme="minorEastAsia"/>
          <w:color w:val="auto"/>
          <w:kern w:val="2"/>
          <w:sz w:val="24"/>
          <w:szCs w:val="24"/>
          <w:highlight w:val="none"/>
          <w:u w:val="single"/>
          <w:lang w:val="en-US" w:bidi="ar-SA"/>
        </w:rPr>
        <w:t>收到承包人进度付款申请单以及相关资料后7天内完成审查并报送发包人</w:t>
      </w:r>
      <w:r>
        <w:rPr>
          <w:rFonts w:hint="eastAsia" w:asciiTheme="minorEastAsia" w:hAnsiTheme="minorEastAsia" w:eastAsiaTheme="minorEastAsia" w:cstheme="minorEastAsia"/>
          <w:color w:val="auto"/>
          <w:kern w:val="2"/>
          <w:sz w:val="24"/>
          <w:szCs w:val="24"/>
          <w:highlight w:val="none"/>
          <w:lang w:val="en-US" w:bidi="ar-SA"/>
        </w:rPr>
        <w:t>。</w:t>
      </w:r>
    </w:p>
    <w:p>
      <w:pPr>
        <w:pStyle w:val="44"/>
        <w:spacing w:line="360" w:lineRule="auto"/>
        <w:ind w:firstLine="480" w:firstLineChars="200"/>
        <w:jc w:val="left"/>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发包人完成审批并签发进度款支付证书的期限：</w:t>
      </w:r>
      <w:r>
        <w:rPr>
          <w:rStyle w:val="25"/>
          <w:rFonts w:hint="eastAsia" w:asciiTheme="minorEastAsia" w:hAnsiTheme="minorEastAsia" w:eastAsiaTheme="minorEastAsia" w:cstheme="minorEastAsia"/>
          <w:color w:val="auto"/>
          <w:sz w:val="24"/>
          <w:szCs w:val="24"/>
          <w:highlight w:val="none"/>
          <w:u w:val="single"/>
        </w:rPr>
        <w:t>收到后7天内完成审批并签发进度款支付证书</w:t>
      </w:r>
      <w:r>
        <w:rPr>
          <w:rStyle w:val="25"/>
          <w:rFonts w:hint="eastAsia" w:asciiTheme="minorEastAsia" w:hAnsiTheme="minorEastAsia" w:eastAsiaTheme="minorEastAsia" w:cstheme="minorEastAsia"/>
          <w:color w:val="auto"/>
          <w:sz w:val="24"/>
          <w:szCs w:val="24"/>
          <w:highlight w:val="none"/>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（2）发包人支付进度款的期限：</w:t>
      </w:r>
      <w:r>
        <w:rPr>
          <w:rStyle w:val="25"/>
          <w:rFonts w:hint="eastAsia" w:asciiTheme="minorEastAsia" w:hAnsiTheme="minorEastAsia" w:eastAsiaTheme="minorEastAsia" w:cstheme="minorEastAsia"/>
          <w:color w:val="auto"/>
          <w:kern w:val="2"/>
          <w:sz w:val="24"/>
          <w:szCs w:val="24"/>
          <w:highlight w:val="none"/>
          <w:u w:val="single"/>
          <w:lang w:val="en-US" w:bidi="ar-SA"/>
        </w:rPr>
        <w:t>应在进度付款申请审批后</w:t>
      </w:r>
      <w:r>
        <w:rPr>
          <w:rStyle w:val="25"/>
          <w:rFonts w:hint="eastAsia" w:asciiTheme="minorEastAsia" w:hAnsiTheme="minorEastAsia" w:eastAsiaTheme="minorEastAsia" w:cstheme="minorEastAsia"/>
          <w:color w:val="auto"/>
          <w:kern w:val="2"/>
          <w:sz w:val="24"/>
          <w:szCs w:val="24"/>
          <w:highlight w:val="none"/>
          <w:u w:val="single"/>
          <w:lang w:val="en-US" w:eastAsia="zh-CN" w:bidi="ar-SA"/>
        </w:rPr>
        <w:t>14</w:t>
      </w:r>
      <w:r>
        <w:rPr>
          <w:rStyle w:val="25"/>
          <w:rFonts w:hint="eastAsia" w:asciiTheme="minorEastAsia" w:hAnsiTheme="minorEastAsia" w:eastAsiaTheme="minorEastAsia" w:cstheme="minorEastAsia"/>
          <w:color w:val="auto"/>
          <w:kern w:val="2"/>
          <w:sz w:val="24"/>
          <w:szCs w:val="24"/>
          <w:highlight w:val="none"/>
          <w:u w:val="single"/>
          <w:lang w:val="en-US" w:bidi="ar-SA"/>
        </w:rPr>
        <w:t>日内</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600" w:firstLineChars="25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发包人逾期支付进度款的违约金的计算方式：</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600" w:firstLineChars="25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12.4.6 支付分解表的编制</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2、总价合同支付分解表的编制与审批：</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3、单价合同的总价项目支付分解表的编制与审批：</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5"/>
          <w:rFonts w:hint="eastAsia" w:asciiTheme="minorEastAsia" w:hAnsiTheme="minorEastAsia" w:eastAsiaTheme="minorEastAsia" w:cstheme="minorEastAsia"/>
          <w:color w:val="auto"/>
          <w:kern w:val="2"/>
          <w:sz w:val="24"/>
          <w:szCs w:val="24"/>
          <w:highlight w:val="none"/>
          <w:u w:val="single"/>
          <w:lang w:val="en-US" w:bidi="ar-SA"/>
        </w:rPr>
        <w:t>执行通用条款</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bookmarkEnd w:id="316"/>
    <w:p>
      <w:pPr>
        <w:keepNext/>
        <w:keepLines/>
        <w:widowControl w:val="0"/>
        <w:spacing w:before="120" w:beforeLines="0" w:after="120" w:afterLines="0" w:line="360" w:lineRule="auto"/>
        <w:jc w:val="both"/>
        <w:outlineLvl w:val="3"/>
        <w:rPr>
          <w:rFonts w:hint="eastAsia" w:asciiTheme="minorEastAsia" w:hAnsiTheme="minorEastAsia" w:eastAsiaTheme="minorEastAsia" w:cstheme="minorEastAsia"/>
          <w:b w:val="0"/>
          <w:bCs/>
          <w:color w:val="auto"/>
          <w:kern w:val="2"/>
          <w:sz w:val="24"/>
          <w:szCs w:val="24"/>
          <w:highlight w:val="none"/>
          <w:lang w:val="en-US" w:eastAsia="zh-CN" w:bidi="ar-SA"/>
        </w:rPr>
      </w:pPr>
      <w:bookmarkStart w:id="487" w:name="_Toc351203645"/>
      <w:bookmarkStart w:id="488" w:name="_Toc296347218"/>
      <w:bookmarkStart w:id="489" w:name="_Toc292559424"/>
      <w:bookmarkStart w:id="490" w:name="_Toc297123564"/>
      <w:bookmarkStart w:id="491" w:name="_Toc296891259"/>
      <w:bookmarkStart w:id="492" w:name="_Toc312678053"/>
      <w:bookmarkStart w:id="493" w:name="_Toc297216223"/>
      <w:bookmarkStart w:id="494" w:name="_Toc296891047"/>
      <w:bookmarkStart w:id="495" w:name="_Toc296503219"/>
      <w:bookmarkStart w:id="496" w:name="_Toc296944558"/>
      <w:bookmarkStart w:id="497" w:name="_Toc292559929"/>
      <w:bookmarkStart w:id="498" w:name="_Toc296346720"/>
      <w:bookmarkStart w:id="499" w:name="_Toc297048405"/>
      <w:bookmarkStart w:id="500" w:name="_Toc297120519"/>
      <w:bookmarkStart w:id="501" w:name="_Toc303539172"/>
      <w:bookmarkStart w:id="502" w:name="_Toc300935015"/>
      <w:bookmarkStart w:id="503" w:name="_Toc304295593"/>
      <w:r>
        <w:rPr>
          <w:rFonts w:hint="eastAsia" w:asciiTheme="minorEastAsia" w:hAnsiTheme="minorEastAsia" w:eastAsiaTheme="minorEastAsia" w:cstheme="minorEastAsia"/>
          <w:b w:val="0"/>
          <w:bCs/>
          <w:color w:val="auto"/>
          <w:kern w:val="2"/>
          <w:sz w:val="24"/>
          <w:szCs w:val="24"/>
          <w:highlight w:val="none"/>
          <w:lang w:val="en-US" w:eastAsia="zh-CN" w:bidi="ar-SA"/>
        </w:rPr>
        <w:t>13. 验收和工程试车</w:t>
      </w:r>
      <w:bookmarkEnd w:id="487"/>
    </w:p>
    <w:bookmarkEnd w:id="488"/>
    <w:bookmarkEnd w:id="489"/>
    <w:bookmarkEnd w:id="490"/>
    <w:bookmarkEnd w:id="491"/>
    <w:bookmarkEnd w:id="492"/>
    <w:bookmarkEnd w:id="493"/>
    <w:bookmarkEnd w:id="494"/>
    <w:bookmarkEnd w:id="495"/>
    <w:bookmarkEnd w:id="496"/>
    <w:bookmarkEnd w:id="497"/>
    <w:bookmarkEnd w:id="498"/>
    <w:bookmarkEnd w:id="499"/>
    <w:bookmarkEnd w:id="500"/>
    <w:bookmarkEnd w:id="501"/>
    <w:bookmarkEnd w:id="502"/>
    <w:bookmarkEnd w:id="503"/>
    <w:p>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13.1 分部分项工程验收</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13.1.2监理人不能按时进行验收时，应提前</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24</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小时提交书面延期要求。</w:t>
      </w:r>
    </w:p>
    <w:p>
      <w:pPr>
        <w:autoSpaceDE/>
        <w:autoSpaceDN/>
        <w:spacing w:line="360" w:lineRule="auto"/>
        <w:ind w:firstLine="480" w:firstLineChars="200"/>
        <w:jc w:val="left"/>
        <w:rPr>
          <w:rFonts w:hint="eastAsia" w:asciiTheme="minorEastAsia" w:hAnsiTheme="minorEastAsia" w:eastAsiaTheme="minorEastAsia" w:cstheme="minorEastAsia"/>
          <w:b/>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关于延期最长不得超过：</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48</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小时。</w:t>
      </w:r>
    </w:p>
    <w:p>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bookmarkStart w:id="504" w:name="_Toc297120523"/>
      <w:bookmarkStart w:id="505" w:name="_Toc296347222"/>
      <w:bookmarkStart w:id="506" w:name="_Toc297216224"/>
      <w:bookmarkStart w:id="507" w:name="_Toc312678056"/>
      <w:bookmarkStart w:id="508" w:name="_Toc297123565"/>
      <w:bookmarkStart w:id="509" w:name="_Toc300935016"/>
      <w:bookmarkStart w:id="510" w:name="_Toc296891051"/>
      <w:bookmarkStart w:id="511" w:name="_Toc303539173"/>
      <w:bookmarkStart w:id="512" w:name="_Toc297048409"/>
      <w:bookmarkStart w:id="513" w:name="_Toc292559428"/>
      <w:bookmarkStart w:id="514" w:name="_Toc304295596"/>
      <w:bookmarkStart w:id="515" w:name="_Toc292559933"/>
      <w:bookmarkStart w:id="516" w:name="_Toc296503223"/>
      <w:bookmarkStart w:id="517" w:name="_Toc296944562"/>
      <w:bookmarkStart w:id="518" w:name="_Toc296891263"/>
      <w:bookmarkStart w:id="519" w:name="_Toc296346724"/>
      <w:bookmarkStart w:id="520" w:name="_Toc267251475"/>
      <w:bookmarkStart w:id="521" w:name="_Toc267251473"/>
      <w:bookmarkStart w:id="522" w:name="_Toc267251472"/>
      <w:bookmarkStart w:id="523" w:name="_Toc267251476"/>
      <w:bookmarkStart w:id="524" w:name="_Toc267251471"/>
      <w:bookmarkStart w:id="525" w:name="_Toc267251474"/>
      <w:bookmarkStart w:id="526" w:name="_Toc267251470"/>
      <w:r>
        <w:rPr>
          <w:rFonts w:hint="eastAsia" w:asciiTheme="minorEastAsia" w:hAnsiTheme="minorEastAsia" w:eastAsiaTheme="minorEastAsia" w:cstheme="minorEastAsia"/>
          <w:color w:val="auto"/>
          <w:kern w:val="2"/>
          <w:sz w:val="24"/>
          <w:szCs w:val="24"/>
          <w:highlight w:val="none"/>
          <w:lang w:val="en-US" w:bidi="ar-SA"/>
        </w:rPr>
        <w:t>13.2 竣工验收</w:t>
      </w:r>
    </w:p>
    <w:bookmarkEnd w:id="504"/>
    <w:bookmarkEnd w:id="505"/>
    <w:bookmarkEnd w:id="506"/>
    <w:bookmarkEnd w:id="507"/>
    <w:bookmarkEnd w:id="508"/>
    <w:bookmarkEnd w:id="509"/>
    <w:bookmarkEnd w:id="510"/>
    <w:bookmarkEnd w:id="511"/>
    <w:bookmarkEnd w:id="512"/>
    <w:bookmarkEnd w:id="513"/>
    <w:bookmarkEnd w:id="514"/>
    <w:bookmarkEnd w:id="515"/>
    <w:bookmarkEnd w:id="516"/>
    <w:bookmarkEnd w:id="517"/>
    <w:bookmarkEnd w:id="518"/>
    <w:bookmarkEnd w:id="519"/>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bookmarkStart w:id="527" w:name="_Toc280868704"/>
      <w:bookmarkStart w:id="528" w:name="_Toc280868705"/>
      <w:bookmarkStart w:id="529" w:name="_Toc280868706"/>
      <w:bookmarkStart w:id="530" w:name="_Toc280868707"/>
      <w:bookmarkStart w:id="531" w:name="_Toc280868708"/>
      <w:bookmarkStart w:id="532" w:name="_Toc280868709"/>
      <w:r>
        <w:rPr>
          <w:rFonts w:hint="eastAsia" w:asciiTheme="minorEastAsia" w:hAnsiTheme="minorEastAsia" w:eastAsiaTheme="minorEastAsia" w:cstheme="minorEastAsia"/>
          <w:color w:val="auto"/>
          <w:kern w:val="2"/>
          <w:sz w:val="24"/>
          <w:szCs w:val="24"/>
          <w:highlight w:val="none"/>
          <w:lang w:val="en-US" w:bidi="ar-SA"/>
        </w:rPr>
        <w:t>13.2.2竣工验收程序</w:t>
      </w:r>
    </w:p>
    <w:bookmarkEnd w:id="527"/>
    <w:p>
      <w:pPr>
        <w:autoSpaceDE/>
        <w:autoSpaceDN/>
        <w:spacing w:line="360" w:lineRule="auto"/>
        <w:ind w:left="4945" w:leftChars="284" w:hanging="4320" w:hangingChars="18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关于竣工验收程序的约定：</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5"/>
          <w:rFonts w:hint="eastAsia" w:asciiTheme="minorEastAsia" w:hAnsiTheme="minorEastAsia" w:eastAsiaTheme="minorEastAsia" w:cstheme="minorEastAsia"/>
          <w:color w:val="auto"/>
          <w:kern w:val="2"/>
          <w:sz w:val="24"/>
          <w:szCs w:val="24"/>
          <w:highlight w:val="none"/>
          <w:u w:val="single"/>
          <w:lang w:val="en-US" w:bidi="ar-SA"/>
        </w:rPr>
        <w:t>按</w:t>
      </w:r>
      <w:r>
        <w:rPr>
          <w:rStyle w:val="25"/>
          <w:rFonts w:hint="eastAsia" w:asciiTheme="minorEastAsia" w:hAnsiTheme="minorEastAsia" w:eastAsiaTheme="minorEastAsia" w:cstheme="minorEastAsia"/>
          <w:color w:val="auto"/>
          <w:kern w:val="2"/>
          <w:sz w:val="24"/>
          <w:szCs w:val="24"/>
          <w:highlight w:val="none"/>
          <w:u w:val="single"/>
          <w:lang w:val="en-US" w:eastAsia="zh-CN" w:bidi="ar-SA"/>
        </w:rPr>
        <w:t>通用条款执行</w:t>
      </w:r>
      <w:r>
        <w:rPr>
          <w:rStyle w:val="25"/>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发包人不按照本项约定组织竣工验收、颁发工程接收证书的违约金的计算方法：</w:t>
      </w:r>
      <w:r>
        <w:rPr>
          <w:rStyle w:val="25"/>
          <w:rFonts w:hint="eastAsia" w:asciiTheme="minorEastAsia" w:hAnsiTheme="minorEastAsia" w:eastAsiaTheme="minorEastAsia" w:cstheme="minorEastAsia"/>
          <w:color w:val="auto"/>
          <w:kern w:val="2"/>
          <w:sz w:val="24"/>
          <w:szCs w:val="24"/>
          <w:highlight w:val="none"/>
          <w:u w:val="single"/>
          <w:lang w:val="en-US" w:bidi="ar-SA"/>
        </w:rPr>
        <w:t>按</w:t>
      </w:r>
      <w:r>
        <w:rPr>
          <w:rStyle w:val="25"/>
          <w:rFonts w:hint="eastAsia" w:asciiTheme="minorEastAsia" w:hAnsiTheme="minorEastAsia" w:eastAsiaTheme="minorEastAsia" w:cstheme="minorEastAsia"/>
          <w:color w:val="auto"/>
          <w:kern w:val="2"/>
          <w:sz w:val="24"/>
          <w:szCs w:val="24"/>
          <w:highlight w:val="none"/>
          <w:u w:val="single"/>
          <w:lang w:val="en-US" w:eastAsia="zh-CN" w:bidi="ar-SA"/>
        </w:rPr>
        <w:t>通用条款执行</w:t>
      </w:r>
      <w:r>
        <w:rPr>
          <w:rStyle w:val="25"/>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bookmarkEnd w:id="528"/>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13.2.5移交、接收全部与部分工程</w:t>
      </w:r>
    </w:p>
    <w:bookmarkEnd w:id="529"/>
    <w:p>
      <w:pPr>
        <w:autoSpaceDE/>
        <w:autoSpaceDN/>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承包人向发包人移交工程的期限：</w:t>
      </w:r>
      <w:r>
        <w:rPr>
          <w:rStyle w:val="25"/>
          <w:rFonts w:hint="eastAsia" w:asciiTheme="minorEastAsia" w:hAnsiTheme="minorEastAsia" w:eastAsiaTheme="minorEastAsia" w:cstheme="minorEastAsia"/>
          <w:color w:val="auto"/>
          <w:kern w:val="2"/>
          <w:sz w:val="24"/>
          <w:szCs w:val="24"/>
          <w:highlight w:val="none"/>
          <w:u w:val="single"/>
          <w:lang w:val="en-US" w:bidi="ar-SA"/>
        </w:rPr>
        <w:t>在颁发工程接收证书后7天内完成工程的移交</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u w:val="single"/>
          <w:lang w:val="en-US" w:bidi="ar-SA"/>
        </w:rPr>
      </w:pPr>
      <w:r>
        <w:rPr>
          <w:rFonts w:hint="eastAsia" w:asciiTheme="minorEastAsia" w:hAnsiTheme="minorEastAsia" w:eastAsiaTheme="minorEastAsia" w:cstheme="minorEastAsia"/>
          <w:color w:val="auto"/>
          <w:kern w:val="0"/>
          <w:sz w:val="24"/>
          <w:szCs w:val="24"/>
          <w:highlight w:val="none"/>
          <w:lang w:val="en-US" w:bidi="ar-SA"/>
        </w:rPr>
        <w:t>发包人未按本合同约定接收全部或部分工程的，违约金的计算方法为：</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5"/>
          <w:rFonts w:hint="eastAsia" w:asciiTheme="minorEastAsia" w:hAnsiTheme="minorEastAsia" w:eastAsiaTheme="minorEastAsia" w:cstheme="minorEastAsia"/>
          <w:color w:val="auto"/>
          <w:kern w:val="2"/>
          <w:sz w:val="24"/>
          <w:szCs w:val="24"/>
          <w:highlight w:val="none"/>
          <w:u w:val="single"/>
          <w:lang w:val="en-US" w:bidi="ar-SA"/>
        </w:rPr>
        <w:t>自应当接收工程之日起，承担工程照看、产品保护、保管等与工程有关的各项费用</w:t>
      </w:r>
      <w:r>
        <w:rPr>
          <w:rFonts w:hint="eastAsia" w:asciiTheme="minorEastAsia" w:hAnsiTheme="minorEastAsia" w:eastAsiaTheme="minorEastAsia" w:cstheme="minorEastAsia"/>
          <w:color w:val="auto"/>
          <w:kern w:val="2"/>
          <w:sz w:val="24"/>
          <w:szCs w:val="24"/>
          <w:highlight w:val="none"/>
          <w:lang w:val="en-US" w:bidi="ar-SA"/>
        </w:rPr>
        <w:t>。</w:t>
      </w:r>
    </w:p>
    <w:bookmarkEnd w:id="530"/>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承包人未按时移交工程的，违约金的计算方法为：</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5"/>
          <w:rFonts w:hint="eastAsia" w:asciiTheme="minorEastAsia" w:hAnsiTheme="minorEastAsia" w:eastAsiaTheme="minorEastAsia" w:cstheme="minorEastAsia"/>
          <w:color w:val="auto"/>
          <w:kern w:val="2"/>
          <w:sz w:val="24"/>
          <w:szCs w:val="24"/>
          <w:highlight w:val="none"/>
          <w:u w:val="single"/>
          <w:lang w:val="en-US" w:eastAsia="zh-CN" w:bidi="ar-SA"/>
        </w:rPr>
        <w:t>按合同总价的10%向发包人支付违约金</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13.3 工程试车</w:t>
      </w:r>
    </w:p>
    <w:bookmarkEnd w:id="531"/>
    <w:p>
      <w:pPr>
        <w:autoSpaceDE/>
        <w:autoSpaceDN/>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13.3.1 试车程序</w:t>
      </w:r>
    </w:p>
    <w:p>
      <w:pPr>
        <w:autoSpaceDE/>
        <w:autoSpaceDN/>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工程试车内容：</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5"/>
          <w:rFonts w:hint="eastAsia" w:asciiTheme="minorEastAsia" w:hAnsiTheme="minorEastAsia" w:eastAsiaTheme="minorEastAsia" w:cstheme="minorEastAsia"/>
          <w:color w:val="auto"/>
          <w:kern w:val="2"/>
          <w:sz w:val="24"/>
          <w:szCs w:val="24"/>
          <w:highlight w:val="none"/>
          <w:u w:val="single"/>
          <w:lang w:val="en-US" w:bidi="ar-SA"/>
        </w:rPr>
        <w:t>执行通用条款</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（1）单机无负荷试车费用由</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5"/>
          <w:rFonts w:hint="eastAsia" w:asciiTheme="minorEastAsia" w:hAnsiTheme="minorEastAsia" w:eastAsiaTheme="minorEastAsia" w:cstheme="minorEastAsia"/>
          <w:color w:val="auto"/>
          <w:kern w:val="2"/>
          <w:sz w:val="24"/>
          <w:szCs w:val="24"/>
          <w:highlight w:val="none"/>
          <w:u w:val="single"/>
          <w:lang w:val="en-US" w:bidi="ar-SA"/>
        </w:rPr>
        <w:t xml:space="preserve">执行通用条款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lang w:val="en-US" w:bidi="ar-SA"/>
        </w:rPr>
        <w:t>承担；</w:t>
      </w:r>
    </w:p>
    <w:p>
      <w:pPr>
        <w:autoSpaceDE/>
        <w:autoSpaceDN/>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（2）无负荷联动试车费用由</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5"/>
          <w:rFonts w:hint="eastAsia" w:asciiTheme="minorEastAsia" w:hAnsiTheme="minorEastAsia" w:eastAsiaTheme="minorEastAsia" w:cstheme="minorEastAsia"/>
          <w:color w:val="auto"/>
          <w:kern w:val="2"/>
          <w:sz w:val="24"/>
          <w:szCs w:val="24"/>
          <w:highlight w:val="none"/>
          <w:u w:val="single"/>
          <w:lang w:val="en-US" w:bidi="ar-SA"/>
        </w:rPr>
        <w:t xml:space="preserve">执行通用条款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lang w:val="en-US" w:bidi="ar-SA"/>
        </w:rPr>
        <w:t>承担。</w:t>
      </w:r>
    </w:p>
    <w:p>
      <w:pPr>
        <w:autoSpaceDE/>
        <w:autoSpaceDN/>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13.3.3 投料试车</w:t>
      </w:r>
    </w:p>
    <w:p>
      <w:pPr>
        <w:autoSpaceDE/>
        <w:autoSpaceDN/>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关于投料试车相关事项的约定：</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5"/>
          <w:rFonts w:hint="eastAsia" w:asciiTheme="minorEastAsia" w:hAnsiTheme="minorEastAsia" w:eastAsiaTheme="minorEastAsia" w:cstheme="minorEastAsia"/>
          <w:color w:val="auto"/>
          <w:kern w:val="2"/>
          <w:sz w:val="24"/>
          <w:szCs w:val="24"/>
          <w:highlight w:val="none"/>
          <w:u w:val="single"/>
          <w:lang w:val="en-US" w:bidi="ar-SA"/>
        </w:rPr>
        <w:t>执行通用条款</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after="120" w:line="360" w:lineRule="auto"/>
        <w:ind w:firstLine="480" w:firstLineChars="200"/>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13.6 竣工退场</w:t>
      </w:r>
    </w:p>
    <w:p>
      <w:pPr>
        <w:autoSpaceDE/>
        <w:autoSpaceDN/>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13.6.1 竣工退场</w:t>
      </w:r>
    </w:p>
    <w:p>
      <w:pPr>
        <w:autoSpaceDE/>
        <w:autoSpaceDN/>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承包人完成竣工退场的期限：</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5"/>
          <w:rFonts w:hint="eastAsia" w:asciiTheme="minorEastAsia" w:hAnsiTheme="minorEastAsia" w:eastAsiaTheme="minorEastAsia" w:cstheme="minorEastAsia"/>
          <w:color w:val="auto"/>
          <w:kern w:val="2"/>
          <w:sz w:val="24"/>
          <w:szCs w:val="24"/>
          <w:highlight w:val="none"/>
          <w:u w:val="single"/>
          <w:lang w:val="en-US" w:bidi="ar-SA"/>
        </w:rPr>
        <w:t>颁发工程接收证书后7天内</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lang w:val="en-US" w:bidi="ar-SA"/>
        </w:rPr>
        <w:t>。</w:t>
      </w:r>
    </w:p>
    <w:p>
      <w:pPr>
        <w:keepNext/>
        <w:keepLines/>
        <w:widowControl w:val="0"/>
        <w:spacing w:before="120" w:beforeLines="0" w:after="120" w:afterLines="0" w:line="360" w:lineRule="auto"/>
        <w:jc w:val="both"/>
        <w:outlineLvl w:val="3"/>
        <w:rPr>
          <w:rFonts w:hint="eastAsia" w:asciiTheme="minorEastAsia" w:hAnsiTheme="minorEastAsia" w:eastAsiaTheme="minorEastAsia" w:cstheme="minorEastAsia"/>
          <w:b w:val="0"/>
          <w:bCs/>
          <w:color w:val="auto"/>
          <w:kern w:val="2"/>
          <w:sz w:val="24"/>
          <w:szCs w:val="24"/>
          <w:highlight w:val="none"/>
          <w:lang w:val="en-US" w:eastAsia="zh-CN" w:bidi="ar-SA"/>
        </w:rPr>
      </w:pPr>
      <w:bookmarkStart w:id="533" w:name="_Toc351203646"/>
      <w:r>
        <w:rPr>
          <w:rFonts w:hint="eastAsia" w:asciiTheme="minorEastAsia" w:hAnsiTheme="minorEastAsia" w:eastAsiaTheme="minorEastAsia" w:cstheme="minorEastAsia"/>
          <w:b w:val="0"/>
          <w:bCs/>
          <w:color w:val="auto"/>
          <w:kern w:val="2"/>
          <w:sz w:val="24"/>
          <w:szCs w:val="24"/>
          <w:highlight w:val="none"/>
          <w:lang w:val="en-US" w:eastAsia="zh-CN" w:bidi="ar-SA"/>
        </w:rPr>
        <w:t>14. 竣工结算</w:t>
      </w:r>
      <w:bookmarkEnd w:id="533"/>
    </w:p>
    <w:p>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14.1 竣工结算申请</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承包人提交竣工结算申请单的期限：</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5"/>
          <w:rFonts w:hint="eastAsia" w:asciiTheme="minorEastAsia" w:hAnsiTheme="minorEastAsia" w:eastAsiaTheme="minorEastAsia" w:cstheme="minorEastAsia"/>
          <w:color w:val="auto"/>
          <w:kern w:val="2"/>
          <w:sz w:val="24"/>
          <w:szCs w:val="24"/>
          <w:highlight w:val="none"/>
          <w:u w:val="single"/>
          <w:lang w:val="en-US" w:bidi="ar-SA"/>
        </w:rPr>
        <w:t>执行通用条款</w:t>
      </w:r>
      <w:r>
        <w:rPr>
          <w:rStyle w:val="25"/>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竣工结算申请单应包括的内容：</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5"/>
          <w:rFonts w:hint="eastAsia" w:asciiTheme="minorEastAsia" w:hAnsiTheme="minorEastAsia" w:eastAsiaTheme="minorEastAsia" w:cstheme="minorEastAsia"/>
          <w:color w:val="auto"/>
          <w:kern w:val="2"/>
          <w:sz w:val="24"/>
          <w:szCs w:val="24"/>
          <w:highlight w:val="none"/>
          <w:u w:val="single"/>
          <w:lang w:val="en-US" w:bidi="ar-SA"/>
        </w:rPr>
        <w:t>执行通用条款</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after="120" w:line="360" w:lineRule="auto"/>
        <w:ind w:firstLine="480" w:firstLineChars="200"/>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14.2 竣工结算审核</w:t>
      </w:r>
    </w:p>
    <w:p>
      <w:pPr>
        <w:pStyle w:val="45"/>
        <w:spacing w:line="360" w:lineRule="auto"/>
        <w:ind w:firstLine="480" w:firstLineChars="200"/>
        <w:jc w:val="left"/>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rPr>
        <w:t>发包人审批竣工付款申请单的期限：</w:t>
      </w:r>
      <w:r>
        <w:rPr>
          <w:rStyle w:val="25"/>
          <w:rFonts w:hint="eastAsia" w:asciiTheme="minorEastAsia" w:hAnsiTheme="minorEastAsia" w:eastAsiaTheme="minorEastAsia" w:cstheme="minorEastAsia"/>
          <w:color w:val="auto"/>
          <w:sz w:val="24"/>
          <w:szCs w:val="24"/>
          <w:highlight w:val="none"/>
          <w:u w:val="single"/>
        </w:rPr>
        <w:t>监理人应在收到竣工结算申请单后14天内完成核查并报送发包人，发包人在收到承包人提交竣工结算申请书后28天内完成审批</w:t>
      </w:r>
      <w:r>
        <w:rPr>
          <w:rStyle w:val="25"/>
          <w:rFonts w:hint="eastAsia" w:asciiTheme="minorEastAsia" w:hAnsiTheme="minorEastAsia" w:eastAsiaTheme="minorEastAsia" w:cstheme="minorEastAsia"/>
          <w:color w:val="auto"/>
          <w:sz w:val="24"/>
          <w:szCs w:val="24"/>
          <w:highlight w:val="none"/>
          <w:u w:val="single"/>
          <w:lang w:eastAsia="zh-CN"/>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发包人完成竣工付款的期限：</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5"/>
          <w:rFonts w:hint="eastAsia" w:asciiTheme="minorEastAsia" w:hAnsiTheme="minorEastAsia" w:eastAsiaTheme="minorEastAsia" w:cstheme="minorEastAsia"/>
          <w:color w:val="auto"/>
          <w:kern w:val="2"/>
          <w:sz w:val="24"/>
          <w:szCs w:val="24"/>
          <w:highlight w:val="none"/>
          <w:u w:val="single"/>
          <w:lang w:val="en-US" w:bidi="ar-SA"/>
        </w:rPr>
        <w:t xml:space="preserve">经委托具有造价咨询资质单位审核或审计部门审计完成后并签发竣工付款证书后的28天内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关于竣工付款证书异议部分复核的方式和程序：</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5"/>
          <w:rFonts w:hint="eastAsia" w:asciiTheme="minorEastAsia" w:hAnsiTheme="minorEastAsia" w:eastAsiaTheme="minorEastAsia" w:cstheme="minorEastAsia"/>
          <w:color w:val="auto"/>
          <w:kern w:val="2"/>
          <w:sz w:val="24"/>
          <w:szCs w:val="24"/>
          <w:highlight w:val="none"/>
          <w:u w:val="single"/>
          <w:lang w:val="en-US" w:bidi="ar-SA"/>
        </w:rPr>
        <w:t>执行通用条款</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14.4 最终结清</w:t>
      </w:r>
    </w:p>
    <w:p>
      <w:pPr>
        <w:autoSpaceDE/>
        <w:autoSpaceDN/>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14.4.1 最终结清申请单</w:t>
      </w:r>
    </w:p>
    <w:p>
      <w:pPr>
        <w:autoSpaceDE/>
        <w:autoSpaceDN/>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承包人提交最终结清申请单的份数：</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5"/>
          <w:rFonts w:hint="eastAsia" w:asciiTheme="minorEastAsia" w:hAnsiTheme="minorEastAsia" w:eastAsiaTheme="minorEastAsia" w:cstheme="minorEastAsia"/>
          <w:color w:val="auto"/>
          <w:kern w:val="2"/>
          <w:sz w:val="24"/>
          <w:szCs w:val="24"/>
          <w:highlight w:val="none"/>
          <w:u w:val="single"/>
          <w:lang w:val="en-US" w:bidi="ar-SA"/>
        </w:rPr>
        <w:t>执行通用条款</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承包人提交最终结算申请单的期限：</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5"/>
          <w:rFonts w:hint="eastAsia" w:asciiTheme="minorEastAsia" w:hAnsiTheme="minorEastAsia" w:eastAsiaTheme="minorEastAsia" w:cstheme="minorEastAsia"/>
          <w:color w:val="auto"/>
          <w:kern w:val="2"/>
          <w:sz w:val="24"/>
          <w:szCs w:val="24"/>
          <w:highlight w:val="none"/>
          <w:u w:val="single"/>
          <w:lang w:val="en-US" w:bidi="ar-SA"/>
        </w:rPr>
        <w:t>执行通用条款</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 xml:space="preserve">。 </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14.4.2 最终结清证书和支付</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（1）发包人完成最终结清申请单的审批并颁发最终结清证书的期限：</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5"/>
          <w:rFonts w:hint="eastAsia" w:asciiTheme="minorEastAsia" w:hAnsiTheme="minorEastAsia" w:eastAsiaTheme="minorEastAsia" w:cstheme="minorEastAsia"/>
          <w:color w:val="auto"/>
          <w:kern w:val="2"/>
          <w:sz w:val="24"/>
          <w:szCs w:val="24"/>
          <w:highlight w:val="none"/>
          <w:u w:val="single"/>
          <w:lang w:val="en-US" w:bidi="ar-SA"/>
        </w:rPr>
        <w:t>执行通用条款</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（2）发包人完成支付的期限：</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5"/>
          <w:rFonts w:hint="eastAsia" w:asciiTheme="minorEastAsia" w:hAnsiTheme="minorEastAsia" w:eastAsiaTheme="minorEastAsia" w:cstheme="minorEastAsia"/>
          <w:color w:val="auto"/>
          <w:kern w:val="2"/>
          <w:sz w:val="24"/>
          <w:szCs w:val="24"/>
          <w:highlight w:val="none"/>
          <w:u w:val="single"/>
          <w:lang w:val="en-US" w:bidi="ar-SA"/>
        </w:rPr>
        <w:t>执行通用条款</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bookmarkEnd w:id="520"/>
    <w:bookmarkEnd w:id="521"/>
    <w:bookmarkEnd w:id="522"/>
    <w:bookmarkEnd w:id="523"/>
    <w:bookmarkEnd w:id="524"/>
    <w:bookmarkEnd w:id="525"/>
    <w:bookmarkEnd w:id="526"/>
    <w:bookmarkEnd w:id="532"/>
    <w:p>
      <w:pPr>
        <w:keepNext/>
        <w:keepLines/>
        <w:widowControl w:val="0"/>
        <w:spacing w:before="120" w:beforeLines="0" w:after="120" w:afterLines="0" w:line="360" w:lineRule="auto"/>
        <w:jc w:val="both"/>
        <w:outlineLvl w:val="3"/>
        <w:rPr>
          <w:rFonts w:hint="eastAsia" w:asciiTheme="minorEastAsia" w:hAnsiTheme="minorEastAsia" w:eastAsiaTheme="minorEastAsia" w:cstheme="minorEastAsia"/>
          <w:b w:val="0"/>
          <w:bCs/>
          <w:color w:val="auto"/>
          <w:kern w:val="2"/>
          <w:sz w:val="24"/>
          <w:szCs w:val="24"/>
          <w:highlight w:val="none"/>
          <w:lang w:val="en-US" w:eastAsia="zh-CN" w:bidi="ar-SA"/>
        </w:rPr>
      </w:pPr>
      <w:bookmarkStart w:id="534" w:name="_Toc351203647"/>
      <w:bookmarkStart w:id="535" w:name="_Toc267251483"/>
      <w:bookmarkStart w:id="536" w:name="_Toc267251482"/>
      <w:bookmarkStart w:id="537" w:name="_Toc267251484"/>
      <w:bookmarkStart w:id="538" w:name="_Toc267251485"/>
      <w:bookmarkStart w:id="539" w:name="_Toc267251489"/>
      <w:bookmarkStart w:id="540" w:name="_Toc267251488"/>
      <w:bookmarkStart w:id="541" w:name="_Toc267251486"/>
      <w:bookmarkStart w:id="542" w:name="_Toc267251490"/>
      <w:bookmarkStart w:id="543" w:name="_Toc267251503"/>
      <w:bookmarkStart w:id="544" w:name="_Toc267251495"/>
      <w:bookmarkStart w:id="545" w:name="_Toc267251492"/>
      <w:bookmarkStart w:id="546" w:name="_Toc267251501"/>
      <w:bookmarkStart w:id="547" w:name="_Toc267251498"/>
      <w:bookmarkStart w:id="548" w:name="_Toc267251491"/>
      <w:bookmarkStart w:id="549" w:name="_Toc267251499"/>
      <w:bookmarkStart w:id="550" w:name="_Toc267251494"/>
      <w:bookmarkStart w:id="551" w:name="_Toc267251502"/>
      <w:bookmarkStart w:id="552" w:name="_Toc267251497"/>
      <w:bookmarkStart w:id="553" w:name="_Toc267251493"/>
      <w:bookmarkStart w:id="554" w:name="_Toc267251496"/>
      <w:bookmarkStart w:id="555" w:name="_Toc267251504"/>
      <w:bookmarkStart w:id="556" w:name="_Toc267251506"/>
      <w:bookmarkStart w:id="557" w:name="_Toc267251507"/>
      <w:bookmarkStart w:id="558" w:name="_Toc267251508"/>
      <w:bookmarkStart w:id="559" w:name="_Toc267251510"/>
      <w:bookmarkStart w:id="560" w:name="_Toc267251509"/>
      <w:bookmarkStart w:id="561" w:name="_Toc267251513"/>
      <w:bookmarkStart w:id="562" w:name="_Toc267251515"/>
      <w:bookmarkStart w:id="563" w:name="_Toc267251511"/>
      <w:bookmarkStart w:id="564" w:name="_Toc267251514"/>
      <w:r>
        <w:rPr>
          <w:rFonts w:hint="eastAsia" w:asciiTheme="minorEastAsia" w:hAnsiTheme="minorEastAsia" w:eastAsiaTheme="minorEastAsia" w:cstheme="minorEastAsia"/>
          <w:b w:val="0"/>
          <w:bCs/>
          <w:color w:val="auto"/>
          <w:kern w:val="2"/>
          <w:sz w:val="24"/>
          <w:szCs w:val="24"/>
          <w:highlight w:val="none"/>
          <w:lang w:val="en-US" w:eastAsia="zh-CN" w:bidi="ar-SA"/>
        </w:rPr>
        <w:t>15. 缺陷责任期与保修</w:t>
      </w:r>
      <w:bookmarkEnd w:id="534"/>
    </w:p>
    <w:p>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15.2缺陷责任期</w:t>
      </w:r>
      <w:bookmarkEnd w:id="535"/>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缺陷责任期的具体期限：</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24个月</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after="120" w:line="360" w:lineRule="auto"/>
        <w:ind w:firstLine="480" w:firstLineChars="200"/>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15.3 质量保证金</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关于是否扣留质量保证金的约定：</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。在工程项目竣工前，承包人按专用合同条款第3.7条提供履约担保的，发包人不得同时预留工程质量保证金。</w:t>
      </w:r>
    </w:p>
    <w:p>
      <w:pPr>
        <w:autoSpaceDE/>
        <w:autoSpaceDN/>
        <w:spacing w:line="360" w:lineRule="auto"/>
        <w:ind w:firstLine="480" w:firstLineChars="200"/>
        <w:jc w:val="left"/>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15.3.1 承包人提供质量保证金的方式</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质量保证金采用以下第</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种方式：</w:t>
      </w:r>
    </w:p>
    <w:p>
      <w:pPr>
        <w:autoSpaceDE w:val="0"/>
        <w:autoSpaceDN w:val="0"/>
        <w:adjustRightInd w:val="0"/>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（1）质量保证金保函，保证金额为：</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lang w:val="en-US" w:bidi="ar-SA"/>
        </w:rPr>
        <w:t xml:space="preserve">； </w:t>
      </w:r>
    </w:p>
    <w:p>
      <w:pPr>
        <w:autoSpaceDE w:val="0"/>
        <w:autoSpaceDN w:val="0"/>
        <w:adjustRightInd w:val="0"/>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（2）</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lang w:val="en-US" w:bidi="ar-SA"/>
        </w:rPr>
        <w:t>的工程款；</w:t>
      </w:r>
    </w:p>
    <w:p>
      <w:pPr>
        <w:autoSpaceDE w:val="0"/>
        <w:autoSpaceDN w:val="0"/>
        <w:adjustRightInd w:val="0"/>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（3）其他方式:</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lang w:val="en-US" w:bidi="ar-SA"/>
        </w:rPr>
        <w:t>。</w:t>
      </w:r>
    </w:p>
    <w:p>
      <w:pPr>
        <w:autoSpaceDE/>
        <w:autoSpaceDN/>
        <w:spacing w:line="360" w:lineRule="auto"/>
        <w:ind w:firstLine="480" w:firstLineChars="200"/>
        <w:jc w:val="left"/>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 xml:space="preserve">15.3.2 质量保证金的扣留 </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质量保证金的扣留采取以下第</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种方式：</w:t>
      </w:r>
    </w:p>
    <w:p>
      <w:pPr>
        <w:autoSpaceDE w:val="0"/>
        <w:autoSpaceDN w:val="0"/>
        <w:adjustRightInd w:val="0"/>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（1）在支付工程进度款时逐次扣留，在此情形下，质量保证金的计算基数不包括预付款的支付、扣回以及价格调整的金额；</w:t>
      </w:r>
    </w:p>
    <w:p>
      <w:pPr>
        <w:autoSpaceDE w:val="0"/>
        <w:autoSpaceDN w:val="0"/>
        <w:adjustRightInd w:val="0"/>
        <w:spacing w:line="360" w:lineRule="auto"/>
        <w:ind w:firstLine="480" w:firstLineChars="200"/>
        <w:jc w:val="left"/>
        <w:outlineLvl w:val="0"/>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（2）工程竣工结算时一次性扣留质量保证金；</w:t>
      </w:r>
    </w:p>
    <w:p>
      <w:pPr>
        <w:autoSpaceDE w:val="0"/>
        <w:autoSpaceDN w:val="0"/>
        <w:adjustRightInd w:val="0"/>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（3）其他扣留方式:</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关于质量保证金的补充约定：</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lang w:val="en-US" w:bidi="ar-SA"/>
        </w:rPr>
        <w:t>。</w:t>
      </w:r>
    </w:p>
    <w:bookmarkEnd w:id="536"/>
    <w:bookmarkEnd w:id="537"/>
    <w:p>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15.4保修</w:t>
      </w:r>
    </w:p>
    <w:bookmarkEnd w:id="538"/>
    <w:p>
      <w:pPr>
        <w:autoSpaceDE/>
        <w:autoSpaceDN/>
        <w:spacing w:line="360" w:lineRule="auto"/>
        <w:ind w:firstLine="468" w:firstLineChars="195"/>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15.4.1 保修责任</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工程保修期为：</w:t>
      </w:r>
      <w:r>
        <w:rPr>
          <w:rFonts w:hint="eastAsia" w:asciiTheme="minorEastAsia" w:hAnsiTheme="minorEastAsia" w:eastAsiaTheme="minorEastAsia" w:cstheme="minorEastAsia"/>
          <w:color w:val="auto"/>
          <w:kern w:val="2"/>
          <w:sz w:val="24"/>
          <w:szCs w:val="24"/>
          <w:highlight w:val="none"/>
          <w:u w:val="single"/>
          <w:lang w:val="en-US" w:bidi="ar-SA"/>
        </w:rPr>
        <w:t xml:space="preserve">  按照国家、自治区现行规定执行 </w:t>
      </w:r>
      <w:r>
        <w:rPr>
          <w:rFonts w:hint="eastAsia" w:asciiTheme="minorEastAsia" w:hAnsiTheme="minorEastAsia" w:eastAsiaTheme="minorEastAsia" w:cstheme="minorEastAsia"/>
          <w:color w:val="auto"/>
          <w:kern w:val="2"/>
          <w:sz w:val="24"/>
          <w:szCs w:val="24"/>
          <w:highlight w:val="none"/>
          <w:lang w:val="en-US" w:bidi="ar-SA"/>
        </w:rPr>
        <w:t xml:space="preserve"> 。</w:t>
      </w:r>
    </w:p>
    <w:p>
      <w:pPr>
        <w:autoSpaceDE/>
        <w:autoSpaceDN/>
        <w:spacing w:line="360" w:lineRule="auto"/>
        <w:ind w:firstLine="468" w:firstLineChars="195"/>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15.4.3 修复通知</w:t>
      </w:r>
    </w:p>
    <w:p>
      <w:pPr>
        <w:autoSpaceDE/>
        <w:autoSpaceDN/>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承包人收到保修通知并到达工程现场的合理时间：</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u w:val="single"/>
          <w:lang w:val="en-US" w:eastAsia="zh-CN" w:bidi="ar-SA"/>
        </w:rPr>
        <w:t>12小时内</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lang w:val="en-US" w:bidi="ar-SA"/>
        </w:rPr>
        <w:t>。</w:t>
      </w:r>
    </w:p>
    <w:bookmarkEnd w:id="539"/>
    <w:bookmarkEnd w:id="540"/>
    <w:bookmarkEnd w:id="541"/>
    <w:bookmarkEnd w:id="542"/>
    <w:p>
      <w:pPr>
        <w:keepNext/>
        <w:keepLines/>
        <w:widowControl w:val="0"/>
        <w:spacing w:before="120" w:beforeLines="0" w:after="120" w:afterLines="0" w:line="360" w:lineRule="auto"/>
        <w:jc w:val="both"/>
        <w:outlineLvl w:val="3"/>
        <w:rPr>
          <w:rFonts w:hint="eastAsia" w:asciiTheme="minorEastAsia" w:hAnsiTheme="minorEastAsia" w:eastAsiaTheme="minorEastAsia" w:cstheme="minorEastAsia"/>
          <w:b w:val="0"/>
          <w:bCs/>
          <w:color w:val="auto"/>
          <w:kern w:val="2"/>
          <w:sz w:val="24"/>
          <w:szCs w:val="24"/>
          <w:highlight w:val="none"/>
          <w:lang w:val="en-US" w:eastAsia="zh-CN" w:bidi="ar-SA"/>
        </w:rPr>
      </w:pPr>
      <w:bookmarkStart w:id="565" w:name="_Toc351203648"/>
      <w:bookmarkStart w:id="566" w:name="_Toc280868717"/>
      <w:bookmarkStart w:id="567" w:name="_Toc280868718"/>
      <w:r>
        <w:rPr>
          <w:rFonts w:hint="eastAsia" w:asciiTheme="minorEastAsia" w:hAnsiTheme="minorEastAsia" w:eastAsiaTheme="minorEastAsia" w:cstheme="minorEastAsia"/>
          <w:b w:val="0"/>
          <w:bCs/>
          <w:color w:val="auto"/>
          <w:kern w:val="2"/>
          <w:sz w:val="24"/>
          <w:szCs w:val="24"/>
          <w:highlight w:val="none"/>
          <w:lang w:val="en-US" w:eastAsia="zh-CN" w:bidi="ar-SA"/>
        </w:rPr>
        <w:t>16. 违约</w:t>
      </w:r>
      <w:bookmarkEnd w:id="565"/>
    </w:p>
    <w:p>
      <w:pPr>
        <w:autoSpaceDE/>
        <w:autoSpaceDN/>
        <w:spacing w:after="120" w:line="360" w:lineRule="auto"/>
        <w:ind w:firstLine="480" w:firstLineChars="200"/>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16.1 发包人违约</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16.1.1发包人违约的情形</w:t>
      </w:r>
    </w:p>
    <w:p>
      <w:pPr>
        <w:autoSpaceDE/>
        <w:autoSpaceDN/>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发包人违约的其他情形：</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u w:val="single"/>
          <w:lang w:val="en-US" w:eastAsia="zh-CN" w:bidi="ar-SA"/>
        </w:rPr>
        <w:t>/</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lang w:val="en-US" w:bidi="ar-SA"/>
        </w:rPr>
        <w:t>。</w:t>
      </w:r>
    </w:p>
    <w:p>
      <w:pPr>
        <w:autoSpaceDE/>
        <w:autoSpaceDN/>
        <w:spacing w:line="360" w:lineRule="auto"/>
        <w:ind w:left="1500" w:hanging="1200" w:hangingChars="5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 xml:space="preserve">    16.1.2 发包人违约的责任</w:t>
      </w:r>
    </w:p>
    <w:p>
      <w:pPr>
        <w:autoSpaceDE/>
        <w:autoSpaceDN/>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发包人违约责任的承担方式和计算方法：</w:t>
      </w:r>
    </w:p>
    <w:p>
      <w:pPr>
        <w:autoSpaceDE/>
        <w:autoSpaceDN/>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u w:val="single"/>
          <w:lang w:val="en-US" w:bidi="ar-SA"/>
        </w:rPr>
      </w:pPr>
      <w:r>
        <w:rPr>
          <w:rFonts w:hint="eastAsia" w:asciiTheme="minorEastAsia" w:hAnsiTheme="minorEastAsia" w:eastAsiaTheme="minorEastAsia" w:cstheme="minorEastAsia"/>
          <w:color w:val="auto"/>
          <w:kern w:val="0"/>
          <w:sz w:val="24"/>
          <w:szCs w:val="24"/>
          <w:highlight w:val="none"/>
          <w:lang w:val="en-US" w:bidi="ar-SA"/>
        </w:rPr>
        <w:t>（1）因发包人原因未能在计划开工日期前7天内下达开工通知的违约责任：</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u w:val="single"/>
          <w:lang w:val="en-US" w:eastAsia="zh-CN" w:bidi="ar-SA"/>
        </w:rPr>
        <w:t>/</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（2）因发包人原因未能按合同约定支付合同价款的违约责任：</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u w:val="single"/>
          <w:lang w:val="en-US" w:eastAsia="zh-CN" w:bidi="ar-SA"/>
        </w:rPr>
        <w:t>/</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（3）发包人违反第10.1款〔变更的范围〕第（2）项约定，自行实施被取消的工作或转由他人实施的违约责任：</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（4）发包人提供的材料、工程设备的规格、数量或质量不符合合同约定，或因发包人原因导致交货日期延误或交货地点变更等情况的违约责任：</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u w:val="single"/>
          <w:lang w:val="en-US" w:eastAsia="zh-CN" w:bidi="ar-SA"/>
        </w:rPr>
        <w:t>/</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（5）因发包人违反合同约定造成暂停施工的违约责任：</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u w:val="single"/>
          <w:lang w:val="en-US" w:eastAsia="zh-CN" w:bidi="ar-SA"/>
        </w:rPr>
        <w:t>/</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（6）发包人无正当理由没有在约定期限内发出复工指示，导致承包人无法复工的违约责任：</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u w:val="single"/>
          <w:lang w:val="en-US" w:eastAsia="zh-CN" w:bidi="ar-SA"/>
        </w:rPr>
        <w:t>/</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（7）其他：</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u w:val="single"/>
          <w:lang w:val="en-US" w:eastAsia="zh-CN" w:bidi="ar-SA"/>
        </w:rPr>
        <w:t>/</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16.1.3 因发包人违约解除合同</w:t>
      </w:r>
    </w:p>
    <w:p>
      <w:pPr>
        <w:autoSpaceDE w:val="0"/>
        <w:autoSpaceDN w:val="0"/>
        <w:adjustRightInd w:val="0"/>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承包人按16.1.1项〔发包人违约的情形〕约定暂停施工满</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u w:val="single"/>
          <w:lang w:val="en-US" w:eastAsia="zh-CN" w:bidi="ar-SA"/>
        </w:rPr>
        <w:t>/</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lang w:val="en-US" w:bidi="ar-SA"/>
        </w:rPr>
        <w:t>天后发包人仍不纠正其违约行为并致使合同目的不能实现的，承包人有权解除合同。</w:t>
      </w:r>
    </w:p>
    <w:p>
      <w:pPr>
        <w:autoSpaceDE/>
        <w:autoSpaceDN/>
        <w:spacing w:after="120" w:line="360" w:lineRule="auto"/>
        <w:ind w:firstLine="480" w:firstLineChars="200"/>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16.2 承包人违约</w:t>
      </w:r>
    </w:p>
    <w:p>
      <w:pPr>
        <w:autoSpaceDE/>
        <w:autoSpaceDN/>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16.2.1 承包人违约的情形</w:t>
      </w:r>
    </w:p>
    <w:p>
      <w:pPr>
        <w:autoSpaceDE/>
        <w:autoSpaceDN/>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承包人违约的其他情形：</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Style w:val="25"/>
          <w:rFonts w:hint="eastAsia" w:asciiTheme="minorEastAsia" w:hAnsiTheme="minorEastAsia" w:eastAsiaTheme="minorEastAsia" w:cstheme="minorEastAsia"/>
          <w:color w:val="auto"/>
          <w:kern w:val="2"/>
          <w:sz w:val="24"/>
          <w:szCs w:val="24"/>
          <w:highlight w:val="none"/>
          <w:u w:val="single"/>
          <w:lang w:val="en-US" w:bidi="ar-SA"/>
        </w:rPr>
        <w:t>执行通用条款</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16.2.2承包人违约的责任</w:t>
      </w:r>
    </w:p>
    <w:p>
      <w:pPr>
        <w:pStyle w:val="45"/>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承包人违约责任的承担方式和计算方法：</w:t>
      </w:r>
    </w:p>
    <w:p>
      <w:pPr>
        <w:pStyle w:val="45"/>
        <w:spacing w:line="360" w:lineRule="auto"/>
        <w:ind w:firstLine="480" w:firstLineChars="200"/>
        <w:jc w:val="left"/>
        <w:rPr>
          <w:rStyle w:val="25"/>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u w:val="single"/>
        </w:rPr>
        <w:t xml:space="preserve"> </w:t>
      </w:r>
      <w:r>
        <w:rPr>
          <w:rStyle w:val="25"/>
          <w:rFonts w:hint="eastAsia" w:asciiTheme="minorEastAsia" w:hAnsiTheme="minorEastAsia" w:eastAsiaTheme="minorEastAsia" w:cstheme="minorEastAsia"/>
          <w:color w:val="auto"/>
          <w:kern w:val="0"/>
          <w:sz w:val="24"/>
          <w:szCs w:val="24"/>
          <w:highlight w:val="none"/>
          <w:u w:val="single"/>
        </w:rPr>
        <w:t>1.承包人违反合同约定进行转包或违法分包的，发包人有权单方解除合同，追究承包人相关法律责任，并应赔偿发包人的损失</w:t>
      </w:r>
      <w:r>
        <w:rPr>
          <w:rStyle w:val="25"/>
          <w:rFonts w:hint="eastAsia" w:asciiTheme="minorEastAsia" w:hAnsiTheme="minorEastAsia" w:eastAsiaTheme="minorEastAsia" w:cstheme="minorEastAsia"/>
          <w:color w:val="auto"/>
          <w:kern w:val="0"/>
          <w:sz w:val="24"/>
          <w:szCs w:val="24"/>
          <w:highlight w:val="none"/>
        </w:rPr>
        <w:t>。</w:t>
      </w:r>
    </w:p>
    <w:p>
      <w:pPr>
        <w:pStyle w:val="45"/>
        <w:spacing w:line="360" w:lineRule="auto"/>
        <w:ind w:firstLine="480" w:firstLineChars="200"/>
        <w:jc w:val="left"/>
        <w:rPr>
          <w:rStyle w:val="25"/>
          <w:rFonts w:hint="eastAsia" w:asciiTheme="minorEastAsia" w:hAnsiTheme="minorEastAsia" w:eastAsiaTheme="minorEastAsia" w:cstheme="minorEastAsia"/>
          <w:color w:val="auto"/>
          <w:kern w:val="0"/>
          <w:sz w:val="24"/>
          <w:szCs w:val="24"/>
          <w:highlight w:val="none"/>
          <w:u w:val="single"/>
        </w:rPr>
      </w:pPr>
      <w:r>
        <w:rPr>
          <w:rStyle w:val="25"/>
          <w:rFonts w:hint="eastAsia" w:asciiTheme="minorEastAsia" w:hAnsiTheme="minorEastAsia" w:eastAsiaTheme="minorEastAsia" w:cstheme="minorEastAsia"/>
          <w:color w:val="auto"/>
          <w:kern w:val="0"/>
          <w:sz w:val="24"/>
          <w:szCs w:val="24"/>
          <w:highlight w:val="none"/>
          <w:u w:val="single"/>
        </w:rPr>
        <w:t>2.承包人未按照约定时间采购并提供材料和设备的，造成的工期延误不予顺延，提供的材料设备不符合质量标准的，应当重新采购，由此增加的费用，由承包人自行承担。</w:t>
      </w:r>
    </w:p>
    <w:p>
      <w:pPr>
        <w:pStyle w:val="45"/>
        <w:spacing w:line="360" w:lineRule="auto"/>
        <w:ind w:firstLine="480" w:firstLineChars="200"/>
        <w:jc w:val="left"/>
        <w:rPr>
          <w:rStyle w:val="25"/>
          <w:rFonts w:hint="eastAsia" w:asciiTheme="minorEastAsia" w:hAnsiTheme="minorEastAsia" w:eastAsiaTheme="minorEastAsia" w:cstheme="minorEastAsia"/>
          <w:color w:val="auto"/>
          <w:kern w:val="0"/>
          <w:sz w:val="24"/>
          <w:szCs w:val="24"/>
          <w:highlight w:val="none"/>
          <w:u w:val="single"/>
        </w:rPr>
      </w:pPr>
      <w:r>
        <w:rPr>
          <w:rStyle w:val="25"/>
          <w:rFonts w:hint="eastAsia" w:asciiTheme="minorEastAsia" w:hAnsiTheme="minorEastAsia" w:eastAsiaTheme="minorEastAsia" w:cstheme="minorEastAsia"/>
          <w:color w:val="auto"/>
          <w:kern w:val="0"/>
          <w:sz w:val="24"/>
          <w:szCs w:val="24"/>
          <w:highlight w:val="none"/>
          <w:u w:val="single"/>
        </w:rPr>
        <w:t>3.因承包人原因导致工程质量不符合合同要求的，承包人在发包人要求的期限内整改完毕，并向承包人支付合同总价款</w:t>
      </w:r>
      <w:r>
        <w:rPr>
          <w:rStyle w:val="25"/>
          <w:rFonts w:hint="eastAsia" w:asciiTheme="minorEastAsia" w:hAnsiTheme="minorEastAsia" w:eastAsiaTheme="minorEastAsia" w:cstheme="minorEastAsia"/>
          <w:color w:val="auto"/>
          <w:kern w:val="0"/>
          <w:sz w:val="24"/>
          <w:szCs w:val="24"/>
          <w:highlight w:val="none"/>
          <w:u w:val="single"/>
          <w:lang w:val="en-US" w:eastAsia="zh-CN"/>
        </w:rPr>
        <w:t>30</w:t>
      </w:r>
      <w:r>
        <w:rPr>
          <w:rStyle w:val="25"/>
          <w:rFonts w:hint="eastAsia" w:asciiTheme="minorEastAsia" w:hAnsiTheme="minorEastAsia" w:eastAsiaTheme="minorEastAsia" w:cstheme="minorEastAsia"/>
          <w:color w:val="auto"/>
          <w:kern w:val="0"/>
          <w:sz w:val="24"/>
          <w:szCs w:val="24"/>
          <w:highlight w:val="none"/>
          <w:u w:val="single"/>
        </w:rPr>
        <w:t>%的违约金，造成发包人其他损失的，还应赔偿发包人的损失。</w:t>
      </w:r>
    </w:p>
    <w:p>
      <w:pPr>
        <w:pStyle w:val="45"/>
        <w:spacing w:line="360" w:lineRule="auto"/>
        <w:ind w:firstLine="480" w:firstLineChars="200"/>
        <w:jc w:val="left"/>
        <w:rPr>
          <w:rStyle w:val="25"/>
          <w:rFonts w:hint="eastAsia" w:asciiTheme="minorEastAsia" w:hAnsiTheme="minorEastAsia" w:eastAsiaTheme="minorEastAsia" w:cstheme="minorEastAsia"/>
          <w:color w:val="auto"/>
          <w:kern w:val="0"/>
          <w:sz w:val="24"/>
          <w:szCs w:val="24"/>
          <w:highlight w:val="none"/>
          <w:u w:val="single"/>
        </w:rPr>
      </w:pPr>
      <w:r>
        <w:rPr>
          <w:rStyle w:val="25"/>
          <w:rFonts w:hint="eastAsia" w:asciiTheme="minorEastAsia" w:hAnsiTheme="minorEastAsia" w:eastAsiaTheme="minorEastAsia" w:cstheme="minorEastAsia"/>
          <w:color w:val="auto"/>
          <w:kern w:val="0"/>
          <w:sz w:val="24"/>
          <w:szCs w:val="24"/>
          <w:highlight w:val="none"/>
          <w:u w:val="single"/>
        </w:rPr>
        <w:t>4.承包人违反通用条款第8.9款的约定，未经批准，私自将已按照合同约定进行施工现场的材料或设备撤离施工现场的，由此造成的工期延误不予顺延，由此造成的材料或设备的毁损由承包人承担，造成发包人其他损失的，还应赔偿发包人的损失。</w:t>
      </w:r>
    </w:p>
    <w:p>
      <w:pPr>
        <w:pStyle w:val="45"/>
        <w:spacing w:line="360" w:lineRule="auto"/>
        <w:ind w:firstLine="480" w:firstLineChars="200"/>
        <w:jc w:val="left"/>
        <w:rPr>
          <w:rStyle w:val="25"/>
          <w:rFonts w:hint="eastAsia" w:asciiTheme="minorEastAsia" w:hAnsiTheme="minorEastAsia" w:eastAsiaTheme="minorEastAsia" w:cstheme="minorEastAsia"/>
          <w:color w:val="auto"/>
          <w:kern w:val="0"/>
          <w:sz w:val="24"/>
          <w:szCs w:val="24"/>
          <w:highlight w:val="none"/>
          <w:u w:val="single"/>
        </w:rPr>
      </w:pPr>
      <w:r>
        <w:rPr>
          <w:rStyle w:val="25"/>
          <w:rFonts w:hint="eastAsia" w:asciiTheme="minorEastAsia" w:hAnsiTheme="minorEastAsia" w:eastAsiaTheme="minorEastAsia" w:cstheme="minorEastAsia"/>
          <w:color w:val="auto"/>
          <w:kern w:val="0"/>
          <w:sz w:val="24"/>
          <w:szCs w:val="24"/>
          <w:highlight w:val="none"/>
          <w:u w:val="single"/>
        </w:rPr>
        <w:t>5.因承包人的原因未按合同约定的竣工日期或发包人同意顺延的工期竣工，</w:t>
      </w:r>
      <w:r>
        <w:rPr>
          <w:rFonts w:hint="eastAsia" w:asciiTheme="minorEastAsia" w:hAnsiTheme="minorEastAsia" w:eastAsiaTheme="minorEastAsia" w:cstheme="minorEastAsia"/>
          <w:color w:val="auto"/>
          <w:sz w:val="24"/>
          <w:szCs w:val="24"/>
          <w:highlight w:val="none"/>
          <w:u w:val="single"/>
        </w:rPr>
        <w:t>按合同总价的千分之</w:t>
      </w:r>
      <w:r>
        <w:rPr>
          <w:rFonts w:hint="eastAsia" w:asciiTheme="minorEastAsia" w:hAnsiTheme="minorEastAsia" w:eastAsiaTheme="minorEastAsia" w:cstheme="minorEastAsia"/>
          <w:color w:val="auto"/>
          <w:sz w:val="24"/>
          <w:szCs w:val="24"/>
          <w:highlight w:val="none"/>
          <w:u w:val="single"/>
          <w:lang w:eastAsia="zh-CN"/>
        </w:rPr>
        <w:t>五</w:t>
      </w:r>
      <w:r>
        <w:rPr>
          <w:rFonts w:hint="eastAsia" w:asciiTheme="minorEastAsia" w:hAnsiTheme="minorEastAsia" w:eastAsiaTheme="minorEastAsia" w:cstheme="minorEastAsia"/>
          <w:color w:val="auto"/>
          <w:sz w:val="24"/>
          <w:szCs w:val="24"/>
          <w:highlight w:val="none"/>
          <w:u w:val="single"/>
        </w:rPr>
        <w:t>/天处罚承包人</w:t>
      </w:r>
      <w:r>
        <w:rPr>
          <w:rFonts w:hint="eastAsia" w:asciiTheme="minorEastAsia" w:hAnsiTheme="minorEastAsia" w:eastAsiaTheme="minorEastAsia" w:cstheme="minorEastAsia"/>
          <w:color w:val="auto"/>
          <w:sz w:val="24"/>
          <w:szCs w:val="24"/>
          <w:highlight w:val="none"/>
          <w:u w:val="single"/>
          <w:lang w:eastAsia="zh-CN"/>
        </w:rPr>
        <w:t>，</w:t>
      </w:r>
      <w:r>
        <w:rPr>
          <w:rStyle w:val="25"/>
          <w:rFonts w:hint="eastAsia" w:asciiTheme="minorEastAsia" w:hAnsiTheme="minorEastAsia" w:eastAsiaTheme="minorEastAsia" w:cstheme="minorEastAsia"/>
          <w:color w:val="auto"/>
          <w:kern w:val="0"/>
          <w:sz w:val="24"/>
          <w:szCs w:val="24"/>
          <w:highlight w:val="none"/>
          <w:u w:val="single"/>
        </w:rPr>
        <w:t>项目结算时支付。</w:t>
      </w:r>
    </w:p>
    <w:p>
      <w:pPr>
        <w:pStyle w:val="45"/>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u w:val="single"/>
        </w:rPr>
      </w:pPr>
      <w:r>
        <w:rPr>
          <w:rStyle w:val="25"/>
          <w:rFonts w:hint="eastAsia" w:asciiTheme="minorEastAsia" w:hAnsiTheme="minorEastAsia" w:eastAsiaTheme="minorEastAsia" w:cstheme="minorEastAsia"/>
          <w:color w:val="auto"/>
          <w:kern w:val="0"/>
          <w:sz w:val="24"/>
          <w:szCs w:val="24"/>
          <w:highlight w:val="none"/>
          <w:u w:val="single"/>
        </w:rPr>
        <w:t>6.承包人在缺陷责任期及保修期内，未能在合理期限对工程缺陷进行修复，或拒绝按发包人要求进行修复的，发包人选择第三方进行工程缺陷修复产生的费用，由承包人承担。</w:t>
      </w:r>
      <w:r>
        <w:rPr>
          <w:rFonts w:hint="eastAsia" w:asciiTheme="minorEastAsia" w:hAnsiTheme="minorEastAsia" w:eastAsiaTheme="minorEastAsia" w:cstheme="minorEastAsia"/>
          <w:color w:val="auto"/>
          <w:sz w:val="24"/>
          <w:szCs w:val="24"/>
          <w:highlight w:val="none"/>
        </w:rPr>
        <w:t xml:space="preserve">    </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16.2.3 因承包人违约解除合同</w:t>
      </w:r>
    </w:p>
    <w:p>
      <w:pPr>
        <w:autoSpaceDE/>
        <w:autoSpaceDN/>
        <w:spacing w:before="120" w:after="120" w:line="360" w:lineRule="auto"/>
        <w:ind w:firstLine="480" w:firstLineChars="200"/>
        <w:jc w:val="both"/>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关于承包人违约解除合同的特别约定：</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Style w:val="25"/>
          <w:rFonts w:hint="eastAsia" w:asciiTheme="minorEastAsia" w:hAnsiTheme="minorEastAsia" w:eastAsiaTheme="minorEastAsia" w:cstheme="minorEastAsia"/>
          <w:color w:val="auto"/>
          <w:kern w:val="0"/>
          <w:sz w:val="24"/>
          <w:szCs w:val="24"/>
          <w:highlight w:val="none"/>
          <w:u w:val="single"/>
          <w:lang w:val="en-US" w:eastAsia="zh-CN" w:bidi="ar-SA"/>
        </w:rPr>
        <w:t xml:space="preserve">执行通用条款      </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lang w:val="en-US" w:bidi="ar-SA"/>
        </w:rPr>
        <w:t>。</w:t>
      </w:r>
    </w:p>
    <w:p>
      <w:pPr>
        <w:autoSpaceDE/>
        <w:autoSpaceDN/>
        <w:spacing w:before="120" w:after="120" w:line="360" w:lineRule="auto"/>
        <w:ind w:firstLine="480" w:firstLineChars="200"/>
        <w:jc w:val="both"/>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发包人继续使用承包人在施工现场的材料、设备、临时工程、承包人文件和由承包人或以其名义编制的其他文件的费用承担方式：</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u w:val="single"/>
          <w:lang w:val="en-US" w:eastAsia="zh-CN" w:bidi="ar-SA"/>
        </w:rPr>
        <w:t>/</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lang w:val="en-US" w:bidi="ar-SA"/>
        </w:rPr>
        <w:t>。</w:t>
      </w:r>
    </w:p>
    <w:p>
      <w:pPr>
        <w:keepNext/>
        <w:keepLines/>
        <w:widowControl w:val="0"/>
        <w:spacing w:before="120" w:beforeLines="0" w:after="120" w:afterLines="0" w:line="360" w:lineRule="auto"/>
        <w:jc w:val="both"/>
        <w:outlineLvl w:val="3"/>
        <w:rPr>
          <w:rFonts w:hint="eastAsia" w:asciiTheme="minorEastAsia" w:hAnsiTheme="minorEastAsia" w:eastAsiaTheme="minorEastAsia" w:cstheme="minorEastAsia"/>
          <w:b w:val="0"/>
          <w:bCs/>
          <w:color w:val="auto"/>
          <w:kern w:val="2"/>
          <w:sz w:val="24"/>
          <w:szCs w:val="24"/>
          <w:highlight w:val="none"/>
          <w:lang w:val="en-US" w:eastAsia="zh-CN" w:bidi="ar-SA"/>
        </w:rPr>
      </w:pPr>
      <w:bookmarkStart w:id="568" w:name="_Toc351203649"/>
      <w:r>
        <w:rPr>
          <w:rFonts w:hint="eastAsia" w:asciiTheme="minorEastAsia" w:hAnsiTheme="minorEastAsia" w:eastAsiaTheme="minorEastAsia" w:cstheme="minorEastAsia"/>
          <w:b w:val="0"/>
          <w:bCs/>
          <w:color w:val="auto"/>
          <w:kern w:val="2"/>
          <w:sz w:val="24"/>
          <w:szCs w:val="24"/>
          <w:highlight w:val="none"/>
          <w:lang w:val="en-US" w:eastAsia="zh-CN" w:bidi="ar-SA"/>
        </w:rPr>
        <w:t>17. 不可抗力</w:t>
      </w:r>
      <w:bookmarkEnd w:id="568"/>
      <w:r>
        <w:rPr>
          <w:rFonts w:hint="eastAsia" w:asciiTheme="minorEastAsia" w:hAnsiTheme="minorEastAsia" w:eastAsiaTheme="minorEastAsia" w:cstheme="minorEastAsia"/>
          <w:b w:val="0"/>
          <w:bCs/>
          <w:color w:val="auto"/>
          <w:kern w:val="2"/>
          <w:sz w:val="24"/>
          <w:szCs w:val="24"/>
          <w:highlight w:val="none"/>
          <w:lang w:val="en-US" w:eastAsia="zh-CN" w:bidi="ar-SA"/>
        </w:rPr>
        <w:t xml:space="preserve"> </w:t>
      </w:r>
      <w:bookmarkEnd w:id="566"/>
    </w:p>
    <w:p>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17.1 不可抗力的确认</w:t>
      </w:r>
    </w:p>
    <w:p>
      <w:pPr>
        <w:autoSpaceDE/>
        <w:autoSpaceDN/>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u w:val="single"/>
          <w:lang w:val="en-US" w:bidi="ar-SA"/>
        </w:rPr>
      </w:pPr>
      <w:r>
        <w:rPr>
          <w:rFonts w:hint="eastAsia" w:asciiTheme="minorEastAsia" w:hAnsiTheme="minorEastAsia" w:eastAsiaTheme="minorEastAsia" w:cstheme="minorEastAsia"/>
          <w:color w:val="auto"/>
          <w:kern w:val="2"/>
          <w:sz w:val="24"/>
          <w:szCs w:val="24"/>
          <w:highlight w:val="none"/>
          <w:lang w:val="en-US" w:bidi="ar-SA"/>
        </w:rPr>
        <w:t xml:space="preserve">除通用合同条款约定的不可抗力事件之外，视为不可抗力的其他情形： </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u w:val="single"/>
          <w:lang w:val="en-US" w:eastAsia="zh-CN" w:bidi="ar-SA"/>
        </w:rPr>
        <w:t>/</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lang w:val="en-US" w:bidi="ar-SA"/>
        </w:rPr>
        <w:t>。</w:t>
      </w:r>
    </w:p>
    <w:p>
      <w:pPr>
        <w:autoSpaceDE/>
        <w:autoSpaceDN/>
        <w:spacing w:after="120" w:line="360" w:lineRule="auto"/>
        <w:ind w:firstLine="480" w:firstLineChars="200"/>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17.4 因不可抗力解除合同</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合同解除后，发包人应在商定或确定发包人应支付款项后</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28</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天内完成款项的支付。</w:t>
      </w:r>
    </w:p>
    <w:p>
      <w:pPr>
        <w:keepNext/>
        <w:keepLines/>
        <w:widowControl w:val="0"/>
        <w:spacing w:before="120" w:beforeLines="0" w:after="120" w:afterLines="0" w:line="360" w:lineRule="auto"/>
        <w:jc w:val="both"/>
        <w:outlineLvl w:val="3"/>
        <w:rPr>
          <w:rFonts w:hint="eastAsia" w:asciiTheme="minorEastAsia" w:hAnsiTheme="minorEastAsia" w:eastAsiaTheme="minorEastAsia" w:cstheme="minorEastAsia"/>
          <w:b w:val="0"/>
          <w:bCs/>
          <w:color w:val="auto"/>
          <w:kern w:val="2"/>
          <w:sz w:val="24"/>
          <w:szCs w:val="24"/>
          <w:highlight w:val="none"/>
          <w:lang w:val="en-US" w:eastAsia="zh-CN" w:bidi="ar-SA"/>
        </w:rPr>
      </w:pPr>
      <w:bookmarkStart w:id="569" w:name="_Toc351203650"/>
      <w:r>
        <w:rPr>
          <w:rFonts w:hint="eastAsia" w:asciiTheme="minorEastAsia" w:hAnsiTheme="minorEastAsia" w:eastAsiaTheme="minorEastAsia" w:cstheme="minorEastAsia"/>
          <w:b w:val="0"/>
          <w:bCs/>
          <w:color w:val="auto"/>
          <w:kern w:val="2"/>
          <w:sz w:val="24"/>
          <w:szCs w:val="24"/>
          <w:highlight w:val="none"/>
          <w:lang w:val="en-US" w:eastAsia="zh-CN" w:bidi="ar-SA"/>
        </w:rPr>
        <w:t>18. 保险</w:t>
      </w:r>
      <w:bookmarkEnd w:id="569"/>
    </w:p>
    <w:bookmarkEnd w:id="567"/>
    <w:p>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18.1 工程保险</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关于工程保险的特别约定：</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Style w:val="25"/>
          <w:rFonts w:hint="eastAsia" w:asciiTheme="minorEastAsia" w:hAnsiTheme="minorEastAsia" w:eastAsiaTheme="minorEastAsia" w:cstheme="minorEastAsia"/>
          <w:color w:val="auto"/>
          <w:kern w:val="0"/>
          <w:sz w:val="24"/>
          <w:szCs w:val="24"/>
          <w:highlight w:val="none"/>
          <w:u w:val="single"/>
          <w:lang w:val="en-US" w:bidi="ar-SA"/>
        </w:rPr>
        <w:t xml:space="preserve"> 执行通用条款 </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lang w:val="en-US" w:bidi="ar-SA"/>
        </w:rPr>
        <w:t>。</w:t>
      </w:r>
    </w:p>
    <w:p>
      <w:pPr>
        <w:autoSpaceDE/>
        <w:autoSpaceDN/>
        <w:spacing w:after="120" w:line="360" w:lineRule="auto"/>
        <w:ind w:firstLine="480" w:firstLineChars="200"/>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18.3 其他保险</w:t>
      </w:r>
    </w:p>
    <w:p>
      <w:pPr>
        <w:autoSpaceDE/>
        <w:autoSpaceDN/>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关于其他保险的约定：</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Style w:val="25"/>
          <w:rFonts w:hint="eastAsia" w:asciiTheme="minorEastAsia" w:hAnsiTheme="minorEastAsia" w:eastAsiaTheme="minorEastAsia" w:cstheme="minorEastAsia"/>
          <w:color w:val="auto"/>
          <w:kern w:val="0"/>
          <w:sz w:val="24"/>
          <w:szCs w:val="24"/>
          <w:highlight w:val="none"/>
          <w:u w:val="single"/>
          <w:lang w:val="en-US" w:bidi="ar-SA"/>
        </w:rPr>
        <w:t xml:space="preserve"> 执行通用条款 </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承包人是否应为其施工设备等办理财产保险：</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5"/>
          <w:rFonts w:hint="eastAsia" w:asciiTheme="minorEastAsia" w:hAnsiTheme="minorEastAsia" w:eastAsiaTheme="minorEastAsia" w:cstheme="minorEastAsia"/>
          <w:color w:val="auto"/>
          <w:kern w:val="0"/>
          <w:sz w:val="24"/>
          <w:szCs w:val="24"/>
          <w:highlight w:val="none"/>
          <w:u w:val="single"/>
          <w:lang w:val="en-US" w:bidi="ar-SA"/>
        </w:rPr>
        <w:t>执行通用条款</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18.7 通知义务</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关于变更保险合同时的通知义务的约定：</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5"/>
          <w:rFonts w:hint="eastAsia" w:asciiTheme="minorEastAsia" w:hAnsiTheme="minorEastAsia" w:eastAsiaTheme="minorEastAsia" w:cstheme="minorEastAsia"/>
          <w:color w:val="auto"/>
          <w:kern w:val="0"/>
          <w:sz w:val="24"/>
          <w:szCs w:val="24"/>
          <w:highlight w:val="none"/>
          <w:u w:val="single"/>
          <w:lang w:val="en-US" w:bidi="ar-SA"/>
        </w:rPr>
        <w:t xml:space="preserve"> 执行通用条款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bookmarkEnd w:id="543"/>
    <w:bookmarkEnd w:id="544"/>
    <w:bookmarkEnd w:id="545"/>
    <w:bookmarkEnd w:id="546"/>
    <w:bookmarkEnd w:id="547"/>
    <w:bookmarkEnd w:id="548"/>
    <w:bookmarkEnd w:id="549"/>
    <w:bookmarkEnd w:id="550"/>
    <w:bookmarkEnd w:id="551"/>
    <w:bookmarkEnd w:id="552"/>
    <w:bookmarkEnd w:id="553"/>
    <w:bookmarkEnd w:id="554"/>
    <w:p>
      <w:pPr>
        <w:keepNext/>
        <w:keepLines/>
        <w:widowControl w:val="0"/>
        <w:spacing w:before="120" w:beforeLines="0" w:after="120" w:afterLines="0" w:line="360" w:lineRule="auto"/>
        <w:jc w:val="both"/>
        <w:outlineLvl w:val="3"/>
        <w:rPr>
          <w:rFonts w:hint="eastAsia" w:asciiTheme="minorEastAsia" w:hAnsiTheme="minorEastAsia" w:eastAsiaTheme="minorEastAsia" w:cstheme="minorEastAsia"/>
          <w:b w:val="0"/>
          <w:bCs/>
          <w:color w:val="auto"/>
          <w:kern w:val="2"/>
          <w:sz w:val="24"/>
          <w:szCs w:val="24"/>
          <w:highlight w:val="none"/>
          <w:lang w:val="en-US" w:eastAsia="zh-CN" w:bidi="ar-SA"/>
        </w:rPr>
      </w:pPr>
      <w:bookmarkStart w:id="570" w:name="_Toc351203651"/>
      <w:r>
        <w:rPr>
          <w:rFonts w:hint="eastAsia" w:asciiTheme="minorEastAsia" w:hAnsiTheme="minorEastAsia" w:eastAsiaTheme="minorEastAsia" w:cstheme="minorEastAsia"/>
          <w:b w:val="0"/>
          <w:bCs/>
          <w:color w:val="auto"/>
          <w:kern w:val="2"/>
          <w:sz w:val="24"/>
          <w:szCs w:val="24"/>
          <w:highlight w:val="none"/>
          <w:lang w:val="en-US" w:eastAsia="zh-CN" w:bidi="ar-SA"/>
        </w:rPr>
        <w:t>19. 争议解决</w:t>
      </w:r>
      <w:bookmarkEnd w:id="570"/>
    </w:p>
    <w:bookmarkEnd w:id="555"/>
    <w:bookmarkEnd w:id="556"/>
    <w:p>
      <w:pPr>
        <w:autoSpaceDE/>
        <w:autoSpaceDN/>
        <w:spacing w:after="120" w:line="360" w:lineRule="auto"/>
        <w:ind w:firstLine="480" w:firstLineChars="200"/>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eastAsia="zh-CN" w:bidi="ar-SA"/>
        </w:rPr>
        <w:t>19</w:t>
      </w:r>
      <w:r>
        <w:rPr>
          <w:rFonts w:hint="eastAsia" w:asciiTheme="minorEastAsia" w:hAnsiTheme="minorEastAsia" w:eastAsiaTheme="minorEastAsia" w:cstheme="minorEastAsia"/>
          <w:color w:val="auto"/>
          <w:kern w:val="2"/>
          <w:sz w:val="24"/>
          <w:szCs w:val="24"/>
          <w:highlight w:val="none"/>
          <w:lang w:val="en-US" w:bidi="ar-SA"/>
        </w:rPr>
        <w:t>.</w:t>
      </w:r>
      <w:r>
        <w:rPr>
          <w:rFonts w:hint="eastAsia" w:asciiTheme="minorEastAsia" w:hAnsiTheme="minorEastAsia" w:eastAsiaTheme="minorEastAsia" w:cstheme="minorEastAsia"/>
          <w:color w:val="auto"/>
          <w:kern w:val="2"/>
          <w:sz w:val="24"/>
          <w:szCs w:val="24"/>
          <w:highlight w:val="none"/>
          <w:lang w:val="en-US" w:eastAsia="zh-CN" w:bidi="ar-SA"/>
        </w:rPr>
        <w:t>1</w:t>
      </w:r>
      <w:r>
        <w:rPr>
          <w:rFonts w:hint="eastAsia" w:asciiTheme="minorEastAsia" w:hAnsiTheme="minorEastAsia" w:eastAsiaTheme="minorEastAsia" w:cstheme="minorEastAsia"/>
          <w:color w:val="auto"/>
          <w:kern w:val="2"/>
          <w:sz w:val="24"/>
          <w:szCs w:val="24"/>
          <w:highlight w:val="none"/>
          <w:lang w:val="en-US" w:bidi="ar-SA"/>
        </w:rPr>
        <w:t xml:space="preserve"> 争</w:t>
      </w:r>
      <w:bookmarkEnd w:id="557"/>
      <w:r>
        <w:rPr>
          <w:rFonts w:hint="eastAsia" w:asciiTheme="minorEastAsia" w:hAnsiTheme="minorEastAsia" w:eastAsiaTheme="minorEastAsia" w:cstheme="minorEastAsia"/>
          <w:color w:val="auto"/>
          <w:kern w:val="2"/>
          <w:sz w:val="24"/>
          <w:szCs w:val="24"/>
          <w:highlight w:val="none"/>
          <w:lang w:val="en-US" w:bidi="ar-SA"/>
        </w:rPr>
        <w:t>议评审</w:t>
      </w:r>
    </w:p>
    <w:p>
      <w:pPr>
        <w:autoSpaceDE/>
        <w:autoSpaceDN/>
        <w:spacing w:line="360" w:lineRule="auto"/>
        <w:ind w:left="156" w:leftChars="71" w:firstLine="360" w:firstLineChars="15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合同当事人是否同意将工程争议提交争议评审小组决定：</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否</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 xml:space="preserve">。  </w:t>
      </w:r>
    </w:p>
    <w:p>
      <w:pPr>
        <w:autoSpaceDE/>
        <w:autoSpaceDN/>
        <w:spacing w:line="360" w:lineRule="auto"/>
        <w:ind w:firstLine="480" w:firstLineChars="200"/>
        <w:jc w:val="left"/>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eastAsia="zh-CN" w:bidi="ar-SA"/>
        </w:rPr>
        <w:t>19</w:t>
      </w:r>
      <w:r>
        <w:rPr>
          <w:rFonts w:hint="eastAsia" w:asciiTheme="minorEastAsia" w:hAnsiTheme="minorEastAsia" w:eastAsiaTheme="minorEastAsia" w:cstheme="minorEastAsia"/>
          <w:color w:val="auto"/>
          <w:kern w:val="2"/>
          <w:sz w:val="24"/>
          <w:szCs w:val="24"/>
          <w:highlight w:val="none"/>
          <w:lang w:val="en-US" w:bidi="ar-SA"/>
        </w:rPr>
        <w:t>.</w:t>
      </w:r>
      <w:r>
        <w:rPr>
          <w:rFonts w:hint="eastAsia" w:asciiTheme="minorEastAsia" w:hAnsiTheme="minorEastAsia" w:eastAsiaTheme="minorEastAsia" w:cstheme="minorEastAsia"/>
          <w:color w:val="auto"/>
          <w:kern w:val="2"/>
          <w:sz w:val="24"/>
          <w:szCs w:val="24"/>
          <w:highlight w:val="none"/>
          <w:lang w:val="en-US" w:eastAsia="zh-CN" w:bidi="ar-SA"/>
        </w:rPr>
        <w:t>1</w:t>
      </w:r>
      <w:r>
        <w:rPr>
          <w:rFonts w:hint="eastAsia" w:asciiTheme="minorEastAsia" w:hAnsiTheme="minorEastAsia" w:eastAsiaTheme="minorEastAsia" w:cstheme="minorEastAsia"/>
          <w:color w:val="auto"/>
          <w:kern w:val="2"/>
          <w:sz w:val="24"/>
          <w:szCs w:val="24"/>
          <w:highlight w:val="none"/>
          <w:lang w:val="en-US" w:bidi="ar-SA"/>
        </w:rPr>
        <w:t>.1 争议评审小组的确定</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u w:val="single"/>
          <w:lang w:val="en-US" w:bidi="ar-SA"/>
        </w:rPr>
      </w:pPr>
      <w:r>
        <w:rPr>
          <w:rFonts w:hint="eastAsia" w:asciiTheme="minorEastAsia" w:hAnsiTheme="minorEastAsia" w:eastAsiaTheme="minorEastAsia" w:cstheme="minorEastAsia"/>
          <w:color w:val="auto"/>
          <w:kern w:val="2"/>
          <w:sz w:val="24"/>
          <w:szCs w:val="24"/>
          <w:highlight w:val="none"/>
          <w:lang w:val="en-US" w:bidi="ar-SA"/>
        </w:rPr>
        <w:t>争议评审小组成员的确定：</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选定争议评审员的期限：</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争议评审小组成员的报酬承担方式：</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其他事项的约定：</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val="0"/>
        <w:autoSpaceDN w:val="0"/>
        <w:adjustRightInd w:val="0"/>
        <w:spacing w:line="360" w:lineRule="auto"/>
        <w:ind w:firstLine="480" w:firstLineChars="200"/>
        <w:jc w:val="left"/>
        <w:outlineLvl w:val="0"/>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eastAsia="zh-CN" w:bidi="ar-SA"/>
        </w:rPr>
        <w:t>19</w:t>
      </w:r>
      <w:r>
        <w:rPr>
          <w:rFonts w:hint="eastAsia" w:asciiTheme="minorEastAsia" w:hAnsiTheme="minorEastAsia" w:eastAsiaTheme="minorEastAsia" w:cstheme="minorEastAsia"/>
          <w:color w:val="auto"/>
          <w:kern w:val="0"/>
          <w:sz w:val="24"/>
          <w:szCs w:val="24"/>
          <w:highlight w:val="none"/>
          <w:lang w:val="en-US" w:bidi="ar-SA"/>
        </w:rPr>
        <w:t>.</w:t>
      </w:r>
      <w:r>
        <w:rPr>
          <w:rFonts w:hint="eastAsia" w:asciiTheme="minorEastAsia" w:hAnsiTheme="minorEastAsia" w:eastAsiaTheme="minorEastAsia" w:cstheme="minorEastAsia"/>
          <w:color w:val="auto"/>
          <w:kern w:val="0"/>
          <w:sz w:val="24"/>
          <w:szCs w:val="24"/>
          <w:highlight w:val="none"/>
          <w:lang w:val="en-US" w:eastAsia="zh-CN" w:bidi="ar-SA"/>
        </w:rPr>
        <w:t>1</w:t>
      </w:r>
      <w:r>
        <w:rPr>
          <w:rFonts w:hint="eastAsia" w:asciiTheme="minorEastAsia" w:hAnsiTheme="minorEastAsia" w:eastAsiaTheme="minorEastAsia" w:cstheme="minorEastAsia"/>
          <w:color w:val="auto"/>
          <w:kern w:val="0"/>
          <w:sz w:val="24"/>
          <w:szCs w:val="24"/>
          <w:highlight w:val="none"/>
          <w:lang w:val="en-US" w:bidi="ar-SA"/>
        </w:rPr>
        <w:t>.2 争议评审小组的决定</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合同当事人关于本项的约定：</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after="120" w:line="360" w:lineRule="auto"/>
        <w:ind w:firstLine="480" w:firstLineChars="200"/>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eastAsia="zh-CN" w:bidi="ar-SA"/>
        </w:rPr>
        <w:t>19</w:t>
      </w:r>
      <w:r>
        <w:rPr>
          <w:rFonts w:hint="eastAsia" w:asciiTheme="minorEastAsia" w:hAnsiTheme="minorEastAsia" w:eastAsiaTheme="minorEastAsia" w:cstheme="minorEastAsia"/>
          <w:color w:val="auto"/>
          <w:kern w:val="2"/>
          <w:sz w:val="24"/>
          <w:szCs w:val="24"/>
          <w:highlight w:val="none"/>
          <w:lang w:val="en-US" w:bidi="ar-SA"/>
        </w:rPr>
        <w:t>.</w:t>
      </w:r>
      <w:r>
        <w:rPr>
          <w:rFonts w:hint="eastAsia" w:asciiTheme="minorEastAsia" w:hAnsiTheme="minorEastAsia" w:eastAsiaTheme="minorEastAsia" w:cstheme="minorEastAsia"/>
          <w:color w:val="auto"/>
          <w:kern w:val="2"/>
          <w:sz w:val="24"/>
          <w:szCs w:val="24"/>
          <w:highlight w:val="none"/>
          <w:lang w:val="en-US" w:eastAsia="zh-CN" w:bidi="ar-SA"/>
        </w:rPr>
        <w:t>2</w:t>
      </w:r>
      <w:r>
        <w:rPr>
          <w:rFonts w:hint="eastAsia" w:asciiTheme="minorEastAsia" w:hAnsiTheme="minorEastAsia" w:eastAsiaTheme="minorEastAsia" w:cstheme="minorEastAsia"/>
          <w:color w:val="auto"/>
          <w:kern w:val="2"/>
          <w:sz w:val="24"/>
          <w:szCs w:val="24"/>
          <w:highlight w:val="none"/>
          <w:lang w:val="en-US" w:bidi="ar-SA"/>
        </w:rPr>
        <w:t>仲裁或诉讼</w:t>
      </w:r>
      <w:bookmarkEnd w:id="558"/>
    </w:p>
    <w:p>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因合同及合同有关事项发生的争议，按下列第</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2</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种方式解决：</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（1）向</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仲裁委员会申请仲裁；</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（2）向</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工程所在地   </w:t>
      </w:r>
      <w:r>
        <w:rPr>
          <w:rFonts w:hint="eastAsia" w:asciiTheme="minorEastAsia" w:hAnsiTheme="minorEastAsia" w:eastAsiaTheme="minorEastAsia" w:cstheme="minorEastAsia"/>
          <w:color w:val="auto"/>
          <w:kern w:val="2"/>
          <w:sz w:val="24"/>
          <w:szCs w:val="24"/>
          <w:highlight w:val="none"/>
          <w:lang w:val="en-US" w:bidi="ar-SA"/>
        </w:rPr>
        <w:t>人民法院起诉。</w:t>
      </w:r>
      <w:bookmarkEnd w:id="559"/>
      <w:bookmarkEnd w:id="560"/>
      <w:bookmarkEnd w:id="561"/>
      <w:bookmarkEnd w:id="562"/>
      <w:bookmarkEnd w:id="563"/>
      <w:bookmarkEnd w:id="564"/>
    </w:p>
    <w:p>
      <w:pPr>
        <w:autoSpaceDE/>
        <w:autoSpaceDN/>
        <w:spacing w:line="360" w:lineRule="auto"/>
        <w:jc w:val="left"/>
        <w:rPr>
          <w:rFonts w:hint="eastAsia" w:asciiTheme="minorEastAsia" w:hAnsiTheme="minorEastAsia" w:eastAsiaTheme="minorEastAsia" w:cstheme="minorEastAsia"/>
          <w:b/>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br w:type="page"/>
      </w:r>
      <w:bookmarkStart w:id="571" w:name="_Toc351203652"/>
      <w:r>
        <w:rPr>
          <w:rFonts w:hint="eastAsia" w:asciiTheme="minorEastAsia" w:hAnsiTheme="minorEastAsia" w:eastAsiaTheme="minorEastAsia" w:cstheme="minorEastAsia"/>
          <w:b/>
          <w:color w:val="auto"/>
          <w:kern w:val="2"/>
          <w:sz w:val="24"/>
          <w:szCs w:val="24"/>
          <w:highlight w:val="none"/>
          <w:lang w:val="en-US" w:bidi="ar-SA"/>
        </w:rPr>
        <w:t>附件</w:t>
      </w:r>
      <w:bookmarkEnd w:id="571"/>
    </w:p>
    <w:p>
      <w:pPr>
        <w:autoSpaceDE/>
        <w:autoSpaceDN/>
        <w:spacing w:line="360" w:lineRule="auto"/>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协议书附件：</w:t>
      </w:r>
    </w:p>
    <w:p>
      <w:pPr>
        <w:autoSpaceDE/>
        <w:autoSpaceDN/>
        <w:spacing w:line="360" w:lineRule="auto"/>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附件1：承包人承揽工程项目一览表</w:t>
      </w:r>
    </w:p>
    <w:p>
      <w:pPr>
        <w:autoSpaceDE/>
        <w:autoSpaceDN/>
        <w:spacing w:line="360" w:lineRule="auto"/>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专用合同条款附件：</w:t>
      </w:r>
    </w:p>
    <w:p>
      <w:pPr>
        <w:autoSpaceDE/>
        <w:autoSpaceDN/>
        <w:spacing w:line="360" w:lineRule="auto"/>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附件2：发包人供应材料设备一览表</w:t>
      </w:r>
    </w:p>
    <w:p>
      <w:pPr>
        <w:autoSpaceDE/>
        <w:autoSpaceDN/>
        <w:spacing w:line="360" w:lineRule="auto"/>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附件3：工程质量保修书</w:t>
      </w:r>
    </w:p>
    <w:p>
      <w:pPr>
        <w:autoSpaceDE/>
        <w:autoSpaceDN/>
        <w:spacing w:line="360" w:lineRule="auto"/>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附件4：主要建设工程文件目录</w:t>
      </w:r>
    </w:p>
    <w:p>
      <w:pPr>
        <w:autoSpaceDE/>
        <w:autoSpaceDN/>
        <w:spacing w:line="360" w:lineRule="auto"/>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附件5：承包人用于本工程施工的机械设备表</w:t>
      </w:r>
    </w:p>
    <w:p>
      <w:pPr>
        <w:autoSpaceDE/>
        <w:autoSpaceDN/>
        <w:spacing w:line="360" w:lineRule="auto"/>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附件6：承包人主要施工管理人员表</w:t>
      </w:r>
    </w:p>
    <w:p>
      <w:pPr>
        <w:autoSpaceDE/>
        <w:autoSpaceDN/>
        <w:spacing w:line="360" w:lineRule="auto"/>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附件7：分包人主要施工管理人员表</w:t>
      </w:r>
    </w:p>
    <w:p>
      <w:pPr>
        <w:autoSpaceDE/>
        <w:autoSpaceDN/>
        <w:spacing w:line="360" w:lineRule="auto"/>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附件8：履约担保格式</w:t>
      </w:r>
    </w:p>
    <w:p>
      <w:pPr>
        <w:autoSpaceDE/>
        <w:autoSpaceDN/>
        <w:spacing w:line="360" w:lineRule="auto"/>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附件9：预付款担保格式</w:t>
      </w:r>
    </w:p>
    <w:p>
      <w:pPr>
        <w:autoSpaceDE/>
        <w:autoSpaceDN/>
        <w:spacing w:line="360" w:lineRule="auto"/>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附件10：支付担保格式</w:t>
      </w:r>
    </w:p>
    <w:p>
      <w:pPr>
        <w:spacing w:line="360" w:lineRule="auto"/>
        <w:jc w:val="left"/>
        <w:rPr>
          <w:rFonts w:hint="eastAsia" w:asciiTheme="minorEastAsia" w:hAnsiTheme="minorEastAsia" w:eastAsiaTheme="minorEastAsia" w:cstheme="minorEastAsia"/>
          <w:color w:val="auto"/>
          <w:sz w:val="24"/>
          <w:szCs w:val="24"/>
          <w:highlight w:val="none"/>
        </w:rPr>
        <w:sectPr>
          <w:pgSz w:w="11906" w:h="16838"/>
          <w:pgMar w:top="1418" w:right="1555" w:bottom="1418" w:left="1531" w:header="851" w:footer="992" w:gutter="0"/>
          <w:pgNumType w:start="1"/>
          <w:cols w:space="720" w:num="1"/>
          <w:titlePg/>
          <w:docGrid w:type="lines" w:linePitch="312" w:charSpace="0"/>
        </w:sectPr>
      </w:pPr>
      <w:r>
        <w:rPr>
          <w:rFonts w:hint="eastAsia" w:asciiTheme="minorEastAsia" w:hAnsiTheme="minorEastAsia" w:eastAsiaTheme="minorEastAsia" w:cstheme="minorEastAsia"/>
          <w:color w:val="auto"/>
          <w:kern w:val="2"/>
          <w:sz w:val="24"/>
          <w:szCs w:val="24"/>
          <w:highlight w:val="none"/>
          <w:lang w:val="en-US" w:bidi="ar-SA"/>
        </w:rPr>
        <w:t>附件11：暂估价一览表</w:t>
      </w:r>
    </w:p>
    <w:p>
      <w:pPr>
        <w:autoSpaceDE/>
        <w:autoSpaceDN/>
        <w:spacing w:before="156" w:beforeLines="50" w:after="156" w:afterLines="50" w:line="440" w:lineRule="exact"/>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附件1：</w:t>
      </w:r>
    </w:p>
    <w:p>
      <w:pPr>
        <w:autoSpaceDE/>
        <w:autoSpaceDN/>
        <w:spacing w:before="156" w:beforeLines="50" w:after="156" w:afterLines="50" w:line="440" w:lineRule="exact"/>
        <w:jc w:val="center"/>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承包人承揽工程项目一览表</w:t>
      </w:r>
    </w:p>
    <w:tbl>
      <w:tblPr>
        <w:tblStyle w:val="23"/>
        <w:tblW w:w="0" w:type="auto"/>
        <w:tblInd w:w="-398"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277"/>
        <w:gridCol w:w="1843"/>
        <w:gridCol w:w="1417"/>
        <w:gridCol w:w="2410"/>
        <w:gridCol w:w="850"/>
        <w:gridCol w:w="1560"/>
        <w:gridCol w:w="2126"/>
        <w:gridCol w:w="1417"/>
        <w:gridCol w:w="851"/>
        <w:gridCol w:w="850"/>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1277" w:type="dxa"/>
            <w:tcBorders>
              <w:top w:val="single" w:color="auto" w:sz="12" w:space="0"/>
              <w:bottom w:val="doub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单位工程名称</w:t>
            </w:r>
          </w:p>
        </w:tc>
        <w:tc>
          <w:tcPr>
            <w:tcW w:w="1843" w:type="dxa"/>
            <w:tcBorders>
              <w:top w:val="single" w:color="auto" w:sz="12" w:space="0"/>
              <w:bottom w:val="doub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建设规模</w:t>
            </w:r>
          </w:p>
        </w:tc>
        <w:tc>
          <w:tcPr>
            <w:tcW w:w="1417" w:type="dxa"/>
            <w:tcBorders>
              <w:top w:val="single" w:color="auto" w:sz="12" w:space="0"/>
              <w:bottom w:val="doub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建筑面积(平方米)</w:t>
            </w:r>
          </w:p>
        </w:tc>
        <w:tc>
          <w:tcPr>
            <w:tcW w:w="2410" w:type="dxa"/>
            <w:tcBorders>
              <w:top w:val="single" w:color="auto" w:sz="12" w:space="0"/>
              <w:bottom w:val="doub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结构形式</w:t>
            </w:r>
          </w:p>
        </w:tc>
        <w:tc>
          <w:tcPr>
            <w:tcW w:w="850" w:type="dxa"/>
            <w:tcBorders>
              <w:top w:val="single" w:color="auto" w:sz="12" w:space="0"/>
              <w:bottom w:val="doub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层数</w:t>
            </w:r>
          </w:p>
        </w:tc>
        <w:tc>
          <w:tcPr>
            <w:tcW w:w="1560" w:type="dxa"/>
            <w:tcBorders>
              <w:top w:val="single" w:color="auto" w:sz="12" w:space="0"/>
              <w:bottom w:val="doub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生产能力</w:t>
            </w:r>
          </w:p>
        </w:tc>
        <w:tc>
          <w:tcPr>
            <w:tcW w:w="2126" w:type="dxa"/>
            <w:tcBorders>
              <w:top w:val="single" w:color="auto" w:sz="12" w:space="0"/>
              <w:bottom w:val="doub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设备安装内容</w:t>
            </w:r>
          </w:p>
        </w:tc>
        <w:tc>
          <w:tcPr>
            <w:tcW w:w="1417" w:type="dxa"/>
            <w:tcBorders>
              <w:top w:val="single" w:color="auto" w:sz="12" w:space="0"/>
              <w:bottom w:val="doub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合同价格（元）</w:t>
            </w:r>
          </w:p>
        </w:tc>
        <w:tc>
          <w:tcPr>
            <w:tcW w:w="851" w:type="dxa"/>
            <w:tcBorders>
              <w:top w:val="single" w:color="auto" w:sz="12" w:space="0"/>
              <w:bottom w:val="doub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开工日期</w:t>
            </w:r>
          </w:p>
        </w:tc>
        <w:tc>
          <w:tcPr>
            <w:tcW w:w="850" w:type="dxa"/>
            <w:tcBorders>
              <w:top w:val="single" w:color="auto" w:sz="12" w:space="0"/>
              <w:bottom w:val="doub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竣工日期</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tcBorders>
              <w:top w:val="doub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843" w:type="dxa"/>
            <w:tcBorders>
              <w:top w:val="doub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7" w:type="dxa"/>
            <w:tcBorders>
              <w:top w:val="doub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2410" w:type="dxa"/>
            <w:tcBorders>
              <w:top w:val="doub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0" w:type="dxa"/>
            <w:tcBorders>
              <w:top w:val="doub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560" w:type="dxa"/>
            <w:tcBorders>
              <w:top w:val="doub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2126" w:type="dxa"/>
            <w:tcBorders>
              <w:top w:val="doub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7" w:type="dxa"/>
            <w:tcBorders>
              <w:top w:val="doub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tcBorders>
              <w:top w:val="doub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0" w:type="dxa"/>
            <w:tcBorders>
              <w:top w:val="doub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843"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7"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2410"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0"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560"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2126"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7"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0"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843"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7"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2410"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0"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560"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2126"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7"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0"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843"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7"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241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56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2126"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7"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843"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7"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2410"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0"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560"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2126"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7"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0"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843"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7"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241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56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2126"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7"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843"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7"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2410"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0"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560"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2126"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7"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0"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843"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7"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2410"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0"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560"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2126"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7"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0"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843"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7"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241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56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2126"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7"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843"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7"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2410"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0"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560"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2126"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7"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0"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843"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7"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241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56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2126"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7"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bl>
    <w:p>
      <w:pPr>
        <w:spacing w:line="440" w:lineRule="exact"/>
        <w:rPr>
          <w:rFonts w:hint="eastAsia" w:asciiTheme="minorEastAsia" w:hAnsiTheme="minorEastAsia" w:eastAsiaTheme="minorEastAsia" w:cstheme="minorEastAsia"/>
          <w:b/>
          <w:color w:val="auto"/>
          <w:sz w:val="24"/>
          <w:szCs w:val="24"/>
          <w:highlight w:val="none"/>
        </w:rPr>
        <w:sectPr>
          <w:pgSz w:w="16838" w:h="11906" w:orient="landscape"/>
          <w:pgMar w:top="1554" w:right="1418" w:bottom="1531" w:left="1418" w:header="851" w:footer="992" w:gutter="0"/>
          <w:cols w:space="720" w:num="1"/>
          <w:titlePg/>
          <w:docGrid w:type="linesAndChars" w:linePitch="312" w:charSpace="0"/>
        </w:sectPr>
      </w:pPr>
    </w:p>
    <w:p>
      <w:pPr>
        <w:autoSpaceDE/>
        <w:autoSpaceDN/>
        <w:spacing w:line="440" w:lineRule="exact"/>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附</w:t>
      </w:r>
      <w:bookmarkStart w:id="572" w:name="_Toc296346726"/>
      <w:bookmarkStart w:id="573" w:name="_Toc296347224"/>
      <w:bookmarkStart w:id="574" w:name="_Toc296944564"/>
      <w:bookmarkStart w:id="575" w:name="_Toc296891265"/>
      <w:bookmarkStart w:id="576" w:name="_Toc296891053"/>
      <w:bookmarkStart w:id="577" w:name="_Toc267261692"/>
      <w:bookmarkStart w:id="578" w:name="_Toc296503225"/>
      <w:r>
        <w:rPr>
          <w:rFonts w:hint="eastAsia" w:asciiTheme="minorEastAsia" w:hAnsiTheme="minorEastAsia" w:eastAsiaTheme="minorEastAsia" w:cstheme="minorEastAsia"/>
          <w:color w:val="auto"/>
          <w:kern w:val="2"/>
          <w:sz w:val="24"/>
          <w:szCs w:val="24"/>
          <w:highlight w:val="none"/>
          <w:lang w:val="en-US" w:bidi="ar-SA"/>
        </w:rPr>
        <w:t>件2：</w:t>
      </w:r>
    </w:p>
    <w:bookmarkEnd w:id="572"/>
    <w:bookmarkEnd w:id="573"/>
    <w:bookmarkEnd w:id="574"/>
    <w:bookmarkEnd w:id="575"/>
    <w:bookmarkEnd w:id="576"/>
    <w:bookmarkEnd w:id="577"/>
    <w:bookmarkEnd w:id="578"/>
    <w:p>
      <w:pPr>
        <w:autoSpaceDE/>
        <w:autoSpaceDN/>
        <w:spacing w:before="156" w:beforeLines="50" w:after="156" w:afterLines="50" w:line="440" w:lineRule="exact"/>
        <w:jc w:val="center"/>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发包人供应材料设备一览表</w:t>
      </w:r>
    </w:p>
    <w:tbl>
      <w:tblPr>
        <w:tblStyle w:val="23"/>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851"/>
        <w:gridCol w:w="1276"/>
        <w:gridCol w:w="1418"/>
        <w:gridCol w:w="940"/>
        <w:gridCol w:w="851"/>
        <w:gridCol w:w="1044"/>
        <w:gridCol w:w="992"/>
        <w:gridCol w:w="851"/>
        <w:gridCol w:w="1487"/>
        <w:gridCol w:w="992"/>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851" w:type="dxa"/>
            <w:tcBorders>
              <w:top w:val="single" w:color="auto" w:sz="12" w:space="0"/>
              <w:bottom w:val="doub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序号</w:t>
            </w:r>
          </w:p>
        </w:tc>
        <w:tc>
          <w:tcPr>
            <w:tcW w:w="1276" w:type="dxa"/>
            <w:tcBorders>
              <w:top w:val="single" w:color="auto" w:sz="12" w:space="0"/>
              <w:bottom w:val="doub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 xml:space="preserve">  材料、</w:t>
            </w:r>
          </w:p>
          <w:p>
            <w:pPr>
              <w:keepNext/>
              <w:widowControl w:val="0"/>
              <w:adjustRightInd w:val="0"/>
              <w:spacing w:after="0" w:afterLines="0" w:line="440" w:lineRule="exact"/>
              <w:ind w:left="0" w:leftChars="0" w:right="66" w:rightChars="30"/>
              <w:jc w:val="both"/>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设备品种</w:t>
            </w:r>
          </w:p>
        </w:tc>
        <w:tc>
          <w:tcPr>
            <w:tcW w:w="1418" w:type="dxa"/>
            <w:tcBorders>
              <w:top w:val="single" w:color="auto" w:sz="12" w:space="0"/>
              <w:bottom w:val="doub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规格型号</w:t>
            </w:r>
          </w:p>
        </w:tc>
        <w:tc>
          <w:tcPr>
            <w:tcW w:w="940" w:type="dxa"/>
            <w:tcBorders>
              <w:top w:val="single" w:color="auto" w:sz="12" w:space="0"/>
              <w:bottom w:val="doub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单位</w:t>
            </w:r>
          </w:p>
        </w:tc>
        <w:tc>
          <w:tcPr>
            <w:tcW w:w="851" w:type="dxa"/>
            <w:tcBorders>
              <w:top w:val="single" w:color="auto" w:sz="12" w:space="0"/>
              <w:bottom w:val="doub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数量</w:t>
            </w:r>
          </w:p>
        </w:tc>
        <w:tc>
          <w:tcPr>
            <w:tcW w:w="1044" w:type="dxa"/>
            <w:tcBorders>
              <w:top w:val="single" w:color="auto" w:sz="12" w:space="0"/>
              <w:bottom w:val="doub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单价（元）</w:t>
            </w:r>
          </w:p>
        </w:tc>
        <w:tc>
          <w:tcPr>
            <w:tcW w:w="992" w:type="dxa"/>
            <w:tcBorders>
              <w:top w:val="single" w:color="auto" w:sz="12" w:space="0"/>
              <w:bottom w:val="doub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质量等级</w:t>
            </w:r>
          </w:p>
        </w:tc>
        <w:tc>
          <w:tcPr>
            <w:tcW w:w="851" w:type="dxa"/>
            <w:tcBorders>
              <w:top w:val="single" w:color="auto" w:sz="12" w:space="0"/>
              <w:bottom w:val="doub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供应时间</w:t>
            </w:r>
          </w:p>
        </w:tc>
        <w:tc>
          <w:tcPr>
            <w:tcW w:w="1487" w:type="dxa"/>
            <w:tcBorders>
              <w:top w:val="single" w:color="auto" w:sz="12" w:space="0"/>
              <w:bottom w:val="doub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送达地点</w:t>
            </w:r>
          </w:p>
        </w:tc>
        <w:tc>
          <w:tcPr>
            <w:tcW w:w="992" w:type="dxa"/>
            <w:tcBorders>
              <w:top w:val="single" w:color="auto" w:sz="12" w:space="0"/>
              <w:bottom w:val="doub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备注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tcBorders>
              <w:top w:val="doub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tcBorders>
              <w:top w:val="doub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tcBorders>
              <w:top w:val="doub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40" w:type="dxa"/>
            <w:tcBorders>
              <w:top w:val="doub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tcBorders>
              <w:top w:val="doub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44" w:type="dxa"/>
            <w:tcBorders>
              <w:top w:val="doub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92" w:type="dxa"/>
            <w:tcBorders>
              <w:top w:val="doub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tcBorders>
              <w:top w:val="doub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87" w:type="dxa"/>
            <w:tcBorders>
              <w:top w:val="doub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92" w:type="dxa"/>
            <w:tcBorders>
              <w:top w:val="doub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40"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44"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92"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87"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92"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4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4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9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87"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9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4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4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9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87"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9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4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4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9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87"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9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4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4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9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87"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9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4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4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9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87"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9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4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4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9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87"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9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276"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418"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940"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851"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044"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992"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851"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487"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992"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4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4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9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87"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9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276"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418"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940"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851"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044"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992"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851"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487"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992"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276"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418"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940"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851"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044"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992"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851"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487"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992"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276"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418"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940"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851"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044"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992"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851"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487"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992"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276"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418"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940"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851"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044"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992"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851"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487"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992"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276"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418"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940"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851"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044"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992"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851"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487"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992"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276"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418"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940"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851"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044"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992"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851"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487"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992"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276"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418"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940"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851"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044"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992"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851"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487"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992"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276"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418"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940"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851"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044"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992"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851"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487"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992"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r>
    </w:tbl>
    <w:p>
      <w:pPr>
        <w:autoSpaceDE/>
        <w:autoSpaceDN/>
        <w:spacing w:line="440" w:lineRule="exact"/>
        <w:jc w:val="both"/>
        <w:rPr>
          <w:rFonts w:hint="eastAsia" w:asciiTheme="minorEastAsia" w:hAnsiTheme="minorEastAsia" w:eastAsiaTheme="minorEastAsia" w:cstheme="minorEastAsia"/>
          <w:color w:val="auto"/>
          <w:kern w:val="2"/>
          <w:sz w:val="24"/>
          <w:szCs w:val="24"/>
          <w:highlight w:val="none"/>
          <w:lang w:val="en-US" w:bidi="ar-SA"/>
        </w:rPr>
      </w:pPr>
    </w:p>
    <w:p>
      <w:pPr>
        <w:autoSpaceDE/>
        <w:autoSpaceDN/>
        <w:spacing w:line="440" w:lineRule="exact"/>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附</w:t>
      </w:r>
      <w:bookmarkStart w:id="579" w:name="_Toc296503226"/>
      <w:bookmarkStart w:id="580" w:name="_Toc296944565"/>
      <w:bookmarkStart w:id="581" w:name="_Toc296891054"/>
      <w:bookmarkStart w:id="582" w:name="_Toc267261693"/>
      <w:bookmarkStart w:id="583" w:name="_Toc296346727"/>
      <w:bookmarkStart w:id="584" w:name="_Toc296347225"/>
      <w:bookmarkStart w:id="585" w:name="_Toc296891266"/>
      <w:r>
        <w:rPr>
          <w:rFonts w:hint="eastAsia" w:asciiTheme="minorEastAsia" w:hAnsiTheme="minorEastAsia" w:eastAsiaTheme="minorEastAsia" w:cstheme="minorEastAsia"/>
          <w:color w:val="auto"/>
          <w:kern w:val="2"/>
          <w:sz w:val="24"/>
          <w:szCs w:val="24"/>
          <w:highlight w:val="none"/>
          <w:lang w:val="en-US" w:bidi="ar-SA"/>
        </w:rPr>
        <w:t>件3：</w:t>
      </w:r>
      <w:bookmarkEnd w:id="579"/>
      <w:bookmarkEnd w:id="580"/>
      <w:bookmarkEnd w:id="581"/>
      <w:bookmarkEnd w:id="582"/>
      <w:bookmarkEnd w:id="583"/>
      <w:bookmarkEnd w:id="584"/>
      <w:bookmarkEnd w:id="585"/>
      <w:r>
        <w:rPr>
          <w:rFonts w:hint="eastAsia" w:asciiTheme="minorEastAsia" w:hAnsiTheme="minorEastAsia" w:eastAsiaTheme="minorEastAsia" w:cstheme="minorEastAsia"/>
          <w:color w:val="auto"/>
          <w:kern w:val="2"/>
          <w:sz w:val="24"/>
          <w:szCs w:val="24"/>
          <w:highlight w:val="none"/>
          <w:lang w:val="en-US" w:bidi="ar-SA"/>
        </w:rPr>
        <w:t xml:space="preserve">    </w:t>
      </w:r>
    </w:p>
    <w:p>
      <w:pPr>
        <w:autoSpaceDE/>
        <w:autoSpaceDN/>
        <w:spacing w:before="156" w:beforeLines="50" w:after="156" w:afterLines="50" w:line="440" w:lineRule="exact"/>
        <w:jc w:val="center"/>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工程质量保修书</w:t>
      </w:r>
    </w:p>
    <w:p>
      <w:pPr>
        <w:autoSpaceDE/>
        <w:autoSpaceDN/>
        <w:spacing w:line="440" w:lineRule="exact"/>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发包人（全称）：</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 xml:space="preserve"> </w:t>
      </w:r>
    </w:p>
    <w:p>
      <w:pPr>
        <w:autoSpaceDE/>
        <w:autoSpaceDN/>
        <w:spacing w:line="440" w:lineRule="exact"/>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　　承包人（全称）：</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 xml:space="preserve"> </w:t>
      </w:r>
    </w:p>
    <w:p>
      <w:pPr>
        <w:autoSpaceDE/>
        <w:autoSpaceDN/>
        <w:spacing w:line="440" w:lineRule="exact"/>
        <w:jc w:val="both"/>
        <w:rPr>
          <w:rFonts w:hint="eastAsia" w:asciiTheme="minorEastAsia" w:hAnsiTheme="minorEastAsia" w:eastAsiaTheme="minorEastAsia" w:cstheme="minorEastAsia"/>
          <w:color w:val="auto"/>
          <w:kern w:val="2"/>
          <w:sz w:val="24"/>
          <w:szCs w:val="24"/>
          <w:highlight w:val="none"/>
          <w:lang w:val="en-US" w:bidi="ar-SA"/>
        </w:rPr>
      </w:pPr>
    </w:p>
    <w:p>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　　发包人和承包人根据《中华人民共和国建筑法》和《建设工程质量管理条例》，经协商一致就</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（工程全称）签订工程质量保修书。</w:t>
      </w:r>
    </w:p>
    <w:p>
      <w:pPr>
        <w:autoSpaceDE/>
        <w:autoSpaceDN/>
        <w:spacing w:line="360" w:lineRule="auto"/>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　　一、工程质量保修范围和内容</w:t>
      </w:r>
    </w:p>
    <w:p>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　　承包人在质量保修期内，按照有关法律规定和合同约定，承担工程质量保修责任。</w:t>
      </w:r>
    </w:p>
    <w:p>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　　质量保修范围包括</w:t>
      </w:r>
      <w:r>
        <w:rPr>
          <w:rFonts w:hint="eastAsia" w:asciiTheme="minorEastAsia" w:hAnsiTheme="minorEastAsia" w:eastAsiaTheme="minorEastAsia" w:cstheme="minorEastAsia"/>
          <w:color w:val="auto"/>
          <w:kern w:val="2"/>
          <w:sz w:val="24"/>
          <w:szCs w:val="24"/>
          <w:highlight w:val="none"/>
          <w:lang w:val="en-US" w:eastAsia="zh-CN" w:bidi="ar-SA"/>
        </w:rPr>
        <w:t>新疆农业大学老满城校区故事园和老附中树木修剪、学生区绿化景观提升项目</w:t>
      </w:r>
      <w:r>
        <w:rPr>
          <w:rFonts w:hint="eastAsia" w:asciiTheme="minorEastAsia" w:hAnsiTheme="minorEastAsia" w:eastAsiaTheme="minorEastAsia" w:cstheme="minorEastAsia"/>
          <w:color w:val="auto"/>
          <w:kern w:val="2"/>
          <w:sz w:val="24"/>
          <w:szCs w:val="24"/>
          <w:highlight w:val="none"/>
          <w:lang w:val="en-US" w:bidi="ar-SA"/>
        </w:rPr>
        <w:t>施工，包括工程量清单，磋商文件及补充文件范围内的所有施工内容，以及双方约定的其他项目。具体保修的内容，双方约定如下：</w:t>
      </w:r>
    </w:p>
    <w:p>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b/>
          <w:color w:val="auto"/>
          <w:kern w:val="2"/>
          <w:sz w:val="24"/>
          <w:szCs w:val="24"/>
          <w:highlight w:val="none"/>
          <w:lang w:val="en-US" w:bidi="ar-SA"/>
        </w:rPr>
        <w:t>　　</w:t>
      </w:r>
      <w:r>
        <w:rPr>
          <w:rFonts w:hint="eastAsia" w:asciiTheme="minorEastAsia" w:hAnsiTheme="minorEastAsia" w:eastAsiaTheme="minorEastAsia" w:cstheme="minorEastAsia"/>
          <w:color w:val="auto"/>
          <w:kern w:val="2"/>
          <w:sz w:val="24"/>
          <w:szCs w:val="24"/>
          <w:highlight w:val="none"/>
          <w:lang w:val="en-US" w:bidi="ar-SA"/>
        </w:rPr>
        <w:t>二、质量保修期</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根据《建设工程质量管理条例》及有关规定，工程的质量保修期如下：</w:t>
      </w:r>
    </w:p>
    <w:p>
      <w:pPr>
        <w:autoSpaceDE/>
        <w:autoSpaceDN/>
        <w:spacing w:line="360" w:lineRule="auto"/>
        <w:ind w:left="440" w:leftChars="200" w:firstLine="120" w:firstLineChars="50"/>
        <w:jc w:val="both"/>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1.新疆农业大学老满城校区故事园和老附中树木修剪、学生区绿化景观提升项目</w:t>
      </w:r>
      <w:r>
        <w:rPr>
          <w:rFonts w:hint="eastAsia" w:asciiTheme="minorEastAsia" w:hAnsiTheme="minorEastAsia" w:eastAsiaTheme="minorEastAsia" w:cstheme="minorEastAsia"/>
          <w:color w:val="auto"/>
          <w:kern w:val="2"/>
          <w:sz w:val="24"/>
          <w:szCs w:val="24"/>
          <w:highlight w:val="none"/>
          <w:lang w:val="en-US" w:bidi="ar-SA"/>
        </w:rPr>
        <w:t>施工，包括工程量清单，磋商文件及补充文件范围内的所有施工内容</w:t>
      </w:r>
      <w:r>
        <w:rPr>
          <w:rFonts w:hint="eastAsia" w:asciiTheme="minorEastAsia" w:hAnsiTheme="minorEastAsia" w:eastAsiaTheme="minorEastAsia" w:cstheme="minorEastAsia"/>
          <w:color w:val="auto"/>
          <w:kern w:val="2"/>
          <w:sz w:val="24"/>
          <w:szCs w:val="24"/>
          <w:highlight w:val="none"/>
          <w:lang w:val="en-US" w:eastAsia="zh-CN" w:bidi="ar-SA"/>
        </w:rPr>
        <w:t>质保期</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年</w:t>
      </w:r>
    </w:p>
    <w:p>
      <w:pPr>
        <w:autoSpaceDE/>
        <w:autoSpaceDN/>
        <w:spacing w:line="360" w:lineRule="auto"/>
        <w:ind w:left="440" w:leftChars="200" w:firstLine="120" w:firstLineChars="5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eastAsia="zh-CN" w:bidi="ar-SA"/>
        </w:rPr>
        <w:t>2</w:t>
      </w:r>
      <w:r>
        <w:rPr>
          <w:rFonts w:hint="eastAsia" w:asciiTheme="minorEastAsia" w:hAnsiTheme="minorEastAsia" w:eastAsiaTheme="minorEastAsia" w:cstheme="minorEastAsia"/>
          <w:color w:val="auto"/>
          <w:kern w:val="2"/>
          <w:sz w:val="24"/>
          <w:szCs w:val="24"/>
          <w:highlight w:val="none"/>
          <w:lang w:val="en-US" w:bidi="ar-SA"/>
        </w:rPr>
        <w:t>．其他项目保修期限约定如下：</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　　质量保修期自工程竣工验收合格之日起计算。</w:t>
      </w:r>
    </w:p>
    <w:p>
      <w:pPr>
        <w:autoSpaceDE/>
        <w:autoSpaceDN/>
        <w:spacing w:line="360" w:lineRule="auto"/>
        <w:ind w:firstLine="480" w:firstLineChars="200"/>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三、缺陷责任期</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工程缺陷责任期为</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个月，缺陷责任期自工程通过竣工验收之日起计算。单位工程先于全部工程进行验收，单位工程缺陷责任期自单位工程验收合格之日起算。</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缺陷责任期终止后，发包人应退还剩余的质量保证金。</w:t>
      </w:r>
    </w:p>
    <w:p>
      <w:pPr>
        <w:autoSpaceDE/>
        <w:autoSpaceDN/>
        <w:spacing w:line="360" w:lineRule="auto"/>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 xml:space="preserve">    四、质量保修责任</w:t>
      </w:r>
    </w:p>
    <w:p>
      <w:pPr>
        <w:autoSpaceDE/>
        <w:autoSpaceDN/>
        <w:spacing w:line="360" w:lineRule="auto"/>
        <w:ind w:left="110" w:leftChars="50" w:firstLine="491" w:firstLineChars="205"/>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1．属于保修范围、内容的项目，承包人应当在接到保修通知之日起7天内派人保修。承包人不在约定期限内派人保修的，发包人可以委托他人修理。</w:t>
      </w:r>
    </w:p>
    <w:p>
      <w:pPr>
        <w:autoSpaceDE/>
        <w:autoSpaceDN/>
        <w:spacing w:line="360" w:lineRule="auto"/>
        <w:ind w:left="110" w:leftChars="50" w:firstLine="491" w:firstLineChars="205"/>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2．发生紧急事故需抢修的，承包人在接到事故通知后，应当立即到达事故现场抢修。</w:t>
      </w:r>
    </w:p>
    <w:p>
      <w:pPr>
        <w:autoSpaceDE/>
        <w:autoSpaceDN/>
        <w:spacing w:line="360" w:lineRule="auto"/>
        <w:ind w:left="110" w:leftChars="50" w:firstLine="491" w:firstLineChars="205"/>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3．对于涉及结构安全的质量问题，应当按照《建设工程质量管理条例》的规定，立即向当地建设行政主管部门和有关部门报告，采取安全防范措施，并由原设计人或者具有相应资质等级的设计人提出保修方案，承包人实施保修。</w:t>
      </w:r>
    </w:p>
    <w:p>
      <w:pPr>
        <w:autoSpaceDE/>
        <w:autoSpaceDN/>
        <w:spacing w:line="360" w:lineRule="auto"/>
        <w:ind w:left="440" w:leftChars="200" w:firstLine="120" w:firstLineChars="5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4．质量保修完成后，由发包人组织验收。</w:t>
      </w:r>
    </w:p>
    <w:p>
      <w:pPr>
        <w:autoSpaceDE/>
        <w:autoSpaceDN/>
        <w:spacing w:line="360" w:lineRule="auto"/>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　　五、保修费用</w:t>
      </w:r>
    </w:p>
    <w:p>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　　保修费用由造成质量缺陷的责任方承担。</w:t>
      </w:r>
    </w:p>
    <w:p>
      <w:pPr>
        <w:autoSpaceDE/>
        <w:autoSpaceDN/>
        <w:spacing w:line="360" w:lineRule="auto"/>
        <w:ind w:firstLine="600"/>
        <w:jc w:val="left"/>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b/>
          <w:color w:val="auto"/>
          <w:kern w:val="2"/>
          <w:sz w:val="24"/>
          <w:szCs w:val="24"/>
          <w:highlight w:val="none"/>
          <w:lang w:val="en-US" w:bidi="ar-SA"/>
        </w:rPr>
        <w:t>六</w:t>
      </w:r>
      <w:r>
        <w:rPr>
          <w:rFonts w:hint="eastAsia" w:asciiTheme="minorEastAsia" w:hAnsiTheme="minorEastAsia" w:eastAsiaTheme="minorEastAsia" w:cstheme="minorEastAsia"/>
          <w:color w:val="auto"/>
          <w:kern w:val="2"/>
          <w:sz w:val="24"/>
          <w:szCs w:val="24"/>
          <w:highlight w:val="none"/>
          <w:lang w:val="en-US" w:bidi="ar-SA"/>
        </w:rPr>
        <w:t>、双方约定的其他工程质量保修事项：</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56" w:firstLineChars="19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工程质量保修书由发包人、承包人在工程竣工验收前共同签署，作为施工合同附件，其有效期限至保修期满。</w:t>
      </w:r>
    </w:p>
    <w:p>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发包人(公章)：</w:t>
      </w:r>
      <w:r>
        <w:rPr>
          <w:rFonts w:hint="eastAsia" w:asciiTheme="minorEastAsia" w:hAnsiTheme="minorEastAsia" w:eastAsiaTheme="minorEastAsia" w:cstheme="minorEastAsia"/>
          <w:color w:val="auto"/>
          <w:kern w:val="2"/>
          <w:sz w:val="24"/>
          <w:szCs w:val="24"/>
          <w:highlight w:val="none"/>
          <w:u w:val="single"/>
          <w:lang w:val="en-US" w:bidi="ar-SA"/>
        </w:rPr>
        <w:t xml:space="preserve">        </w:t>
      </w:r>
      <w:r>
        <w:rPr>
          <w:rFonts w:hint="eastAsia" w:asciiTheme="minorEastAsia" w:hAnsiTheme="minorEastAsia" w:eastAsiaTheme="minorEastAsia" w:cstheme="minorEastAsia"/>
          <w:color w:val="auto"/>
          <w:kern w:val="2"/>
          <w:sz w:val="24"/>
          <w:szCs w:val="24"/>
          <w:highlight w:val="none"/>
          <w:lang w:val="en-US" w:bidi="ar-SA"/>
        </w:rPr>
        <w:t xml:space="preserve"> 承包人(公章)：</w:t>
      </w:r>
      <w:r>
        <w:rPr>
          <w:rFonts w:hint="eastAsia" w:asciiTheme="minorEastAsia" w:hAnsiTheme="minorEastAsia" w:eastAsiaTheme="minorEastAsia" w:cstheme="minorEastAsia"/>
          <w:color w:val="auto"/>
          <w:kern w:val="2"/>
          <w:sz w:val="24"/>
          <w:szCs w:val="24"/>
          <w:highlight w:val="none"/>
          <w:u w:val="single"/>
          <w:lang w:val="en-US" w:bidi="ar-SA"/>
        </w:rPr>
        <w:t xml:space="preserve">           </w:t>
      </w:r>
    </w:p>
    <w:p>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地  址：</w:t>
      </w:r>
      <w:r>
        <w:rPr>
          <w:rFonts w:hint="eastAsia" w:asciiTheme="minorEastAsia" w:hAnsiTheme="minorEastAsia" w:eastAsiaTheme="minorEastAsia" w:cstheme="minorEastAsia"/>
          <w:color w:val="auto"/>
          <w:kern w:val="2"/>
          <w:sz w:val="24"/>
          <w:szCs w:val="24"/>
          <w:highlight w:val="none"/>
          <w:u w:val="single"/>
          <w:lang w:val="en-US" w:bidi="ar-SA"/>
        </w:rPr>
        <w:t xml:space="preserve">     </w:t>
      </w:r>
      <w:r>
        <w:rPr>
          <w:rFonts w:hint="eastAsia" w:asciiTheme="minorEastAsia" w:hAnsiTheme="minorEastAsia" w:eastAsiaTheme="minorEastAsia" w:cstheme="minorEastAsia"/>
          <w:color w:val="auto"/>
          <w:kern w:val="2"/>
          <w:sz w:val="24"/>
          <w:szCs w:val="24"/>
          <w:highlight w:val="none"/>
          <w:lang w:val="en-US" w:bidi="ar-SA"/>
        </w:rPr>
        <w:t xml:space="preserve"> 地  址：</w:t>
      </w:r>
      <w:r>
        <w:rPr>
          <w:rFonts w:hint="eastAsia" w:asciiTheme="minorEastAsia" w:hAnsiTheme="minorEastAsia" w:eastAsiaTheme="minorEastAsia" w:cstheme="minorEastAsia"/>
          <w:color w:val="auto"/>
          <w:kern w:val="2"/>
          <w:sz w:val="24"/>
          <w:szCs w:val="24"/>
          <w:highlight w:val="none"/>
          <w:u w:val="single"/>
          <w:lang w:val="en-US" w:bidi="ar-SA"/>
        </w:rPr>
        <w:t xml:space="preserve">       </w:t>
      </w:r>
    </w:p>
    <w:p>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法定代表人(签字)：</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 xml:space="preserve"> 法定代表人(签字)：</w:t>
      </w:r>
      <w:r>
        <w:rPr>
          <w:rFonts w:hint="eastAsia" w:asciiTheme="minorEastAsia" w:hAnsiTheme="minorEastAsia" w:eastAsiaTheme="minorEastAsia" w:cstheme="minorEastAsia"/>
          <w:color w:val="auto"/>
          <w:kern w:val="2"/>
          <w:sz w:val="24"/>
          <w:szCs w:val="24"/>
          <w:highlight w:val="none"/>
          <w:u w:val="single"/>
          <w:lang w:val="en-US" w:bidi="ar-SA"/>
        </w:rPr>
        <w:t xml:space="preserve">       </w:t>
      </w:r>
    </w:p>
    <w:p>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委托代理人(签字)：</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 xml:space="preserve"> 委托代理人(签字)：</w:t>
      </w:r>
      <w:r>
        <w:rPr>
          <w:rFonts w:hint="eastAsia" w:asciiTheme="minorEastAsia" w:hAnsiTheme="minorEastAsia" w:eastAsiaTheme="minorEastAsia" w:cstheme="minorEastAsia"/>
          <w:color w:val="auto"/>
          <w:kern w:val="2"/>
          <w:sz w:val="24"/>
          <w:szCs w:val="24"/>
          <w:highlight w:val="none"/>
          <w:u w:val="single"/>
          <w:lang w:val="en-US" w:bidi="ar-SA"/>
        </w:rPr>
        <w:t xml:space="preserve">       </w:t>
      </w:r>
    </w:p>
    <w:p>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电  话：</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 xml:space="preserve"> 电  话：</w:t>
      </w:r>
      <w:r>
        <w:rPr>
          <w:rFonts w:hint="eastAsia" w:asciiTheme="minorEastAsia" w:hAnsiTheme="minorEastAsia" w:eastAsiaTheme="minorEastAsia" w:cstheme="minorEastAsia"/>
          <w:color w:val="auto"/>
          <w:kern w:val="2"/>
          <w:sz w:val="24"/>
          <w:szCs w:val="24"/>
          <w:highlight w:val="none"/>
          <w:u w:val="single"/>
          <w:lang w:val="en-US" w:bidi="ar-SA"/>
        </w:rPr>
        <w:t xml:space="preserve">     </w:t>
      </w:r>
    </w:p>
    <w:p>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传  真：</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 xml:space="preserve"> 传  真：</w:t>
      </w:r>
      <w:r>
        <w:rPr>
          <w:rFonts w:hint="eastAsia" w:asciiTheme="minorEastAsia" w:hAnsiTheme="minorEastAsia" w:eastAsiaTheme="minorEastAsia" w:cstheme="minorEastAsia"/>
          <w:color w:val="auto"/>
          <w:kern w:val="2"/>
          <w:sz w:val="24"/>
          <w:szCs w:val="24"/>
          <w:highlight w:val="none"/>
          <w:u w:val="single"/>
          <w:lang w:val="en-US" w:bidi="ar-SA"/>
        </w:rPr>
        <w:t xml:space="preserve">     </w:t>
      </w:r>
    </w:p>
    <w:p>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开户银行：</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 xml:space="preserve"> 开户银行：</w:t>
      </w:r>
      <w:r>
        <w:rPr>
          <w:rFonts w:hint="eastAsia" w:asciiTheme="minorEastAsia" w:hAnsiTheme="minorEastAsia" w:eastAsiaTheme="minorEastAsia" w:cstheme="minorEastAsia"/>
          <w:color w:val="auto"/>
          <w:kern w:val="2"/>
          <w:sz w:val="24"/>
          <w:szCs w:val="24"/>
          <w:highlight w:val="none"/>
          <w:u w:val="single"/>
          <w:lang w:val="en-US" w:bidi="ar-SA"/>
        </w:rPr>
        <w:t xml:space="preserve">   </w:t>
      </w:r>
    </w:p>
    <w:p>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账  号：</w:t>
      </w:r>
      <w:r>
        <w:rPr>
          <w:rFonts w:hint="eastAsia" w:asciiTheme="minorEastAsia" w:hAnsiTheme="minorEastAsia" w:eastAsiaTheme="minorEastAsia" w:cstheme="minorEastAsia"/>
          <w:color w:val="auto"/>
          <w:kern w:val="2"/>
          <w:sz w:val="24"/>
          <w:szCs w:val="24"/>
          <w:highlight w:val="none"/>
          <w:u w:val="single"/>
          <w:lang w:val="en-US" w:bidi="ar-SA"/>
        </w:rPr>
        <w:t xml:space="preserve">       </w:t>
      </w:r>
      <w:r>
        <w:rPr>
          <w:rFonts w:hint="eastAsia" w:asciiTheme="minorEastAsia" w:hAnsiTheme="minorEastAsia" w:eastAsiaTheme="minorEastAsia" w:cstheme="minorEastAsia"/>
          <w:color w:val="auto"/>
          <w:kern w:val="2"/>
          <w:sz w:val="24"/>
          <w:szCs w:val="24"/>
          <w:highlight w:val="none"/>
          <w:lang w:val="en-US" w:bidi="ar-SA"/>
        </w:rPr>
        <w:t xml:space="preserve">  账  号：</w:t>
      </w:r>
      <w:r>
        <w:rPr>
          <w:rFonts w:hint="eastAsia" w:asciiTheme="minorEastAsia" w:hAnsiTheme="minorEastAsia" w:eastAsiaTheme="minorEastAsia" w:cstheme="minorEastAsia"/>
          <w:color w:val="auto"/>
          <w:kern w:val="2"/>
          <w:sz w:val="24"/>
          <w:szCs w:val="24"/>
          <w:highlight w:val="none"/>
          <w:u w:val="single"/>
          <w:lang w:val="en-US" w:bidi="ar-SA"/>
        </w:rPr>
        <w:t xml:space="preserve">     </w:t>
      </w:r>
    </w:p>
    <w:p>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邮政编码：</w:t>
      </w:r>
      <w:r>
        <w:rPr>
          <w:rFonts w:hint="eastAsia" w:asciiTheme="minorEastAsia" w:hAnsiTheme="minorEastAsia" w:eastAsiaTheme="minorEastAsia" w:cstheme="minorEastAsia"/>
          <w:color w:val="auto"/>
          <w:kern w:val="2"/>
          <w:sz w:val="24"/>
          <w:szCs w:val="24"/>
          <w:highlight w:val="none"/>
          <w:u w:val="single"/>
          <w:lang w:val="en-US" w:bidi="ar-SA"/>
        </w:rPr>
        <w:t xml:space="preserve">     </w:t>
      </w:r>
      <w:r>
        <w:rPr>
          <w:rFonts w:hint="eastAsia" w:asciiTheme="minorEastAsia" w:hAnsiTheme="minorEastAsia" w:eastAsiaTheme="minorEastAsia" w:cstheme="minorEastAsia"/>
          <w:color w:val="auto"/>
          <w:kern w:val="2"/>
          <w:sz w:val="24"/>
          <w:szCs w:val="24"/>
          <w:highlight w:val="none"/>
          <w:lang w:val="en-US" w:bidi="ar-SA"/>
        </w:rPr>
        <w:t xml:space="preserve"> 邮政编码：</w:t>
      </w:r>
      <w:r>
        <w:rPr>
          <w:rFonts w:hint="eastAsia" w:asciiTheme="minorEastAsia" w:hAnsiTheme="minorEastAsia" w:eastAsiaTheme="minorEastAsia" w:cstheme="minorEastAsia"/>
          <w:color w:val="auto"/>
          <w:kern w:val="2"/>
          <w:sz w:val="24"/>
          <w:szCs w:val="24"/>
          <w:highlight w:val="none"/>
          <w:u w:val="single"/>
          <w:lang w:val="en-US" w:bidi="ar-SA"/>
        </w:rPr>
        <w:t xml:space="preserve">   </w:t>
      </w:r>
    </w:p>
    <w:p>
      <w:pPr>
        <w:autoSpaceDE/>
        <w:autoSpaceDN/>
        <w:spacing w:line="440" w:lineRule="exact"/>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b/>
          <w:color w:val="auto"/>
          <w:kern w:val="2"/>
          <w:sz w:val="24"/>
          <w:szCs w:val="24"/>
          <w:highlight w:val="none"/>
          <w:lang w:val="en-US" w:bidi="ar-SA"/>
        </w:rPr>
        <w:br w:type="page"/>
      </w:r>
      <w:r>
        <w:rPr>
          <w:rFonts w:hint="eastAsia" w:asciiTheme="minorEastAsia" w:hAnsiTheme="minorEastAsia" w:eastAsiaTheme="minorEastAsia" w:cstheme="minorEastAsia"/>
          <w:color w:val="auto"/>
          <w:kern w:val="2"/>
          <w:sz w:val="24"/>
          <w:szCs w:val="24"/>
          <w:highlight w:val="none"/>
          <w:lang w:val="en-US" w:bidi="ar-SA"/>
        </w:rPr>
        <w:t>附件4：</w:t>
      </w:r>
    </w:p>
    <w:p>
      <w:pPr>
        <w:autoSpaceDE/>
        <w:autoSpaceDN/>
        <w:spacing w:before="156" w:beforeLines="50" w:after="156" w:afterLines="50" w:line="440" w:lineRule="exact"/>
        <w:jc w:val="center"/>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主要建设工程文件目录</w:t>
      </w:r>
    </w:p>
    <w:tbl>
      <w:tblPr>
        <w:tblStyle w:val="23"/>
        <w:tblW w:w="9039"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953"/>
        <w:gridCol w:w="1276"/>
        <w:gridCol w:w="1450"/>
        <w:gridCol w:w="1243"/>
        <w:gridCol w:w="1450"/>
        <w:gridCol w:w="1667"/>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953" w:type="dxa"/>
            <w:tcBorders>
              <w:top w:val="single" w:color="auto" w:sz="12" w:space="0"/>
              <w:bottom w:val="doub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文件名称</w:t>
            </w:r>
          </w:p>
        </w:tc>
        <w:tc>
          <w:tcPr>
            <w:tcW w:w="1276" w:type="dxa"/>
            <w:tcBorders>
              <w:top w:val="single" w:color="auto" w:sz="12" w:space="0"/>
              <w:bottom w:val="doub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套数</w:t>
            </w:r>
          </w:p>
        </w:tc>
        <w:tc>
          <w:tcPr>
            <w:tcW w:w="1450" w:type="dxa"/>
            <w:tcBorders>
              <w:top w:val="single" w:color="auto" w:sz="12" w:space="0"/>
              <w:bottom w:val="doub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费用（元）</w:t>
            </w:r>
          </w:p>
        </w:tc>
        <w:tc>
          <w:tcPr>
            <w:tcW w:w="1243" w:type="dxa"/>
            <w:tcBorders>
              <w:top w:val="single" w:color="auto" w:sz="12" w:space="0"/>
              <w:bottom w:val="doub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质量</w:t>
            </w:r>
          </w:p>
        </w:tc>
        <w:tc>
          <w:tcPr>
            <w:tcW w:w="1450" w:type="dxa"/>
            <w:tcBorders>
              <w:top w:val="single" w:color="auto" w:sz="12" w:space="0"/>
              <w:bottom w:val="double" w:color="auto" w:sz="6" w:space="0"/>
            </w:tcBorders>
            <w:noWrap w:val="0"/>
            <w:vAlign w:val="top"/>
          </w:tcPr>
          <w:p>
            <w:pPr>
              <w:autoSpaceDE/>
              <w:autoSpaceDN/>
              <w:spacing w:line="440" w:lineRule="exact"/>
              <w:jc w:val="center"/>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移交时间</w:t>
            </w:r>
          </w:p>
        </w:tc>
        <w:tc>
          <w:tcPr>
            <w:tcW w:w="1667" w:type="dxa"/>
            <w:tcBorders>
              <w:top w:val="single" w:color="auto" w:sz="12" w:space="0"/>
              <w:bottom w:val="double" w:color="auto" w:sz="6" w:space="0"/>
            </w:tcBorders>
            <w:noWrap w:val="0"/>
            <w:vAlign w:val="top"/>
          </w:tcPr>
          <w:p>
            <w:pPr>
              <w:autoSpaceDE/>
              <w:autoSpaceDN/>
              <w:spacing w:line="440" w:lineRule="exact"/>
              <w:jc w:val="center"/>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责任人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tcBorders>
              <w:top w:val="doub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tcBorders>
              <w:top w:val="doub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50" w:type="dxa"/>
            <w:tcBorders>
              <w:top w:val="doub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43" w:type="dxa"/>
            <w:tcBorders>
              <w:top w:val="doub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50" w:type="dxa"/>
            <w:tcBorders>
              <w:top w:val="doub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667" w:type="dxa"/>
            <w:tcBorders>
              <w:top w:val="doub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50"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43"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50"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667"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5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43"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5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667"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5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43"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5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667"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5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43"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5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667"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5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43"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5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667"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5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43"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5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667"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5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43"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5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667"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276"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45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243"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45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667"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5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43"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5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667"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276"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45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243"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45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667"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276"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45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243"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45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667"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276"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45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243"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45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667"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276"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45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243"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45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667"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276"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45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243"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45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667"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276"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45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243"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45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667"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276"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45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243"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45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667"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r>
    </w:tbl>
    <w:p>
      <w:pPr>
        <w:autoSpaceDE/>
        <w:autoSpaceDN/>
        <w:spacing w:line="440" w:lineRule="exact"/>
        <w:jc w:val="both"/>
        <w:rPr>
          <w:rFonts w:hint="eastAsia" w:asciiTheme="minorEastAsia" w:hAnsiTheme="minorEastAsia" w:eastAsiaTheme="minorEastAsia" w:cstheme="minorEastAsia"/>
          <w:color w:val="auto"/>
          <w:kern w:val="2"/>
          <w:sz w:val="24"/>
          <w:szCs w:val="24"/>
          <w:highlight w:val="none"/>
          <w:lang w:val="en-US" w:bidi="ar-SA"/>
        </w:rPr>
      </w:pPr>
    </w:p>
    <w:p>
      <w:pPr>
        <w:autoSpaceDE/>
        <w:autoSpaceDN/>
        <w:spacing w:line="440" w:lineRule="exact"/>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br w:type="page"/>
      </w:r>
      <w:r>
        <w:rPr>
          <w:rFonts w:hint="eastAsia" w:asciiTheme="minorEastAsia" w:hAnsiTheme="minorEastAsia" w:eastAsiaTheme="minorEastAsia" w:cstheme="minorEastAsia"/>
          <w:color w:val="auto"/>
          <w:kern w:val="2"/>
          <w:sz w:val="24"/>
          <w:szCs w:val="24"/>
          <w:highlight w:val="none"/>
          <w:lang w:val="en-US" w:bidi="ar-SA"/>
        </w:rPr>
        <w:t>附</w:t>
      </w:r>
      <w:bookmarkStart w:id="586" w:name="_Toc267261698"/>
      <w:bookmarkStart w:id="587" w:name="_Toc296944566"/>
      <w:bookmarkStart w:id="588" w:name="_Toc296346728"/>
      <w:bookmarkStart w:id="589" w:name="_Toc296891055"/>
      <w:bookmarkStart w:id="590" w:name="_Toc296347226"/>
      <w:bookmarkStart w:id="591" w:name="_Toc296891267"/>
      <w:bookmarkStart w:id="592" w:name="_Toc296503227"/>
      <w:r>
        <w:rPr>
          <w:rFonts w:hint="eastAsia" w:asciiTheme="minorEastAsia" w:hAnsiTheme="minorEastAsia" w:eastAsiaTheme="minorEastAsia" w:cstheme="minorEastAsia"/>
          <w:color w:val="auto"/>
          <w:kern w:val="2"/>
          <w:sz w:val="24"/>
          <w:szCs w:val="24"/>
          <w:highlight w:val="none"/>
          <w:lang w:val="en-US" w:bidi="ar-SA"/>
        </w:rPr>
        <w:t>件5：</w:t>
      </w:r>
    </w:p>
    <w:bookmarkEnd w:id="586"/>
    <w:bookmarkEnd w:id="587"/>
    <w:bookmarkEnd w:id="588"/>
    <w:bookmarkEnd w:id="589"/>
    <w:bookmarkEnd w:id="590"/>
    <w:bookmarkEnd w:id="591"/>
    <w:bookmarkEnd w:id="592"/>
    <w:p>
      <w:pPr>
        <w:autoSpaceDE/>
        <w:autoSpaceDN/>
        <w:spacing w:before="156" w:beforeLines="50" w:after="156" w:afterLines="50" w:line="440" w:lineRule="exact"/>
        <w:jc w:val="center"/>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承包人用于本工程施工的机械设备表</w:t>
      </w:r>
    </w:p>
    <w:tbl>
      <w:tblPr>
        <w:tblStyle w:val="23"/>
        <w:tblW w:w="9809"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162"/>
        <w:gridCol w:w="1418"/>
        <w:gridCol w:w="850"/>
        <w:gridCol w:w="1058"/>
        <w:gridCol w:w="880"/>
        <w:gridCol w:w="1020"/>
        <w:gridCol w:w="1480"/>
        <w:gridCol w:w="1020"/>
        <w:gridCol w:w="921"/>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162" w:type="dxa"/>
            <w:tcBorders>
              <w:top w:val="single" w:color="auto" w:sz="12" w:space="0"/>
              <w:bottom w:val="doub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序号</w:t>
            </w:r>
          </w:p>
        </w:tc>
        <w:tc>
          <w:tcPr>
            <w:tcW w:w="1418" w:type="dxa"/>
            <w:tcBorders>
              <w:top w:val="single" w:color="auto" w:sz="12" w:space="0"/>
              <w:bottom w:val="doub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机械或设备名称</w:t>
            </w:r>
          </w:p>
        </w:tc>
        <w:tc>
          <w:tcPr>
            <w:tcW w:w="850" w:type="dxa"/>
            <w:tcBorders>
              <w:top w:val="single" w:color="auto" w:sz="12" w:space="0"/>
              <w:bottom w:val="doub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规格型号</w:t>
            </w:r>
          </w:p>
        </w:tc>
        <w:tc>
          <w:tcPr>
            <w:tcW w:w="1058" w:type="dxa"/>
            <w:tcBorders>
              <w:top w:val="single" w:color="auto" w:sz="12" w:space="0"/>
              <w:bottom w:val="doub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数量</w:t>
            </w:r>
          </w:p>
        </w:tc>
        <w:tc>
          <w:tcPr>
            <w:tcW w:w="880" w:type="dxa"/>
            <w:tcBorders>
              <w:top w:val="single" w:color="auto" w:sz="12" w:space="0"/>
              <w:bottom w:val="doub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产地</w:t>
            </w:r>
          </w:p>
        </w:tc>
        <w:tc>
          <w:tcPr>
            <w:tcW w:w="1020" w:type="dxa"/>
            <w:tcBorders>
              <w:top w:val="single" w:color="auto" w:sz="12" w:space="0"/>
              <w:bottom w:val="doub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制造年份</w:t>
            </w:r>
          </w:p>
        </w:tc>
        <w:tc>
          <w:tcPr>
            <w:tcW w:w="1480" w:type="dxa"/>
            <w:tcBorders>
              <w:top w:val="single" w:color="auto" w:sz="12" w:space="0"/>
              <w:bottom w:val="doub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额定功率(kW)</w:t>
            </w:r>
          </w:p>
        </w:tc>
        <w:tc>
          <w:tcPr>
            <w:tcW w:w="1020" w:type="dxa"/>
            <w:tcBorders>
              <w:top w:val="single" w:color="auto" w:sz="12" w:space="0"/>
              <w:bottom w:val="doub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生产能力</w:t>
            </w:r>
          </w:p>
        </w:tc>
        <w:tc>
          <w:tcPr>
            <w:tcW w:w="921" w:type="dxa"/>
            <w:tcBorders>
              <w:top w:val="single" w:color="auto" w:sz="12" w:space="0"/>
              <w:bottom w:val="doub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备注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tcBorders>
              <w:top w:val="doub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tcBorders>
              <w:top w:val="doub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0" w:type="dxa"/>
            <w:tcBorders>
              <w:top w:val="doub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58" w:type="dxa"/>
            <w:tcBorders>
              <w:top w:val="doub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80" w:type="dxa"/>
            <w:tcBorders>
              <w:top w:val="doub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20" w:type="dxa"/>
            <w:tcBorders>
              <w:top w:val="doub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80" w:type="dxa"/>
            <w:tcBorders>
              <w:top w:val="doub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20" w:type="dxa"/>
            <w:tcBorders>
              <w:top w:val="doub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21" w:type="dxa"/>
            <w:tcBorders>
              <w:top w:val="doub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0"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58"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80"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20"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80"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20"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21"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5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8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2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8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2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21"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5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8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2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8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2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21"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5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8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2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8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2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21"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5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8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2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8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2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21"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5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8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2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8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2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21"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5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8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2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8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2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21"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418"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85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058"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88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02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48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02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921"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5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8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2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8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2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21"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418"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85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058"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88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02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48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02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921"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418"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85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058"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88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02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48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02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921"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418"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85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058"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88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02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48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02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921"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418"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85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058"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88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02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48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02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921"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418"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85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058"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88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02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48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02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921"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418"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85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058"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88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02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48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02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921"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418"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85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058"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88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02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48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02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921"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r>
    </w:tbl>
    <w:p>
      <w:pPr>
        <w:autoSpaceDE/>
        <w:autoSpaceDN/>
        <w:spacing w:line="440" w:lineRule="exact"/>
        <w:jc w:val="both"/>
        <w:rPr>
          <w:rFonts w:hint="eastAsia" w:asciiTheme="minorEastAsia" w:hAnsiTheme="minorEastAsia" w:eastAsiaTheme="minorEastAsia" w:cstheme="minorEastAsia"/>
          <w:color w:val="auto"/>
          <w:kern w:val="2"/>
          <w:sz w:val="24"/>
          <w:szCs w:val="24"/>
          <w:highlight w:val="none"/>
          <w:lang w:val="en-US" w:bidi="ar-SA"/>
        </w:rPr>
      </w:pPr>
    </w:p>
    <w:p>
      <w:pPr>
        <w:autoSpaceDE/>
        <w:autoSpaceDN/>
        <w:spacing w:line="440" w:lineRule="exact"/>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附</w:t>
      </w:r>
      <w:bookmarkStart w:id="593" w:name="_Toc296503228"/>
      <w:bookmarkStart w:id="594" w:name="_Toc296891268"/>
      <w:bookmarkStart w:id="595" w:name="_Toc296891056"/>
      <w:bookmarkStart w:id="596" w:name="_Toc267261699"/>
      <w:bookmarkStart w:id="597" w:name="_Toc296944567"/>
      <w:bookmarkStart w:id="598" w:name="_Toc296346729"/>
      <w:bookmarkStart w:id="599" w:name="_Toc296347227"/>
      <w:r>
        <w:rPr>
          <w:rFonts w:hint="eastAsia" w:asciiTheme="minorEastAsia" w:hAnsiTheme="minorEastAsia" w:eastAsiaTheme="minorEastAsia" w:cstheme="minorEastAsia"/>
          <w:color w:val="auto"/>
          <w:kern w:val="2"/>
          <w:sz w:val="24"/>
          <w:szCs w:val="24"/>
          <w:highlight w:val="none"/>
          <w:lang w:val="en-US" w:bidi="ar-SA"/>
        </w:rPr>
        <w:t>件6：</w:t>
      </w:r>
    </w:p>
    <w:bookmarkEnd w:id="593"/>
    <w:bookmarkEnd w:id="594"/>
    <w:bookmarkEnd w:id="595"/>
    <w:bookmarkEnd w:id="596"/>
    <w:bookmarkEnd w:id="597"/>
    <w:bookmarkEnd w:id="598"/>
    <w:bookmarkEnd w:id="599"/>
    <w:p>
      <w:pPr>
        <w:autoSpaceDE/>
        <w:autoSpaceDN/>
        <w:spacing w:before="156" w:beforeLines="50" w:after="156" w:afterLines="50" w:line="440" w:lineRule="exact"/>
        <w:jc w:val="center"/>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承包人主要施工管理人员表</w:t>
      </w:r>
    </w:p>
    <w:tbl>
      <w:tblPr>
        <w:tblStyle w:val="23"/>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871"/>
        <w:gridCol w:w="1418"/>
        <w:gridCol w:w="1134"/>
        <w:gridCol w:w="1134"/>
        <w:gridCol w:w="4252"/>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12" w:space="0"/>
              <w:bottom w:val="doub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名    称</w:t>
            </w:r>
          </w:p>
        </w:tc>
        <w:tc>
          <w:tcPr>
            <w:tcW w:w="1418" w:type="dxa"/>
            <w:tcBorders>
              <w:top w:val="single" w:color="auto" w:sz="12" w:space="0"/>
              <w:bottom w:val="doub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姓名</w:t>
            </w:r>
          </w:p>
        </w:tc>
        <w:tc>
          <w:tcPr>
            <w:tcW w:w="1134" w:type="dxa"/>
            <w:tcBorders>
              <w:top w:val="single" w:color="auto" w:sz="12" w:space="0"/>
              <w:bottom w:val="doub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职务</w:t>
            </w:r>
          </w:p>
        </w:tc>
        <w:tc>
          <w:tcPr>
            <w:tcW w:w="1134" w:type="dxa"/>
            <w:tcBorders>
              <w:top w:val="single" w:color="auto" w:sz="12" w:space="0"/>
              <w:bottom w:val="doub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职称</w:t>
            </w:r>
          </w:p>
        </w:tc>
        <w:tc>
          <w:tcPr>
            <w:tcW w:w="4252" w:type="dxa"/>
            <w:tcBorders>
              <w:top w:val="single" w:color="auto" w:sz="12" w:space="0"/>
              <w:bottom w:val="doub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主要资历、经验及承担过的项目</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809" w:type="dxa"/>
            <w:gridSpan w:val="5"/>
            <w:tcBorders>
              <w:top w:val="doub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一、总部人员</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项目主管</w:t>
            </w:r>
          </w:p>
        </w:tc>
        <w:tc>
          <w:tcPr>
            <w:tcW w:w="1418"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其他人员</w:t>
            </w:r>
          </w:p>
        </w:tc>
        <w:tc>
          <w:tcPr>
            <w:tcW w:w="141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809" w:type="dxa"/>
            <w:gridSpan w:val="5"/>
            <w:tcBorders>
              <w:top w:val="sing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二、现场人员</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项目经理</w:t>
            </w:r>
          </w:p>
        </w:tc>
        <w:tc>
          <w:tcPr>
            <w:tcW w:w="141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项目副经理</w:t>
            </w:r>
          </w:p>
        </w:tc>
        <w:tc>
          <w:tcPr>
            <w:tcW w:w="141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技术负责人</w:t>
            </w:r>
          </w:p>
        </w:tc>
        <w:tc>
          <w:tcPr>
            <w:tcW w:w="141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造价管理</w:t>
            </w:r>
          </w:p>
        </w:tc>
        <w:tc>
          <w:tcPr>
            <w:tcW w:w="141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质量管理</w:t>
            </w:r>
          </w:p>
        </w:tc>
        <w:tc>
          <w:tcPr>
            <w:tcW w:w="141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材料管理</w:t>
            </w:r>
          </w:p>
        </w:tc>
        <w:tc>
          <w:tcPr>
            <w:tcW w:w="141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计划管理</w:t>
            </w:r>
          </w:p>
        </w:tc>
        <w:tc>
          <w:tcPr>
            <w:tcW w:w="141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安全管理</w:t>
            </w:r>
          </w:p>
        </w:tc>
        <w:tc>
          <w:tcPr>
            <w:tcW w:w="141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restart"/>
            <w:tcBorders>
              <w:top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其他人员</w:t>
            </w:r>
          </w:p>
        </w:tc>
        <w:tc>
          <w:tcPr>
            <w:tcW w:w="141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tcBorders>
              <w:bottom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tcBorders>
              <w:bottom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tcBorders>
              <w:bottom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tcBorders>
              <w:bottom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tcBorders>
              <w:bottom w:val="single" w:color="auto" w:sz="12"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tcBorders>
              <w:bottom w:val="single" w:color="auto" w:sz="12"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tcBorders>
              <w:bottom w:val="single" w:color="auto" w:sz="12"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tcBorders>
              <w:bottom w:val="single" w:color="auto" w:sz="12"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tcBorders>
              <w:bottom w:val="single" w:color="auto" w:sz="12"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bl>
    <w:p>
      <w:pPr>
        <w:autoSpaceDE/>
        <w:autoSpaceDN/>
        <w:spacing w:line="440" w:lineRule="exact"/>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br w:type="page"/>
      </w:r>
      <w:r>
        <w:rPr>
          <w:rFonts w:hint="eastAsia" w:asciiTheme="minorEastAsia" w:hAnsiTheme="minorEastAsia" w:eastAsiaTheme="minorEastAsia" w:cstheme="minorEastAsia"/>
          <w:color w:val="auto"/>
          <w:kern w:val="2"/>
          <w:sz w:val="24"/>
          <w:szCs w:val="24"/>
          <w:highlight w:val="none"/>
          <w:lang w:val="en-US" w:bidi="ar-SA"/>
        </w:rPr>
        <w:t>附</w:t>
      </w:r>
      <w:bookmarkStart w:id="600" w:name="_Toc296503229"/>
      <w:bookmarkStart w:id="601" w:name="_Toc296891269"/>
      <w:bookmarkStart w:id="602" w:name="_Toc296891057"/>
      <w:bookmarkStart w:id="603" w:name="_Toc296347228"/>
      <w:bookmarkStart w:id="604" w:name="_Toc296944568"/>
      <w:bookmarkStart w:id="605" w:name="_Toc296346730"/>
      <w:r>
        <w:rPr>
          <w:rFonts w:hint="eastAsia" w:asciiTheme="minorEastAsia" w:hAnsiTheme="minorEastAsia" w:eastAsiaTheme="minorEastAsia" w:cstheme="minorEastAsia"/>
          <w:color w:val="auto"/>
          <w:kern w:val="2"/>
          <w:sz w:val="24"/>
          <w:szCs w:val="24"/>
          <w:highlight w:val="none"/>
          <w:lang w:val="en-US" w:bidi="ar-SA"/>
        </w:rPr>
        <w:t>件7：</w:t>
      </w:r>
    </w:p>
    <w:bookmarkEnd w:id="600"/>
    <w:bookmarkEnd w:id="601"/>
    <w:bookmarkEnd w:id="602"/>
    <w:bookmarkEnd w:id="603"/>
    <w:bookmarkEnd w:id="604"/>
    <w:bookmarkEnd w:id="605"/>
    <w:p>
      <w:pPr>
        <w:autoSpaceDE/>
        <w:autoSpaceDN/>
        <w:spacing w:before="156" w:beforeLines="50" w:after="156" w:afterLines="50" w:line="440" w:lineRule="exact"/>
        <w:jc w:val="center"/>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分包人主要施工管理人员表</w:t>
      </w:r>
    </w:p>
    <w:tbl>
      <w:tblPr>
        <w:tblStyle w:val="23"/>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871"/>
        <w:gridCol w:w="1418"/>
        <w:gridCol w:w="1134"/>
        <w:gridCol w:w="1134"/>
        <w:gridCol w:w="4252"/>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12" w:space="0"/>
              <w:bottom w:val="doub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名    称</w:t>
            </w:r>
          </w:p>
        </w:tc>
        <w:tc>
          <w:tcPr>
            <w:tcW w:w="1418" w:type="dxa"/>
            <w:tcBorders>
              <w:top w:val="single" w:color="auto" w:sz="12" w:space="0"/>
              <w:bottom w:val="doub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姓名</w:t>
            </w:r>
          </w:p>
        </w:tc>
        <w:tc>
          <w:tcPr>
            <w:tcW w:w="1134" w:type="dxa"/>
            <w:tcBorders>
              <w:top w:val="single" w:color="auto" w:sz="12" w:space="0"/>
              <w:bottom w:val="doub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职务</w:t>
            </w:r>
          </w:p>
        </w:tc>
        <w:tc>
          <w:tcPr>
            <w:tcW w:w="1134" w:type="dxa"/>
            <w:tcBorders>
              <w:top w:val="single" w:color="auto" w:sz="12" w:space="0"/>
              <w:bottom w:val="doub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职称</w:t>
            </w:r>
          </w:p>
        </w:tc>
        <w:tc>
          <w:tcPr>
            <w:tcW w:w="4252" w:type="dxa"/>
            <w:tcBorders>
              <w:top w:val="single" w:color="auto" w:sz="12" w:space="0"/>
              <w:bottom w:val="doub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主要资历、经验及承担过的项目</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809" w:type="dxa"/>
            <w:gridSpan w:val="5"/>
            <w:tcBorders>
              <w:top w:val="doub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一、总部人员</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项目主管</w:t>
            </w:r>
          </w:p>
        </w:tc>
        <w:tc>
          <w:tcPr>
            <w:tcW w:w="1418"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其他人员</w:t>
            </w:r>
          </w:p>
        </w:tc>
        <w:tc>
          <w:tcPr>
            <w:tcW w:w="141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809" w:type="dxa"/>
            <w:gridSpan w:val="5"/>
            <w:tcBorders>
              <w:top w:val="sing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二、现场人员</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项目经理</w:t>
            </w:r>
          </w:p>
        </w:tc>
        <w:tc>
          <w:tcPr>
            <w:tcW w:w="141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项目副经理</w:t>
            </w:r>
          </w:p>
        </w:tc>
        <w:tc>
          <w:tcPr>
            <w:tcW w:w="141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技术负责人</w:t>
            </w:r>
          </w:p>
        </w:tc>
        <w:tc>
          <w:tcPr>
            <w:tcW w:w="141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造价管理</w:t>
            </w:r>
          </w:p>
        </w:tc>
        <w:tc>
          <w:tcPr>
            <w:tcW w:w="141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质量管理</w:t>
            </w:r>
          </w:p>
        </w:tc>
        <w:tc>
          <w:tcPr>
            <w:tcW w:w="141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材料管理</w:t>
            </w:r>
          </w:p>
        </w:tc>
        <w:tc>
          <w:tcPr>
            <w:tcW w:w="141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计划管理</w:t>
            </w:r>
          </w:p>
        </w:tc>
        <w:tc>
          <w:tcPr>
            <w:tcW w:w="141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安全管理</w:t>
            </w:r>
          </w:p>
        </w:tc>
        <w:tc>
          <w:tcPr>
            <w:tcW w:w="141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restart"/>
            <w:tcBorders>
              <w:top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其他人员</w:t>
            </w:r>
          </w:p>
        </w:tc>
        <w:tc>
          <w:tcPr>
            <w:tcW w:w="141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tcBorders>
              <w:bottom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tcBorders>
              <w:bottom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tcBorders>
              <w:bottom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tcBorders>
              <w:bottom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tcBorders>
              <w:bottom w:val="single" w:color="auto" w:sz="12"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tcBorders>
              <w:bottom w:val="single" w:color="auto" w:sz="12"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tcBorders>
              <w:bottom w:val="single" w:color="auto" w:sz="12"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tcBorders>
              <w:bottom w:val="single" w:color="auto" w:sz="12"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tcBorders>
              <w:bottom w:val="single" w:color="auto" w:sz="12"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bl>
    <w:p>
      <w:pPr>
        <w:autoSpaceDE/>
        <w:autoSpaceDN/>
        <w:spacing w:line="440" w:lineRule="exact"/>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br w:type="page"/>
      </w:r>
      <w:bookmarkStart w:id="606" w:name="_Toc267261701"/>
      <w:r>
        <w:rPr>
          <w:rFonts w:hint="eastAsia" w:asciiTheme="minorEastAsia" w:hAnsiTheme="minorEastAsia" w:eastAsiaTheme="minorEastAsia" w:cstheme="minorEastAsia"/>
          <w:color w:val="auto"/>
          <w:kern w:val="2"/>
          <w:sz w:val="24"/>
          <w:szCs w:val="24"/>
          <w:highlight w:val="none"/>
          <w:lang w:val="en-US" w:bidi="ar-SA"/>
        </w:rPr>
        <w:t>附</w:t>
      </w:r>
      <w:bookmarkStart w:id="607" w:name="_Toc296503231"/>
      <w:bookmarkStart w:id="608" w:name="_Toc296944570"/>
      <w:bookmarkStart w:id="609" w:name="_Toc296891059"/>
      <w:bookmarkStart w:id="610" w:name="_Toc296891271"/>
      <w:bookmarkStart w:id="611" w:name="_Toc296346732"/>
      <w:bookmarkStart w:id="612" w:name="_Toc296347230"/>
      <w:r>
        <w:rPr>
          <w:rFonts w:hint="eastAsia" w:asciiTheme="minorEastAsia" w:hAnsiTheme="minorEastAsia" w:eastAsiaTheme="minorEastAsia" w:cstheme="minorEastAsia"/>
          <w:color w:val="auto"/>
          <w:kern w:val="2"/>
          <w:sz w:val="24"/>
          <w:szCs w:val="24"/>
          <w:highlight w:val="none"/>
          <w:lang w:val="en-US" w:bidi="ar-SA"/>
        </w:rPr>
        <w:t>件8：</w:t>
      </w:r>
    </w:p>
    <w:bookmarkEnd w:id="606"/>
    <w:bookmarkEnd w:id="607"/>
    <w:bookmarkEnd w:id="608"/>
    <w:bookmarkEnd w:id="609"/>
    <w:bookmarkEnd w:id="610"/>
    <w:bookmarkEnd w:id="611"/>
    <w:bookmarkEnd w:id="612"/>
    <w:p>
      <w:pPr>
        <w:autoSpaceDE/>
        <w:autoSpaceDN/>
        <w:spacing w:before="156" w:beforeLines="50" w:after="156" w:afterLines="50" w:line="440" w:lineRule="exact"/>
        <w:jc w:val="center"/>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履约担保</w:t>
      </w:r>
    </w:p>
    <w:p>
      <w:pPr>
        <w:autoSpaceDE/>
        <w:autoSpaceDN/>
        <w:spacing w:line="440" w:lineRule="exact"/>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ab/>
      </w:r>
      <w:r>
        <w:rPr>
          <w:rFonts w:hint="eastAsia" w:asciiTheme="minorEastAsia" w:hAnsiTheme="minorEastAsia" w:eastAsiaTheme="minorEastAsia" w:cstheme="minorEastAsia"/>
          <w:color w:val="auto"/>
          <w:kern w:val="2"/>
          <w:sz w:val="24"/>
          <w:szCs w:val="24"/>
          <w:highlight w:val="none"/>
          <w:lang w:val="en-US" w:bidi="ar-SA"/>
        </w:rPr>
        <w:t>（发包人名称）：</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鉴于</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（发包人名称，以下简称“发包人”）与</w:t>
      </w:r>
    </w:p>
    <w:p>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（承包人名称）（以下称“承包人”）于</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年</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月</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日就</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 xml:space="preserve">（工程名称）施工及有关事项协商一致共同签订《建设工程施工合同》。我方愿意无条件地、不可撤销地就承包人履行与你方签订的合同，向你方提供连带责任担保。 </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 担保金额人民币（大写）</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元（¥</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2. 担保有效期自你方与承包人签订的合同生效之日起至你方签发或应签发工程接收证书之日止。</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3. 在本担保有效期内，因承包人违反合同约定的义务给你方造成经济损失时，我方在收到你方以书面形式提出的在担保金额内的赔偿要求后，在7天内无条件支付。</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4. 你方和承包人按合同约定变更合同时，我方承担本担保规定的义务不变。</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5. 因本保函发生的纠纷，可由双方协商解决，协商不成的，任何一方均可提请</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仲裁委员会仲裁。</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6. 本保函自我方法定代表人（或其授权代理人）签字并加盖公章之日起生效。</w:t>
      </w:r>
    </w:p>
    <w:p>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担 保 人：</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（盖单位章）</w:t>
      </w:r>
    </w:p>
    <w:p>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法定代表人或其委托代理人：</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（签字）</w:t>
      </w:r>
    </w:p>
    <w:p>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地    址：</w:t>
      </w:r>
      <w:r>
        <w:rPr>
          <w:rFonts w:hint="eastAsia" w:asciiTheme="minorEastAsia" w:hAnsiTheme="minorEastAsia" w:eastAsiaTheme="minorEastAsia" w:cstheme="minorEastAsia"/>
          <w:color w:val="auto"/>
          <w:kern w:val="2"/>
          <w:sz w:val="24"/>
          <w:szCs w:val="24"/>
          <w:highlight w:val="none"/>
          <w:u w:val="single"/>
          <w:lang w:val="en-US" w:bidi="ar-SA"/>
        </w:rPr>
        <w:t xml:space="preserve">                                      </w:t>
      </w:r>
    </w:p>
    <w:p>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邮政编码：</w:t>
      </w:r>
      <w:r>
        <w:rPr>
          <w:rFonts w:hint="eastAsia" w:asciiTheme="minorEastAsia" w:hAnsiTheme="minorEastAsia" w:eastAsiaTheme="minorEastAsia" w:cstheme="minorEastAsia"/>
          <w:color w:val="auto"/>
          <w:kern w:val="2"/>
          <w:sz w:val="24"/>
          <w:szCs w:val="24"/>
          <w:highlight w:val="none"/>
          <w:u w:val="single"/>
          <w:lang w:val="en-US" w:bidi="ar-SA"/>
        </w:rPr>
        <w:t xml:space="preserve">                                      </w:t>
      </w:r>
    </w:p>
    <w:p>
      <w:pPr>
        <w:autoSpaceDE/>
        <w:autoSpaceDN/>
        <w:spacing w:line="360" w:lineRule="auto"/>
        <w:jc w:val="both"/>
        <w:rPr>
          <w:rFonts w:hint="eastAsia" w:asciiTheme="minorEastAsia" w:hAnsiTheme="minorEastAsia" w:eastAsiaTheme="minorEastAsia" w:cstheme="minorEastAsia"/>
          <w:color w:val="auto"/>
          <w:kern w:val="2"/>
          <w:sz w:val="24"/>
          <w:szCs w:val="24"/>
          <w:highlight w:val="none"/>
          <w:u w:val="single"/>
          <w:lang w:val="en-US" w:bidi="ar-SA"/>
        </w:rPr>
      </w:pPr>
      <w:r>
        <w:rPr>
          <w:rFonts w:hint="eastAsia" w:asciiTheme="minorEastAsia" w:hAnsiTheme="minorEastAsia" w:eastAsiaTheme="minorEastAsia" w:cstheme="minorEastAsia"/>
          <w:color w:val="auto"/>
          <w:kern w:val="2"/>
          <w:sz w:val="24"/>
          <w:szCs w:val="24"/>
          <w:highlight w:val="none"/>
          <w:lang w:val="en-US" w:bidi="ar-SA"/>
        </w:rPr>
        <w:t>电    话：</w:t>
      </w:r>
      <w:r>
        <w:rPr>
          <w:rFonts w:hint="eastAsia" w:asciiTheme="minorEastAsia" w:hAnsiTheme="minorEastAsia" w:eastAsiaTheme="minorEastAsia" w:cstheme="minorEastAsia"/>
          <w:color w:val="auto"/>
          <w:kern w:val="2"/>
          <w:sz w:val="24"/>
          <w:szCs w:val="24"/>
          <w:highlight w:val="none"/>
          <w:u w:val="single"/>
          <w:lang w:val="en-US" w:bidi="ar-SA"/>
        </w:rPr>
        <w:t xml:space="preserve">                                      </w:t>
      </w:r>
    </w:p>
    <w:p>
      <w:pPr>
        <w:autoSpaceDE/>
        <w:autoSpaceDN/>
        <w:spacing w:line="360" w:lineRule="auto"/>
        <w:jc w:val="both"/>
        <w:rPr>
          <w:rFonts w:hint="eastAsia" w:asciiTheme="minorEastAsia" w:hAnsiTheme="minorEastAsia" w:eastAsiaTheme="minorEastAsia" w:cstheme="minorEastAsia"/>
          <w:color w:val="auto"/>
          <w:kern w:val="2"/>
          <w:sz w:val="24"/>
          <w:szCs w:val="24"/>
          <w:highlight w:val="none"/>
          <w:u w:val="single"/>
          <w:lang w:val="en-US" w:bidi="ar-SA"/>
        </w:rPr>
      </w:pPr>
      <w:r>
        <w:rPr>
          <w:rFonts w:hint="eastAsia" w:asciiTheme="minorEastAsia" w:hAnsiTheme="minorEastAsia" w:eastAsiaTheme="minorEastAsia" w:cstheme="minorEastAsia"/>
          <w:color w:val="auto"/>
          <w:kern w:val="2"/>
          <w:sz w:val="24"/>
          <w:szCs w:val="24"/>
          <w:highlight w:val="none"/>
          <w:lang w:val="en-US" w:bidi="ar-SA"/>
        </w:rPr>
        <w:t>传    真：</w:t>
      </w:r>
      <w:r>
        <w:rPr>
          <w:rFonts w:hint="eastAsia" w:asciiTheme="minorEastAsia" w:hAnsiTheme="minorEastAsia" w:eastAsiaTheme="minorEastAsia" w:cstheme="minorEastAsia"/>
          <w:color w:val="auto"/>
          <w:kern w:val="2"/>
          <w:sz w:val="24"/>
          <w:szCs w:val="24"/>
          <w:highlight w:val="none"/>
          <w:u w:val="single"/>
          <w:lang w:val="en-US" w:bidi="ar-SA"/>
        </w:rPr>
        <w:t xml:space="preserve">                                      </w:t>
      </w:r>
    </w:p>
    <w:p>
      <w:pPr>
        <w:autoSpaceDE/>
        <w:autoSpaceDN/>
        <w:spacing w:line="360" w:lineRule="auto"/>
        <w:ind w:left="1899" w:hanging="1519" w:hangingChars="633"/>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年</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月</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日</w:t>
      </w:r>
    </w:p>
    <w:p>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附</w:t>
      </w:r>
      <w:bookmarkStart w:id="613" w:name="_Toc296503232"/>
      <w:bookmarkStart w:id="614" w:name="_Toc296891060"/>
      <w:bookmarkStart w:id="615" w:name="_Toc267261702"/>
      <w:bookmarkStart w:id="616" w:name="_Toc296891272"/>
      <w:bookmarkStart w:id="617" w:name="_Toc296346733"/>
      <w:bookmarkStart w:id="618" w:name="_Toc296944571"/>
      <w:bookmarkStart w:id="619" w:name="_Toc296347231"/>
      <w:r>
        <w:rPr>
          <w:rFonts w:hint="eastAsia" w:asciiTheme="minorEastAsia" w:hAnsiTheme="minorEastAsia" w:eastAsiaTheme="minorEastAsia" w:cstheme="minorEastAsia"/>
          <w:color w:val="auto"/>
          <w:kern w:val="2"/>
          <w:sz w:val="24"/>
          <w:szCs w:val="24"/>
          <w:highlight w:val="none"/>
          <w:lang w:val="en-US" w:bidi="ar-SA"/>
        </w:rPr>
        <w:t>件9：</w:t>
      </w:r>
      <w:bookmarkEnd w:id="613"/>
      <w:bookmarkEnd w:id="614"/>
      <w:bookmarkEnd w:id="615"/>
      <w:bookmarkEnd w:id="616"/>
      <w:bookmarkEnd w:id="617"/>
      <w:bookmarkEnd w:id="618"/>
      <w:bookmarkEnd w:id="619"/>
    </w:p>
    <w:p>
      <w:pPr>
        <w:autoSpaceDE/>
        <w:autoSpaceDN/>
        <w:spacing w:line="360" w:lineRule="auto"/>
        <w:jc w:val="center"/>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预付款担保</w:t>
      </w:r>
    </w:p>
    <w:p>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ab/>
      </w:r>
      <w:r>
        <w:rPr>
          <w:rFonts w:hint="eastAsia" w:asciiTheme="minorEastAsia" w:hAnsiTheme="minorEastAsia" w:eastAsiaTheme="minorEastAsia" w:cstheme="minorEastAsia"/>
          <w:color w:val="auto"/>
          <w:kern w:val="2"/>
          <w:sz w:val="24"/>
          <w:szCs w:val="24"/>
          <w:highlight w:val="none"/>
          <w:u w:val="single"/>
          <w:lang w:val="en-US" w:bidi="ar-SA"/>
        </w:rPr>
        <w:tab/>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 xml:space="preserve"> （发包人名称）：</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根据</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（承包人名称）（以下称“承包人”）与</w:t>
      </w:r>
    </w:p>
    <w:p>
      <w:pPr>
        <w:autoSpaceDE/>
        <w:autoSpaceDN/>
        <w:spacing w:line="360" w:lineRule="auto"/>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（发包人名称）（以下简称“发包人”）</w:t>
      </w:r>
    </w:p>
    <w:p>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于</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年</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月</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日签订的</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（工程名称）《建设工程施工合同》，承包人按约定的金额向你方提交一份预付款担保，即有权得到你方支付相等金额的预付款。我方愿意就你方提供给承包人的预付款为承包人提供连带责任担保。</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 担保金额人民币（大写）</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元（¥</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2. 担保有效期自预付款支付给承包人起生效，至你方签发的进度款支付证书说明已完全扣清止。</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3. 在本保函有效期内，因承包人违反合同约定的义务而要求收回预付款时，我方在收到你方的书面通知后，在７天内无条件支付。但本保函的担保金额，在任何时候不应超过预付款金额减去你方按合同约定在向承包人签发的进度款支付证书中扣除的金额。</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4. 你方和承包人按合同约定变更合同时，我方承担本保函规定的义务不变。</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5. 因本保函发生的纠纷，可由双方协商解决，协商不成的，任何一方均可提请</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仲裁委员会仲裁。</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6. 本保函自我方法定代表人（或其授权代理人）签字并加盖公章之日起生效。</w:t>
      </w:r>
    </w:p>
    <w:p>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担保人：</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（盖单位章）</w:t>
      </w:r>
    </w:p>
    <w:p>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法定代表人或其委托代理人：</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（签字）</w:t>
      </w:r>
    </w:p>
    <w:p>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地    址：</w:t>
      </w:r>
      <w:r>
        <w:rPr>
          <w:rFonts w:hint="eastAsia" w:asciiTheme="minorEastAsia" w:hAnsiTheme="minorEastAsia" w:eastAsiaTheme="minorEastAsia" w:cstheme="minorEastAsia"/>
          <w:color w:val="auto"/>
          <w:kern w:val="2"/>
          <w:sz w:val="24"/>
          <w:szCs w:val="24"/>
          <w:highlight w:val="none"/>
          <w:u w:val="single"/>
          <w:lang w:val="en-US" w:bidi="ar-SA"/>
        </w:rPr>
        <w:tab/>
      </w:r>
      <w:r>
        <w:rPr>
          <w:rFonts w:hint="eastAsia" w:asciiTheme="minorEastAsia" w:hAnsiTheme="minorEastAsia" w:eastAsiaTheme="minorEastAsia" w:cstheme="minorEastAsia"/>
          <w:color w:val="auto"/>
          <w:kern w:val="2"/>
          <w:sz w:val="24"/>
          <w:szCs w:val="24"/>
          <w:highlight w:val="none"/>
          <w:u w:val="single"/>
          <w:lang w:val="en-US" w:bidi="ar-SA"/>
        </w:rPr>
        <w:tab/>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ab/>
      </w:r>
      <w:r>
        <w:rPr>
          <w:rFonts w:hint="eastAsia" w:asciiTheme="minorEastAsia" w:hAnsiTheme="minorEastAsia" w:eastAsiaTheme="minorEastAsia" w:cstheme="minorEastAsia"/>
          <w:color w:val="auto"/>
          <w:kern w:val="2"/>
          <w:sz w:val="24"/>
          <w:szCs w:val="24"/>
          <w:highlight w:val="none"/>
          <w:u w:val="single"/>
          <w:lang w:val="en-US" w:bidi="ar-SA"/>
        </w:rPr>
        <w:tab/>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ab/>
      </w:r>
      <w:r>
        <w:rPr>
          <w:rFonts w:hint="eastAsia" w:asciiTheme="minorEastAsia" w:hAnsiTheme="minorEastAsia" w:eastAsiaTheme="minorEastAsia" w:cstheme="minorEastAsia"/>
          <w:color w:val="auto"/>
          <w:kern w:val="2"/>
          <w:sz w:val="24"/>
          <w:szCs w:val="24"/>
          <w:highlight w:val="none"/>
          <w:u w:val="single"/>
          <w:lang w:val="en-US" w:bidi="ar-SA"/>
        </w:rPr>
        <w:tab/>
      </w:r>
      <w:r>
        <w:rPr>
          <w:rFonts w:hint="eastAsia" w:asciiTheme="minorEastAsia" w:hAnsiTheme="minorEastAsia" w:eastAsiaTheme="minorEastAsia" w:cstheme="minorEastAsia"/>
          <w:color w:val="auto"/>
          <w:kern w:val="2"/>
          <w:sz w:val="24"/>
          <w:szCs w:val="24"/>
          <w:highlight w:val="none"/>
          <w:u w:val="single"/>
          <w:lang w:val="en-US" w:bidi="ar-SA"/>
        </w:rPr>
        <w:tab/>
      </w:r>
    </w:p>
    <w:p>
      <w:pPr>
        <w:autoSpaceDE/>
        <w:autoSpaceDN/>
        <w:spacing w:line="360" w:lineRule="auto"/>
        <w:jc w:val="both"/>
        <w:rPr>
          <w:rFonts w:hint="eastAsia" w:asciiTheme="minorEastAsia" w:hAnsiTheme="minorEastAsia" w:eastAsiaTheme="minorEastAsia" w:cstheme="minorEastAsia"/>
          <w:color w:val="auto"/>
          <w:kern w:val="2"/>
          <w:sz w:val="24"/>
          <w:szCs w:val="24"/>
          <w:highlight w:val="none"/>
          <w:u w:val="single"/>
          <w:lang w:val="en-US" w:bidi="ar-SA"/>
        </w:rPr>
      </w:pPr>
      <w:r>
        <w:rPr>
          <w:rFonts w:hint="eastAsia" w:asciiTheme="minorEastAsia" w:hAnsiTheme="minorEastAsia" w:eastAsiaTheme="minorEastAsia" w:cstheme="minorEastAsia"/>
          <w:color w:val="auto"/>
          <w:kern w:val="2"/>
          <w:sz w:val="24"/>
          <w:szCs w:val="24"/>
          <w:highlight w:val="none"/>
          <w:lang w:val="en-US" w:bidi="ar-SA"/>
        </w:rPr>
        <w:t>邮政编码：</w:t>
      </w:r>
      <w:r>
        <w:rPr>
          <w:rFonts w:hint="eastAsia" w:asciiTheme="minorEastAsia" w:hAnsiTheme="minorEastAsia" w:eastAsiaTheme="minorEastAsia" w:cstheme="minorEastAsia"/>
          <w:color w:val="auto"/>
          <w:kern w:val="2"/>
          <w:sz w:val="24"/>
          <w:szCs w:val="24"/>
          <w:highlight w:val="none"/>
          <w:u w:val="single"/>
          <w:lang w:val="en-US" w:bidi="ar-SA"/>
        </w:rPr>
        <w:tab/>
      </w:r>
      <w:r>
        <w:rPr>
          <w:rFonts w:hint="eastAsia" w:asciiTheme="minorEastAsia" w:hAnsiTheme="minorEastAsia" w:eastAsiaTheme="minorEastAsia" w:cstheme="minorEastAsia"/>
          <w:color w:val="auto"/>
          <w:kern w:val="2"/>
          <w:sz w:val="24"/>
          <w:szCs w:val="24"/>
          <w:highlight w:val="none"/>
          <w:u w:val="single"/>
          <w:lang w:val="en-US" w:bidi="ar-SA"/>
        </w:rPr>
        <w:tab/>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ab/>
      </w:r>
      <w:r>
        <w:rPr>
          <w:rFonts w:hint="eastAsia" w:asciiTheme="minorEastAsia" w:hAnsiTheme="minorEastAsia" w:eastAsiaTheme="minorEastAsia" w:cstheme="minorEastAsia"/>
          <w:color w:val="auto"/>
          <w:kern w:val="2"/>
          <w:sz w:val="24"/>
          <w:szCs w:val="24"/>
          <w:highlight w:val="none"/>
          <w:u w:val="single"/>
          <w:lang w:val="en-US" w:bidi="ar-SA"/>
        </w:rPr>
        <w:tab/>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ab/>
      </w:r>
      <w:r>
        <w:rPr>
          <w:rFonts w:hint="eastAsia" w:asciiTheme="minorEastAsia" w:hAnsiTheme="minorEastAsia" w:eastAsiaTheme="minorEastAsia" w:cstheme="minorEastAsia"/>
          <w:color w:val="auto"/>
          <w:kern w:val="2"/>
          <w:sz w:val="24"/>
          <w:szCs w:val="24"/>
          <w:highlight w:val="none"/>
          <w:u w:val="single"/>
          <w:lang w:val="en-US" w:bidi="ar-SA"/>
        </w:rPr>
        <w:tab/>
      </w:r>
      <w:r>
        <w:rPr>
          <w:rFonts w:hint="eastAsia" w:asciiTheme="minorEastAsia" w:hAnsiTheme="minorEastAsia" w:eastAsiaTheme="minorEastAsia" w:cstheme="minorEastAsia"/>
          <w:color w:val="auto"/>
          <w:kern w:val="2"/>
          <w:sz w:val="24"/>
          <w:szCs w:val="24"/>
          <w:highlight w:val="none"/>
          <w:u w:val="single"/>
          <w:lang w:val="en-US" w:bidi="ar-SA"/>
        </w:rPr>
        <w:tab/>
      </w:r>
    </w:p>
    <w:p>
      <w:pPr>
        <w:autoSpaceDE/>
        <w:autoSpaceDN/>
        <w:spacing w:line="360" w:lineRule="auto"/>
        <w:jc w:val="both"/>
        <w:rPr>
          <w:rFonts w:hint="eastAsia" w:asciiTheme="minorEastAsia" w:hAnsiTheme="minorEastAsia" w:eastAsiaTheme="minorEastAsia" w:cstheme="minorEastAsia"/>
          <w:color w:val="auto"/>
          <w:kern w:val="2"/>
          <w:sz w:val="24"/>
          <w:szCs w:val="24"/>
          <w:highlight w:val="none"/>
          <w:u w:val="single"/>
          <w:lang w:val="en-US" w:bidi="ar-SA"/>
        </w:rPr>
      </w:pPr>
      <w:r>
        <w:rPr>
          <w:rFonts w:hint="eastAsia" w:asciiTheme="minorEastAsia" w:hAnsiTheme="minorEastAsia" w:eastAsiaTheme="minorEastAsia" w:cstheme="minorEastAsia"/>
          <w:color w:val="auto"/>
          <w:kern w:val="2"/>
          <w:sz w:val="24"/>
          <w:szCs w:val="24"/>
          <w:highlight w:val="none"/>
          <w:lang w:val="en-US" w:bidi="ar-SA"/>
        </w:rPr>
        <w:t>电    话：</w:t>
      </w:r>
      <w:r>
        <w:rPr>
          <w:rFonts w:hint="eastAsia" w:asciiTheme="minorEastAsia" w:hAnsiTheme="minorEastAsia" w:eastAsiaTheme="minorEastAsia" w:cstheme="minorEastAsia"/>
          <w:color w:val="auto"/>
          <w:kern w:val="2"/>
          <w:sz w:val="24"/>
          <w:szCs w:val="24"/>
          <w:highlight w:val="none"/>
          <w:u w:val="single"/>
          <w:lang w:val="en-US" w:bidi="ar-SA"/>
        </w:rPr>
        <w:tab/>
      </w:r>
      <w:r>
        <w:rPr>
          <w:rFonts w:hint="eastAsia" w:asciiTheme="minorEastAsia" w:hAnsiTheme="minorEastAsia" w:eastAsiaTheme="minorEastAsia" w:cstheme="minorEastAsia"/>
          <w:color w:val="auto"/>
          <w:kern w:val="2"/>
          <w:sz w:val="24"/>
          <w:szCs w:val="24"/>
          <w:highlight w:val="none"/>
          <w:u w:val="single"/>
          <w:lang w:val="en-US" w:bidi="ar-SA"/>
        </w:rPr>
        <w:tab/>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ab/>
      </w:r>
      <w:r>
        <w:rPr>
          <w:rFonts w:hint="eastAsia" w:asciiTheme="minorEastAsia" w:hAnsiTheme="minorEastAsia" w:eastAsiaTheme="minorEastAsia" w:cstheme="minorEastAsia"/>
          <w:color w:val="auto"/>
          <w:kern w:val="2"/>
          <w:sz w:val="24"/>
          <w:szCs w:val="24"/>
          <w:highlight w:val="none"/>
          <w:u w:val="single"/>
          <w:lang w:val="en-US" w:bidi="ar-SA"/>
        </w:rPr>
        <w:tab/>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ab/>
      </w:r>
      <w:r>
        <w:rPr>
          <w:rFonts w:hint="eastAsia" w:asciiTheme="minorEastAsia" w:hAnsiTheme="minorEastAsia" w:eastAsiaTheme="minorEastAsia" w:cstheme="minorEastAsia"/>
          <w:color w:val="auto"/>
          <w:kern w:val="2"/>
          <w:sz w:val="24"/>
          <w:szCs w:val="24"/>
          <w:highlight w:val="none"/>
          <w:u w:val="single"/>
          <w:lang w:val="en-US" w:bidi="ar-SA"/>
        </w:rPr>
        <w:tab/>
      </w:r>
      <w:r>
        <w:rPr>
          <w:rFonts w:hint="eastAsia" w:asciiTheme="minorEastAsia" w:hAnsiTheme="minorEastAsia" w:eastAsiaTheme="minorEastAsia" w:cstheme="minorEastAsia"/>
          <w:color w:val="auto"/>
          <w:kern w:val="2"/>
          <w:sz w:val="24"/>
          <w:szCs w:val="24"/>
          <w:highlight w:val="none"/>
          <w:u w:val="single"/>
          <w:lang w:val="en-US" w:bidi="ar-SA"/>
        </w:rPr>
        <w:tab/>
      </w:r>
    </w:p>
    <w:p>
      <w:pPr>
        <w:autoSpaceDE/>
        <w:autoSpaceDN/>
        <w:spacing w:line="360" w:lineRule="auto"/>
        <w:jc w:val="righ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年</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月</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日</w:t>
      </w:r>
    </w:p>
    <w:p>
      <w:pPr>
        <w:autoSpaceDE/>
        <w:autoSpaceDN/>
        <w:spacing w:line="440" w:lineRule="exact"/>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b/>
          <w:color w:val="auto"/>
          <w:kern w:val="2"/>
          <w:sz w:val="24"/>
          <w:szCs w:val="24"/>
          <w:highlight w:val="none"/>
          <w:lang w:val="en-US" w:bidi="ar-SA"/>
        </w:rPr>
        <w:br w:type="page"/>
      </w:r>
      <w:r>
        <w:rPr>
          <w:rFonts w:hint="eastAsia" w:asciiTheme="minorEastAsia" w:hAnsiTheme="minorEastAsia" w:eastAsiaTheme="minorEastAsia" w:cstheme="minorEastAsia"/>
          <w:color w:val="auto"/>
          <w:kern w:val="2"/>
          <w:sz w:val="24"/>
          <w:szCs w:val="24"/>
          <w:highlight w:val="none"/>
          <w:lang w:val="en-US" w:bidi="ar-SA"/>
        </w:rPr>
        <w:t>附</w:t>
      </w:r>
      <w:bookmarkStart w:id="620" w:name="_Toc296346734"/>
      <w:bookmarkStart w:id="621" w:name="_Toc296503233"/>
      <w:bookmarkStart w:id="622" w:name="_Toc296347232"/>
      <w:bookmarkStart w:id="623" w:name="_Toc296944572"/>
      <w:bookmarkStart w:id="624" w:name="_Toc296891273"/>
      <w:bookmarkStart w:id="625" w:name="_Toc296891061"/>
      <w:r>
        <w:rPr>
          <w:rFonts w:hint="eastAsia" w:asciiTheme="minorEastAsia" w:hAnsiTheme="minorEastAsia" w:eastAsiaTheme="minorEastAsia" w:cstheme="minorEastAsia"/>
          <w:color w:val="auto"/>
          <w:kern w:val="2"/>
          <w:sz w:val="24"/>
          <w:szCs w:val="24"/>
          <w:highlight w:val="none"/>
          <w:lang w:val="en-US" w:bidi="ar-SA"/>
        </w:rPr>
        <w:t xml:space="preserve">件10:  </w:t>
      </w:r>
    </w:p>
    <w:bookmarkEnd w:id="620"/>
    <w:bookmarkEnd w:id="621"/>
    <w:bookmarkEnd w:id="622"/>
    <w:bookmarkEnd w:id="623"/>
    <w:bookmarkEnd w:id="624"/>
    <w:bookmarkEnd w:id="625"/>
    <w:p>
      <w:pPr>
        <w:autoSpaceDE/>
        <w:autoSpaceDN/>
        <w:spacing w:before="156" w:beforeLines="50" w:after="156" w:afterLines="50" w:line="440" w:lineRule="exact"/>
        <w:jc w:val="center"/>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支付担保</w:t>
      </w:r>
    </w:p>
    <w:p>
      <w:pPr>
        <w:autoSpaceDE/>
        <w:autoSpaceDN/>
        <w:spacing w:line="440" w:lineRule="exact"/>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（承包人）：</w:t>
      </w:r>
    </w:p>
    <w:p>
      <w:pPr>
        <w:autoSpaceDE/>
        <w:autoSpaceDN/>
        <w:spacing w:line="440" w:lineRule="exact"/>
        <w:jc w:val="left"/>
        <w:rPr>
          <w:rFonts w:hint="eastAsia" w:asciiTheme="minorEastAsia" w:hAnsiTheme="minorEastAsia" w:eastAsiaTheme="minorEastAsia" w:cstheme="minorEastAsia"/>
          <w:color w:val="auto"/>
          <w:kern w:val="2"/>
          <w:sz w:val="24"/>
          <w:szCs w:val="24"/>
          <w:highlight w:val="none"/>
          <w:lang w:val="en-US" w:bidi="ar-SA"/>
        </w:rPr>
      </w:pP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鉴于你方作为承包人已经与</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（发包人名称）（以下称“发包人”）于</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年</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月</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日签订了</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（工程名称）《建设工程施工合同》（以下称“主合同”），应发包人的申请，我方愿就发包人履行主合同约定的工程款支付义务以保证的方式向你方提供如下担保：</w:t>
      </w:r>
    </w:p>
    <w:p>
      <w:pPr>
        <w:autoSpaceDE/>
        <w:autoSpaceDN/>
        <w:spacing w:line="360" w:lineRule="auto"/>
        <w:ind w:firstLine="480" w:firstLineChars="200"/>
        <w:jc w:val="left"/>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一、保证的范围及保证金额</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 我方的保证范围是主合同约定的工程款。</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2. 本保函所称主合同约定的工程款是指主合同约定的除工程质量保证金以外的合同价款。</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3. 我方保证的金额是主合同约定的工程款的</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%，数额最高不超过人民币元（大写：</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left"/>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二、保证的方式及保证期间</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 我方保证的方式为：连带责任保证。</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2. 我方保证的期间为：自本合同生效之日起至主合同约定的工程款支付完毕之日后</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日内。</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3. 你方与发包人协议变更工程款支付日期的，经我方书面同意后，保证期间按照变更后的支付日期做相应调整。</w:t>
      </w:r>
    </w:p>
    <w:p>
      <w:pPr>
        <w:autoSpaceDE/>
        <w:autoSpaceDN/>
        <w:spacing w:line="360" w:lineRule="auto"/>
        <w:ind w:firstLine="480" w:firstLineChars="200"/>
        <w:jc w:val="left"/>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三、承担保证责任的形式</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我方承担保证责任的形式是代为支付。发包人未按主合同约定向你方支付工程款的，由我方在保证金额内代为支付。</w:t>
      </w:r>
    </w:p>
    <w:p>
      <w:pPr>
        <w:autoSpaceDE/>
        <w:autoSpaceDN/>
        <w:spacing w:line="360" w:lineRule="auto"/>
        <w:ind w:firstLine="480" w:firstLineChars="200"/>
        <w:jc w:val="left"/>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四、代偿的安排</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 你方要求我方承担保证责任的，应向我方发出书面索赔通知及发包人未支付主合同约定工程款的证明材料。索赔通知应写明要求索赔的金额，支付款项应到达的账号。</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2. 在出现你方与发包人因工程质量发生争议，发包人拒绝向你方支付工程款的情形时，你方要求我方履行保证责任代为支付的，需提供符合相应条件要求的工程质量检测机构出具的质量说明材料。</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3. 我方收到你方的书面索赔通知及相应的证明材料后７天内无条件支付。</w:t>
      </w:r>
    </w:p>
    <w:p>
      <w:pPr>
        <w:autoSpaceDE/>
        <w:autoSpaceDN/>
        <w:spacing w:line="360" w:lineRule="auto"/>
        <w:ind w:firstLine="480" w:firstLineChars="200"/>
        <w:jc w:val="left"/>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五、保证责任的解除</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 在本保函承诺的保证期间内，你方未书面向我方主张保证责任的，自保证期间届满次日起，我方保证责任解除。</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2. 发包人按主合同约定履行了工程款的全部支付义务的，自本保函承诺的保证期间届满次日起，我方保证责任解除。</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3. 我方按照本保函向你方履行保证责任所支付金额达到本保函保证金额时，自我方向你方支付（支付款项从我方账户划出）之日起，保证责任即解除。</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4. 按照法律法规的规定或出现应解除我方保证责任的其他情形的，我方在本保函项下的保证责任亦解除。</w:t>
      </w:r>
    </w:p>
    <w:p>
      <w:pPr>
        <w:autoSpaceDE/>
        <w:autoSpaceDN/>
        <w:spacing w:line="360" w:lineRule="auto"/>
        <w:jc w:val="left"/>
        <w:rPr>
          <w:rFonts w:hint="eastAsia" w:asciiTheme="minorEastAsia" w:hAnsiTheme="minorEastAsia" w:eastAsiaTheme="minorEastAsia" w:cstheme="minorEastAsia"/>
          <w:color w:val="auto"/>
          <w:kern w:val="2"/>
          <w:sz w:val="24"/>
          <w:szCs w:val="24"/>
          <w:highlight w:val="none"/>
          <w:lang w:val="en-US" w:bidi="ar-SA"/>
        </w:rPr>
      </w:pP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5. 我方解除保证责任后，你方应自我方保证责任解除之日起</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个工作日内，将本保函原件返还我方。</w:t>
      </w:r>
    </w:p>
    <w:p>
      <w:pPr>
        <w:autoSpaceDE/>
        <w:autoSpaceDN/>
        <w:spacing w:line="360" w:lineRule="auto"/>
        <w:ind w:firstLine="480" w:firstLineChars="200"/>
        <w:jc w:val="left"/>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六、免责条款</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 因你方违约致使发包人不能履行义务的，我方不承担保证责任。</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2. 依照法律法规的规定或你方与发包人的另行约定，免除发包人部分或全部义务的，我方亦免除其相应的保证责任。</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3. 你方与发包人协议变更主合同的，如加重发包人责任致使我方保证责任加重的，需征得我方书面同意，否则我方不再承担因此而加重部分的保证责任，但主合同第10条〔变更〕约定的变更不受本款限制。</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4. 因不可抗力造成发包人不能履行义务的，我方不承担保证责任。</w:t>
      </w:r>
    </w:p>
    <w:p>
      <w:pPr>
        <w:autoSpaceDE/>
        <w:autoSpaceDN/>
        <w:spacing w:line="360" w:lineRule="auto"/>
        <w:ind w:firstLine="480" w:firstLineChars="200"/>
        <w:jc w:val="left"/>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七、争议解决</w:t>
      </w:r>
    </w:p>
    <w:p>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因本保函或本保函相关事项发生的纠纷，可由双方协商解决，协商不成的，按下列第</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种方式解决：</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（1）向</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仲裁委员会申请仲裁；</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（2）向</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人民法院起诉。</w:t>
      </w:r>
    </w:p>
    <w:p>
      <w:pPr>
        <w:autoSpaceDE/>
        <w:autoSpaceDN/>
        <w:spacing w:line="360" w:lineRule="auto"/>
        <w:ind w:firstLine="480" w:firstLineChars="200"/>
        <w:jc w:val="left"/>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八、保函的生效</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本保函自我方法定代表人（或其授权代理人）签字并加盖公章之日起生效。</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p>
    <w:p>
      <w:pPr>
        <w:autoSpaceDE/>
        <w:autoSpaceDN/>
        <w:spacing w:line="360" w:lineRule="auto"/>
        <w:ind w:right="600"/>
        <w:jc w:val="left"/>
        <w:rPr>
          <w:rFonts w:hint="eastAsia" w:asciiTheme="minorEastAsia" w:hAnsiTheme="minorEastAsia" w:eastAsiaTheme="minorEastAsia" w:cstheme="minorEastAsia"/>
          <w:color w:val="auto"/>
          <w:kern w:val="2"/>
          <w:sz w:val="24"/>
          <w:szCs w:val="24"/>
          <w:highlight w:val="none"/>
          <w:lang w:val="en-US" w:bidi="ar-SA"/>
        </w:rPr>
      </w:pPr>
    </w:p>
    <w:p>
      <w:pPr>
        <w:autoSpaceDE/>
        <w:autoSpaceDN/>
        <w:spacing w:line="360" w:lineRule="auto"/>
        <w:ind w:right="6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担保人：</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（盖章）</w:t>
      </w:r>
    </w:p>
    <w:p>
      <w:pPr>
        <w:autoSpaceDE/>
        <w:autoSpaceDN/>
        <w:spacing w:line="360" w:lineRule="auto"/>
        <w:ind w:right="1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法定代表人或委托代理人：</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（签字）</w:t>
      </w:r>
    </w:p>
    <w:p>
      <w:pPr>
        <w:autoSpaceDE/>
        <w:autoSpaceDN/>
        <w:spacing w:line="360" w:lineRule="auto"/>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地    址：</w:t>
      </w:r>
      <w:r>
        <w:rPr>
          <w:rFonts w:hint="eastAsia" w:asciiTheme="minorEastAsia" w:hAnsiTheme="minorEastAsia" w:eastAsiaTheme="minorEastAsia" w:cstheme="minorEastAsia"/>
          <w:color w:val="auto"/>
          <w:kern w:val="2"/>
          <w:sz w:val="24"/>
          <w:szCs w:val="24"/>
          <w:highlight w:val="none"/>
          <w:u w:val="single"/>
          <w:lang w:val="en-US" w:bidi="ar-SA"/>
        </w:rPr>
        <w:t xml:space="preserve">                                        </w:t>
      </w:r>
    </w:p>
    <w:p>
      <w:pPr>
        <w:autoSpaceDE/>
        <w:autoSpaceDN/>
        <w:spacing w:line="360" w:lineRule="auto"/>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邮政编码：</w:t>
      </w:r>
      <w:r>
        <w:rPr>
          <w:rFonts w:hint="eastAsia" w:asciiTheme="minorEastAsia" w:hAnsiTheme="minorEastAsia" w:eastAsiaTheme="minorEastAsia" w:cstheme="minorEastAsia"/>
          <w:color w:val="auto"/>
          <w:kern w:val="2"/>
          <w:sz w:val="24"/>
          <w:szCs w:val="24"/>
          <w:highlight w:val="none"/>
          <w:u w:val="single"/>
          <w:lang w:val="en-US" w:bidi="ar-SA"/>
        </w:rPr>
        <w:t xml:space="preserve">                                        </w:t>
      </w:r>
    </w:p>
    <w:p>
      <w:pPr>
        <w:autoSpaceDE/>
        <w:autoSpaceDN/>
        <w:spacing w:line="360" w:lineRule="auto"/>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传    真：</w:t>
      </w:r>
      <w:r>
        <w:rPr>
          <w:rFonts w:hint="eastAsia" w:asciiTheme="minorEastAsia" w:hAnsiTheme="minorEastAsia" w:eastAsiaTheme="minorEastAsia" w:cstheme="minorEastAsia"/>
          <w:color w:val="auto"/>
          <w:kern w:val="2"/>
          <w:sz w:val="24"/>
          <w:szCs w:val="24"/>
          <w:highlight w:val="none"/>
          <w:u w:val="single"/>
          <w:lang w:val="en-US" w:bidi="ar-SA"/>
        </w:rPr>
        <w:t xml:space="preserve">                                        </w:t>
      </w:r>
    </w:p>
    <w:p>
      <w:pPr>
        <w:autoSpaceDE/>
        <w:autoSpaceDN/>
        <w:spacing w:line="360" w:lineRule="auto"/>
        <w:ind w:right="150" w:firstLine="480" w:firstLineChars="200"/>
        <w:jc w:val="left"/>
        <w:rPr>
          <w:rFonts w:hint="eastAsia" w:asciiTheme="minorEastAsia" w:hAnsiTheme="minorEastAsia" w:eastAsiaTheme="minorEastAsia" w:cstheme="minorEastAsia"/>
          <w:color w:val="auto"/>
          <w:kern w:val="2"/>
          <w:sz w:val="24"/>
          <w:szCs w:val="24"/>
          <w:highlight w:val="none"/>
          <w:u w:val="single"/>
          <w:lang w:val="en-US" w:bidi="ar-SA"/>
        </w:rPr>
      </w:pPr>
    </w:p>
    <w:p>
      <w:pPr>
        <w:autoSpaceDE/>
        <w:autoSpaceDN/>
        <w:spacing w:line="360" w:lineRule="auto"/>
        <w:ind w:right="150" w:firstLine="480" w:firstLineChars="200"/>
        <w:jc w:val="righ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年</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月</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日</w:t>
      </w:r>
    </w:p>
    <w:p>
      <w:pPr>
        <w:autoSpaceDE/>
        <w:autoSpaceDN/>
        <w:spacing w:line="440" w:lineRule="exact"/>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br w:type="page"/>
      </w:r>
      <w:r>
        <w:rPr>
          <w:rFonts w:hint="eastAsia" w:asciiTheme="minorEastAsia" w:hAnsiTheme="minorEastAsia" w:eastAsiaTheme="minorEastAsia" w:cstheme="minorEastAsia"/>
          <w:color w:val="auto"/>
          <w:kern w:val="2"/>
          <w:sz w:val="24"/>
          <w:szCs w:val="24"/>
          <w:highlight w:val="none"/>
          <w:lang w:val="en-US" w:bidi="ar-SA"/>
        </w:rPr>
        <w:t>附件11：</w:t>
      </w:r>
    </w:p>
    <w:p>
      <w:pPr>
        <w:autoSpaceDE/>
        <w:autoSpaceDN/>
        <w:spacing w:before="156" w:beforeLines="50" w:after="156" w:afterLines="50" w:line="440" w:lineRule="exact"/>
        <w:jc w:val="center"/>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11-1：材料暂估价表</w:t>
      </w:r>
    </w:p>
    <w:tbl>
      <w:tblPr>
        <w:tblStyle w:val="23"/>
        <w:tblW w:w="9073" w:type="dxa"/>
        <w:tblInd w:w="-114"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993"/>
        <w:gridCol w:w="1984"/>
        <w:gridCol w:w="851"/>
        <w:gridCol w:w="774"/>
        <w:gridCol w:w="1352"/>
        <w:gridCol w:w="1418"/>
        <w:gridCol w:w="1701"/>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Borders>
              <w:top w:val="single" w:color="auto" w:sz="12" w:space="0"/>
              <w:bottom w:val="double" w:color="auto" w:sz="6" w:space="0"/>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序号</w:t>
            </w:r>
          </w:p>
        </w:tc>
        <w:tc>
          <w:tcPr>
            <w:tcW w:w="1984" w:type="dxa"/>
            <w:tcBorders>
              <w:top w:val="single" w:color="auto" w:sz="12" w:space="0"/>
              <w:bottom w:val="double" w:color="auto" w:sz="6" w:space="0"/>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名称</w:t>
            </w:r>
          </w:p>
        </w:tc>
        <w:tc>
          <w:tcPr>
            <w:tcW w:w="851" w:type="dxa"/>
            <w:tcBorders>
              <w:top w:val="single" w:color="auto" w:sz="12" w:space="0"/>
              <w:bottom w:val="double" w:color="auto" w:sz="6" w:space="0"/>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单位</w:t>
            </w:r>
          </w:p>
        </w:tc>
        <w:tc>
          <w:tcPr>
            <w:tcW w:w="774" w:type="dxa"/>
            <w:tcBorders>
              <w:top w:val="single" w:color="auto" w:sz="12" w:space="0"/>
              <w:bottom w:val="double" w:color="auto" w:sz="6" w:space="0"/>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数量</w:t>
            </w:r>
          </w:p>
        </w:tc>
        <w:tc>
          <w:tcPr>
            <w:tcW w:w="1352" w:type="dxa"/>
            <w:tcBorders>
              <w:top w:val="single" w:color="auto" w:sz="12" w:space="0"/>
              <w:bottom w:val="double" w:color="auto" w:sz="6" w:space="0"/>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单价（元）</w:t>
            </w:r>
          </w:p>
        </w:tc>
        <w:tc>
          <w:tcPr>
            <w:tcW w:w="1418" w:type="dxa"/>
            <w:tcBorders>
              <w:top w:val="single" w:color="auto" w:sz="12" w:space="0"/>
              <w:bottom w:val="double" w:color="auto" w:sz="6" w:space="0"/>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合价（元）</w:t>
            </w:r>
          </w:p>
        </w:tc>
        <w:tc>
          <w:tcPr>
            <w:tcW w:w="1701" w:type="dxa"/>
            <w:tcBorders>
              <w:top w:val="single" w:color="auto" w:sz="12" w:space="0"/>
              <w:bottom w:val="double" w:color="auto" w:sz="6" w:space="0"/>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备注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Borders>
              <w:top w:val="double" w:color="auto" w:sz="6" w:space="0"/>
              <w:bottom w:val="single" w:color="auto" w:sz="6" w:space="0"/>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tcBorders>
              <w:top w:val="double" w:color="auto" w:sz="6" w:space="0"/>
              <w:bottom w:val="single" w:color="auto" w:sz="6" w:space="0"/>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tcBorders>
              <w:top w:val="double" w:color="auto" w:sz="6" w:space="0"/>
              <w:bottom w:val="single" w:color="auto" w:sz="6" w:space="0"/>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tcBorders>
              <w:top w:val="double" w:color="auto" w:sz="6" w:space="0"/>
              <w:bottom w:val="single" w:color="auto" w:sz="6" w:space="0"/>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tcBorders>
              <w:top w:val="double" w:color="auto" w:sz="6" w:space="0"/>
              <w:bottom w:val="single" w:color="auto" w:sz="6" w:space="0"/>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tcBorders>
              <w:top w:val="double" w:color="auto" w:sz="6" w:space="0"/>
              <w:bottom w:val="single" w:color="auto" w:sz="6" w:space="0"/>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tcBorders>
              <w:top w:val="double" w:color="auto" w:sz="6" w:space="0"/>
              <w:bottom w:val="single" w:color="auto" w:sz="6" w:space="0"/>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Borders>
              <w:top w:val="nil"/>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tcBorders>
              <w:top w:val="nil"/>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tcBorders>
              <w:top w:val="nil"/>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tcBorders>
              <w:top w:val="nil"/>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tcBorders>
              <w:top w:val="nil"/>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tcBorders>
              <w:top w:val="nil"/>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tcBorders>
              <w:top w:val="nil"/>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bl>
    <w:p>
      <w:pPr>
        <w:autoSpaceDE/>
        <w:autoSpaceDN/>
        <w:spacing w:before="156" w:beforeLines="50" w:after="156" w:afterLines="50" w:line="440" w:lineRule="exact"/>
        <w:jc w:val="both"/>
        <w:rPr>
          <w:rFonts w:hint="eastAsia" w:asciiTheme="minorEastAsia" w:hAnsiTheme="minorEastAsia" w:eastAsiaTheme="minorEastAsia" w:cstheme="minorEastAsia"/>
          <w:color w:val="auto"/>
          <w:kern w:val="2"/>
          <w:sz w:val="24"/>
          <w:szCs w:val="24"/>
          <w:highlight w:val="none"/>
          <w:lang w:val="en-US" w:bidi="ar-SA"/>
        </w:rPr>
      </w:pPr>
    </w:p>
    <w:p>
      <w:pPr>
        <w:autoSpaceDE/>
        <w:autoSpaceDN/>
        <w:spacing w:before="156" w:beforeLines="50" w:after="156" w:afterLines="50" w:line="440" w:lineRule="exact"/>
        <w:jc w:val="center"/>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11-2：工程设备暂估价表</w:t>
      </w:r>
    </w:p>
    <w:tbl>
      <w:tblPr>
        <w:tblStyle w:val="23"/>
        <w:tblW w:w="9073" w:type="dxa"/>
        <w:tblInd w:w="-114"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993"/>
        <w:gridCol w:w="1984"/>
        <w:gridCol w:w="851"/>
        <w:gridCol w:w="774"/>
        <w:gridCol w:w="1352"/>
        <w:gridCol w:w="1418"/>
        <w:gridCol w:w="1701"/>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Borders>
              <w:top w:val="single" w:color="auto" w:sz="12" w:space="0"/>
              <w:bottom w:val="double" w:color="auto" w:sz="6" w:space="0"/>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序号</w:t>
            </w:r>
          </w:p>
        </w:tc>
        <w:tc>
          <w:tcPr>
            <w:tcW w:w="1984" w:type="dxa"/>
            <w:tcBorders>
              <w:top w:val="single" w:color="auto" w:sz="12" w:space="0"/>
              <w:bottom w:val="double" w:color="auto" w:sz="6" w:space="0"/>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名称</w:t>
            </w:r>
          </w:p>
        </w:tc>
        <w:tc>
          <w:tcPr>
            <w:tcW w:w="851" w:type="dxa"/>
            <w:tcBorders>
              <w:top w:val="single" w:color="auto" w:sz="12" w:space="0"/>
              <w:bottom w:val="double" w:color="auto" w:sz="6" w:space="0"/>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单位</w:t>
            </w:r>
          </w:p>
        </w:tc>
        <w:tc>
          <w:tcPr>
            <w:tcW w:w="774" w:type="dxa"/>
            <w:tcBorders>
              <w:top w:val="single" w:color="auto" w:sz="12" w:space="0"/>
              <w:bottom w:val="double" w:color="auto" w:sz="6" w:space="0"/>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数量</w:t>
            </w:r>
          </w:p>
        </w:tc>
        <w:tc>
          <w:tcPr>
            <w:tcW w:w="1352" w:type="dxa"/>
            <w:tcBorders>
              <w:top w:val="single" w:color="auto" w:sz="12" w:space="0"/>
              <w:bottom w:val="double" w:color="auto" w:sz="6" w:space="0"/>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单价（元）</w:t>
            </w:r>
          </w:p>
        </w:tc>
        <w:tc>
          <w:tcPr>
            <w:tcW w:w="1418" w:type="dxa"/>
            <w:tcBorders>
              <w:top w:val="single" w:color="auto" w:sz="12" w:space="0"/>
              <w:bottom w:val="double" w:color="auto" w:sz="6" w:space="0"/>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合价（元）</w:t>
            </w:r>
          </w:p>
        </w:tc>
        <w:tc>
          <w:tcPr>
            <w:tcW w:w="1701" w:type="dxa"/>
            <w:tcBorders>
              <w:top w:val="single" w:color="auto" w:sz="12" w:space="0"/>
              <w:bottom w:val="double" w:color="auto" w:sz="6" w:space="0"/>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备注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Borders>
              <w:top w:val="double" w:color="auto" w:sz="6" w:space="0"/>
              <w:bottom w:val="single" w:color="auto" w:sz="6" w:space="0"/>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tcBorders>
              <w:top w:val="double" w:color="auto" w:sz="6" w:space="0"/>
              <w:bottom w:val="single" w:color="auto" w:sz="6" w:space="0"/>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tcBorders>
              <w:top w:val="double" w:color="auto" w:sz="6" w:space="0"/>
              <w:bottom w:val="single" w:color="auto" w:sz="6" w:space="0"/>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tcBorders>
              <w:top w:val="double" w:color="auto" w:sz="6" w:space="0"/>
              <w:bottom w:val="single" w:color="auto" w:sz="6" w:space="0"/>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tcBorders>
              <w:top w:val="double" w:color="auto" w:sz="6" w:space="0"/>
              <w:bottom w:val="single" w:color="auto" w:sz="6" w:space="0"/>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tcBorders>
              <w:top w:val="double" w:color="auto" w:sz="6" w:space="0"/>
              <w:bottom w:val="single" w:color="auto" w:sz="6" w:space="0"/>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tcBorders>
              <w:top w:val="double" w:color="auto" w:sz="6" w:space="0"/>
              <w:bottom w:val="single" w:color="auto" w:sz="6" w:space="0"/>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bl>
    <w:p>
      <w:pPr>
        <w:autoSpaceDE/>
        <w:autoSpaceDN/>
        <w:spacing w:line="440" w:lineRule="exact"/>
        <w:jc w:val="both"/>
        <w:rPr>
          <w:rFonts w:hint="eastAsia" w:asciiTheme="minorEastAsia" w:hAnsiTheme="minorEastAsia" w:eastAsiaTheme="minorEastAsia" w:cstheme="minorEastAsia"/>
          <w:color w:val="auto"/>
          <w:kern w:val="2"/>
          <w:sz w:val="24"/>
          <w:szCs w:val="24"/>
          <w:highlight w:val="none"/>
          <w:lang w:val="en-US" w:bidi="ar-SA"/>
        </w:rPr>
      </w:pPr>
    </w:p>
    <w:p>
      <w:pPr>
        <w:autoSpaceDE/>
        <w:autoSpaceDN/>
        <w:spacing w:before="156" w:beforeLines="50" w:after="156" w:afterLines="50" w:line="440" w:lineRule="exact"/>
        <w:jc w:val="center"/>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br w:type="page"/>
      </w:r>
      <w:r>
        <w:rPr>
          <w:rFonts w:hint="eastAsia" w:asciiTheme="minorEastAsia" w:hAnsiTheme="minorEastAsia" w:eastAsiaTheme="minorEastAsia" w:cstheme="minorEastAsia"/>
          <w:color w:val="auto"/>
          <w:kern w:val="2"/>
          <w:sz w:val="24"/>
          <w:szCs w:val="24"/>
          <w:highlight w:val="none"/>
          <w:lang w:val="en-US" w:bidi="ar-SA"/>
        </w:rPr>
        <w:t>11-3：专业工程暂估价表</w:t>
      </w:r>
    </w:p>
    <w:tbl>
      <w:tblPr>
        <w:tblStyle w:val="23"/>
        <w:tblW w:w="8817"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879"/>
        <w:gridCol w:w="1984"/>
        <w:gridCol w:w="4678"/>
        <w:gridCol w:w="1276"/>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tcBorders>
              <w:top w:val="single" w:color="auto" w:sz="12" w:space="0"/>
              <w:bottom w:val="double" w:color="auto" w:sz="6" w:space="0"/>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序号</w:t>
            </w:r>
          </w:p>
        </w:tc>
        <w:tc>
          <w:tcPr>
            <w:tcW w:w="1984" w:type="dxa"/>
            <w:tcBorders>
              <w:top w:val="single" w:color="auto" w:sz="12" w:space="0"/>
              <w:bottom w:val="double" w:color="auto" w:sz="6" w:space="0"/>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专业工程名称</w:t>
            </w:r>
          </w:p>
        </w:tc>
        <w:tc>
          <w:tcPr>
            <w:tcW w:w="4678" w:type="dxa"/>
            <w:tcBorders>
              <w:top w:val="single" w:color="auto" w:sz="12" w:space="0"/>
              <w:bottom w:val="double" w:color="auto" w:sz="6" w:space="0"/>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工程内容</w:t>
            </w:r>
          </w:p>
        </w:tc>
        <w:tc>
          <w:tcPr>
            <w:tcW w:w="1276" w:type="dxa"/>
            <w:tcBorders>
              <w:top w:val="single" w:color="auto" w:sz="12" w:space="0"/>
              <w:bottom w:val="double" w:color="auto" w:sz="6" w:space="0"/>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金额</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tcBorders>
              <w:top w:val="double" w:color="auto" w:sz="6" w:space="0"/>
              <w:bottom w:val="single" w:color="auto" w:sz="6" w:space="0"/>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tcBorders>
              <w:top w:val="double" w:color="auto" w:sz="6" w:space="0"/>
              <w:bottom w:val="single" w:color="auto" w:sz="6" w:space="0"/>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678" w:type="dxa"/>
            <w:tcBorders>
              <w:top w:val="double" w:color="auto" w:sz="6" w:space="0"/>
              <w:bottom w:val="single" w:color="auto" w:sz="6" w:space="0"/>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tcBorders>
              <w:top w:val="double" w:color="auto" w:sz="6" w:space="0"/>
              <w:bottom w:val="single" w:color="auto" w:sz="6" w:space="0"/>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tcBorders>
              <w:top w:val="nil"/>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tcBorders>
              <w:top w:val="nil"/>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678" w:type="dxa"/>
            <w:tcBorders>
              <w:top w:val="nil"/>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tcBorders>
              <w:top w:val="nil"/>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tcBorders>
              <w:top w:val="nil"/>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tcBorders>
              <w:top w:val="nil"/>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678" w:type="dxa"/>
            <w:tcBorders>
              <w:top w:val="nil"/>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tcBorders>
              <w:top w:val="nil"/>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67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67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67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67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67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67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67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67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67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67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67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67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67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67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67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67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67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67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67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67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817" w:type="dxa"/>
            <w:gridSpan w:val="4"/>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小计：</w:t>
            </w:r>
          </w:p>
        </w:tc>
      </w:tr>
    </w:tbl>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p>
      <w:pPr>
        <w:spacing w:line="440" w:lineRule="exact"/>
        <w:rPr>
          <w:rFonts w:hint="eastAsia" w:asciiTheme="minorEastAsia" w:hAnsiTheme="minorEastAsia" w:eastAsiaTheme="minorEastAsia" w:cstheme="minorEastAsia"/>
          <w:color w:val="auto"/>
          <w:sz w:val="24"/>
          <w:szCs w:val="24"/>
          <w:highlight w:val="none"/>
        </w:rPr>
        <w:sectPr>
          <w:pgSz w:w="11906" w:h="16838"/>
          <w:pgMar w:top="2098" w:right="1757" w:bottom="1984" w:left="1757" w:header="851" w:footer="1417" w:gutter="0"/>
          <w:cols w:space="0" w:num="1"/>
          <w:docGrid w:type="lines" w:linePitch="312" w:charSpace="0"/>
        </w:sectPr>
      </w:pPr>
    </w:p>
    <w:bookmarkEnd w:id="38"/>
    <w:p>
      <w:pPr>
        <w:jc w:val="center"/>
        <w:rPr>
          <w:rFonts w:hint="eastAsia" w:asciiTheme="minorEastAsia" w:hAnsiTheme="minorEastAsia" w:eastAsiaTheme="minorEastAsia" w:cstheme="minorEastAsia"/>
          <w:bCs/>
          <w:color w:val="auto"/>
          <w:sz w:val="24"/>
          <w:szCs w:val="24"/>
          <w:highlight w:val="none"/>
          <w:lang w:val="en-US"/>
        </w:rPr>
      </w:pPr>
      <w:bookmarkStart w:id="626" w:name="_Toc19108"/>
      <w:bookmarkStart w:id="627" w:name="_Toc16377"/>
      <w:r>
        <w:rPr>
          <w:rFonts w:hint="eastAsia" w:asciiTheme="minorEastAsia" w:hAnsiTheme="minorEastAsia" w:eastAsiaTheme="minorEastAsia" w:cstheme="minorEastAsia"/>
          <w:b/>
          <w:color w:val="auto"/>
          <w:kern w:val="2"/>
          <w:sz w:val="32"/>
          <w:szCs w:val="32"/>
          <w:highlight w:val="none"/>
          <w:lang w:bidi="ar"/>
        </w:rPr>
        <w:t>第四章  采购需求</w:t>
      </w:r>
      <w:bookmarkEnd w:id="626"/>
      <w:bookmarkEnd w:id="627"/>
    </w:p>
    <w:p>
      <w:pPr>
        <w:spacing w:line="440" w:lineRule="exact"/>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一、工程概况：</w:t>
      </w:r>
    </w:p>
    <w:p>
      <w:pPr>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eastAsia="zh-CN"/>
        </w:rPr>
        <w:t>新疆农业大学老满城校区故事园和老附中树木修剪、学生区绿化景观提升项目</w:t>
      </w:r>
      <w:r>
        <w:rPr>
          <w:rFonts w:hint="eastAsia" w:asciiTheme="minorEastAsia" w:hAnsiTheme="minorEastAsia" w:eastAsiaTheme="minorEastAsia" w:cstheme="minorEastAsia"/>
          <w:color w:val="auto"/>
          <w:sz w:val="24"/>
          <w:szCs w:val="24"/>
          <w:highlight w:val="none"/>
          <w:lang w:val="en-US" w:eastAsia="zh-CN"/>
        </w:rPr>
        <w:t>图纸及工程量清单</w:t>
      </w:r>
      <w:r>
        <w:rPr>
          <w:rFonts w:hint="eastAsia" w:asciiTheme="minorEastAsia" w:hAnsiTheme="minorEastAsia" w:eastAsiaTheme="minorEastAsia" w:cstheme="minorEastAsia"/>
          <w:color w:val="auto"/>
          <w:sz w:val="24"/>
          <w:szCs w:val="24"/>
          <w:highlight w:val="none"/>
        </w:rPr>
        <w:t>。</w:t>
      </w:r>
    </w:p>
    <w:p>
      <w:pPr>
        <w:spacing w:line="440" w:lineRule="exact"/>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二、招标内容：</w:t>
      </w:r>
    </w:p>
    <w:p>
      <w:pPr>
        <w:spacing w:line="440" w:lineRule="exact"/>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表一</w:t>
      </w:r>
    </w:p>
    <w:tbl>
      <w:tblPr>
        <w:tblStyle w:val="23"/>
        <w:tblW w:w="852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4" w:hRule="atLeast"/>
        </w:trPr>
        <w:tc>
          <w:tcPr>
            <w:tcW w:w="8526" w:type="dxa"/>
            <w:vAlign w:val="center"/>
          </w:tcPr>
          <w:p>
            <w:pPr>
              <w:spacing w:line="440" w:lineRule="exact"/>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标准及要求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1" w:hRule="atLeast"/>
        </w:trPr>
        <w:tc>
          <w:tcPr>
            <w:tcW w:w="8526" w:type="dxa"/>
            <w:vAlign w:val="center"/>
          </w:tcPr>
          <w:p>
            <w:pPr>
              <w:spacing w:line="440" w:lineRule="exact"/>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一、具体工程量和做法详见</w:t>
            </w:r>
            <w:r>
              <w:rPr>
                <w:rFonts w:hint="eastAsia" w:asciiTheme="minorEastAsia" w:hAnsiTheme="minorEastAsia" w:eastAsiaTheme="minorEastAsia" w:cstheme="minorEastAsia"/>
                <w:color w:val="auto"/>
                <w:sz w:val="24"/>
                <w:szCs w:val="24"/>
                <w:highlight w:val="none"/>
                <w:lang w:val="en-US" w:eastAsia="zh-CN"/>
              </w:rPr>
              <w:t>新疆农业大学老满城校区故事园和老附中树木修剪、学生区绿化景观提升项目</w:t>
            </w:r>
            <w:r>
              <w:rPr>
                <w:rFonts w:hint="eastAsia" w:asciiTheme="minorEastAsia" w:hAnsiTheme="minorEastAsia" w:eastAsiaTheme="minorEastAsia" w:cstheme="minorEastAsia"/>
                <w:color w:val="auto"/>
                <w:sz w:val="24"/>
                <w:szCs w:val="24"/>
                <w:highlight w:val="none"/>
              </w:rPr>
              <w:t>的</w:t>
            </w:r>
            <w:r>
              <w:rPr>
                <w:rFonts w:hint="eastAsia" w:asciiTheme="minorEastAsia" w:hAnsiTheme="minorEastAsia" w:eastAsiaTheme="minorEastAsia" w:cstheme="minorEastAsia"/>
                <w:color w:val="auto"/>
                <w:sz w:val="24"/>
                <w:szCs w:val="24"/>
                <w:highlight w:val="none"/>
                <w:lang w:val="en-US" w:eastAsia="zh-CN"/>
              </w:rPr>
              <w:t>采购设计图纸要求和工程量清单</w:t>
            </w:r>
            <w:r>
              <w:rPr>
                <w:rFonts w:hint="eastAsia" w:asciiTheme="minorEastAsia" w:hAnsiTheme="minorEastAsia" w:eastAsiaTheme="minorEastAsia" w:cstheme="minorEastAsia"/>
                <w:color w:val="auto"/>
                <w:sz w:val="24"/>
                <w:szCs w:val="24"/>
                <w:highlight w:val="none"/>
              </w:rPr>
              <w:t>内容；</w:t>
            </w:r>
          </w:p>
          <w:p>
            <w:pPr>
              <w:spacing w:line="440" w:lineRule="exact"/>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二、工期要求：</w:t>
            </w:r>
          </w:p>
          <w:p>
            <w:pPr>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自成交后接到甲方通知之日起，</w:t>
            </w:r>
            <w:r>
              <w:rPr>
                <w:rFonts w:hint="eastAsia" w:asciiTheme="minorEastAsia" w:hAnsiTheme="minorEastAsia" w:eastAsiaTheme="minorEastAsia" w:cstheme="minorEastAsia"/>
                <w:color w:val="auto"/>
                <w:sz w:val="24"/>
                <w:szCs w:val="24"/>
                <w:highlight w:val="none"/>
                <w:lang w:val="en-US" w:eastAsia="zh-CN"/>
              </w:rPr>
              <w:t>8月20日前</w:t>
            </w:r>
            <w:r>
              <w:rPr>
                <w:rFonts w:hint="eastAsia" w:asciiTheme="minorEastAsia" w:hAnsiTheme="minorEastAsia" w:eastAsiaTheme="minorEastAsia" w:cstheme="minorEastAsia"/>
                <w:color w:val="auto"/>
                <w:sz w:val="24"/>
                <w:szCs w:val="24"/>
                <w:highlight w:val="none"/>
              </w:rPr>
              <w:t>完成</w:t>
            </w:r>
            <w:r>
              <w:rPr>
                <w:rFonts w:hint="eastAsia" w:asciiTheme="minorEastAsia" w:hAnsiTheme="minorEastAsia" w:eastAsiaTheme="minorEastAsia" w:cstheme="minorEastAsia"/>
                <w:color w:val="auto"/>
                <w:sz w:val="24"/>
                <w:szCs w:val="24"/>
                <w:highlight w:val="none"/>
                <w:lang w:val="en-US" w:eastAsia="zh-CN"/>
              </w:rPr>
              <w:t>设计图纸要求和工程量清单</w:t>
            </w:r>
            <w:r>
              <w:rPr>
                <w:rFonts w:hint="eastAsia" w:asciiTheme="minorEastAsia" w:hAnsiTheme="minorEastAsia" w:eastAsiaTheme="minorEastAsia" w:cstheme="minorEastAsia"/>
                <w:color w:val="auto"/>
                <w:sz w:val="24"/>
                <w:szCs w:val="24"/>
                <w:highlight w:val="none"/>
              </w:rPr>
              <w:t>。因承包人原因造成不能按期完工，每延误一天工期承包人向发包人支付逾期违约金（合同价的</w:t>
            </w:r>
            <w:r>
              <w:rPr>
                <w:rFonts w:hint="eastAsia" w:asciiTheme="minorEastAsia" w:hAnsiTheme="minorEastAsia" w:eastAsiaTheme="minorEastAsia" w:cstheme="minorEastAsia"/>
                <w:color w:val="auto"/>
                <w:sz w:val="24"/>
                <w:szCs w:val="24"/>
                <w:highlight w:val="none"/>
                <w:lang w:val="en-US"/>
              </w:rPr>
              <w:t>0.</w:t>
            </w:r>
            <w:r>
              <w:rPr>
                <w:rFonts w:hint="eastAsia" w:asciiTheme="minorEastAsia" w:hAnsiTheme="minorEastAsia" w:eastAsiaTheme="minorEastAsia" w:cstheme="minorEastAsia"/>
                <w:color w:val="auto"/>
                <w:sz w:val="24"/>
                <w:szCs w:val="24"/>
                <w:highlight w:val="none"/>
              </w:rPr>
              <w:t>1%），逾期违约金金额的最高限额为合同价的</w:t>
            </w:r>
            <w:r>
              <w:rPr>
                <w:rFonts w:hint="eastAsia" w:asciiTheme="minorEastAsia" w:hAnsiTheme="minorEastAsia" w:eastAsiaTheme="minorEastAsia" w:cstheme="minorEastAsia"/>
                <w:color w:val="auto"/>
                <w:sz w:val="24"/>
                <w:szCs w:val="24"/>
                <w:highlight w:val="none"/>
                <w:lang w:val="en-US"/>
              </w:rPr>
              <w:t>3</w:t>
            </w:r>
            <w:r>
              <w:rPr>
                <w:rFonts w:hint="eastAsia" w:asciiTheme="minorEastAsia" w:hAnsiTheme="minorEastAsia" w:eastAsiaTheme="minorEastAsia" w:cstheme="minorEastAsia"/>
                <w:color w:val="auto"/>
                <w:sz w:val="24"/>
                <w:szCs w:val="24"/>
                <w:highlight w:val="none"/>
                <w:lang w:val="en-US" w:eastAsia="zh-CN"/>
              </w:rPr>
              <w:t>0</w:t>
            </w:r>
            <w:r>
              <w:rPr>
                <w:rFonts w:hint="eastAsia" w:asciiTheme="minorEastAsia" w:hAnsiTheme="minorEastAsia" w:eastAsiaTheme="minorEastAsia" w:cstheme="minorEastAsia"/>
                <w:color w:val="auto"/>
                <w:sz w:val="24"/>
                <w:szCs w:val="24"/>
                <w:highlight w:val="none"/>
              </w:rPr>
              <w:t>%，达到逾期违约金的最高限额后，发包人有权单方面解除合同，承包人承担全部经济责任，同时向发包人赔偿因工期延误造成的经济损失。</w:t>
            </w:r>
          </w:p>
          <w:p>
            <w:pPr>
              <w:widowControl/>
              <w:spacing w:line="440" w:lineRule="exact"/>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三、报价方式：清单报价，报价不得超过</w:t>
            </w:r>
            <w:r>
              <w:rPr>
                <w:rFonts w:hint="eastAsia" w:asciiTheme="minorEastAsia" w:hAnsiTheme="minorEastAsia" w:eastAsiaTheme="minorEastAsia" w:cstheme="minorEastAsia"/>
                <w:color w:val="auto"/>
                <w:sz w:val="24"/>
                <w:szCs w:val="24"/>
                <w:highlight w:val="none"/>
                <w:u w:val="single"/>
                <w:lang w:val="en-US" w:eastAsia="zh-CN"/>
              </w:rPr>
              <w:t>450000</w:t>
            </w:r>
            <w:r>
              <w:rPr>
                <w:rFonts w:hint="eastAsia" w:asciiTheme="minorEastAsia" w:hAnsiTheme="minorEastAsia" w:eastAsiaTheme="minorEastAsia" w:cstheme="minorEastAsia"/>
                <w:color w:val="auto"/>
                <w:sz w:val="24"/>
                <w:szCs w:val="24"/>
                <w:highlight w:val="none"/>
              </w:rPr>
              <w:t>元；</w:t>
            </w:r>
          </w:p>
          <w:p>
            <w:pPr>
              <w:pStyle w:val="39"/>
              <w:spacing w:line="440" w:lineRule="exact"/>
              <w:ind w:firstLine="0" w:firstLineChars="0"/>
              <w:jc w:val="left"/>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rPr>
              <w:t>四、项目款支付方式：合同签订后10天内，支付合同价款的30%（不含暂列金），验收合格后支付至合同总价的80%（不含暂列金），经结算审计审定后，支付至审定结算价的</w:t>
            </w:r>
            <w:r>
              <w:rPr>
                <w:rFonts w:hint="eastAsia" w:asciiTheme="minorEastAsia" w:hAnsiTheme="minorEastAsia" w:eastAsiaTheme="minorEastAsia" w:cstheme="minorEastAsia"/>
                <w:color w:val="auto"/>
                <w:sz w:val="24"/>
                <w:szCs w:val="24"/>
                <w:highlight w:val="none"/>
                <w:lang w:val="en-US" w:eastAsia="zh-CN"/>
              </w:rPr>
              <w:t>100%</w:t>
            </w:r>
          </w:p>
          <w:p>
            <w:pPr>
              <w:pStyle w:val="39"/>
              <w:spacing w:line="440" w:lineRule="exact"/>
              <w:ind w:firstLine="0" w:firstLineChars="0"/>
              <w:jc w:val="left"/>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五</w:t>
            </w:r>
            <w:r>
              <w:rPr>
                <w:rFonts w:hint="eastAsia" w:asciiTheme="minorEastAsia" w:hAnsiTheme="minorEastAsia" w:eastAsiaTheme="minorEastAsia" w:cstheme="minorEastAsia"/>
                <w:color w:val="auto"/>
                <w:sz w:val="24"/>
                <w:szCs w:val="24"/>
                <w:highlight w:val="none"/>
                <w:lang w:val="en-US"/>
              </w:rPr>
              <w:t>、</w:t>
            </w:r>
            <w:r>
              <w:rPr>
                <w:rFonts w:hint="eastAsia" w:asciiTheme="minorEastAsia" w:hAnsiTheme="minorEastAsia" w:eastAsiaTheme="minorEastAsia" w:cstheme="minorEastAsia"/>
                <w:color w:val="auto"/>
                <w:sz w:val="24"/>
                <w:szCs w:val="24"/>
                <w:highlight w:val="none"/>
              </w:rPr>
              <w:t>验收标准：</w:t>
            </w:r>
            <w:r>
              <w:rPr>
                <w:rFonts w:hint="eastAsia" w:asciiTheme="minorEastAsia" w:hAnsiTheme="minorEastAsia" w:eastAsiaTheme="minorEastAsia" w:cstheme="minorEastAsia"/>
                <w:color w:val="auto"/>
                <w:sz w:val="24"/>
                <w:szCs w:val="24"/>
                <w:highlight w:val="none"/>
                <w:lang w:val="en-US" w:eastAsia="zh-CN"/>
              </w:rPr>
              <w:t>严格按照采购需求内容进行施工</w:t>
            </w:r>
            <w:r>
              <w:rPr>
                <w:rFonts w:hint="eastAsia" w:asciiTheme="minorEastAsia" w:hAnsiTheme="minorEastAsia" w:eastAsiaTheme="minorEastAsia" w:cstheme="minorEastAsia"/>
                <w:color w:val="auto"/>
                <w:sz w:val="24"/>
                <w:szCs w:val="24"/>
                <w:highlight w:val="none"/>
              </w:rPr>
              <w:t>。</w:t>
            </w:r>
          </w:p>
          <w:p>
            <w:pPr>
              <w:spacing w:line="440" w:lineRule="exact"/>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六</w:t>
            </w: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color w:val="auto"/>
                <w:sz w:val="24"/>
                <w:szCs w:val="24"/>
                <w:highlight w:val="none"/>
                <w:lang w:val="en-US"/>
              </w:rPr>
              <w:t>针对该项目的所有管理人员须提供近期本单位依法缴纳社保证明材料。</w:t>
            </w:r>
          </w:p>
        </w:tc>
      </w:tr>
    </w:tbl>
    <w:p>
      <w:pPr>
        <w:spacing w:line="440" w:lineRule="exact"/>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三、招标投标报价：</w:t>
      </w:r>
    </w:p>
    <w:p>
      <w:pPr>
        <w:spacing w:line="440" w:lineRule="exact"/>
        <w:ind w:firstLine="480" w:firstLineChars="200"/>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rPr>
        <w:t>1.工程量计算依据：要求供应商，尤其是编制响应报价的人员，，核实工程内容及工程量，如有异议可向甲方申请答疑，未提出异议的供应商就认为对磋商文件、设计图纸及工程量清单内容全部认可。根据清单及表一的标准和要求，认真核实工程内容。报价中要考虑表一和清单中未提供工程量的项目</w:t>
      </w:r>
      <w:r>
        <w:rPr>
          <w:rFonts w:hint="eastAsia" w:asciiTheme="minorEastAsia" w:hAnsiTheme="minorEastAsia" w:eastAsiaTheme="minorEastAsia" w:cstheme="minorEastAsia"/>
          <w:b/>
          <w:bCs/>
          <w:color w:val="auto"/>
          <w:sz w:val="24"/>
          <w:szCs w:val="24"/>
          <w:highlight w:val="none"/>
          <w:lang w:eastAsia="zh-CN"/>
        </w:rPr>
        <w:t>。</w:t>
      </w:r>
    </w:p>
    <w:p>
      <w:pPr>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2.工程竣工验收合格后，承包方需在竣工验收合格之日起三个月内报送工程结算及全部工程资料，最终以甲方审计处结算价为准；</w:t>
      </w:r>
    </w:p>
    <w:p>
      <w:pPr>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3.请各供应商根据企业自身情况在企业管理费和利润相应费率区间内自主选择费率。</w:t>
      </w:r>
    </w:p>
    <w:p>
      <w:pPr>
        <w:spacing w:line="440" w:lineRule="exact"/>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四、材料的要求：</w:t>
      </w:r>
    </w:p>
    <w:p>
      <w:pPr>
        <w:spacing w:line="440" w:lineRule="exact"/>
        <w:ind w:firstLine="480" w:firstLineChars="200"/>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详见工程量清单</w:t>
      </w:r>
    </w:p>
    <w:p>
      <w:pPr>
        <w:spacing w:line="440" w:lineRule="exact"/>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五、工程质量与施工要求</w:t>
      </w:r>
    </w:p>
    <w:p>
      <w:pPr>
        <w:spacing w:line="440" w:lineRule="exact"/>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rPr>
        <w:t>（一</w:t>
      </w: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color w:val="auto"/>
          <w:sz w:val="24"/>
          <w:szCs w:val="24"/>
          <w:highlight w:val="none"/>
          <w:lang w:val="en-US"/>
        </w:rPr>
        <w:t>各</w:t>
      </w:r>
      <w:r>
        <w:rPr>
          <w:rFonts w:hint="eastAsia" w:asciiTheme="minorEastAsia" w:hAnsiTheme="minorEastAsia" w:eastAsiaTheme="minorEastAsia" w:cstheme="minorEastAsia"/>
          <w:color w:val="auto"/>
          <w:sz w:val="24"/>
          <w:szCs w:val="24"/>
          <w:highlight w:val="none"/>
        </w:rPr>
        <w:t>专业严格执行国家相关质量验收标准以及有关操作规程；按照国家最新的相关施工规范施工。</w:t>
      </w:r>
    </w:p>
    <w:p>
      <w:pPr>
        <w:spacing w:line="440" w:lineRule="exact"/>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color w:val="auto"/>
          <w:sz w:val="24"/>
          <w:szCs w:val="24"/>
          <w:highlight w:val="none"/>
          <w:lang w:val="en-US"/>
        </w:rPr>
        <w:t>二）</w:t>
      </w:r>
      <w:r>
        <w:rPr>
          <w:rFonts w:hint="eastAsia" w:asciiTheme="minorEastAsia" w:hAnsiTheme="minorEastAsia" w:eastAsiaTheme="minorEastAsia" w:cstheme="minorEastAsia"/>
          <w:color w:val="auto"/>
          <w:sz w:val="24"/>
          <w:szCs w:val="24"/>
          <w:highlight w:val="none"/>
        </w:rPr>
        <w:t>质量等级要求合格。</w:t>
      </w:r>
    </w:p>
    <w:p>
      <w:pPr>
        <w:spacing w:line="440" w:lineRule="exact"/>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color w:val="auto"/>
          <w:sz w:val="24"/>
          <w:szCs w:val="24"/>
          <w:highlight w:val="none"/>
          <w:lang w:val="en-US" w:eastAsia="zh-CN"/>
        </w:rPr>
        <w:t>三</w:t>
      </w:r>
      <w:r>
        <w:rPr>
          <w:rFonts w:hint="eastAsia" w:asciiTheme="minorEastAsia" w:hAnsiTheme="minorEastAsia" w:eastAsiaTheme="minorEastAsia" w:cstheme="minorEastAsia"/>
          <w:color w:val="auto"/>
          <w:sz w:val="24"/>
          <w:szCs w:val="24"/>
          <w:highlight w:val="none"/>
          <w:lang w:val="en-US"/>
        </w:rPr>
        <w:t>）</w:t>
      </w:r>
      <w:r>
        <w:rPr>
          <w:rFonts w:hint="eastAsia" w:asciiTheme="minorEastAsia" w:hAnsiTheme="minorEastAsia" w:eastAsiaTheme="minorEastAsia" w:cstheme="minorEastAsia"/>
          <w:color w:val="auto"/>
          <w:sz w:val="24"/>
          <w:szCs w:val="24"/>
          <w:highlight w:val="none"/>
        </w:rPr>
        <w:t>安全要求</w:t>
      </w:r>
    </w:p>
    <w:p>
      <w:pPr>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施工作业人员必须遵守国家颁发的劳动及安全的方针政策、法令和规定，要求无安全事故，文明施工达到乌鲁木齐安全文明施工标准的规定。</w:t>
      </w:r>
    </w:p>
    <w:p>
      <w:pPr>
        <w:spacing w:line="440" w:lineRule="exact"/>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color w:val="auto"/>
          <w:sz w:val="24"/>
          <w:szCs w:val="24"/>
          <w:highlight w:val="none"/>
          <w:lang w:val="en-US" w:eastAsia="zh-CN"/>
        </w:rPr>
        <w:t>四</w:t>
      </w:r>
      <w:r>
        <w:rPr>
          <w:rFonts w:hint="eastAsia" w:asciiTheme="minorEastAsia" w:hAnsiTheme="minorEastAsia" w:eastAsiaTheme="minorEastAsia" w:cstheme="minorEastAsia"/>
          <w:color w:val="auto"/>
          <w:sz w:val="24"/>
          <w:szCs w:val="24"/>
          <w:highlight w:val="none"/>
          <w:lang w:val="en-US"/>
        </w:rPr>
        <w:t>）</w:t>
      </w:r>
      <w:r>
        <w:rPr>
          <w:rFonts w:hint="eastAsia" w:asciiTheme="minorEastAsia" w:hAnsiTheme="minorEastAsia" w:eastAsiaTheme="minorEastAsia" w:cstheme="minorEastAsia"/>
          <w:color w:val="auto"/>
          <w:sz w:val="24"/>
          <w:szCs w:val="24"/>
          <w:highlight w:val="none"/>
        </w:rPr>
        <w:t>验收标准和方法</w:t>
      </w:r>
    </w:p>
    <w:p>
      <w:pPr>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工程完工后，学校组织相关人员严格按照设计图纸要求和工程量清单进行验收。</w:t>
      </w:r>
    </w:p>
    <w:p>
      <w:pPr>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br w:type="page"/>
      </w:r>
    </w:p>
    <w:p>
      <w:pPr>
        <w:pStyle w:val="28"/>
        <w:spacing w:line="440" w:lineRule="exact"/>
        <w:jc w:val="center"/>
        <w:outlineLvl w:val="0"/>
        <w:rPr>
          <w:rFonts w:hint="eastAsia" w:asciiTheme="minorEastAsia" w:hAnsiTheme="minorEastAsia" w:eastAsiaTheme="minorEastAsia" w:cstheme="minorEastAsia"/>
          <w:b/>
          <w:color w:val="auto"/>
          <w:spacing w:val="0"/>
          <w:kern w:val="2"/>
          <w:sz w:val="32"/>
          <w:szCs w:val="32"/>
          <w:highlight w:val="none"/>
          <w:lang w:bidi="ar"/>
        </w:rPr>
      </w:pPr>
      <w:bookmarkStart w:id="628" w:name="_Toc17458"/>
      <w:bookmarkStart w:id="629" w:name="_Toc10925"/>
      <w:r>
        <w:rPr>
          <w:rFonts w:hint="eastAsia" w:asciiTheme="minorEastAsia" w:hAnsiTheme="minorEastAsia" w:eastAsiaTheme="minorEastAsia" w:cstheme="minorEastAsia"/>
          <w:b/>
          <w:color w:val="auto"/>
          <w:spacing w:val="0"/>
          <w:kern w:val="2"/>
          <w:sz w:val="32"/>
          <w:szCs w:val="32"/>
          <w:highlight w:val="none"/>
          <w:lang w:bidi="ar"/>
        </w:rPr>
        <w:t>第五章  评标方法和标准</w:t>
      </w:r>
      <w:bookmarkEnd w:id="628"/>
      <w:bookmarkEnd w:id="629"/>
    </w:p>
    <w:p>
      <w:pPr>
        <w:pStyle w:val="28"/>
        <w:spacing w:line="440" w:lineRule="exact"/>
        <w:jc w:val="both"/>
        <w:rPr>
          <w:rFonts w:hint="eastAsia" w:asciiTheme="minorEastAsia" w:hAnsiTheme="minorEastAsia" w:eastAsiaTheme="minorEastAsia" w:cstheme="minorEastAsia"/>
          <w:bCs w:val="0"/>
          <w:color w:val="auto"/>
          <w:spacing w:val="0"/>
          <w:kern w:val="2"/>
          <w:sz w:val="24"/>
          <w:szCs w:val="24"/>
          <w:highlight w:val="none"/>
          <w:lang w:bidi="ar"/>
        </w:rPr>
      </w:pPr>
    </w:p>
    <w:p>
      <w:pPr>
        <w:pStyle w:val="28"/>
        <w:spacing w:line="440" w:lineRule="exact"/>
        <w:jc w:val="both"/>
        <w:rPr>
          <w:rFonts w:hint="eastAsia" w:asciiTheme="minorEastAsia" w:hAnsiTheme="minorEastAsia" w:eastAsiaTheme="minorEastAsia" w:cstheme="minorEastAsia"/>
          <w:b/>
          <w:color w:val="auto"/>
          <w:spacing w:val="0"/>
          <w:kern w:val="2"/>
          <w:sz w:val="24"/>
          <w:szCs w:val="24"/>
          <w:highlight w:val="none"/>
          <w:lang w:bidi="ar"/>
        </w:rPr>
      </w:pPr>
      <w:bookmarkStart w:id="630" w:name="_Toc28327"/>
      <w:bookmarkStart w:id="631" w:name="_Toc492286391"/>
      <w:bookmarkStart w:id="632" w:name="_Toc509318019"/>
      <w:r>
        <w:rPr>
          <w:rFonts w:hint="eastAsia" w:asciiTheme="minorEastAsia" w:hAnsiTheme="minorEastAsia" w:eastAsiaTheme="minorEastAsia" w:cstheme="minorEastAsia"/>
          <w:b/>
          <w:color w:val="auto"/>
          <w:spacing w:val="0"/>
          <w:kern w:val="2"/>
          <w:sz w:val="24"/>
          <w:szCs w:val="24"/>
          <w:highlight w:val="none"/>
          <w:lang w:bidi="ar"/>
        </w:rPr>
        <w:t>一、评标方法</w:t>
      </w:r>
      <w:bookmarkEnd w:id="630"/>
      <w:bookmarkEnd w:id="631"/>
      <w:bookmarkEnd w:id="632"/>
    </w:p>
    <w:p>
      <w:pPr>
        <w:pStyle w:val="28"/>
        <w:spacing w:line="440" w:lineRule="exact"/>
        <w:ind w:firstLine="480" w:firstLineChars="200"/>
        <w:jc w:val="both"/>
        <w:rPr>
          <w:rFonts w:hint="eastAsia" w:asciiTheme="minorEastAsia" w:hAnsiTheme="minorEastAsia" w:eastAsiaTheme="minorEastAsia" w:cstheme="minorEastAsia"/>
          <w:bCs w:val="0"/>
          <w:color w:val="auto"/>
          <w:spacing w:val="0"/>
          <w:kern w:val="2"/>
          <w:sz w:val="24"/>
          <w:szCs w:val="24"/>
          <w:highlight w:val="none"/>
          <w:lang w:bidi="ar"/>
        </w:rPr>
      </w:pPr>
      <w:r>
        <w:rPr>
          <w:rFonts w:hint="eastAsia" w:asciiTheme="minorEastAsia" w:hAnsiTheme="minorEastAsia" w:eastAsiaTheme="minorEastAsia" w:cstheme="minorEastAsia"/>
          <w:bCs w:val="0"/>
          <w:color w:val="auto"/>
          <w:spacing w:val="0"/>
          <w:kern w:val="2"/>
          <w:sz w:val="24"/>
          <w:szCs w:val="24"/>
          <w:highlight w:val="none"/>
          <w:lang w:bidi="ar"/>
        </w:rPr>
        <w:t>本次评标采用综合评分法。是指经磋商确定最终采购需求和提交最后报价的供应商后，由磋商小组采用综合评分法对提交最后报价的供应商的响应文件和最后报价进行综合评分。评审得分最高的供应商为成交候选人的评标方法。</w:t>
      </w:r>
    </w:p>
    <w:p>
      <w:pPr>
        <w:pStyle w:val="28"/>
        <w:spacing w:line="440" w:lineRule="exact"/>
        <w:jc w:val="both"/>
        <w:rPr>
          <w:rFonts w:hint="eastAsia" w:asciiTheme="minorEastAsia" w:hAnsiTheme="minorEastAsia" w:eastAsiaTheme="minorEastAsia" w:cstheme="minorEastAsia"/>
          <w:bCs w:val="0"/>
          <w:color w:val="auto"/>
          <w:spacing w:val="0"/>
          <w:kern w:val="2"/>
          <w:sz w:val="24"/>
          <w:szCs w:val="24"/>
          <w:highlight w:val="none"/>
          <w:lang w:bidi="ar"/>
        </w:rPr>
      </w:pPr>
      <w:bookmarkStart w:id="633" w:name="_Toc22445"/>
      <w:bookmarkStart w:id="634" w:name="_Toc26426"/>
      <w:bookmarkStart w:id="635" w:name="_Toc509318020"/>
      <w:bookmarkStart w:id="636" w:name="_Toc492286392"/>
      <w:bookmarkStart w:id="637" w:name="_Toc386"/>
      <w:bookmarkStart w:id="638" w:name="_Toc19513"/>
      <w:r>
        <w:rPr>
          <w:rFonts w:hint="eastAsia" w:asciiTheme="minorEastAsia" w:hAnsiTheme="minorEastAsia" w:eastAsiaTheme="minorEastAsia" w:cstheme="minorEastAsia"/>
          <w:bCs w:val="0"/>
          <w:color w:val="auto"/>
          <w:spacing w:val="0"/>
          <w:kern w:val="2"/>
          <w:sz w:val="24"/>
          <w:szCs w:val="24"/>
          <w:highlight w:val="none"/>
          <w:lang w:bidi="ar"/>
        </w:rPr>
        <w:t>二、资格审查</w:t>
      </w:r>
      <w:bookmarkEnd w:id="633"/>
      <w:bookmarkEnd w:id="634"/>
      <w:bookmarkEnd w:id="635"/>
      <w:bookmarkEnd w:id="636"/>
      <w:bookmarkEnd w:id="637"/>
      <w:bookmarkEnd w:id="638"/>
    </w:p>
    <w:p>
      <w:pPr>
        <w:pStyle w:val="28"/>
        <w:spacing w:line="440" w:lineRule="exact"/>
        <w:ind w:firstLine="480" w:firstLineChars="200"/>
        <w:jc w:val="both"/>
        <w:rPr>
          <w:rFonts w:hint="eastAsia" w:asciiTheme="minorEastAsia" w:hAnsiTheme="minorEastAsia" w:eastAsiaTheme="minorEastAsia" w:cstheme="minorEastAsia"/>
          <w:bCs w:val="0"/>
          <w:color w:val="auto"/>
          <w:spacing w:val="0"/>
          <w:kern w:val="2"/>
          <w:sz w:val="24"/>
          <w:szCs w:val="24"/>
          <w:highlight w:val="none"/>
          <w:lang w:bidi="ar"/>
        </w:rPr>
      </w:pPr>
      <w:r>
        <w:rPr>
          <w:rFonts w:hint="eastAsia" w:asciiTheme="minorEastAsia" w:hAnsiTheme="minorEastAsia" w:eastAsiaTheme="minorEastAsia" w:cstheme="minorEastAsia"/>
          <w:bCs w:val="0"/>
          <w:color w:val="auto"/>
          <w:spacing w:val="0"/>
          <w:kern w:val="2"/>
          <w:sz w:val="24"/>
          <w:szCs w:val="24"/>
          <w:highlight w:val="none"/>
          <w:lang w:bidi="ar"/>
        </w:rPr>
        <w:t>磋商小组依据磋商文件，对响应文件中的资格证明文件、项目保证金等进行审查，以确定供应商是否具备磋商资格。审查内容如下：</w:t>
      </w:r>
    </w:p>
    <w:tbl>
      <w:tblPr>
        <w:tblStyle w:val="23"/>
        <w:tblW w:w="983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2"/>
        <w:gridCol w:w="6570"/>
        <w:gridCol w:w="914"/>
        <w:gridCol w:w="945"/>
        <w:gridCol w:w="7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358" w:hRule="atLeast"/>
        </w:trPr>
        <w:tc>
          <w:tcPr>
            <w:tcW w:w="702" w:type="dxa"/>
            <w:tcBorders>
              <w:bottom w:val="single" w:color="auto" w:sz="4" w:space="0"/>
            </w:tcBorders>
            <w:vAlign w:val="center"/>
          </w:tcPr>
          <w:p>
            <w:pPr>
              <w:pStyle w:val="16"/>
              <w:ind w:right="-77" w:rightChars="-35"/>
              <w:jc w:val="both"/>
              <w:rPr>
                <w:rFonts w:hint="eastAsia" w:asciiTheme="minorEastAsia" w:hAnsiTheme="minorEastAsia" w:eastAsiaTheme="minorEastAsia" w:cstheme="minorEastAsia"/>
                <w:color w:val="auto"/>
                <w:sz w:val="24"/>
                <w:szCs w:val="24"/>
                <w:highlight w:val="none"/>
                <w:lang w:val="en-US"/>
              </w:rPr>
            </w:pPr>
            <w:bookmarkStart w:id="639" w:name="_Toc31761"/>
            <w:bookmarkStart w:id="640" w:name="_Toc492286395"/>
            <w:bookmarkStart w:id="641" w:name="_Toc509318023"/>
            <w:r>
              <w:rPr>
                <w:rFonts w:hint="eastAsia" w:asciiTheme="minorEastAsia" w:hAnsiTheme="minorEastAsia" w:eastAsiaTheme="minorEastAsia" w:cstheme="minorEastAsia"/>
                <w:color w:val="auto"/>
                <w:sz w:val="24"/>
                <w:szCs w:val="24"/>
                <w:highlight w:val="none"/>
                <w:lang w:val="en-US"/>
              </w:rPr>
              <w:t>序号</w:t>
            </w:r>
          </w:p>
        </w:tc>
        <w:tc>
          <w:tcPr>
            <w:tcW w:w="6570" w:type="dxa"/>
            <w:tcBorders>
              <w:bottom w:val="single" w:color="auto" w:sz="4" w:space="0"/>
            </w:tcBorders>
            <w:vAlign w:val="center"/>
          </w:tcPr>
          <w:p>
            <w:pPr>
              <w:pStyle w:val="16"/>
              <w:ind w:right="-77" w:rightChars="-35"/>
              <w:jc w:val="center"/>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评审内容及标准</w:t>
            </w:r>
          </w:p>
        </w:tc>
        <w:tc>
          <w:tcPr>
            <w:tcW w:w="914" w:type="dxa"/>
            <w:tcBorders>
              <w:bottom w:val="single" w:color="auto" w:sz="4" w:space="0"/>
            </w:tcBorders>
            <w:vAlign w:val="center"/>
          </w:tcPr>
          <w:p>
            <w:pPr>
              <w:pStyle w:val="16"/>
              <w:ind w:right="-77" w:rightChars="-35"/>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rPr>
              <w:t>供应商</w:t>
            </w:r>
            <w:r>
              <w:rPr>
                <w:rFonts w:hint="eastAsia" w:asciiTheme="minorEastAsia" w:hAnsiTheme="minorEastAsia" w:eastAsiaTheme="minorEastAsia" w:cstheme="minorEastAsia"/>
                <w:color w:val="auto"/>
                <w:sz w:val="24"/>
                <w:szCs w:val="24"/>
                <w:highlight w:val="none"/>
                <w:lang w:val="en-US" w:eastAsia="zh-CN"/>
              </w:rPr>
              <w:t>1</w:t>
            </w:r>
          </w:p>
        </w:tc>
        <w:tc>
          <w:tcPr>
            <w:tcW w:w="945" w:type="dxa"/>
            <w:tcBorders>
              <w:bottom w:val="single" w:color="auto" w:sz="4" w:space="0"/>
            </w:tcBorders>
            <w:vAlign w:val="center"/>
          </w:tcPr>
          <w:p>
            <w:pPr>
              <w:pStyle w:val="16"/>
              <w:ind w:right="-77" w:rightChars="-35"/>
              <w:jc w:val="center"/>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供应商2</w:t>
            </w:r>
          </w:p>
        </w:tc>
        <w:tc>
          <w:tcPr>
            <w:tcW w:w="700" w:type="dxa"/>
            <w:tcBorders>
              <w:bottom w:val="single" w:color="auto" w:sz="4" w:space="0"/>
            </w:tcBorders>
            <w:vAlign w:val="center"/>
          </w:tcPr>
          <w:p>
            <w:pPr>
              <w:pStyle w:val="16"/>
              <w:ind w:right="-77" w:rightChars="-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1" w:hRule="atLeast"/>
        </w:trPr>
        <w:tc>
          <w:tcPr>
            <w:tcW w:w="702" w:type="dxa"/>
            <w:vAlign w:val="center"/>
          </w:tcPr>
          <w:p>
            <w:pPr>
              <w:pStyle w:val="16"/>
              <w:ind w:right="-77" w:rightChars="-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1</w:t>
            </w:r>
          </w:p>
        </w:tc>
        <w:tc>
          <w:tcPr>
            <w:tcW w:w="6570" w:type="dxa"/>
            <w:vAlign w:val="center"/>
          </w:tcPr>
          <w:p>
            <w:pPr>
              <w:pStyle w:val="16"/>
              <w:ind w:right="-77" w:rightChars="-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满足《中华人民共和国政府采购法》第二十二条规定；</w:t>
            </w:r>
          </w:p>
        </w:tc>
        <w:tc>
          <w:tcPr>
            <w:tcW w:w="914" w:type="dxa"/>
            <w:vAlign w:val="center"/>
          </w:tcPr>
          <w:p>
            <w:pPr>
              <w:pStyle w:val="16"/>
              <w:ind w:right="-77" w:rightChars="-35"/>
              <w:jc w:val="both"/>
              <w:rPr>
                <w:rFonts w:hint="eastAsia" w:asciiTheme="minorEastAsia" w:hAnsiTheme="minorEastAsia" w:eastAsiaTheme="minorEastAsia" w:cstheme="minorEastAsia"/>
                <w:color w:val="auto"/>
                <w:sz w:val="24"/>
                <w:szCs w:val="24"/>
                <w:highlight w:val="none"/>
                <w:lang w:val="en-US"/>
              </w:rPr>
            </w:pPr>
          </w:p>
        </w:tc>
        <w:tc>
          <w:tcPr>
            <w:tcW w:w="945" w:type="dxa"/>
            <w:vAlign w:val="center"/>
          </w:tcPr>
          <w:p>
            <w:pPr>
              <w:pStyle w:val="16"/>
              <w:ind w:right="-77" w:rightChars="-35"/>
              <w:jc w:val="both"/>
              <w:rPr>
                <w:rFonts w:hint="eastAsia" w:asciiTheme="minorEastAsia" w:hAnsiTheme="minorEastAsia" w:eastAsiaTheme="minorEastAsia" w:cstheme="minorEastAsia"/>
                <w:color w:val="auto"/>
                <w:sz w:val="24"/>
                <w:szCs w:val="24"/>
                <w:highlight w:val="none"/>
                <w:lang w:val="en-US"/>
              </w:rPr>
            </w:pPr>
          </w:p>
        </w:tc>
        <w:tc>
          <w:tcPr>
            <w:tcW w:w="700" w:type="dxa"/>
            <w:vAlign w:val="center"/>
          </w:tcPr>
          <w:p>
            <w:pPr>
              <w:pStyle w:val="16"/>
              <w:ind w:right="-77" w:rightChars="-35"/>
              <w:jc w:val="both"/>
              <w:rPr>
                <w:rFonts w:hint="eastAsia" w:asciiTheme="minorEastAsia" w:hAnsiTheme="minorEastAsia" w:eastAsiaTheme="minorEastAsia" w:cstheme="minorEastAsia"/>
                <w:color w:val="auto"/>
                <w:sz w:val="24"/>
                <w:szCs w:val="24"/>
                <w:highlight w:val="none"/>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12" w:hRule="atLeast"/>
        </w:trPr>
        <w:tc>
          <w:tcPr>
            <w:tcW w:w="702" w:type="dxa"/>
            <w:vAlign w:val="center"/>
          </w:tcPr>
          <w:p>
            <w:pPr>
              <w:pStyle w:val="16"/>
              <w:ind w:right="-77" w:rightChars="-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2</w:t>
            </w:r>
          </w:p>
        </w:tc>
        <w:tc>
          <w:tcPr>
            <w:tcW w:w="6570" w:type="dxa"/>
            <w:vAlign w:val="center"/>
          </w:tcPr>
          <w:p>
            <w:pPr>
              <w:pStyle w:val="16"/>
              <w:ind w:right="-77" w:rightChars="-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在中华人民共和国境内注册，具有有效的营业执照，有能力提供本项目全部招标内容及服务能力的供应商；</w:t>
            </w:r>
          </w:p>
        </w:tc>
        <w:tc>
          <w:tcPr>
            <w:tcW w:w="914" w:type="dxa"/>
            <w:vAlign w:val="center"/>
          </w:tcPr>
          <w:p>
            <w:pPr>
              <w:pStyle w:val="16"/>
              <w:ind w:right="-77" w:rightChars="-35"/>
              <w:jc w:val="both"/>
              <w:rPr>
                <w:rFonts w:hint="eastAsia" w:asciiTheme="minorEastAsia" w:hAnsiTheme="minorEastAsia" w:eastAsiaTheme="minorEastAsia" w:cstheme="minorEastAsia"/>
                <w:color w:val="auto"/>
                <w:sz w:val="24"/>
                <w:szCs w:val="24"/>
                <w:highlight w:val="none"/>
                <w:lang w:val="en-US"/>
              </w:rPr>
            </w:pPr>
          </w:p>
        </w:tc>
        <w:tc>
          <w:tcPr>
            <w:tcW w:w="945" w:type="dxa"/>
            <w:vAlign w:val="center"/>
          </w:tcPr>
          <w:p>
            <w:pPr>
              <w:pStyle w:val="16"/>
              <w:ind w:right="-77" w:rightChars="-35"/>
              <w:jc w:val="both"/>
              <w:rPr>
                <w:rFonts w:hint="eastAsia" w:asciiTheme="minorEastAsia" w:hAnsiTheme="minorEastAsia" w:eastAsiaTheme="minorEastAsia" w:cstheme="minorEastAsia"/>
                <w:color w:val="auto"/>
                <w:sz w:val="24"/>
                <w:szCs w:val="24"/>
                <w:highlight w:val="none"/>
                <w:lang w:val="en-US"/>
              </w:rPr>
            </w:pPr>
          </w:p>
        </w:tc>
        <w:tc>
          <w:tcPr>
            <w:tcW w:w="700" w:type="dxa"/>
            <w:vAlign w:val="center"/>
          </w:tcPr>
          <w:p>
            <w:pPr>
              <w:pStyle w:val="16"/>
              <w:ind w:right="-77" w:rightChars="-35"/>
              <w:jc w:val="both"/>
              <w:rPr>
                <w:rFonts w:hint="eastAsia" w:asciiTheme="minorEastAsia" w:hAnsiTheme="minorEastAsia" w:eastAsiaTheme="minorEastAsia" w:cstheme="minorEastAsia"/>
                <w:color w:val="auto"/>
                <w:sz w:val="24"/>
                <w:szCs w:val="24"/>
                <w:highlight w:val="none"/>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77" w:hRule="atLeast"/>
        </w:trPr>
        <w:tc>
          <w:tcPr>
            <w:tcW w:w="702" w:type="dxa"/>
            <w:vAlign w:val="center"/>
          </w:tcPr>
          <w:p>
            <w:pPr>
              <w:pStyle w:val="16"/>
              <w:ind w:right="-77" w:rightChars="-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3</w:t>
            </w:r>
          </w:p>
        </w:tc>
        <w:tc>
          <w:tcPr>
            <w:tcW w:w="6570" w:type="dxa"/>
            <w:vAlign w:val="center"/>
          </w:tcPr>
          <w:p>
            <w:pPr>
              <w:pStyle w:val="16"/>
              <w:ind w:right="-77" w:rightChars="-35"/>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供应商须具备市政工程施工总承包三级以上（含三级）资质，并具有有效的安全生产许可证；</w:t>
            </w:r>
          </w:p>
        </w:tc>
        <w:tc>
          <w:tcPr>
            <w:tcW w:w="914" w:type="dxa"/>
            <w:vAlign w:val="center"/>
          </w:tcPr>
          <w:p>
            <w:pPr>
              <w:pStyle w:val="16"/>
              <w:ind w:right="-77" w:rightChars="-35"/>
              <w:jc w:val="both"/>
              <w:rPr>
                <w:rFonts w:hint="eastAsia" w:asciiTheme="minorEastAsia" w:hAnsiTheme="minorEastAsia" w:eastAsiaTheme="minorEastAsia" w:cstheme="minorEastAsia"/>
                <w:color w:val="auto"/>
                <w:sz w:val="24"/>
                <w:szCs w:val="24"/>
                <w:highlight w:val="none"/>
                <w:lang w:val="en-US"/>
              </w:rPr>
            </w:pPr>
          </w:p>
        </w:tc>
        <w:tc>
          <w:tcPr>
            <w:tcW w:w="945" w:type="dxa"/>
            <w:vAlign w:val="center"/>
          </w:tcPr>
          <w:p>
            <w:pPr>
              <w:pStyle w:val="16"/>
              <w:ind w:right="-77" w:rightChars="-35"/>
              <w:jc w:val="both"/>
              <w:rPr>
                <w:rFonts w:hint="eastAsia" w:asciiTheme="minorEastAsia" w:hAnsiTheme="minorEastAsia" w:eastAsiaTheme="minorEastAsia" w:cstheme="minorEastAsia"/>
                <w:color w:val="auto"/>
                <w:sz w:val="24"/>
                <w:szCs w:val="24"/>
                <w:highlight w:val="none"/>
                <w:lang w:val="en-US"/>
              </w:rPr>
            </w:pPr>
          </w:p>
        </w:tc>
        <w:tc>
          <w:tcPr>
            <w:tcW w:w="700" w:type="dxa"/>
            <w:vAlign w:val="center"/>
          </w:tcPr>
          <w:p>
            <w:pPr>
              <w:pStyle w:val="16"/>
              <w:ind w:right="-77" w:rightChars="-35"/>
              <w:jc w:val="both"/>
              <w:rPr>
                <w:rFonts w:hint="eastAsia" w:asciiTheme="minorEastAsia" w:hAnsiTheme="minorEastAsia" w:eastAsiaTheme="minorEastAsia" w:cstheme="minorEastAsia"/>
                <w:color w:val="auto"/>
                <w:sz w:val="24"/>
                <w:szCs w:val="24"/>
                <w:highlight w:val="none"/>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48" w:hRule="atLeast"/>
        </w:trPr>
        <w:tc>
          <w:tcPr>
            <w:tcW w:w="702" w:type="dxa"/>
            <w:vAlign w:val="center"/>
          </w:tcPr>
          <w:p>
            <w:pPr>
              <w:pStyle w:val="16"/>
              <w:ind w:right="-77" w:rightChars="-35"/>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4</w:t>
            </w:r>
          </w:p>
        </w:tc>
        <w:tc>
          <w:tcPr>
            <w:tcW w:w="6570" w:type="dxa"/>
            <w:vAlign w:val="center"/>
          </w:tcPr>
          <w:p>
            <w:pPr>
              <w:pStyle w:val="16"/>
              <w:ind w:right="-77" w:rightChars="-35"/>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施工项目负责人要求：市政工程专业贰级及以上注册建造师执业资格，具备有效的安全生产考核合格证书（B本），且在确定成交人时不得担任其他在施建设工程项目的项目经理；</w:t>
            </w:r>
          </w:p>
        </w:tc>
        <w:tc>
          <w:tcPr>
            <w:tcW w:w="914" w:type="dxa"/>
            <w:vAlign w:val="center"/>
          </w:tcPr>
          <w:p>
            <w:pPr>
              <w:pStyle w:val="16"/>
              <w:ind w:right="-77" w:rightChars="-35"/>
              <w:jc w:val="both"/>
              <w:rPr>
                <w:rFonts w:hint="eastAsia" w:asciiTheme="minorEastAsia" w:hAnsiTheme="minorEastAsia" w:eastAsiaTheme="minorEastAsia" w:cstheme="minorEastAsia"/>
                <w:color w:val="auto"/>
                <w:sz w:val="24"/>
                <w:szCs w:val="24"/>
                <w:highlight w:val="none"/>
                <w:lang w:val="en-US"/>
              </w:rPr>
            </w:pPr>
          </w:p>
        </w:tc>
        <w:tc>
          <w:tcPr>
            <w:tcW w:w="945" w:type="dxa"/>
            <w:vAlign w:val="center"/>
          </w:tcPr>
          <w:p>
            <w:pPr>
              <w:pStyle w:val="16"/>
              <w:ind w:right="-77" w:rightChars="-35"/>
              <w:jc w:val="both"/>
              <w:rPr>
                <w:rFonts w:hint="eastAsia" w:asciiTheme="minorEastAsia" w:hAnsiTheme="minorEastAsia" w:eastAsiaTheme="minorEastAsia" w:cstheme="minorEastAsia"/>
                <w:color w:val="auto"/>
                <w:sz w:val="24"/>
                <w:szCs w:val="24"/>
                <w:highlight w:val="none"/>
                <w:lang w:val="en-US"/>
              </w:rPr>
            </w:pPr>
          </w:p>
        </w:tc>
        <w:tc>
          <w:tcPr>
            <w:tcW w:w="700" w:type="dxa"/>
            <w:vAlign w:val="center"/>
          </w:tcPr>
          <w:p>
            <w:pPr>
              <w:pStyle w:val="16"/>
              <w:ind w:right="-77" w:rightChars="-35"/>
              <w:jc w:val="both"/>
              <w:rPr>
                <w:rFonts w:hint="eastAsia" w:asciiTheme="minorEastAsia" w:hAnsiTheme="minorEastAsia" w:eastAsiaTheme="minorEastAsia" w:cstheme="minorEastAsia"/>
                <w:color w:val="auto"/>
                <w:sz w:val="24"/>
                <w:szCs w:val="24"/>
                <w:highlight w:val="none"/>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817" w:hRule="atLeast"/>
        </w:trPr>
        <w:tc>
          <w:tcPr>
            <w:tcW w:w="702" w:type="dxa"/>
            <w:vAlign w:val="center"/>
          </w:tcPr>
          <w:p>
            <w:pPr>
              <w:pStyle w:val="16"/>
              <w:ind w:right="-77" w:rightChars="-35"/>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5</w:t>
            </w:r>
          </w:p>
        </w:tc>
        <w:tc>
          <w:tcPr>
            <w:tcW w:w="6570" w:type="dxa"/>
            <w:vAlign w:val="center"/>
          </w:tcPr>
          <w:p>
            <w:pPr>
              <w:pStyle w:val="16"/>
              <w:ind w:right="-77" w:rightChars="-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eastAsia="zh-CN"/>
              </w:rPr>
              <w:t>凡拟参加本次磋商项目的供应商须具有良好的信誉，未在“信用中国”网站（www.creditchina.gov.cn）被列入失信被执行人、重大税收违法案件当事人名单、中国政府采购网（www.ccgp.gov.cn）被列入政府采购严重违法失信行为记录名单（尚在处罚期内的）</w:t>
            </w:r>
            <w:r>
              <w:rPr>
                <w:rFonts w:hint="eastAsia" w:asciiTheme="minorEastAsia" w:hAnsiTheme="minorEastAsia" w:eastAsiaTheme="minorEastAsia" w:cstheme="minorEastAsia"/>
                <w:color w:val="auto"/>
                <w:sz w:val="24"/>
                <w:szCs w:val="24"/>
                <w:highlight w:val="none"/>
                <w:lang w:val="en-US"/>
              </w:rPr>
              <w:t>。</w:t>
            </w:r>
          </w:p>
        </w:tc>
        <w:tc>
          <w:tcPr>
            <w:tcW w:w="914" w:type="dxa"/>
            <w:vAlign w:val="center"/>
          </w:tcPr>
          <w:p>
            <w:pPr>
              <w:pStyle w:val="16"/>
              <w:ind w:right="-77" w:rightChars="-35"/>
              <w:jc w:val="both"/>
              <w:rPr>
                <w:rFonts w:hint="eastAsia" w:asciiTheme="minorEastAsia" w:hAnsiTheme="minorEastAsia" w:eastAsiaTheme="minorEastAsia" w:cstheme="minorEastAsia"/>
                <w:color w:val="auto"/>
                <w:sz w:val="24"/>
                <w:szCs w:val="24"/>
                <w:highlight w:val="none"/>
                <w:lang w:val="en-US"/>
              </w:rPr>
            </w:pPr>
          </w:p>
        </w:tc>
        <w:tc>
          <w:tcPr>
            <w:tcW w:w="945" w:type="dxa"/>
            <w:vAlign w:val="center"/>
          </w:tcPr>
          <w:p>
            <w:pPr>
              <w:pStyle w:val="16"/>
              <w:ind w:right="-77" w:rightChars="-35"/>
              <w:jc w:val="both"/>
              <w:rPr>
                <w:rFonts w:hint="eastAsia" w:asciiTheme="minorEastAsia" w:hAnsiTheme="minorEastAsia" w:eastAsiaTheme="minorEastAsia" w:cstheme="minorEastAsia"/>
                <w:color w:val="auto"/>
                <w:sz w:val="24"/>
                <w:szCs w:val="24"/>
                <w:highlight w:val="none"/>
                <w:lang w:val="en-US"/>
              </w:rPr>
            </w:pPr>
          </w:p>
        </w:tc>
        <w:tc>
          <w:tcPr>
            <w:tcW w:w="700" w:type="dxa"/>
            <w:vAlign w:val="center"/>
          </w:tcPr>
          <w:p>
            <w:pPr>
              <w:pStyle w:val="16"/>
              <w:ind w:right="-77" w:rightChars="-35"/>
              <w:jc w:val="both"/>
              <w:rPr>
                <w:rFonts w:hint="eastAsia" w:asciiTheme="minorEastAsia" w:hAnsiTheme="minorEastAsia" w:eastAsiaTheme="minorEastAsia" w:cstheme="minorEastAsia"/>
                <w:color w:val="auto"/>
                <w:sz w:val="24"/>
                <w:szCs w:val="24"/>
                <w:highlight w:val="none"/>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9" w:hRule="atLeast"/>
        </w:trPr>
        <w:tc>
          <w:tcPr>
            <w:tcW w:w="702" w:type="dxa"/>
            <w:vAlign w:val="center"/>
          </w:tcPr>
          <w:p>
            <w:pPr>
              <w:pStyle w:val="16"/>
              <w:ind w:right="-77" w:rightChars="-35"/>
              <w:jc w:val="both"/>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6</w:t>
            </w:r>
          </w:p>
        </w:tc>
        <w:tc>
          <w:tcPr>
            <w:tcW w:w="6570" w:type="dxa"/>
            <w:vAlign w:val="center"/>
          </w:tcPr>
          <w:p>
            <w:pPr>
              <w:pStyle w:val="16"/>
              <w:ind w:right="-77" w:rightChars="-35"/>
              <w:jc w:val="both"/>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供应商为中小企业</w:t>
            </w:r>
          </w:p>
        </w:tc>
        <w:tc>
          <w:tcPr>
            <w:tcW w:w="914" w:type="dxa"/>
            <w:vAlign w:val="center"/>
          </w:tcPr>
          <w:p>
            <w:pPr>
              <w:pStyle w:val="16"/>
              <w:ind w:right="-77" w:rightChars="-35"/>
              <w:jc w:val="both"/>
              <w:rPr>
                <w:rFonts w:hint="eastAsia" w:asciiTheme="minorEastAsia" w:hAnsiTheme="minorEastAsia" w:eastAsiaTheme="minorEastAsia" w:cstheme="minorEastAsia"/>
                <w:color w:val="auto"/>
                <w:sz w:val="24"/>
                <w:szCs w:val="24"/>
                <w:highlight w:val="none"/>
                <w:lang w:val="en-US"/>
              </w:rPr>
            </w:pPr>
          </w:p>
        </w:tc>
        <w:tc>
          <w:tcPr>
            <w:tcW w:w="945" w:type="dxa"/>
            <w:vAlign w:val="center"/>
          </w:tcPr>
          <w:p>
            <w:pPr>
              <w:pStyle w:val="16"/>
              <w:ind w:right="-77" w:rightChars="-35"/>
              <w:jc w:val="both"/>
              <w:rPr>
                <w:rFonts w:hint="eastAsia" w:asciiTheme="minorEastAsia" w:hAnsiTheme="minorEastAsia" w:eastAsiaTheme="minorEastAsia" w:cstheme="minorEastAsia"/>
                <w:color w:val="auto"/>
                <w:sz w:val="24"/>
                <w:szCs w:val="24"/>
                <w:highlight w:val="none"/>
                <w:lang w:val="en-US"/>
              </w:rPr>
            </w:pPr>
          </w:p>
        </w:tc>
        <w:tc>
          <w:tcPr>
            <w:tcW w:w="700" w:type="dxa"/>
            <w:vAlign w:val="center"/>
          </w:tcPr>
          <w:p>
            <w:pPr>
              <w:pStyle w:val="16"/>
              <w:ind w:right="-77" w:rightChars="-35"/>
              <w:jc w:val="both"/>
              <w:rPr>
                <w:rFonts w:hint="eastAsia" w:asciiTheme="minorEastAsia" w:hAnsiTheme="minorEastAsia" w:eastAsiaTheme="minorEastAsia" w:cstheme="minorEastAsia"/>
                <w:color w:val="auto"/>
                <w:sz w:val="24"/>
                <w:szCs w:val="24"/>
                <w:highlight w:val="none"/>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1" w:hRule="atLeast"/>
        </w:trPr>
        <w:tc>
          <w:tcPr>
            <w:tcW w:w="7272" w:type="dxa"/>
            <w:gridSpan w:val="2"/>
            <w:vAlign w:val="center"/>
          </w:tcPr>
          <w:p>
            <w:pPr>
              <w:pStyle w:val="16"/>
              <w:ind w:right="-77" w:rightChars="-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结论：是否通过（资格审查合格后方可进入符合性审查阶段）</w:t>
            </w:r>
          </w:p>
        </w:tc>
        <w:tc>
          <w:tcPr>
            <w:tcW w:w="914" w:type="dxa"/>
            <w:vAlign w:val="center"/>
          </w:tcPr>
          <w:p>
            <w:pPr>
              <w:pStyle w:val="16"/>
              <w:ind w:right="-77" w:rightChars="-35"/>
              <w:jc w:val="both"/>
              <w:rPr>
                <w:rFonts w:hint="eastAsia" w:asciiTheme="minorEastAsia" w:hAnsiTheme="minorEastAsia" w:eastAsiaTheme="minorEastAsia" w:cstheme="minorEastAsia"/>
                <w:color w:val="auto"/>
                <w:sz w:val="24"/>
                <w:szCs w:val="24"/>
                <w:highlight w:val="none"/>
                <w:lang w:val="en-US"/>
              </w:rPr>
            </w:pPr>
          </w:p>
        </w:tc>
        <w:tc>
          <w:tcPr>
            <w:tcW w:w="945" w:type="dxa"/>
            <w:vAlign w:val="center"/>
          </w:tcPr>
          <w:p>
            <w:pPr>
              <w:pStyle w:val="16"/>
              <w:ind w:right="-77" w:rightChars="-35"/>
              <w:jc w:val="both"/>
              <w:rPr>
                <w:rFonts w:hint="eastAsia" w:asciiTheme="minorEastAsia" w:hAnsiTheme="minorEastAsia" w:eastAsiaTheme="minorEastAsia" w:cstheme="minorEastAsia"/>
                <w:color w:val="auto"/>
                <w:sz w:val="24"/>
                <w:szCs w:val="24"/>
                <w:highlight w:val="none"/>
                <w:lang w:val="en-US"/>
              </w:rPr>
            </w:pPr>
          </w:p>
        </w:tc>
        <w:tc>
          <w:tcPr>
            <w:tcW w:w="700" w:type="dxa"/>
            <w:vAlign w:val="center"/>
          </w:tcPr>
          <w:p>
            <w:pPr>
              <w:pStyle w:val="16"/>
              <w:ind w:right="-77" w:rightChars="-35"/>
              <w:jc w:val="both"/>
              <w:rPr>
                <w:rFonts w:hint="eastAsia" w:asciiTheme="minorEastAsia" w:hAnsiTheme="minorEastAsia" w:eastAsiaTheme="minorEastAsia" w:cstheme="minorEastAsia"/>
                <w:color w:val="auto"/>
                <w:sz w:val="24"/>
                <w:szCs w:val="24"/>
                <w:highlight w:val="none"/>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15" w:hRule="atLeast"/>
        </w:trPr>
        <w:tc>
          <w:tcPr>
            <w:tcW w:w="9831" w:type="dxa"/>
            <w:gridSpan w:val="5"/>
            <w:vAlign w:val="center"/>
          </w:tcPr>
          <w:p>
            <w:pPr>
              <w:pStyle w:val="16"/>
              <w:ind w:right="-77" w:rightChars="-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备注：如果投标文件中有一项未通过上述审查标准，评标委员会将认定整个投标文件不响应</w:t>
            </w:r>
            <w:r>
              <w:rPr>
                <w:rFonts w:hint="eastAsia" w:asciiTheme="minorEastAsia" w:hAnsiTheme="minorEastAsia" w:eastAsiaTheme="minorEastAsia" w:cstheme="minorEastAsia"/>
                <w:color w:val="auto"/>
                <w:sz w:val="24"/>
                <w:szCs w:val="24"/>
                <w:highlight w:val="none"/>
                <w:lang w:val="en-US" w:eastAsia="zh-CN"/>
              </w:rPr>
              <w:t>磋商文件</w:t>
            </w:r>
            <w:r>
              <w:rPr>
                <w:rFonts w:hint="eastAsia" w:asciiTheme="minorEastAsia" w:hAnsiTheme="minorEastAsia" w:eastAsiaTheme="minorEastAsia" w:cstheme="minorEastAsia"/>
                <w:color w:val="auto"/>
                <w:sz w:val="24"/>
                <w:szCs w:val="24"/>
                <w:highlight w:val="none"/>
                <w:lang w:val="en-US"/>
              </w:rPr>
              <w:t>而予以投标无效，并且不允许供应商通过修改或撤销其不符合要求的差异或保留，使之成为具有响应性的投标。通过审核的以“√”标记；未通过的以“×”标记，并予以说明。</w:t>
            </w:r>
          </w:p>
        </w:tc>
      </w:tr>
    </w:tbl>
    <w:p>
      <w:pPr>
        <w:pStyle w:val="28"/>
        <w:spacing w:line="440" w:lineRule="exact"/>
        <w:jc w:val="both"/>
        <w:rPr>
          <w:rFonts w:hint="eastAsia" w:asciiTheme="minorEastAsia" w:hAnsiTheme="minorEastAsia" w:eastAsiaTheme="minorEastAsia" w:cstheme="minorEastAsia"/>
          <w:b/>
          <w:color w:val="auto"/>
          <w:spacing w:val="0"/>
          <w:kern w:val="2"/>
          <w:sz w:val="24"/>
          <w:szCs w:val="24"/>
          <w:highlight w:val="none"/>
          <w:lang w:bidi="ar"/>
        </w:rPr>
      </w:pPr>
    </w:p>
    <w:p>
      <w:pPr>
        <w:pStyle w:val="28"/>
        <w:keepNext w:val="0"/>
        <w:keepLines w:val="0"/>
        <w:pageBreakBefore/>
        <w:widowControl w:val="0"/>
        <w:kinsoku/>
        <w:wordWrap/>
        <w:overflowPunct/>
        <w:topLinePunct w:val="0"/>
        <w:autoSpaceDE/>
        <w:autoSpaceDN/>
        <w:bidi w:val="0"/>
        <w:adjustRightInd/>
        <w:snapToGrid/>
        <w:spacing w:line="440" w:lineRule="exact"/>
        <w:jc w:val="both"/>
        <w:textAlignment w:val="auto"/>
        <w:rPr>
          <w:rFonts w:hint="eastAsia" w:asciiTheme="minorEastAsia" w:hAnsiTheme="minorEastAsia" w:eastAsiaTheme="minorEastAsia" w:cstheme="minorEastAsia"/>
          <w:b/>
          <w:color w:val="auto"/>
          <w:spacing w:val="0"/>
          <w:kern w:val="2"/>
          <w:sz w:val="24"/>
          <w:szCs w:val="24"/>
          <w:highlight w:val="none"/>
          <w:lang w:bidi="ar"/>
        </w:rPr>
      </w:pPr>
      <w:r>
        <w:rPr>
          <w:rFonts w:hint="eastAsia" w:asciiTheme="minorEastAsia" w:hAnsiTheme="minorEastAsia" w:eastAsiaTheme="minorEastAsia" w:cstheme="minorEastAsia"/>
          <w:b/>
          <w:color w:val="auto"/>
          <w:spacing w:val="0"/>
          <w:kern w:val="2"/>
          <w:sz w:val="24"/>
          <w:szCs w:val="24"/>
          <w:highlight w:val="none"/>
          <w:lang w:bidi="ar"/>
        </w:rPr>
        <w:t>三、符合性审查</w:t>
      </w:r>
      <w:bookmarkEnd w:id="639"/>
      <w:bookmarkEnd w:id="640"/>
      <w:bookmarkEnd w:id="641"/>
    </w:p>
    <w:p>
      <w:pPr>
        <w:pStyle w:val="28"/>
        <w:spacing w:line="440" w:lineRule="exact"/>
        <w:jc w:val="both"/>
        <w:rPr>
          <w:rFonts w:hint="eastAsia" w:asciiTheme="minorEastAsia" w:hAnsiTheme="minorEastAsia" w:eastAsiaTheme="minorEastAsia" w:cstheme="minorEastAsia"/>
          <w:bCs w:val="0"/>
          <w:color w:val="auto"/>
          <w:spacing w:val="0"/>
          <w:kern w:val="2"/>
          <w:sz w:val="24"/>
          <w:szCs w:val="24"/>
          <w:highlight w:val="none"/>
          <w:lang w:bidi="ar"/>
        </w:rPr>
      </w:pPr>
      <w:r>
        <w:rPr>
          <w:rFonts w:hint="eastAsia" w:asciiTheme="minorEastAsia" w:hAnsiTheme="minorEastAsia" w:eastAsiaTheme="minorEastAsia" w:cstheme="minorEastAsia"/>
          <w:bCs w:val="0"/>
          <w:color w:val="auto"/>
          <w:spacing w:val="0"/>
          <w:kern w:val="2"/>
          <w:sz w:val="24"/>
          <w:szCs w:val="24"/>
          <w:highlight w:val="none"/>
          <w:lang w:bidi="ar"/>
        </w:rPr>
        <w:t>3.1 磋商小组依据磋商文件，对响应文件的有效性、完整性和对磋商文件的响应程度进行审查，以确定供应商是否对磋商文件的实质性要求做出响应。审查内容如下：</w:t>
      </w:r>
    </w:p>
    <w:tbl>
      <w:tblPr>
        <w:tblStyle w:val="23"/>
        <w:tblW w:w="983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537"/>
        <w:gridCol w:w="6084"/>
        <w:gridCol w:w="920"/>
        <w:gridCol w:w="945"/>
        <w:gridCol w:w="6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8" w:hRule="atLeast"/>
        </w:trPr>
        <w:tc>
          <w:tcPr>
            <w:tcW w:w="675" w:type="dxa"/>
            <w:tcBorders>
              <w:bottom w:val="single" w:color="auto" w:sz="4" w:space="0"/>
            </w:tcBorders>
            <w:vAlign w:val="center"/>
          </w:tcPr>
          <w:p>
            <w:pPr>
              <w:pStyle w:val="16"/>
              <w:ind w:right="-77" w:rightChars="-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项目</w:t>
            </w:r>
          </w:p>
        </w:tc>
        <w:tc>
          <w:tcPr>
            <w:tcW w:w="6621" w:type="dxa"/>
            <w:gridSpan w:val="2"/>
            <w:tcBorders>
              <w:bottom w:val="single" w:color="auto" w:sz="4" w:space="0"/>
            </w:tcBorders>
            <w:vAlign w:val="center"/>
          </w:tcPr>
          <w:p>
            <w:pPr>
              <w:pStyle w:val="16"/>
              <w:ind w:right="-77" w:rightChars="-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评  审  内  容</w:t>
            </w:r>
          </w:p>
        </w:tc>
        <w:tc>
          <w:tcPr>
            <w:tcW w:w="920" w:type="dxa"/>
            <w:tcBorders>
              <w:bottom w:val="single" w:color="auto" w:sz="4" w:space="0"/>
            </w:tcBorders>
            <w:vAlign w:val="center"/>
          </w:tcPr>
          <w:p>
            <w:pPr>
              <w:pStyle w:val="16"/>
              <w:ind w:right="-77" w:rightChars="-35"/>
              <w:jc w:val="center"/>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供应商1</w:t>
            </w:r>
          </w:p>
        </w:tc>
        <w:tc>
          <w:tcPr>
            <w:tcW w:w="945" w:type="dxa"/>
            <w:tcBorders>
              <w:bottom w:val="single" w:color="auto" w:sz="4" w:space="0"/>
            </w:tcBorders>
            <w:vAlign w:val="center"/>
          </w:tcPr>
          <w:p>
            <w:pPr>
              <w:pStyle w:val="16"/>
              <w:ind w:right="-77" w:rightChars="-35"/>
              <w:jc w:val="center"/>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供应商2</w:t>
            </w:r>
          </w:p>
        </w:tc>
        <w:tc>
          <w:tcPr>
            <w:tcW w:w="670" w:type="dxa"/>
            <w:tcBorders>
              <w:bottom w:val="single" w:color="auto" w:sz="4" w:space="0"/>
            </w:tcBorders>
            <w:vAlign w:val="center"/>
          </w:tcPr>
          <w:p>
            <w:pPr>
              <w:pStyle w:val="16"/>
              <w:ind w:right="-77" w:rightChars="-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6" w:hRule="atLeast"/>
        </w:trPr>
        <w:tc>
          <w:tcPr>
            <w:tcW w:w="675" w:type="dxa"/>
            <w:vMerge w:val="restart"/>
            <w:vAlign w:val="center"/>
          </w:tcPr>
          <w:p>
            <w:pPr>
              <w:pStyle w:val="16"/>
              <w:ind w:right="-77" w:rightChars="-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初</w:t>
            </w:r>
          </w:p>
          <w:p>
            <w:pPr>
              <w:pStyle w:val="16"/>
              <w:ind w:right="-77" w:rightChars="-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步</w:t>
            </w:r>
          </w:p>
          <w:p>
            <w:pPr>
              <w:pStyle w:val="16"/>
              <w:ind w:right="-77" w:rightChars="-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评</w:t>
            </w:r>
          </w:p>
          <w:p>
            <w:pPr>
              <w:pStyle w:val="16"/>
              <w:ind w:right="-77" w:rightChars="-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审</w:t>
            </w:r>
          </w:p>
          <w:p>
            <w:pPr>
              <w:pStyle w:val="16"/>
              <w:ind w:right="-77" w:rightChars="-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w:t>
            </w:r>
          </w:p>
          <w:p>
            <w:pPr>
              <w:pStyle w:val="16"/>
              <w:ind w:right="-77" w:rightChars="-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符合性审查</w:t>
            </w:r>
          </w:p>
          <w:p>
            <w:pPr>
              <w:pStyle w:val="16"/>
              <w:ind w:right="-77" w:rightChars="-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w:t>
            </w:r>
          </w:p>
        </w:tc>
        <w:tc>
          <w:tcPr>
            <w:tcW w:w="537" w:type="dxa"/>
            <w:vAlign w:val="center"/>
          </w:tcPr>
          <w:p>
            <w:pPr>
              <w:pStyle w:val="16"/>
              <w:ind w:right="-77" w:rightChars="-35"/>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w:t>
            </w:r>
          </w:p>
        </w:tc>
        <w:tc>
          <w:tcPr>
            <w:tcW w:w="6084" w:type="dxa"/>
            <w:vAlign w:val="center"/>
          </w:tcPr>
          <w:p>
            <w:pPr>
              <w:pStyle w:val="16"/>
              <w:ind w:right="-77" w:rightChars="-35"/>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rPr>
              <w:t>响应文件是否针对同一工程出现了两个或两个以上的报价；报价是否超过项目最高限价或经评标委员会认定低于成本的</w:t>
            </w:r>
            <w:r>
              <w:rPr>
                <w:rFonts w:hint="eastAsia" w:asciiTheme="minorEastAsia" w:hAnsiTheme="minorEastAsia" w:eastAsiaTheme="minorEastAsia" w:cstheme="minorEastAsia"/>
                <w:color w:val="auto"/>
                <w:sz w:val="24"/>
                <w:szCs w:val="24"/>
                <w:highlight w:val="none"/>
                <w:lang w:val="en-US" w:eastAsia="zh-CN"/>
              </w:rPr>
              <w:t>；</w:t>
            </w:r>
          </w:p>
        </w:tc>
        <w:tc>
          <w:tcPr>
            <w:tcW w:w="920" w:type="dxa"/>
            <w:vAlign w:val="center"/>
          </w:tcPr>
          <w:p>
            <w:pPr>
              <w:pStyle w:val="16"/>
              <w:ind w:right="-77" w:rightChars="-35"/>
              <w:jc w:val="both"/>
              <w:rPr>
                <w:rFonts w:hint="eastAsia" w:asciiTheme="minorEastAsia" w:hAnsiTheme="minorEastAsia" w:eastAsiaTheme="minorEastAsia" w:cstheme="minorEastAsia"/>
                <w:color w:val="auto"/>
                <w:sz w:val="24"/>
                <w:szCs w:val="24"/>
                <w:highlight w:val="none"/>
                <w:lang w:val="en-US"/>
              </w:rPr>
            </w:pPr>
          </w:p>
        </w:tc>
        <w:tc>
          <w:tcPr>
            <w:tcW w:w="945" w:type="dxa"/>
            <w:vAlign w:val="center"/>
          </w:tcPr>
          <w:p>
            <w:pPr>
              <w:pStyle w:val="16"/>
              <w:ind w:right="-77" w:rightChars="-35"/>
              <w:jc w:val="both"/>
              <w:rPr>
                <w:rFonts w:hint="eastAsia" w:asciiTheme="minorEastAsia" w:hAnsiTheme="minorEastAsia" w:eastAsiaTheme="minorEastAsia" w:cstheme="minorEastAsia"/>
                <w:color w:val="auto"/>
                <w:sz w:val="24"/>
                <w:szCs w:val="24"/>
                <w:highlight w:val="none"/>
                <w:lang w:val="en-US"/>
              </w:rPr>
            </w:pPr>
          </w:p>
        </w:tc>
        <w:tc>
          <w:tcPr>
            <w:tcW w:w="670" w:type="dxa"/>
            <w:vAlign w:val="center"/>
          </w:tcPr>
          <w:p>
            <w:pPr>
              <w:pStyle w:val="16"/>
              <w:ind w:right="-77" w:rightChars="-35"/>
              <w:jc w:val="both"/>
              <w:rPr>
                <w:rFonts w:hint="eastAsia" w:asciiTheme="minorEastAsia" w:hAnsiTheme="minorEastAsia" w:eastAsiaTheme="minorEastAsia" w:cstheme="minorEastAsia"/>
                <w:color w:val="auto"/>
                <w:sz w:val="24"/>
                <w:szCs w:val="24"/>
                <w:highlight w:val="none"/>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2" w:hRule="atLeast"/>
        </w:trPr>
        <w:tc>
          <w:tcPr>
            <w:tcW w:w="675" w:type="dxa"/>
            <w:vMerge w:val="continue"/>
            <w:vAlign w:val="center"/>
          </w:tcPr>
          <w:p>
            <w:pPr>
              <w:pStyle w:val="16"/>
              <w:ind w:right="-77" w:rightChars="-35"/>
              <w:jc w:val="both"/>
              <w:rPr>
                <w:rFonts w:hint="eastAsia" w:asciiTheme="minorEastAsia" w:hAnsiTheme="minorEastAsia" w:eastAsiaTheme="minorEastAsia" w:cstheme="minorEastAsia"/>
                <w:color w:val="auto"/>
                <w:sz w:val="24"/>
                <w:szCs w:val="24"/>
                <w:highlight w:val="none"/>
                <w:lang w:val="en-US"/>
              </w:rPr>
            </w:pPr>
          </w:p>
        </w:tc>
        <w:tc>
          <w:tcPr>
            <w:tcW w:w="537" w:type="dxa"/>
            <w:vAlign w:val="center"/>
          </w:tcPr>
          <w:p>
            <w:pPr>
              <w:pStyle w:val="16"/>
              <w:ind w:right="-77" w:rightChars="-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2</w:t>
            </w:r>
          </w:p>
        </w:tc>
        <w:tc>
          <w:tcPr>
            <w:tcW w:w="6084" w:type="dxa"/>
            <w:vAlign w:val="center"/>
          </w:tcPr>
          <w:p>
            <w:pPr>
              <w:pStyle w:val="16"/>
              <w:ind w:right="-77" w:rightChars="-35"/>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响应</w:t>
            </w:r>
            <w:r>
              <w:rPr>
                <w:rFonts w:hint="eastAsia" w:asciiTheme="minorEastAsia" w:hAnsiTheme="minorEastAsia" w:eastAsiaTheme="minorEastAsia" w:cstheme="minorEastAsia"/>
                <w:color w:val="auto"/>
                <w:sz w:val="24"/>
                <w:szCs w:val="24"/>
                <w:highlight w:val="none"/>
                <w:lang w:val="en-US"/>
              </w:rPr>
              <w:t>文件是否按</w:t>
            </w:r>
            <w:r>
              <w:rPr>
                <w:rFonts w:hint="eastAsia" w:asciiTheme="minorEastAsia" w:hAnsiTheme="minorEastAsia" w:eastAsiaTheme="minorEastAsia" w:cstheme="minorEastAsia"/>
                <w:color w:val="auto"/>
                <w:sz w:val="24"/>
                <w:szCs w:val="24"/>
                <w:highlight w:val="none"/>
                <w:lang w:val="en-US" w:eastAsia="zh-CN"/>
              </w:rPr>
              <w:t>磋商</w:t>
            </w:r>
            <w:r>
              <w:rPr>
                <w:rFonts w:hint="eastAsia" w:asciiTheme="minorEastAsia" w:hAnsiTheme="minorEastAsia" w:eastAsiaTheme="minorEastAsia" w:cstheme="minorEastAsia"/>
                <w:color w:val="auto"/>
                <w:sz w:val="24"/>
                <w:szCs w:val="24"/>
                <w:highlight w:val="none"/>
                <w:lang w:val="en-US"/>
              </w:rPr>
              <w:t>文件要求签字或盖章；</w:t>
            </w:r>
          </w:p>
        </w:tc>
        <w:tc>
          <w:tcPr>
            <w:tcW w:w="920" w:type="dxa"/>
            <w:vAlign w:val="center"/>
          </w:tcPr>
          <w:p>
            <w:pPr>
              <w:pStyle w:val="16"/>
              <w:ind w:right="-77" w:rightChars="-35"/>
              <w:jc w:val="both"/>
              <w:rPr>
                <w:rFonts w:hint="eastAsia" w:asciiTheme="minorEastAsia" w:hAnsiTheme="minorEastAsia" w:eastAsiaTheme="minorEastAsia" w:cstheme="minorEastAsia"/>
                <w:color w:val="auto"/>
                <w:sz w:val="24"/>
                <w:szCs w:val="24"/>
                <w:highlight w:val="none"/>
                <w:lang w:val="en-US"/>
              </w:rPr>
            </w:pPr>
          </w:p>
        </w:tc>
        <w:tc>
          <w:tcPr>
            <w:tcW w:w="945" w:type="dxa"/>
            <w:vAlign w:val="center"/>
          </w:tcPr>
          <w:p>
            <w:pPr>
              <w:pStyle w:val="16"/>
              <w:ind w:right="-77" w:rightChars="-35"/>
              <w:jc w:val="both"/>
              <w:rPr>
                <w:rFonts w:hint="eastAsia" w:asciiTheme="minorEastAsia" w:hAnsiTheme="minorEastAsia" w:eastAsiaTheme="minorEastAsia" w:cstheme="minorEastAsia"/>
                <w:color w:val="auto"/>
                <w:sz w:val="24"/>
                <w:szCs w:val="24"/>
                <w:highlight w:val="none"/>
                <w:lang w:val="en-US"/>
              </w:rPr>
            </w:pPr>
          </w:p>
        </w:tc>
        <w:tc>
          <w:tcPr>
            <w:tcW w:w="670" w:type="dxa"/>
            <w:vAlign w:val="center"/>
          </w:tcPr>
          <w:p>
            <w:pPr>
              <w:pStyle w:val="16"/>
              <w:ind w:right="-77" w:rightChars="-35"/>
              <w:jc w:val="both"/>
              <w:rPr>
                <w:rFonts w:hint="eastAsia" w:asciiTheme="minorEastAsia" w:hAnsiTheme="minorEastAsia" w:eastAsiaTheme="minorEastAsia" w:cstheme="minorEastAsia"/>
                <w:color w:val="auto"/>
                <w:sz w:val="24"/>
                <w:szCs w:val="24"/>
                <w:highlight w:val="none"/>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4" w:hRule="atLeast"/>
        </w:trPr>
        <w:tc>
          <w:tcPr>
            <w:tcW w:w="675" w:type="dxa"/>
            <w:vMerge w:val="continue"/>
            <w:vAlign w:val="center"/>
          </w:tcPr>
          <w:p>
            <w:pPr>
              <w:pStyle w:val="16"/>
              <w:ind w:right="-77" w:rightChars="-35"/>
              <w:jc w:val="both"/>
              <w:rPr>
                <w:rFonts w:hint="eastAsia" w:asciiTheme="minorEastAsia" w:hAnsiTheme="minorEastAsia" w:eastAsiaTheme="minorEastAsia" w:cstheme="minorEastAsia"/>
                <w:color w:val="auto"/>
                <w:sz w:val="24"/>
                <w:szCs w:val="24"/>
                <w:highlight w:val="none"/>
                <w:lang w:val="en-US"/>
              </w:rPr>
            </w:pPr>
          </w:p>
        </w:tc>
        <w:tc>
          <w:tcPr>
            <w:tcW w:w="537" w:type="dxa"/>
            <w:vAlign w:val="center"/>
          </w:tcPr>
          <w:p>
            <w:pPr>
              <w:pStyle w:val="16"/>
              <w:ind w:right="-77" w:rightChars="-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3</w:t>
            </w:r>
          </w:p>
        </w:tc>
        <w:tc>
          <w:tcPr>
            <w:tcW w:w="6084" w:type="dxa"/>
            <w:vAlign w:val="center"/>
          </w:tcPr>
          <w:p>
            <w:pPr>
              <w:pStyle w:val="16"/>
              <w:ind w:right="-77" w:rightChars="-35"/>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rPr>
              <w:t>是否按照响应文件规定的内容填写</w:t>
            </w:r>
            <w:r>
              <w:rPr>
                <w:rFonts w:hint="eastAsia" w:asciiTheme="minorEastAsia" w:hAnsiTheme="minorEastAsia" w:eastAsiaTheme="minorEastAsia" w:cstheme="minorEastAsia"/>
                <w:color w:val="auto"/>
                <w:sz w:val="24"/>
                <w:szCs w:val="24"/>
                <w:highlight w:val="none"/>
                <w:lang w:val="en-US" w:eastAsia="zh-CN"/>
              </w:rPr>
              <w:t>；</w:t>
            </w:r>
          </w:p>
        </w:tc>
        <w:tc>
          <w:tcPr>
            <w:tcW w:w="920" w:type="dxa"/>
            <w:vAlign w:val="center"/>
          </w:tcPr>
          <w:p>
            <w:pPr>
              <w:pStyle w:val="16"/>
              <w:ind w:right="-77" w:rightChars="-35"/>
              <w:jc w:val="both"/>
              <w:rPr>
                <w:rFonts w:hint="eastAsia" w:asciiTheme="minorEastAsia" w:hAnsiTheme="minorEastAsia" w:eastAsiaTheme="minorEastAsia" w:cstheme="minorEastAsia"/>
                <w:color w:val="auto"/>
                <w:sz w:val="24"/>
                <w:szCs w:val="24"/>
                <w:highlight w:val="none"/>
                <w:lang w:val="en-US"/>
              </w:rPr>
            </w:pPr>
          </w:p>
        </w:tc>
        <w:tc>
          <w:tcPr>
            <w:tcW w:w="945" w:type="dxa"/>
            <w:vAlign w:val="center"/>
          </w:tcPr>
          <w:p>
            <w:pPr>
              <w:pStyle w:val="16"/>
              <w:ind w:right="-77" w:rightChars="-35"/>
              <w:jc w:val="both"/>
              <w:rPr>
                <w:rFonts w:hint="eastAsia" w:asciiTheme="minorEastAsia" w:hAnsiTheme="minorEastAsia" w:eastAsiaTheme="minorEastAsia" w:cstheme="minorEastAsia"/>
                <w:color w:val="auto"/>
                <w:sz w:val="24"/>
                <w:szCs w:val="24"/>
                <w:highlight w:val="none"/>
                <w:lang w:val="en-US"/>
              </w:rPr>
            </w:pPr>
          </w:p>
        </w:tc>
        <w:tc>
          <w:tcPr>
            <w:tcW w:w="670" w:type="dxa"/>
            <w:vAlign w:val="center"/>
          </w:tcPr>
          <w:p>
            <w:pPr>
              <w:pStyle w:val="16"/>
              <w:ind w:right="-77" w:rightChars="-35"/>
              <w:jc w:val="both"/>
              <w:rPr>
                <w:rFonts w:hint="eastAsia" w:asciiTheme="minorEastAsia" w:hAnsiTheme="minorEastAsia" w:eastAsiaTheme="minorEastAsia" w:cstheme="minorEastAsia"/>
                <w:color w:val="auto"/>
                <w:sz w:val="24"/>
                <w:szCs w:val="24"/>
                <w:highlight w:val="none"/>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71" w:hRule="atLeast"/>
        </w:trPr>
        <w:tc>
          <w:tcPr>
            <w:tcW w:w="675" w:type="dxa"/>
            <w:vMerge w:val="continue"/>
            <w:vAlign w:val="center"/>
          </w:tcPr>
          <w:p>
            <w:pPr>
              <w:pStyle w:val="16"/>
              <w:ind w:right="-77" w:rightChars="-35"/>
              <w:jc w:val="both"/>
              <w:rPr>
                <w:rFonts w:hint="eastAsia" w:asciiTheme="minorEastAsia" w:hAnsiTheme="minorEastAsia" w:eastAsiaTheme="minorEastAsia" w:cstheme="minorEastAsia"/>
                <w:color w:val="auto"/>
                <w:sz w:val="24"/>
                <w:szCs w:val="24"/>
                <w:highlight w:val="none"/>
                <w:lang w:val="en-US"/>
              </w:rPr>
            </w:pPr>
          </w:p>
        </w:tc>
        <w:tc>
          <w:tcPr>
            <w:tcW w:w="537" w:type="dxa"/>
            <w:vAlign w:val="center"/>
          </w:tcPr>
          <w:p>
            <w:pPr>
              <w:pStyle w:val="16"/>
              <w:ind w:right="-77" w:rightChars="-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4</w:t>
            </w:r>
          </w:p>
        </w:tc>
        <w:tc>
          <w:tcPr>
            <w:tcW w:w="6084" w:type="dxa"/>
            <w:vAlign w:val="center"/>
          </w:tcPr>
          <w:p>
            <w:pPr>
              <w:pStyle w:val="16"/>
              <w:ind w:right="-77" w:rightChars="-35"/>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rPr>
              <w:t>是否按磋商文件规定递交保证金、保证金金额、保证金形式是否符合磋商文件规定的</w:t>
            </w:r>
            <w:r>
              <w:rPr>
                <w:rFonts w:hint="eastAsia" w:asciiTheme="minorEastAsia" w:hAnsiTheme="minorEastAsia" w:eastAsiaTheme="minorEastAsia" w:cstheme="minorEastAsia"/>
                <w:color w:val="auto"/>
                <w:sz w:val="24"/>
                <w:szCs w:val="24"/>
                <w:highlight w:val="none"/>
                <w:lang w:val="en-US" w:eastAsia="zh-CN"/>
              </w:rPr>
              <w:t>；</w:t>
            </w:r>
          </w:p>
        </w:tc>
        <w:tc>
          <w:tcPr>
            <w:tcW w:w="920" w:type="dxa"/>
            <w:vAlign w:val="center"/>
          </w:tcPr>
          <w:p>
            <w:pPr>
              <w:pStyle w:val="16"/>
              <w:ind w:right="-77" w:rightChars="-35"/>
              <w:jc w:val="both"/>
              <w:rPr>
                <w:rFonts w:hint="eastAsia" w:asciiTheme="minorEastAsia" w:hAnsiTheme="minorEastAsia" w:eastAsiaTheme="minorEastAsia" w:cstheme="minorEastAsia"/>
                <w:color w:val="auto"/>
                <w:sz w:val="24"/>
                <w:szCs w:val="24"/>
                <w:highlight w:val="none"/>
                <w:lang w:val="en-US"/>
              </w:rPr>
            </w:pPr>
          </w:p>
        </w:tc>
        <w:tc>
          <w:tcPr>
            <w:tcW w:w="945" w:type="dxa"/>
            <w:vAlign w:val="center"/>
          </w:tcPr>
          <w:p>
            <w:pPr>
              <w:pStyle w:val="16"/>
              <w:ind w:right="-77" w:rightChars="-35"/>
              <w:jc w:val="both"/>
              <w:rPr>
                <w:rFonts w:hint="eastAsia" w:asciiTheme="minorEastAsia" w:hAnsiTheme="minorEastAsia" w:eastAsiaTheme="minorEastAsia" w:cstheme="minorEastAsia"/>
                <w:color w:val="auto"/>
                <w:sz w:val="24"/>
                <w:szCs w:val="24"/>
                <w:highlight w:val="none"/>
                <w:lang w:val="en-US"/>
              </w:rPr>
            </w:pPr>
          </w:p>
        </w:tc>
        <w:tc>
          <w:tcPr>
            <w:tcW w:w="670" w:type="dxa"/>
            <w:vAlign w:val="center"/>
          </w:tcPr>
          <w:p>
            <w:pPr>
              <w:pStyle w:val="16"/>
              <w:ind w:right="-77" w:rightChars="-35"/>
              <w:jc w:val="both"/>
              <w:rPr>
                <w:rFonts w:hint="eastAsia" w:asciiTheme="minorEastAsia" w:hAnsiTheme="minorEastAsia" w:eastAsiaTheme="minorEastAsia" w:cstheme="minorEastAsia"/>
                <w:color w:val="auto"/>
                <w:sz w:val="24"/>
                <w:szCs w:val="24"/>
                <w:highlight w:val="none"/>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7" w:hRule="atLeast"/>
        </w:trPr>
        <w:tc>
          <w:tcPr>
            <w:tcW w:w="675" w:type="dxa"/>
            <w:vMerge w:val="continue"/>
            <w:vAlign w:val="center"/>
          </w:tcPr>
          <w:p>
            <w:pPr>
              <w:pStyle w:val="16"/>
              <w:ind w:right="-77" w:rightChars="-35"/>
              <w:jc w:val="both"/>
              <w:rPr>
                <w:rFonts w:hint="eastAsia" w:asciiTheme="minorEastAsia" w:hAnsiTheme="minorEastAsia" w:eastAsiaTheme="minorEastAsia" w:cstheme="minorEastAsia"/>
                <w:color w:val="auto"/>
                <w:sz w:val="24"/>
                <w:szCs w:val="24"/>
                <w:highlight w:val="none"/>
                <w:lang w:val="en-US"/>
              </w:rPr>
            </w:pPr>
          </w:p>
        </w:tc>
        <w:tc>
          <w:tcPr>
            <w:tcW w:w="537" w:type="dxa"/>
            <w:vAlign w:val="center"/>
          </w:tcPr>
          <w:p>
            <w:pPr>
              <w:pStyle w:val="16"/>
              <w:ind w:right="-77" w:rightChars="-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5</w:t>
            </w:r>
          </w:p>
        </w:tc>
        <w:tc>
          <w:tcPr>
            <w:tcW w:w="6084" w:type="dxa"/>
            <w:vAlign w:val="center"/>
          </w:tcPr>
          <w:p>
            <w:pPr>
              <w:pStyle w:val="16"/>
              <w:ind w:right="-77" w:rightChars="-35"/>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rPr>
              <w:t>磋商有效期是否满足磋商文件要求</w:t>
            </w:r>
            <w:r>
              <w:rPr>
                <w:rFonts w:hint="eastAsia" w:asciiTheme="minorEastAsia" w:hAnsiTheme="minorEastAsia" w:eastAsiaTheme="minorEastAsia" w:cstheme="minorEastAsia"/>
                <w:color w:val="auto"/>
                <w:sz w:val="24"/>
                <w:szCs w:val="24"/>
                <w:highlight w:val="none"/>
                <w:lang w:val="en-US" w:eastAsia="zh-CN"/>
              </w:rPr>
              <w:t>；</w:t>
            </w:r>
          </w:p>
        </w:tc>
        <w:tc>
          <w:tcPr>
            <w:tcW w:w="920" w:type="dxa"/>
            <w:vAlign w:val="center"/>
          </w:tcPr>
          <w:p>
            <w:pPr>
              <w:pStyle w:val="16"/>
              <w:ind w:right="-77" w:rightChars="-35"/>
              <w:jc w:val="both"/>
              <w:rPr>
                <w:rFonts w:hint="eastAsia" w:asciiTheme="minorEastAsia" w:hAnsiTheme="minorEastAsia" w:eastAsiaTheme="minorEastAsia" w:cstheme="minorEastAsia"/>
                <w:color w:val="auto"/>
                <w:sz w:val="24"/>
                <w:szCs w:val="24"/>
                <w:highlight w:val="none"/>
                <w:lang w:val="en-US"/>
              </w:rPr>
            </w:pPr>
          </w:p>
        </w:tc>
        <w:tc>
          <w:tcPr>
            <w:tcW w:w="945" w:type="dxa"/>
            <w:vAlign w:val="center"/>
          </w:tcPr>
          <w:p>
            <w:pPr>
              <w:pStyle w:val="16"/>
              <w:ind w:right="-77" w:rightChars="-35"/>
              <w:jc w:val="both"/>
              <w:rPr>
                <w:rFonts w:hint="eastAsia" w:asciiTheme="minorEastAsia" w:hAnsiTheme="minorEastAsia" w:eastAsiaTheme="minorEastAsia" w:cstheme="minorEastAsia"/>
                <w:color w:val="auto"/>
                <w:sz w:val="24"/>
                <w:szCs w:val="24"/>
                <w:highlight w:val="none"/>
                <w:lang w:val="en-US"/>
              </w:rPr>
            </w:pPr>
          </w:p>
        </w:tc>
        <w:tc>
          <w:tcPr>
            <w:tcW w:w="670" w:type="dxa"/>
            <w:vAlign w:val="center"/>
          </w:tcPr>
          <w:p>
            <w:pPr>
              <w:pStyle w:val="16"/>
              <w:ind w:right="-77" w:rightChars="-35"/>
              <w:jc w:val="both"/>
              <w:rPr>
                <w:rFonts w:hint="eastAsia" w:asciiTheme="minorEastAsia" w:hAnsiTheme="minorEastAsia" w:eastAsiaTheme="minorEastAsia" w:cstheme="minorEastAsia"/>
                <w:color w:val="auto"/>
                <w:sz w:val="24"/>
                <w:szCs w:val="24"/>
                <w:highlight w:val="none"/>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3" w:hRule="atLeast"/>
        </w:trPr>
        <w:tc>
          <w:tcPr>
            <w:tcW w:w="675" w:type="dxa"/>
            <w:vMerge w:val="continue"/>
            <w:vAlign w:val="center"/>
          </w:tcPr>
          <w:p>
            <w:pPr>
              <w:pStyle w:val="16"/>
              <w:ind w:right="-77" w:rightChars="-35"/>
              <w:jc w:val="both"/>
              <w:rPr>
                <w:rFonts w:hint="eastAsia" w:asciiTheme="minorEastAsia" w:hAnsiTheme="minorEastAsia" w:eastAsiaTheme="minorEastAsia" w:cstheme="minorEastAsia"/>
                <w:color w:val="auto"/>
                <w:sz w:val="24"/>
                <w:szCs w:val="24"/>
                <w:highlight w:val="none"/>
                <w:lang w:val="en-US"/>
              </w:rPr>
            </w:pPr>
          </w:p>
        </w:tc>
        <w:tc>
          <w:tcPr>
            <w:tcW w:w="537" w:type="dxa"/>
            <w:vAlign w:val="center"/>
          </w:tcPr>
          <w:p>
            <w:pPr>
              <w:pStyle w:val="16"/>
              <w:ind w:right="-77" w:rightChars="-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6</w:t>
            </w:r>
          </w:p>
        </w:tc>
        <w:tc>
          <w:tcPr>
            <w:tcW w:w="6084" w:type="dxa"/>
            <w:vAlign w:val="center"/>
          </w:tcPr>
          <w:p>
            <w:pPr>
              <w:pStyle w:val="16"/>
              <w:ind w:right="-77" w:rightChars="-35"/>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rPr>
              <w:t>是否响应磋商文件中商务条款的要求</w:t>
            </w:r>
            <w:r>
              <w:rPr>
                <w:rFonts w:hint="eastAsia" w:asciiTheme="minorEastAsia" w:hAnsiTheme="minorEastAsia" w:eastAsiaTheme="minorEastAsia" w:cstheme="minorEastAsia"/>
                <w:color w:val="auto"/>
                <w:sz w:val="24"/>
                <w:szCs w:val="24"/>
                <w:highlight w:val="none"/>
                <w:lang w:val="en-US" w:eastAsia="zh-CN"/>
              </w:rPr>
              <w:t>；</w:t>
            </w:r>
          </w:p>
        </w:tc>
        <w:tc>
          <w:tcPr>
            <w:tcW w:w="920" w:type="dxa"/>
            <w:vAlign w:val="center"/>
          </w:tcPr>
          <w:p>
            <w:pPr>
              <w:pStyle w:val="16"/>
              <w:ind w:right="-77" w:rightChars="-35"/>
              <w:jc w:val="both"/>
              <w:rPr>
                <w:rFonts w:hint="eastAsia" w:asciiTheme="minorEastAsia" w:hAnsiTheme="minorEastAsia" w:eastAsiaTheme="minorEastAsia" w:cstheme="minorEastAsia"/>
                <w:color w:val="auto"/>
                <w:sz w:val="24"/>
                <w:szCs w:val="24"/>
                <w:highlight w:val="none"/>
                <w:lang w:val="en-US"/>
              </w:rPr>
            </w:pPr>
          </w:p>
        </w:tc>
        <w:tc>
          <w:tcPr>
            <w:tcW w:w="945" w:type="dxa"/>
            <w:vAlign w:val="center"/>
          </w:tcPr>
          <w:p>
            <w:pPr>
              <w:pStyle w:val="16"/>
              <w:ind w:right="-77" w:rightChars="-35"/>
              <w:jc w:val="both"/>
              <w:rPr>
                <w:rFonts w:hint="eastAsia" w:asciiTheme="minorEastAsia" w:hAnsiTheme="minorEastAsia" w:eastAsiaTheme="minorEastAsia" w:cstheme="minorEastAsia"/>
                <w:color w:val="auto"/>
                <w:sz w:val="24"/>
                <w:szCs w:val="24"/>
                <w:highlight w:val="none"/>
                <w:lang w:val="en-US"/>
              </w:rPr>
            </w:pPr>
          </w:p>
        </w:tc>
        <w:tc>
          <w:tcPr>
            <w:tcW w:w="670" w:type="dxa"/>
            <w:vAlign w:val="center"/>
          </w:tcPr>
          <w:p>
            <w:pPr>
              <w:pStyle w:val="16"/>
              <w:ind w:right="-77" w:rightChars="-35"/>
              <w:jc w:val="both"/>
              <w:rPr>
                <w:rFonts w:hint="eastAsia" w:asciiTheme="minorEastAsia" w:hAnsiTheme="minorEastAsia" w:eastAsiaTheme="minorEastAsia" w:cstheme="minorEastAsia"/>
                <w:color w:val="auto"/>
                <w:sz w:val="24"/>
                <w:szCs w:val="24"/>
                <w:highlight w:val="none"/>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3" w:hRule="atLeast"/>
        </w:trPr>
        <w:tc>
          <w:tcPr>
            <w:tcW w:w="675" w:type="dxa"/>
            <w:vMerge w:val="continue"/>
            <w:vAlign w:val="center"/>
          </w:tcPr>
          <w:p>
            <w:pPr>
              <w:pStyle w:val="16"/>
              <w:ind w:right="-77" w:rightChars="-35"/>
              <w:jc w:val="both"/>
              <w:rPr>
                <w:rFonts w:hint="eastAsia" w:asciiTheme="minorEastAsia" w:hAnsiTheme="minorEastAsia" w:eastAsiaTheme="minorEastAsia" w:cstheme="minorEastAsia"/>
                <w:color w:val="auto"/>
                <w:sz w:val="24"/>
                <w:szCs w:val="24"/>
                <w:highlight w:val="none"/>
                <w:lang w:val="en-US"/>
              </w:rPr>
            </w:pPr>
          </w:p>
        </w:tc>
        <w:tc>
          <w:tcPr>
            <w:tcW w:w="537" w:type="dxa"/>
            <w:vAlign w:val="center"/>
          </w:tcPr>
          <w:p>
            <w:pPr>
              <w:pStyle w:val="16"/>
              <w:ind w:right="-77" w:rightChars="-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7</w:t>
            </w:r>
          </w:p>
        </w:tc>
        <w:tc>
          <w:tcPr>
            <w:tcW w:w="6084" w:type="dxa"/>
            <w:vAlign w:val="center"/>
          </w:tcPr>
          <w:p>
            <w:pPr>
              <w:pStyle w:val="16"/>
              <w:ind w:right="-77" w:rightChars="-35"/>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rPr>
              <w:t>响应文件是否含有采购人不能接受的附加条件的</w:t>
            </w:r>
            <w:r>
              <w:rPr>
                <w:rFonts w:hint="eastAsia" w:asciiTheme="minorEastAsia" w:hAnsiTheme="minorEastAsia" w:eastAsiaTheme="minorEastAsia" w:cstheme="minorEastAsia"/>
                <w:color w:val="auto"/>
                <w:sz w:val="24"/>
                <w:szCs w:val="24"/>
                <w:highlight w:val="none"/>
                <w:lang w:val="en-US" w:eastAsia="zh-CN"/>
              </w:rPr>
              <w:t>；</w:t>
            </w:r>
          </w:p>
        </w:tc>
        <w:tc>
          <w:tcPr>
            <w:tcW w:w="920" w:type="dxa"/>
            <w:vAlign w:val="center"/>
          </w:tcPr>
          <w:p>
            <w:pPr>
              <w:pStyle w:val="16"/>
              <w:ind w:right="-77" w:rightChars="-35"/>
              <w:jc w:val="both"/>
              <w:rPr>
                <w:rFonts w:hint="eastAsia" w:asciiTheme="minorEastAsia" w:hAnsiTheme="minorEastAsia" w:eastAsiaTheme="minorEastAsia" w:cstheme="minorEastAsia"/>
                <w:color w:val="auto"/>
                <w:sz w:val="24"/>
                <w:szCs w:val="24"/>
                <w:highlight w:val="none"/>
                <w:lang w:val="en-US"/>
              </w:rPr>
            </w:pPr>
          </w:p>
        </w:tc>
        <w:tc>
          <w:tcPr>
            <w:tcW w:w="945" w:type="dxa"/>
            <w:vAlign w:val="center"/>
          </w:tcPr>
          <w:p>
            <w:pPr>
              <w:pStyle w:val="16"/>
              <w:ind w:right="-77" w:rightChars="-35"/>
              <w:jc w:val="both"/>
              <w:rPr>
                <w:rFonts w:hint="eastAsia" w:asciiTheme="minorEastAsia" w:hAnsiTheme="minorEastAsia" w:eastAsiaTheme="minorEastAsia" w:cstheme="minorEastAsia"/>
                <w:color w:val="auto"/>
                <w:sz w:val="24"/>
                <w:szCs w:val="24"/>
                <w:highlight w:val="none"/>
                <w:lang w:val="en-US"/>
              </w:rPr>
            </w:pPr>
          </w:p>
        </w:tc>
        <w:tc>
          <w:tcPr>
            <w:tcW w:w="670" w:type="dxa"/>
            <w:vAlign w:val="center"/>
          </w:tcPr>
          <w:p>
            <w:pPr>
              <w:pStyle w:val="16"/>
              <w:ind w:right="-77" w:rightChars="-35"/>
              <w:jc w:val="both"/>
              <w:rPr>
                <w:rFonts w:hint="eastAsia" w:asciiTheme="minorEastAsia" w:hAnsiTheme="minorEastAsia" w:eastAsiaTheme="minorEastAsia" w:cstheme="minorEastAsia"/>
                <w:color w:val="auto"/>
                <w:sz w:val="24"/>
                <w:szCs w:val="24"/>
                <w:highlight w:val="none"/>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72" w:hRule="atLeast"/>
        </w:trPr>
        <w:tc>
          <w:tcPr>
            <w:tcW w:w="675" w:type="dxa"/>
            <w:vMerge w:val="continue"/>
            <w:vAlign w:val="center"/>
          </w:tcPr>
          <w:p>
            <w:pPr>
              <w:pStyle w:val="16"/>
              <w:ind w:right="-77" w:rightChars="-35"/>
              <w:jc w:val="both"/>
              <w:rPr>
                <w:rFonts w:hint="eastAsia" w:asciiTheme="minorEastAsia" w:hAnsiTheme="minorEastAsia" w:eastAsiaTheme="minorEastAsia" w:cstheme="minorEastAsia"/>
                <w:color w:val="auto"/>
                <w:sz w:val="24"/>
                <w:szCs w:val="24"/>
                <w:highlight w:val="none"/>
                <w:lang w:val="en-US"/>
              </w:rPr>
            </w:pPr>
          </w:p>
        </w:tc>
        <w:tc>
          <w:tcPr>
            <w:tcW w:w="537" w:type="dxa"/>
            <w:vAlign w:val="center"/>
          </w:tcPr>
          <w:p>
            <w:pPr>
              <w:pStyle w:val="16"/>
              <w:ind w:right="-77" w:rightChars="-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8</w:t>
            </w:r>
          </w:p>
        </w:tc>
        <w:tc>
          <w:tcPr>
            <w:tcW w:w="6084" w:type="dxa"/>
            <w:vAlign w:val="center"/>
          </w:tcPr>
          <w:p>
            <w:pPr>
              <w:pStyle w:val="16"/>
              <w:ind w:right="-77" w:rightChars="-35"/>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rPr>
              <w:t>响应文件中是否存在违反国家法律、法规和磋商文件规定的其他无效情形</w:t>
            </w:r>
            <w:r>
              <w:rPr>
                <w:rFonts w:hint="eastAsia" w:asciiTheme="minorEastAsia" w:hAnsiTheme="minorEastAsia" w:eastAsiaTheme="minorEastAsia" w:cstheme="minorEastAsia"/>
                <w:color w:val="auto"/>
                <w:sz w:val="24"/>
                <w:szCs w:val="24"/>
                <w:highlight w:val="none"/>
                <w:lang w:val="en-US" w:eastAsia="zh-CN"/>
              </w:rPr>
              <w:t>。</w:t>
            </w:r>
          </w:p>
        </w:tc>
        <w:tc>
          <w:tcPr>
            <w:tcW w:w="920" w:type="dxa"/>
            <w:vAlign w:val="center"/>
          </w:tcPr>
          <w:p>
            <w:pPr>
              <w:pStyle w:val="16"/>
              <w:ind w:right="-77" w:rightChars="-35"/>
              <w:jc w:val="both"/>
              <w:rPr>
                <w:rFonts w:hint="eastAsia" w:asciiTheme="minorEastAsia" w:hAnsiTheme="minorEastAsia" w:eastAsiaTheme="minorEastAsia" w:cstheme="minorEastAsia"/>
                <w:color w:val="auto"/>
                <w:sz w:val="24"/>
                <w:szCs w:val="24"/>
                <w:highlight w:val="none"/>
                <w:lang w:val="en-US"/>
              </w:rPr>
            </w:pPr>
          </w:p>
        </w:tc>
        <w:tc>
          <w:tcPr>
            <w:tcW w:w="945" w:type="dxa"/>
            <w:vAlign w:val="center"/>
          </w:tcPr>
          <w:p>
            <w:pPr>
              <w:pStyle w:val="16"/>
              <w:ind w:right="-77" w:rightChars="-35"/>
              <w:jc w:val="both"/>
              <w:rPr>
                <w:rFonts w:hint="eastAsia" w:asciiTheme="minorEastAsia" w:hAnsiTheme="minorEastAsia" w:eastAsiaTheme="minorEastAsia" w:cstheme="minorEastAsia"/>
                <w:color w:val="auto"/>
                <w:sz w:val="24"/>
                <w:szCs w:val="24"/>
                <w:highlight w:val="none"/>
                <w:lang w:val="en-US"/>
              </w:rPr>
            </w:pPr>
          </w:p>
        </w:tc>
        <w:tc>
          <w:tcPr>
            <w:tcW w:w="670" w:type="dxa"/>
            <w:vAlign w:val="center"/>
          </w:tcPr>
          <w:p>
            <w:pPr>
              <w:pStyle w:val="16"/>
              <w:ind w:right="-77" w:rightChars="-35"/>
              <w:jc w:val="both"/>
              <w:rPr>
                <w:rFonts w:hint="eastAsia" w:asciiTheme="minorEastAsia" w:hAnsiTheme="minorEastAsia" w:eastAsiaTheme="minorEastAsia" w:cstheme="minorEastAsia"/>
                <w:color w:val="auto"/>
                <w:sz w:val="24"/>
                <w:szCs w:val="24"/>
                <w:highlight w:val="none"/>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6" w:hRule="atLeast"/>
        </w:trPr>
        <w:tc>
          <w:tcPr>
            <w:tcW w:w="9831" w:type="dxa"/>
            <w:gridSpan w:val="6"/>
            <w:vAlign w:val="center"/>
          </w:tcPr>
          <w:p>
            <w:pPr>
              <w:pStyle w:val="16"/>
              <w:ind w:right="-77" w:rightChars="-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结论：是否通过初步评审（初步评审合格后方可进入详细评审阶段）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40" w:hRule="atLeast"/>
        </w:trPr>
        <w:tc>
          <w:tcPr>
            <w:tcW w:w="9831" w:type="dxa"/>
            <w:gridSpan w:val="6"/>
            <w:vAlign w:val="center"/>
          </w:tcPr>
          <w:p>
            <w:pPr>
              <w:pStyle w:val="16"/>
              <w:ind w:right="-77" w:rightChars="-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备注：如果投标文件中有一项未通过上述审查标准，评标委员会将认定整个投标文件不响应竞磋文件而予以投标无效，并且不允许供应商通过修改或撤销其不符合要求的差异或保留，使之成为具有响应性的投标。通过审核的以“√”标记；未通过的以“×”标记，并予以说明。</w:t>
            </w:r>
          </w:p>
        </w:tc>
      </w:tr>
    </w:tbl>
    <w:p>
      <w:pPr>
        <w:pStyle w:val="16"/>
        <w:spacing w:line="440" w:lineRule="exact"/>
        <w:rPr>
          <w:rFonts w:hint="eastAsia" w:asciiTheme="minorEastAsia" w:hAnsiTheme="minorEastAsia" w:eastAsiaTheme="minorEastAsia" w:cstheme="minorEastAsia"/>
          <w:color w:val="auto"/>
          <w:sz w:val="24"/>
          <w:highlight w:val="none"/>
          <w:lang w:val="en-US"/>
        </w:rPr>
      </w:pPr>
      <w:r>
        <w:rPr>
          <w:rFonts w:hint="eastAsia" w:asciiTheme="minorEastAsia" w:hAnsiTheme="minorEastAsia" w:eastAsiaTheme="minorEastAsia" w:cstheme="minorEastAsia"/>
          <w:color w:val="auto"/>
          <w:sz w:val="24"/>
          <w:highlight w:val="none"/>
          <w:lang w:val="en-US"/>
        </w:rPr>
        <w:t>3.2 符合性检查中，对明显的文字和计算错误按下述原则处理：</w:t>
      </w:r>
    </w:p>
    <w:p>
      <w:pPr>
        <w:pStyle w:val="16"/>
        <w:spacing w:line="440" w:lineRule="exac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（一）</w:t>
      </w:r>
      <w:r>
        <w:rPr>
          <w:rFonts w:hint="eastAsia" w:asciiTheme="minorEastAsia" w:hAnsiTheme="minorEastAsia" w:eastAsiaTheme="minorEastAsia" w:cstheme="minorEastAsia"/>
          <w:color w:val="auto"/>
          <w:sz w:val="24"/>
          <w:highlight w:val="none"/>
          <w:lang w:val="en-US"/>
        </w:rPr>
        <w:t>响应</w:t>
      </w:r>
      <w:r>
        <w:rPr>
          <w:rFonts w:hint="eastAsia" w:asciiTheme="minorEastAsia" w:hAnsiTheme="minorEastAsia" w:eastAsiaTheme="minorEastAsia" w:cstheme="minorEastAsia"/>
          <w:color w:val="auto"/>
          <w:sz w:val="24"/>
          <w:highlight w:val="none"/>
        </w:rPr>
        <w:t>文件中报价表内容与</w:t>
      </w:r>
      <w:r>
        <w:rPr>
          <w:rFonts w:hint="eastAsia" w:asciiTheme="minorEastAsia" w:hAnsiTheme="minorEastAsia" w:eastAsiaTheme="minorEastAsia" w:cstheme="minorEastAsia"/>
          <w:color w:val="auto"/>
          <w:sz w:val="24"/>
          <w:highlight w:val="none"/>
          <w:lang w:val="en-US"/>
        </w:rPr>
        <w:t>响应</w:t>
      </w:r>
      <w:r>
        <w:rPr>
          <w:rFonts w:hint="eastAsia" w:asciiTheme="minorEastAsia" w:hAnsiTheme="minorEastAsia" w:eastAsiaTheme="minorEastAsia" w:cstheme="minorEastAsia"/>
          <w:color w:val="auto"/>
          <w:sz w:val="24"/>
          <w:highlight w:val="none"/>
        </w:rPr>
        <w:t>文件中相应内容不一致的，以报价表为准；</w:t>
      </w:r>
    </w:p>
    <w:p>
      <w:pPr>
        <w:pStyle w:val="16"/>
        <w:spacing w:line="440" w:lineRule="exac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（二）大写金额和小写金额不一致的，以大写金额为准；</w:t>
      </w:r>
    </w:p>
    <w:p>
      <w:pPr>
        <w:pStyle w:val="16"/>
        <w:spacing w:line="440" w:lineRule="exac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（三）单价金额小数点或者百分比有明显错位的，以总价为准，并修改单价；</w:t>
      </w:r>
    </w:p>
    <w:p>
      <w:pPr>
        <w:pStyle w:val="16"/>
        <w:spacing w:line="440" w:lineRule="exac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（四）总价金额与按单价汇总金额不一致的，以单价金额计算结果为准。</w:t>
      </w:r>
    </w:p>
    <w:p>
      <w:pPr>
        <w:pStyle w:val="16"/>
        <w:spacing w:line="440" w:lineRule="exact"/>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同时出现两种以上不一致的，按照前款规定的顺序修正。修正后的报价经</w:t>
      </w:r>
      <w:r>
        <w:rPr>
          <w:rFonts w:hint="eastAsia" w:asciiTheme="minorEastAsia" w:hAnsiTheme="minorEastAsia" w:eastAsiaTheme="minorEastAsia" w:cstheme="minorEastAsia"/>
          <w:color w:val="auto"/>
          <w:sz w:val="24"/>
          <w:highlight w:val="none"/>
          <w:lang w:val="en-US"/>
        </w:rPr>
        <w:t>供应商</w:t>
      </w:r>
      <w:r>
        <w:rPr>
          <w:rFonts w:hint="eastAsia" w:asciiTheme="minorEastAsia" w:hAnsiTheme="minorEastAsia" w:eastAsiaTheme="minorEastAsia" w:cstheme="minorEastAsia"/>
          <w:color w:val="auto"/>
          <w:sz w:val="24"/>
          <w:highlight w:val="none"/>
        </w:rPr>
        <w:t>确认后产生约束力，</w:t>
      </w:r>
      <w:r>
        <w:rPr>
          <w:rFonts w:hint="eastAsia" w:asciiTheme="minorEastAsia" w:hAnsiTheme="minorEastAsia" w:eastAsiaTheme="minorEastAsia" w:cstheme="minorEastAsia"/>
          <w:color w:val="auto"/>
          <w:sz w:val="24"/>
          <w:highlight w:val="none"/>
          <w:lang w:val="en-US"/>
        </w:rPr>
        <w:t>供应商</w:t>
      </w:r>
      <w:r>
        <w:rPr>
          <w:rFonts w:hint="eastAsia" w:asciiTheme="minorEastAsia" w:hAnsiTheme="minorEastAsia" w:eastAsiaTheme="minorEastAsia" w:cstheme="minorEastAsia"/>
          <w:color w:val="auto"/>
          <w:sz w:val="24"/>
          <w:highlight w:val="none"/>
        </w:rPr>
        <w:t>不确认的，其</w:t>
      </w:r>
      <w:r>
        <w:rPr>
          <w:rFonts w:hint="eastAsia" w:asciiTheme="minorEastAsia" w:hAnsiTheme="minorEastAsia" w:eastAsiaTheme="minorEastAsia" w:cstheme="minorEastAsia"/>
          <w:b/>
          <w:bCs/>
          <w:color w:val="auto"/>
          <w:sz w:val="24"/>
          <w:highlight w:val="none"/>
          <w:lang w:val="en-US"/>
        </w:rPr>
        <w:t>响应</w:t>
      </w:r>
      <w:r>
        <w:rPr>
          <w:rFonts w:hint="eastAsia" w:asciiTheme="minorEastAsia" w:hAnsiTheme="minorEastAsia" w:eastAsiaTheme="minorEastAsia" w:cstheme="minorEastAsia"/>
          <w:b/>
          <w:bCs/>
          <w:color w:val="auto"/>
          <w:sz w:val="24"/>
          <w:highlight w:val="none"/>
        </w:rPr>
        <w:t>无效</w:t>
      </w:r>
      <w:r>
        <w:rPr>
          <w:rFonts w:hint="eastAsia" w:asciiTheme="minorEastAsia" w:hAnsiTheme="minorEastAsia" w:eastAsiaTheme="minorEastAsia" w:cstheme="minorEastAsia"/>
          <w:color w:val="auto"/>
          <w:sz w:val="24"/>
          <w:highlight w:val="none"/>
        </w:rPr>
        <w:t>。</w:t>
      </w:r>
    </w:p>
    <w:p>
      <w:pPr>
        <w:pStyle w:val="16"/>
        <w:spacing w:line="440" w:lineRule="exac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lang w:val="en-US"/>
        </w:rPr>
        <w:t>3.3 磋商小组</w:t>
      </w:r>
      <w:r>
        <w:rPr>
          <w:rFonts w:hint="eastAsia" w:asciiTheme="minorEastAsia" w:hAnsiTheme="minorEastAsia" w:eastAsiaTheme="minorEastAsia" w:cstheme="minorEastAsia"/>
          <w:color w:val="auto"/>
          <w:sz w:val="24"/>
          <w:highlight w:val="none"/>
        </w:rPr>
        <w:t>认为供应商的报价明显低于其他通过符合性审查供应商的报价，有可能影响产品质量或不能诚信履约的，应当要求其在评标现场合理的时间内提供书面说明，必要时提交相关证明材料；供应商不能证明其报价合理性的，</w:t>
      </w:r>
      <w:r>
        <w:rPr>
          <w:rFonts w:hint="eastAsia" w:asciiTheme="minorEastAsia" w:hAnsiTheme="minorEastAsia" w:eastAsiaTheme="minorEastAsia" w:cstheme="minorEastAsia"/>
          <w:color w:val="auto"/>
          <w:sz w:val="24"/>
          <w:highlight w:val="none"/>
          <w:lang w:val="en-US"/>
        </w:rPr>
        <w:t>磋商小组</w:t>
      </w:r>
      <w:r>
        <w:rPr>
          <w:rFonts w:hint="eastAsia" w:asciiTheme="minorEastAsia" w:hAnsiTheme="minorEastAsia" w:eastAsiaTheme="minorEastAsia" w:cstheme="minorEastAsia"/>
          <w:color w:val="auto"/>
          <w:sz w:val="24"/>
          <w:highlight w:val="none"/>
        </w:rPr>
        <w:t>将其作为</w:t>
      </w:r>
      <w:r>
        <w:rPr>
          <w:rFonts w:hint="eastAsia" w:asciiTheme="minorEastAsia" w:hAnsiTheme="minorEastAsia" w:eastAsiaTheme="minorEastAsia" w:cstheme="minorEastAsia"/>
          <w:b/>
          <w:bCs/>
          <w:color w:val="auto"/>
          <w:sz w:val="24"/>
          <w:highlight w:val="none"/>
        </w:rPr>
        <w:t>无效响应</w:t>
      </w:r>
      <w:r>
        <w:rPr>
          <w:rFonts w:hint="eastAsia" w:asciiTheme="minorEastAsia" w:hAnsiTheme="minorEastAsia" w:eastAsiaTheme="minorEastAsia" w:cstheme="minorEastAsia"/>
          <w:color w:val="auto"/>
          <w:sz w:val="24"/>
          <w:highlight w:val="none"/>
        </w:rPr>
        <w:t>处理。</w:t>
      </w:r>
    </w:p>
    <w:p>
      <w:pPr>
        <w:pStyle w:val="28"/>
        <w:spacing w:line="440" w:lineRule="exact"/>
        <w:jc w:val="both"/>
        <w:rPr>
          <w:rFonts w:hint="eastAsia" w:asciiTheme="minorEastAsia" w:hAnsiTheme="minorEastAsia" w:eastAsiaTheme="minorEastAsia" w:cstheme="minorEastAsia"/>
          <w:b/>
          <w:color w:val="auto"/>
          <w:spacing w:val="0"/>
          <w:kern w:val="2"/>
          <w:sz w:val="24"/>
          <w:szCs w:val="24"/>
          <w:highlight w:val="none"/>
          <w:lang w:bidi="ar"/>
        </w:rPr>
      </w:pPr>
      <w:r>
        <w:rPr>
          <w:rFonts w:hint="eastAsia" w:asciiTheme="minorEastAsia" w:hAnsiTheme="minorEastAsia" w:eastAsiaTheme="minorEastAsia" w:cstheme="minorEastAsia"/>
          <w:b/>
          <w:color w:val="auto"/>
          <w:spacing w:val="0"/>
          <w:kern w:val="2"/>
          <w:sz w:val="24"/>
          <w:szCs w:val="24"/>
          <w:highlight w:val="none"/>
          <w:lang w:bidi="ar"/>
        </w:rPr>
        <w:t>四、评审</w:t>
      </w:r>
    </w:p>
    <w:tbl>
      <w:tblPr>
        <w:tblStyle w:val="24"/>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5"/>
        <w:gridCol w:w="1134"/>
        <w:gridCol w:w="709"/>
        <w:gridCol w:w="58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949" w:type="dxa"/>
            <w:gridSpan w:val="2"/>
            <w:vAlign w:val="center"/>
          </w:tcPr>
          <w:p>
            <w:pPr>
              <w:ind w:right="669" w:rightChars="304"/>
              <w:jc w:val="center"/>
              <w:rPr>
                <w:rFonts w:hint="eastAsia" w:asciiTheme="minorEastAsia" w:hAnsiTheme="minorEastAsia" w:eastAsiaTheme="minorEastAsia" w:cstheme="minorEastAsia"/>
                <w:b/>
                <w:color w:val="auto"/>
                <w:sz w:val="21"/>
                <w:szCs w:val="21"/>
                <w:highlight w:val="none"/>
              </w:rPr>
            </w:pPr>
            <w:r>
              <w:rPr>
                <w:rFonts w:hint="eastAsia" w:asciiTheme="minorEastAsia" w:hAnsiTheme="minorEastAsia" w:eastAsiaTheme="minorEastAsia" w:cstheme="minorEastAsia"/>
                <w:b/>
                <w:color w:val="auto"/>
                <w:sz w:val="21"/>
                <w:szCs w:val="21"/>
                <w:highlight w:val="none"/>
              </w:rPr>
              <w:t>评分因素</w:t>
            </w:r>
          </w:p>
        </w:tc>
        <w:tc>
          <w:tcPr>
            <w:tcW w:w="709" w:type="dxa"/>
            <w:vAlign w:val="center"/>
          </w:tcPr>
          <w:p>
            <w:pPr>
              <w:jc w:val="center"/>
              <w:rPr>
                <w:rFonts w:hint="eastAsia" w:asciiTheme="minorEastAsia" w:hAnsiTheme="minorEastAsia" w:eastAsiaTheme="minorEastAsia" w:cstheme="minorEastAsia"/>
                <w:b/>
                <w:color w:val="auto"/>
                <w:sz w:val="21"/>
                <w:szCs w:val="21"/>
                <w:highlight w:val="none"/>
              </w:rPr>
            </w:pPr>
            <w:r>
              <w:rPr>
                <w:rFonts w:hint="eastAsia" w:asciiTheme="minorEastAsia" w:hAnsiTheme="minorEastAsia" w:eastAsiaTheme="minorEastAsia" w:cstheme="minorEastAsia"/>
                <w:b/>
                <w:color w:val="auto"/>
                <w:sz w:val="21"/>
                <w:szCs w:val="21"/>
                <w:highlight w:val="none"/>
              </w:rPr>
              <w:t>分值</w:t>
            </w:r>
          </w:p>
        </w:tc>
        <w:tc>
          <w:tcPr>
            <w:tcW w:w="5864" w:type="dxa"/>
            <w:vAlign w:val="center"/>
          </w:tcPr>
          <w:p>
            <w:pPr>
              <w:ind w:right="-33" w:rightChars="-15"/>
              <w:jc w:val="center"/>
              <w:rPr>
                <w:rFonts w:hint="eastAsia" w:asciiTheme="minorEastAsia" w:hAnsiTheme="minorEastAsia" w:eastAsiaTheme="minorEastAsia" w:cstheme="minorEastAsia"/>
                <w:b/>
                <w:color w:val="auto"/>
                <w:sz w:val="21"/>
                <w:szCs w:val="21"/>
                <w:highlight w:val="none"/>
              </w:rPr>
            </w:pPr>
            <w:r>
              <w:rPr>
                <w:rFonts w:hint="eastAsia" w:asciiTheme="minorEastAsia" w:hAnsiTheme="minorEastAsia" w:eastAsiaTheme="minorEastAsia" w:cstheme="minorEastAsia"/>
                <w:b/>
                <w:color w:val="auto"/>
                <w:sz w:val="21"/>
                <w:szCs w:val="21"/>
                <w:highlight w:val="none"/>
              </w:rPr>
              <w:t>评分细则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1" w:hRule="atLeast"/>
          <w:jc w:val="center"/>
        </w:trPr>
        <w:tc>
          <w:tcPr>
            <w:tcW w:w="1949" w:type="dxa"/>
            <w:gridSpan w:val="2"/>
            <w:vAlign w:val="center"/>
          </w:tcPr>
          <w:p>
            <w:pPr>
              <w:pStyle w:val="16"/>
              <w:ind w:right="8"/>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价格部分（</w:t>
            </w:r>
            <w:r>
              <w:rPr>
                <w:rFonts w:hint="eastAsia" w:asciiTheme="minorEastAsia" w:hAnsiTheme="minorEastAsia" w:eastAsiaTheme="minorEastAsia" w:cstheme="minorEastAsia"/>
                <w:color w:val="auto"/>
                <w:sz w:val="21"/>
                <w:szCs w:val="21"/>
                <w:highlight w:val="none"/>
                <w:lang w:val="en-US" w:eastAsia="zh-CN"/>
              </w:rPr>
              <w:t>3</w:t>
            </w:r>
            <w:r>
              <w:rPr>
                <w:rFonts w:hint="eastAsia" w:asciiTheme="minorEastAsia" w:hAnsiTheme="minorEastAsia" w:eastAsiaTheme="minorEastAsia" w:cstheme="minorEastAsia"/>
                <w:color w:val="auto"/>
                <w:sz w:val="21"/>
                <w:szCs w:val="21"/>
                <w:highlight w:val="none"/>
              </w:rPr>
              <w:t>0分）</w:t>
            </w:r>
          </w:p>
        </w:tc>
        <w:tc>
          <w:tcPr>
            <w:tcW w:w="709" w:type="dxa"/>
            <w:vAlign w:val="center"/>
          </w:tcPr>
          <w:p>
            <w:pPr>
              <w:pStyle w:val="16"/>
              <w:jc w:val="center"/>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30</w:t>
            </w:r>
          </w:p>
        </w:tc>
        <w:tc>
          <w:tcPr>
            <w:tcW w:w="5864" w:type="dxa"/>
          </w:tcPr>
          <w:p>
            <w:pPr>
              <w:pStyle w:val="16"/>
              <w:ind w:right="-33" w:rightChars="-15"/>
              <w:jc w:val="both"/>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满足磋商文件要求且最后</w:t>
            </w:r>
            <w:r>
              <w:rPr>
                <w:rFonts w:hint="eastAsia" w:asciiTheme="minorEastAsia" w:hAnsiTheme="minorEastAsia" w:eastAsiaTheme="minorEastAsia" w:cstheme="minorEastAsia"/>
                <w:b/>
                <w:bCs/>
                <w:color w:val="auto"/>
                <w:sz w:val="21"/>
                <w:szCs w:val="21"/>
                <w:highlight w:val="none"/>
              </w:rPr>
              <w:t>报价最低</w:t>
            </w:r>
            <w:r>
              <w:rPr>
                <w:rFonts w:hint="eastAsia" w:asciiTheme="minorEastAsia" w:hAnsiTheme="minorEastAsia" w:eastAsiaTheme="minorEastAsia" w:cstheme="minorEastAsia"/>
                <w:color w:val="auto"/>
                <w:sz w:val="21"/>
                <w:szCs w:val="21"/>
                <w:highlight w:val="none"/>
              </w:rPr>
              <w:t>的响应人的价格为磋商基准价,其价格为满分</w:t>
            </w:r>
            <w:r>
              <w:rPr>
                <w:rFonts w:hint="eastAsia" w:asciiTheme="minorEastAsia" w:hAnsiTheme="minorEastAsia" w:eastAsiaTheme="minorEastAsia" w:cstheme="minorEastAsia"/>
                <w:color w:val="auto"/>
                <w:sz w:val="21"/>
                <w:szCs w:val="21"/>
                <w:highlight w:val="none"/>
                <w:lang w:val="en-US" w:eastAsia="zh-CN"/>
              </w:rPr>
              <w:t>3</w:t>
            </w:r>
            <w:r>
              <w:rPr>
                <w:rFonts w:hint="eastAsia" w:asciiTheme="minorEastAsia" w:hAnsiTheme="minorEastAsia" w:eastAsiaTheme="minorEastAsia" w:cstheme="minorEastAsia"/>
                <w:color w:val="auto"/>
                <w:sz w:val="21"/>
                <w:szCs w:val="21"/>
                <w:highlight w:val="none"/>
              </w:rPr>
              <w:t>0分。其他响应人的价格分统一按照下列公式计算：</w:t>
            </w:r>
          </w:p>
          <w:p>
            <w:pPr>
              <w:pStyle w:val="16"/>
              <w:ind w:right="-33" w:rightChars="-15"/>
              <w:jc w:val="both"/>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b/>
                <w:bCs/>
                <w:color w:val="auto"/>
                <w:sz w:val="21"/>
                <w:szCs w:val="21"/>
                <w:highlight w:val="none"/>
              </w:rPr>
              <w:t>磋商报价得分=(磋商基准价/最后磋商报价)×</w:t>
            </w:r>
            <w:r>
              <w:rPr>
                <w:rFonts w:hint="eastAsia" w:asciiTheme="minorEastAsia" w:hAnsiTheme="minorEastAsia" w:eastAsiaTheme="minorEastAsia" w:cstheme="minorEastAsia"/>
                <w:b/>
                <w:bCs/>
                <w:color w:val="auto"/>
                <w:sz w:val="21"/>
                <w:szCs w:val="21"/>
                <w:highlight w:val="none"/>
                <w:lang w:val="en-US" w:eastAsia="zh-CN"/>
              </w:rPr>
              <w:t>3</w:t>
            </w:r>
            <w:r>
              <w:rPr>
                <w:rFonts w:hint="eastAsia" w:asciiTheme="minorEastAsia" w:hAnsiTheme="minorEastAsia" w:eastAsiaTheme="minorEastAsia" w:cstheme="minorEastAsia"/>
                <w:b/>
                <w:bCs/>
                <w:color w:val="auto"/>
                <w:sz w:val="21"/>
                <w:szCs w:val="21"/>
                <w:highlight w:val="none"/>
              </w:rPr>
              <w:t>0%×100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9" w:hRule="atLeast"/>
          <w:jc w:val="center"/>
        </w:trPr>
        <w:tc>
          <w:tcPr>
            <w:tcW w:w="815" w:type="dxa"/>
            <w:vMerge w:val="restart"/>
            <w:tcBorders>
              <w:right w:val="single" w:color="000000" w:sz="4" w:space="0"/>
            </w:tcBorders>
            <w:vAlign w:val="center"/>
          </w:tcPr>
          <w:p>
            <w:pPr>
              <w:pStyle w:val="16"/>
              <w:ind w:right="-20" w:rightChars="-9"/>
              <w:jc w:val="center"/>
              <w:rPr>
                <w:rFonts w:hint="eastAsia" w:asciiTheme="minorEastAsia" w:hAnsiTheme="minorEastAsia" w:eastAsiaTheme="minorEastAsia" w:cstheme="minorEastAsia"/>
                <w:color w:val="auto"/>
                <w:sz w:val="21"/>
                <w:szCs w:val="21"/>
                <w:highlight w:val="none"/>
                <w:lang w:val="en-US"/>
              </w:rPr>
            </w:pPr>
            <w:r>
              <w:rPr>
                <w:rFonts w:hint="eastAsia" w:asciiTheme="minorEastAsia" w:hAnsiTheme="minorEastAsia" w:eastAsiaTheme="minorEastAsia" w:cstheme="minorEastAsia"/>
                <w:color w:val="auto"/>
                <w:sz w:val="21"/>
                <w:szCs w:val="21"/>
                <w:highlight w:val="none"/>
              </w:rPr>
              <w:t>商务部分(</w:t>
            </w:r>
            <w:r>
              <w:rPr>
                <w:rFonts w:hint="eastAsia" w:asciiTheme="minorEastAsia" w:hAnsiTheme="minorEastAsia" w:eastAsiaTheme="minorEastAsia" w:cstheme="minorEastAsia"/>
                <w:color w:val="auto"/>
                <w:sz w:val="21"/>
                <w:szCs w:val="21"/>
                <w:highlight w:val="none"/>
                <w:lang w:val="en-US" w:eastAsia="zh-CN"/>
              </w:rPr>
              <w:t>20</w:t>
            </w:r>
            <w:r>
              <w:rPr>
                <w:rFonts w:hint="eastAsia" w:asciiTheme="minorEastAsia" w:hAnsiTheme="minorEastAsia" w:eastAsiaTheme="minorEastAsia" w:cstheme="minorEastAsia"/>
                <w:color w:val="auto"/>
                <w:sz w:val="21"/>
                <w:szCs w:val="21"/>
                <w:highlight w:val="none"/>
              </w:rPr>
              <w:t>分)</w:t>
            </w:r>
          </w:p>
        </w:tc>
        <w:tc>
          <w:tcPr>
            <w:tcW w:w="1134" w:type="dxa"/>
            <w:tcBorders>
              <w:left w:val="single" w:color="000000" w:sz="4" w:space="0"/>
            </w:tcBorders>
            <w:vAlign w:val="center"/>
          </w:tcPr>
          <w:p>
            <w:pPr>
              <w:pStyle w:val="16"/>
              <w:ind w:right="33" w:rightChars="15"/>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供应商业绩</w:t>
            </w:r>
          </w:p>
        </w:tc>
        <w:tc>
          <w:tcPr>
            <w:tcW w:w="709" w:type="dxa"/>
            <w:vAlign w:val="center"/>
          </w:tcPr>
          <w:p>
            <w:pPr>
              <w:pStyle w:val="16"/>
              <w:jc w:val="center"/>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10</w:t>
            </w:r>
          </w:p>
        </w:tc>
        <w:tc>
          <w:tcPr>
            <w:tcW w:w="5864" w:type="dxa"/>
            <w:vAlign w:val="center"/>
          </w:tcPr>
          <w:p>
            <w:pPr>
              <w:pStyle w:val="16"/>
              <w:ind w:right="-33" w:rightChars="-15"/>
              <w:jc w:val="both"/>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供应商近三年（20</w:t>
            </w:r>
            <w:r>
              <w:rPr>
                <w:rFonts w:hint="eastAsia" w:asciiTheme="minorEastAsia" w:hAnsiTheme="minorEastAsia" w:eastAsiaTheme="minorEastAsia" w:cstheme="minorEastAsia"/>
                <w:color w:val="auto"/>
                <w:sz w:val="21"/>
                <w:szCs w:val="21"/>
                <w:highlight w:val="none"/>
                <w:lang w:val="en-US"/>
              </w:rPr>
              <w:t>20</w:t>
            </w:r>
            <w:r>
              <w:rPr>
                <w:rFonts w:hint="eastAsia" w:asciiTheme="minorEastAsia" w:hAnsiTheme="minorEastAsia" w:eastAsiaTheme="minorEastAsia" w:cstheme="minorEastAsia"/>
                <w:color w:val="auto"/>
                <w:sz w:val="21"/>
                <w:szCs w:val="21"/>
                <w:highlight w:val="none"/>
              </w:rPr>
              <w:t>年</w:t>
            </w:r>
            <w:r>
              <w:rPr>
                <w:rFonts w:hint="eastAsia" w:asciiTheme="minorEastAsia" w:hAnsiTheme="minorEastAsia" w:eastAsiaTheme="minorEastAsia" w:cstheme="minorEastAsia"/>
                <w:color w:val="auto"/>
                <w:sz w:val="21"/>
                <w:szCs w:val="21"/>
                <w:highlight w:val="none"/>
                <w:lang w:val="en-US"/>
              </w:rPr>
              <w:t>1</w:t>
            </w:r>
            <w:r>
              <w:rPr>
                <w:rFonts w:hint="eastAsia" w:asciiTheme="minorEastAsia" w:hAnsiTheme="minorEastAsia" w:eastAsiaTheme="minorEastAsia" w:cstheme="minorEastAsia"/>
                <w:color w:val="auto"/>
                <w:sz w:val="21"/>
                <w:szCs w:val="21"/>
                <w:highlight w:val="none"/>
              </w:rPr>
              <w:t>月1日-至今，以竣工验收表日期为准）完成类似工程业绩提供</w:t>
            </w:r>
            <w:r>
              <w:rPr>
                <w:rFonts w:hint="eastAsia" w:asciiTheme="minorEastAsia" w:hAnsiTheme="minorEastAsia" w:eastAsiaTheme="minorEastAsia" w:cstheme="minorEastAsia"/>
                <w:color w:val="auto"/>
                <w:sz w:val="21"/>
                <w:szCs w:val="21"/>
                <w:highlight w:val="none"/>
                <w:lang w:val="en-US" w:eastAsia="zh-CN"/>
              </w:rPr>
              <w:t>3</w:t>
            </w:r>
            <w:r>
              <w:rPr>
                <w:rFonts w:hint="eastAsia" w:asciiTheme="minorEastAsia" w:hAnsiTheme="minorEastAsia" w:eastAsiaTheme="minorEastAsia" w:cstheme="minorEastAsia"/>
                <w:color w:val="auto"/>
                <w:sz w:val="21"/>
                <w:szCs w:val="21"/>
                <w:highlight w:val="none"/>
              </w:rPr>
              <w:t>项，得基础分</w:t>
            </w:r>
            <w:r>
              <w:rPr>
                <w:rFonts w:hint="eastAsia" w:asciiTheme="minorEastAsia" w:hAnsiTheme="minorEastAsia" w:eastAsiaTheme="minorEastAsia" w:cstheme="minorEastAsia"/>
                <w:color w:val="auto"/>
                <w:sz w:val="21"/>
                <w:szCs w:val="21"/>
                <w:highlight w:val="none"/>
                <w:lang w:val="en-US" w:eastAsia="zh-CN"/>
              </w:rPr>
              <w:t>6</w:t>
            </w:r>
            <w:r>
              <w:rPr>
                <w:rFonts w:hint="eastAsia" w:asciiTheme="minorEastAsia" w:hAnsiTheme="minorEastAsia" w:eastAsiaTheme="minorEastAsia" w:cstheme="minorEastAsia"/>
                <w:color w:val="auto"/>
                <w:sz w:val="21"/>
                <w:szCs w:val="21"/>
                <w:highlight w:val="none"/>
              </w:rPr>
              <w:t>分，在此基础上每多提供一项得</w:t>
            </w:r>
            <w:r>
              <w:rPr>
                <w:rFonts w:hint="eastAsia" w:asciiTheme="minorEastAsia" w:hAnsiTheme="minorEastAsia" w:eastAsiaTheme="minorEastAsia" w:cstheme="minorEastAsia"/>
                <w:color w:val="auto"/>
                <w:sz w:val="21"/>
                <w:szCs w:val="21"/>
                <w:highlight w:val="none"/>
                <w:lang w:val="en-US" w:eastAsia="zh-CN"/>
              </w:rPr>
              <w:t>2</w:t>
            </w:r>
            <w:r>
              <w:rPr>
                <w:rFonts w:hint="eastAsia" w:asciiTheme="minorEastAsia" w:hAnsiTheme="minorEastAsia" w:eastAsiaTheme="minorEastAsia" w:cstheme="minorEastAsia"/>
                <w:color w:val="auto"/>
                <w:sz w:val="21"/>
                <w:szCs w:val="21"/>
                <w:highlight w:val="none"/>
              </w:rPr>
              <w:t>分，满分</w:t>
            </w:r>
            <w:r>
              <w:rPr>
                <w:rFonts w:hint="eastAsia" w:asciiTheme="minorEastAsia" w:hAnsiTheme="minorEastAsia" w:eastAsiaTheme="minorEastAsia" w:cstheme="minorEastAsia"/>
                <w:color w:val="auto"/>
                <w:sz w:val="21"/>
                <w:szCs w:val="21"/>
                <w:highlight w:val="none"/>
                <w:lang w:val="en-US" w:eastAsia="zh-CN"/>
              </w:rPr>
              <w:t>10</w:t>
            </w:r>
            <w:r>
              <w:rPr>
                <w:rFonts w:hint="eastAsia" w:asciiTheme="minorEastAsia" w:hAnsiTheme="minorEastAsia" w:eastAsiaTheme="minorEastAsia" w:cstheme="minorEastAsia"/>
                <w:color w:val="auto"/>
                <w:sz w:val="21"/>
                <w:szCs w:val="21"/>
                <w:highlight w:val="none"/>
              </w:rPr>
              <w:t>分；</w:t>
            </w:r>
          </w:p>
          <w:p>
            <w:pPr>
              <w:pStyle w:val="16"/>
              <w:ind w:right="-33" w:rightChars="-15"/>
              <w:jc w:val="both"/>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注：业绩证明须提供成交通知书或中标通知书、施工合同、竣工验收表。提供不全或未提供均不得分。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46" w:hRule="atLeast"/>
          <w:jc w:val="center"/>
        </w:trPr>
        <w:tc>
          <w:tcPr>
            <w:tcW w:w="815" w:type="dxa"/>
            <w:vMerge w:val="continue"/>
            <w:tcBorders>
              <w:right w:val="single" w:color="000000" w:sz="4" w:space="0"/>
            </w:tcBorders>
            <w:vAlign w:val="center"/>
          </w:tcPr>
          <w:p>
            <w:pPr>
              <w:pStyle w:val="16"/>
              <w:ind w:right="-20" w:rightChars="-9"/>
              <w:jc w:val="center"/>
              <w:rPr>
                <w:rFonts w:hint="eastAsia" w:asciiTheme="minorEastAsia" w:hAnsiTheme="minorEastAsia" w:eastAsiaTheme="minorEastAsia" w:cstheme="minorEastAsia"/>
                <w:color w:val="auto"/>
                <w:sz w:val="21"/>
                <w:szCs w:val="21"/>
                <w:highlight w:val="none"/>
              </w:rPr>
            </w:pPr>
          </w:p>
        </w:tc>
        <w:tc>
          <w:tcPr>
            <w:tcW w:w="1134" w:type="dxa"/>
            <w:tcBorders>
              <w:left w:val="single" w:color="000000" w:sz="4" w:space="0"/>
            </w:tcBorders>
            <w:vAlign w:val="center"/>
          </w:tcPr>
          <w:p>
            <w:pPr>
              <w:pStyle w:val="16"/>
              <w:ind w:right="33" w:rightChars="15"/>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项目负责人业绩</w:t>
            </w:r>
          </w:p>
        </w:tc>
        <w:tc>
          <w:tcPr>
            <w:tcW w:w="709" w:type="dxa"/>
            <w:vAlign w:val="center"/>
          </w:tcPr>
          <w:p>
            <w:pPr>
              <w:pStyle w:val="16"/>
              <w:jc w:val="center"/>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4</w:t>
            </w:r>
          </w:p>
        </w:tc>
        <w:tc>
          <w:tcPr>
            <w:tcW w:w="5864" w:type="dxa"/>
            <w:vAlign w:val="center"/>
          </w:tcPr>
          <w:p>
            <w:pPr>
              <w:pStyle w:val="16"/>
              <w:ind w:right="-33" w:rightChars="-15"/>
              <w:jc w:val="both"/>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项目负责人近三年（20</w:t>
            </w:r>
            <w:r>
              <w:rPr>
                <w:rFonts w:hint="eastAsia" w:asciiTheme="minorEastAsia" w:hAnsiTheme="minorEastAsia" w:eastAsiaTheme="minorEastAsia" w:cstheme="minorEastAsia"/>
                <w:color w:val="auto"/>
                <w:sz w:val="21"/>
                <w:szCs w:val="21"/>
                <w:highlight w:val="none"/>
                <w:lang w:val="en-US"/>
              </w:rPr>
              <w:t>20</w:t>
            </w:r>
            <w:r>
              <w:rPr>
                <w:rFonts w:hint="eastAsia" w:asciiTheme="minorEastAsia" w:hAnsiTheme="minorEastAsia" w:eastAsiaTheme="minorEastAsia" w:cstheme="minorEastAsia"/>
                <w:color w:val="auto"/>
                <w:sz w:val="21"/>
                <w:szCs w:val="21"/>
                <w:highlight w:val="none"/>
              </w:rPr>
              <w:t>年</w:t>
            </w:r>
            <w:r>
              <w:rPr>
                <w:rFonts w:hint="eastAsia" w:asciiTheme="minorEastAsia" w:hAnsiTheme="minorEastAsia" w:eastAsiaTheme="minorEastAsia" w:cstheme="minorEastAsia"/>
                <w:color w:val="auto"/>
                <w:sz w:val="21"/>
                <w:szCs w:val="21"/>
                <w:highlight w:val="none"/>
                <w:lang w:val="en-US"/>
              </w:rPr>
              <w:t>1</w:t>
            </w:r>
            <w:r>
              <w:rPr>
                <w:rFonts w:hint="eastAsia" w:asciiTheme="minorEastAsia" w:hAnsiTheme="minorEastAsia" w:eastAsiaTheme="minorEastAsia" w:cstheme="minorEastAsia"/>
                <w:color w:val="auto"/>
                <w:sz w:val="21"/>
                <w:szCs w:val="21"/>
                <w:highlight w:val="none"/>
              </w:rPr>
              <w:t>月1日-至今，以竣工验收表日期为准）完成类似工程业绩提供</w:t>
            </w:r>
            <w:r>
              <w:rPr>
                <w:rFonts w:hint="eastAsia" w:asciiTheme="minorEastAsia" w:hAnsiTheme="minorEastAsia" w:eastAsiaTheme="minorEastAsia" w:cstheme="minorEastAsia"/>
                <w:color w:val="auto"/>
                <w:sz w:val="21"/>
                <w:szCs w:val="21"/>
                <w:highlight w:val="none"/>
                <w:lang w:val="en-US" w:eastAsia="zh-CN"/>
              </w:rPr>
              <w:t>2</w:t>
            </w:r>
            <w:r>
              <w:rPr>
                <w:rFonts w:hint="eastAsia" w:asciiTheme="minorEastAsia" w:hAnsiTheme="minorEastAsia" w:eastAsiaTheme="minorEastAsia" w:cstheme="minorEastAsia"/>
                <w:color w:val="auto"/>
                <w:sz w:val="21"/>
                <w:szCs w:val="21"/>
                <w:highlight w:val="none"/>
              </w:rPr>
              <w:t>项，得基础分</w:t>
            </w:r>
            <w:r>
              <w:rPr>
                <w:rFonts w:hint="eastAsia" w:asciiTheme="minorEastAsia" w:hAnsiTheme="minorEastAsia" w:eastAsiaTheme="minorEastAsia" w:cstheme="minorEastAsia"/>
                <w:color w:val="auto"/>
                <w:sz w:val="21"/>
                <w:szCs w:val="21"/>
                <w:highlight w:val="none"/>
                <w:lang w:val="en-US" w:eastAsia="zh-CN"/>
              </w:rPr>
              <w:t>2</w:t>
            </w:r>
            <w:r>
              <w:rPr>
                <w:rFonts w:hint="eastAsia" w:asciiTheme="minorEastAsia" w:hAnsiTheme="minorEastAsia" w:eastAsiaTheme="minorEastAsia" w:cstheme="minorEastAsia"/>
                <w:color w:val="auto"/>
                <w:sz w:val="21"/>
                <w:szCs w:val="21"/>
                <w:highlight w:val="none"/>
              </w:rPr>
              <w:t>分，在此基础上每多提供一项得</w:t>
            </w:r>
            <w:r>
              <w:rPr>
                <w:rFonts w:hint="eastAsia" w:asciiTheme="minorEastAsia" w:hAnsiTheme="minorEastAsia" w:eastAsiaTheme="minorEastAsia" w:cstheme="minorEastAsia"/>
                <w:color w:val="auto"/>
                <w:sz w:val="21"/>
                <w:szCs w:val="21"/>
                <w:highlight w:val="none"/>
                <w:lang w:val="en-US" w:eastAsia="zh-CN"/>
              </w:rPr>
              <w:t>2</w:t>
            </w:r>
            <w:r>
              <w:rPr>
                <w:rFonts w:hint="eastAsia" w:asciiTheme="minorEastAsia" w:hAnsiTheme="minorEastAsia" w:eastAsiaTheme="minorEastAsia" w:cstheme="minorEastAsia"/>
                <w:color w:val="auto"/>
                <w:sz w:val="21"/>
                <w:szCs w:val="21"/>
                <w:highlight w:val="none"/>
              </w:rPr>
              <w:t>分，满分</w:t>
            </w:r>
            <w:r>
              <w:rPr>
                <w:rFonts w:hint="eastAsia" w:asciiTheme="minorEastAsia" w:hAnsiTheme="minorEastAsia" w:eastAsiaTheme="minorEastAsia" w:cstheme="minorEastAsia"/>
                <w:color w:val="auto"/>
                <w:sz w:val="21"/>
                <w:szCs w:val="21"/>
                <w:highlight w:val="none"/>
                <w:lang w:val="en-US" w:eastAsia="zh-CN"/>
              </w:rPr>
              <w:t>4</w:t>
            </w:r>
            <w:r>
              <w:rPr>
                <w:rFonts w:hint="eastAsia" w:asciiTheme="minorEastAsia" w:hAnsiTheme="minorEastAsia" w:eastAsiaTheme="minorEastAsia" w:cstheme="minorEastAsia"/>
                <w:color w:val="auto"/>
                <w:sz w:val="21"/>
                <w:szCs w:val="21"/>
                <w:highlight w:val="none"/>
              </w:rPr>
              <w:t>分；</w:t>
            </w:r>
          </w:p>
          <w:p>
            <w:pPr>
              <w:pStyle w:val="16"/>
              <w:ind w:right="-33" w:rightChars="-15"/>
              <w:jc w:val="both"/>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注：（1）业绩证明须提供成交通知书或中标通知书、施工合同、竣工验收表，业绩证明材料须反映出项目负责人。（2）提供的项目负责人必须提供近六个月本单位的缴纳社保证明。以上资料提供不全或未提供均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17" w:hRule="atLeast"/>
          <w:jc w:val="center"/>
        </w:trPr>
        <w:tc>
          <w:tcPr>
            <w:tcW w:w="815" w:type="dxa"/>
            <w:vMerge w:val="continue"/>
            <w:tcBorders>
              <w:right w:val="single" w:color="000000" w:sz="4" w:space="0"/>
            </w:tcBorders>
            <w:vAlign w:val="center"/>
          </w:tcPr>
          <w:p>
            <w:pPr>
              <w:pStyle w:val="16"/>
              <w:ind w:right="-20" w:rightChars="-9"/>
              <w:jc w:val="center"/>
              <w:rPr>
                <w:rFonts w:hint="eastAsia" w:asciiTheme="minorEastAsia" w:hAnsiTheme="minorEastAsia" w:eastAsiaTheme="minorEastAsia" w:cstheme="minorEastAsia"/>
                <w:color w:val="auto"/>
                <w:sz w:val="21"/>
                <w:szCs w:val="21"/>
                <w:highlight w:val="none"/>
              </w:rPr>
            </w:pPr>
          </w:p>
        </w:tc>
        <w:tc>
          <w:tcPr>
            <w:tcW w:w="1134" w:type="dxa"/>
            <w:tcBorders>
              <w:left w:val="single" w:color="000000" w:sz="4" w:space="0"/>
            </w:tcBorders>
            <w:vAlign w:val="center"/>
          </w:tcPr>
          <w:p>
            <w:pPr>
              <w:pStyle w:val="16"/>
              <w:tabs>
                <w:tab w:val="left" w:pos="222"/>
              </w:tabs>
              <w:ind w:right="33" w:rightChars="15"/>
              <w:jc w:val="center"/>
              <w:rPr>
                <w:rFonts w:hint="eastAsia" w:asciiTheme="minorEastAsia" w:hAnsiTheme="minorEastAsia" w:eastAsiaTheme="minorEastAsia" w:cstheme="minorEastAsia"/>
                <w:color w:val="auto"/>
                <w:sz w:val="21"/>
                <w:szCs w:val="21"/>
                <w:highlight w:val="none"/>
                <w:lang w:val="en-US"/>
              </w:rPr>
            </w:pPr>
            <w:r>
              <w:rPr>
                <w:rFonts w:hint="eastAsia" w:asciiTheme="minorEastAsia" w:hAnsiTheme="minorEastAsia" w:eastAsiaTheme="minorEastAsia" w:cstheme="minorEastAsia"/>
                <w:color w:val="auto"/>
                <w:sz w:val="21"/>
                <w:szCs w:val="21"/>
                <w:highlight w:val="none"/>
                <w:lang w:val="en-US"/>
              </w:rPr>
              <w:t>项目管理人员组成</w:t>
            </w:r>
          </w:p>
        </w:tc>
        <w:tc>
          <w:tcPr>
            <w:tcW w:w="709" w:type="dxa"/>
            <w:vAlign w:val="center"/>
          </w:tcPr>
          <w:p>
            <w:pPr>
              <w:pStyle w:val="16"/>
              <w:jc w:val="center"/>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6</w:t>
            </w:r>
          </w:p>
        </w:tc>
        <w:tc>
          <w:tcPr>
            <w:tcW w:w="5864" w:type="dxa"/>
            <w:vAlign w:val="center"/>
          </w:tcPr>
          <w:p>
            <w:pPr>
              <w:pStyle w:val="16"/>
              <w:ind w:right="-33" w:rightChars="-15"/>
              <w:jc w:val="both"/>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项目工程师、</w:t>
            </w:r>
            <w:r>
              <w:rPr>
                <w:rFonts w:hint="eastAsia" w:asciiTheme="minorEastAsia" w:hAnsiTheme="minorEastAsia" w:eastAsiaTheme="minorEastAsia" w:cstheme="minorEastAsia"/>
                <w:color w:val="auto"/>
                <w:sz w:val="21"/>
                <w:szCs w:val="21"/>
                <w:highlight w:val="none"/>
                <w:lang w:val="en-US" w:eastAsia="zh-CN"/>
              </w:rPr>
              <w:t>施工管理员</w:t>
            </w:r>
            <w:r>
              <w:rPr>
                <w:rFonts w:hint="eastAsia" w:asciiTheme="minorEastAsia" w:hAnsiTheme="minorEastAsia" w:eastAsiaTheme="minorEastAsia" w:cstheme="minorEastAsia"/>
                <w:color w:val="auto"/>
                <w:sz w:val="21"/>
                <w:szCs w:val="21"/>
                <w:highlight w:val="none"/>
              </w:rPr>
              <w:t>、质量管理员、安全管理员、材料管理员</w:t>
            </w:r>
            <w:r>
              <w:rPr>
                <w:rFonts w:hint="eastAsia" w:asciiTheme="minorEastAsia" w:hAnsiTheme="minorEastAsia" w:eastAsiaTheme="minorEastAsia" w:cstheme="minorEastAsia"/>
                <w:color w:val="auto"/>
                <w:sz w:val="21"/>
                <w:szCs w:val="21"/>
                <w:highlight w:val="none"/>
                <w:lang w:eastAsia="zh-CN"/>
              </w:rPr>
              <w:t>、</w:t>
            </w:r>
            <w:r>
              <w:rPr>
                <w:rFonts w:hint="eastAsia" w:asciiTheme="minorEastAsia" w:hAnsiTheme="minorEastAsia" w:eastAsiaTheme="minorEastAsia" w:cstheme="minorEastAsia"/>
                <w:color w:val="auto"/>
                <w:sz w:val="21"/>
                <w:szCs w:val="21"/>
                <w:highlight w:val="none"/>
                <w:lang w:val="en-US" w:eastAsia="zh-CN"/>
              </w:rPr>
              <w:t>资料员</w:t>
            </w:r>
            <w:r>
              <w:rPr>
                <w:rFonts w:hint="eastAsia" w:asciiTheme="minorEastAsia" w:hAnsiTheme="minorEastAsia" w:eastAsiaTheme="minorEastAsia" w:cstheme="minorEastAsia"/>
                <w:color w:val="auto"/>
                <w:sz w:val="21"/>
                <w:szCs w:val="21"/>
                <w:highlight w:val="none"/>
              </w:rPr>
              <w:t>等要配备齐全，其中项目工程师须附职称证书，其他人</w:t>
            </w:r>
            <w:bookmarkStart w:id="749" w:name="_GoBack"/>
            <w:bookmarkEnd w:id="749"/>
            <w:r>
              <w:rPr>
                <w:rFonts w:hint="eastAsia" w:asciiTheme="minorEastAsia" w:hAnsiTheme="minorEastAsia" w:eastAsiaTheme="minorEastAsia" w:cstheme="minorEastAsia"/>
                <w:color w:val="auto"/>
                <w:sz w:val="21"/>
                <w:szCs w:val="21"/>
                <w:highlight w:val="none"/>
              </w:rPr>
              <w:t>员须附上岗证。上述管理人员相应证件每提供一类，得</w:t>
            </w:r>
            <w:r>
              <w:rPr>
                <w:rFonts w:hint="eastAsia" w:asciiTheme="minorEastAsia" w:hAnsiTheme="minorEastAsia" w:eastAsiaTheme="minorEastAsia" w:cstheme="minorEastAsia"/>
                <w:color w:val="auto"/>
                <w:sz w:val="21"/>
                <w:szCs w:val="21"/>
                <w:highlight w:val="none"/>
                <w:lang w:val="en-US" w:eastAsia="zh-CN"/>
              </w:rPr>
              <w:t>1</w:t>
            </w:r>
            <w:r>
              <w:rPr>
                <w:rFonts w:hint="eastAsia" w:asciiTheme="minorEastAsia" w:hAnsiTheme="minorEastAsia" w:eastAsiaTheme="minorEastAsia" w:cstheme="minorEastAsia"/>
                <w:color w:val="auto"/>
                <w:sz w:val="21"/>
                <w:szCs w:val="21"/>
                <w:highlight w:val="none"/>
              </w:rPr>
              <w:t>分，满分</w:t>
            </w:r>
            <w:r>
              <w:rPr>
                <w:rFonts w:hint="eastAsia" w:asciiTheme="minorEastAsia" w:hAnsiTheme="minorEastAsia" w:eastAsiaTheme="minorEastAsia" w:cstheme="minorEastAsia"/>
                <w:color w:val="auto"/>
                <w:sz w:val="21"/>
                <w:szCs w:val="21"/>
                <w:highlight w:val="none"/>
                <w:lang w:val="en-US" w:eastAsia="zh-CN"/>
              </w:rPr>
              <w:t>6</w:t>
            </w:r>
            <w:r>
              <w:rPr>
                <w:rFonts w:hint="eastAsia" w:asciiTheme="minorEastAsia" w:hAnsiTheme="minorEastAsia" w:eastAsiaTheme="minorEastAsia" w:cstheme="minorEastAsia"/>
                <w:color w:val="auto"/>
                <w:sz w:val="21"/>
                <w:szCs w:val="21"/>
                <w:highlight w:val="none"/>
              </w:rPr>
              <w:t>分。</w:t>
            </w:r>
          </w:p>
          <w:p>
            <w:pPr>
              <w:pStyle w:val="16"/>
              <w:ind w:right="-33" w:rightChars="-15"/>
              <w:jc w:val="both"/>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注：提供的人员必须提供近六个月本单位的缴纳社保证明，否则不计分。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1" w:hRule="atLeast"/>
          <w:jc w:val="center"/>
        </w:trPr>
        <w:tc>
          <w:tcPr>
            <w:tcW w:w="815" w:type="dxa"/>
            <w:vMerge w:val="restart"/>
            <w:tcBorders>
              <w:right w:val="single" w:color="000000" w:sz="4" w:space="0"/>
            </w:tcBorders>
            <w:vAlign w:val="center"/>
          </w:tcPr>
          <w:p>
            <w:pPr>
              <w:pStyle w:val="16"/>
              <w:ind w:right="-20" w:rightChars="-9"/>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技术部分 (</w:t>
            </w:r>
            <w:r>
              <w:rPr>
                <w:rFonts w:hint="eastAsia" w:asciiTheme="minorEastAsia" w:hAnsiTheme="minorEastAsia" w:eastAsiaTheme="minorEastAsia" w:cstheme="minorEastAsia"/>
                <w:color w:val="auto"/>
                <w:sz w:val="21"/>
                <w:szCs w:val="21"/>
                <w:highlight w:val="none"/>
                <w:lang w:val="en-US"/>
              </w:rPr>
              <w:t>50</w:t>
            </w:r>
            <w:r>
              <w:rPr>
                <w:rFonts w:hint="eastAsia" w:asciiTheme="minorEastAsia" w:hAnsiTheme="minorEastAsia" w:eastAsiaTheme="minorEastAsia" w:cstheme="minorEastAsia"/>
                <w:color w:val="auto"/>
                <w:sz w:val="21"/>
                <w:szCs w:val="21"/>
                <w:highlight w:val="none"/>
              </w:rPr>
              <w:t>分)</w:t>
            </w:r>
          </w:p>
        </w:tc>
        <w:tc>
          <w:tcPr>
            <w:tcW w:w="1134" w:type="dxa"/>
            <w:tcBorders>
              <w:left w:val="single" w:color="000000" w:sz="4" w:space="0"/>
            </w:tcBorders>
            <w:vAlign w:val="center"/>
          </w:tcPr>
          <w:p>
            <w:pPr>
              <w:pStyle w:val="16"/>
              <w:ind w:right="33" w:rightChars="15"/>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项目实施方案</w:t>
            </w:r>
          </w:p>
        </w:tc>
        <w:tc>
          <w:tcPr>
            <w:tcW w:w="709" w:type="dxa"/>
            <w:vAlign w:val="center"/>
          </w:tcPr>
          <w:p>
            <w:pPr>
              <w:widowControl/>
              <w:jc w:val="center"/>
              <w:rPr>
                <w:rFonts w:hint="eastAsia" w:asciiTheme="minorEastAsia" w:hAnsiTheme="minorEastAsia" w:eastAsiaTheme="minorEastAsia" w:cstheme="minorEastAsia"/>
                <w:color w:val="auto"/>
                <w:sz w:val="21"/>
                <w:szCs w:val="21"/>
                <w:highlight w:val="none"/>
                <w:lang w:val="en-US"/>
              </w:rPr>
            </w:pPr>
            <w:r>
              <w:rPr>
                <w:rFonts w:hint="eastAsia" w:asciiTheme="minorEastAsia" w:hAnsiTheme="minorEastAsia" w:eastAsiaTheme="minorEastAsia" w:cstheme="minorEastAsia"/>
                <w:color w:val="auto"/>
                <w:sz w:val="21"/>
                <w:szCs w:val="21"/>
                <w:highlight w:val="none"/>
                <w:lang w:val="en-US"/>
              </w:rPr>
              <w:t>10</w:t>
            </w:r>
          </w:p>
        </w:tc>
        <w:tc>
          <w:tcPr>
            <w:tcW w:w="5864" w:type="dxa"/>
            <w:vAlign w:val="center"/>
          </w:tcPr>
          <w:p>
            <w:pPr>
              <w:pStyle w:val="16"/>
              <w:ind w:right="-33" w:rightChars="-15"/>
              <w:jc w:val="both"/>
              <w:rPr>
                <w:rFonts w:hint="eastAsia" w:asciiTheme="minorEastAsia" w:hAnsiTheme="minorEastAsia" w:eastAsiaTheme="minorEastAsia" w:cstheme="minorEastAsia"/>
                <w:color w:val="auto"/>
                <w:sz w:val="21"/>
                <w:szCs w:val="21"/>
                <w:highlight w:val="none"/>
                <w:lang w:val="en-US"/>
              </w:rPr>
            </w:pPr>
            <w:r>
              <w:rPr>
                <w:rFonts w:hint="eastAsia" w:asciiTheme="minorEastAsia" w:hAnsiTheme="minorEastAsia" w:eastAsiaTheme="minorEastAsia" w:cstheme="minorEastAsia"/>
                <w:color w:val="auto"/>
                <w:sz w:val="21"/>
                <w:szCs w:val="21"/>
                <w:highlight w:val="none"/>
                <w:lang w:val="en-US"/>
              </w:rPr>
              <w:t>对供应商所提供的实施方案进行综合评价:</w:t>
            </w:r>
          </w:p>
          <w:p>
            <w:pPr>
              <w:pStyle w:val="16"/>
              <w:ind w:right="-33" w:rightChars="-15"/>
              <w:jc w:val="both"/>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val="en-US"/>
              </w:rPr>
              <w:t xml:space="preserve">（1）方案完整、合理、科学可行，能完全满足本项目要求的得10分； </w:t>
            </w:r>
          </w:p>
          <w:p>
            <w:pPr>
              <w:pStyle w:val="16"/>
              <w:ind w:right="-33" w:rightChars="-15"/>
              <w:jc w:val="both"/>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val="en-US"/>
              </w:rPr>
              <w:t xml:space="preserve">（2）方案较完整、合理、可操作性较强，基本满足本项目要求的得7分； </w:t>
            </w:r>
          </w:p>
          <w:p>
            <w:pPr>
              <w:pStyle w:val="16"/>
              <w:ind w:right="-33" w:rightChars="-15"/>
              <w:jc w:val="both"/>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val="en-US"/>
              </w:rPr>
              <w:t xml:space="preserve">（3）方案完整性、合理性一般、具有一定可操作性，部分满足本项目要求的得4分； </w:t>
            </w:r>
          </w:p>
          <w:p>
            <w:pPr>
              <w:widowControl/>
              <w:jc w:val="both"/>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rPr>
              <w:t>未提供方案0分</w:t>
            </w:r>
            <w:r>
              <w:rPr>
                <w:rFonts w:hint="eastAsia" w:asciiTheme="minorEastAsia" w:hAnsiTheme="minorEastAsia" w:eastAsiaTheme="minorEastAsia" w:cstheme="minorEastAsia"/>
                <w:color w:val="auto"/>
                <w:sz w:val="21"/>
                <w:szCs w:val="21"/>
                <w:highlight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1" w:hRule="atLeast"/>
          <w:jc w:val="center"/>
        </w:trPr>
        <w:tc>
          <w:tcPr>
            <w:tcW w:w="815" w:type="dxa"/>
            <w:vMerge w:val="continue"/>
            <w:tcBorders>
              <w:right w:val="single" w:color="000000" w:sz="4" w:space="0"/>
            </w:tcBorders>
            <w:vAlign w:val="center"/>
          </w:tcPr>
          <w:p>
            <w:pPr>
              <w:pStyle w:val="16"/>
              <w:ind w:right="-20" w:rightChars="-9"/>
              <w:jc w:val="center"/>
              <w:rPr>
                <w:rFonts w:hint="eastAsia" w:asciiTheme="minorEastAsia" w:hAnsiTheme="minorEastAsia" w:eastAsiaTheme="minorEastAsia" w:cstheme="minorEastAsia"/>
                <w:color w:val="auto"/>
                <w:sz w:val="21"/>
                <w:szCs w:val="21"/>
                <w:highlight w:val="none"/>
              </w:rPr>
            </w:pPr>
          </w:p>
        </w:tc>
        <w:tc>
          <w:tcPr>
            <w:tcW w:w="1134" w:type="dxa"/>
            <w:tcBorders>
              <w:left w:val="single" w:color="000000" w:sz="4" w:space="0"/>
            </w:tcBorders>
            <w:vAlign w:val="center"/>
          </w:tcPr>
          <w:p>
            <w:pPr>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进度控制</w:t>
            </w:r>
          </w:p>
        </w:tc>
        <w:tc>
          <w:tcPr>
            <w:tcW w:w="709" w:type="dxa"/>
            <w:vAlign w:val="center"/>
          </w:tcPr>
          <w:p>
            <w:pPr>
              <w:pStyle w:val="16"/>
              <w:jc w:val="center"/>
              <w:rPr>
                <w:rFonts w:hint="eastAsia" w:asciiTheme="minorEastAsia" w:hAnsiTheme="minorEastAsia" w:eastAsiaTheme="minorEastAsia" w:cstheme="minorEastAsia"/>
                <w:color w:val="auto"/>
                <w:sz w:val="21"/>
                <w:szCs w:val="21"/>
                <w:highlight w:val="none"/>
                <w:lang w:val="en-US"/>
              </w:rPr>
            </w:pPr>
            <w:r>
              <w:rPr>
                <w:rFonts w:hint="eastAsia" w:asciiTheme="minorEastAsia" w:hAnsiTheme="minorEastAsia" w:eastAsiaTheme="minorEastAsia" w:cstheme="minorEastAsia"/>
                <w:color w:val="auto"/>
                <w:sz w:val="21"/>
                <w:szCs w:val="21"/>
                <w:highlight w:val="none"/>
                <w:lang w:val="en-US"/>
              </w:rPr>
              <w:t>10</w:t>
            </w:r>
          </w:p>
        </w:tc>
        <w:tc>
          <w:tcPr>
            <w:tcW w:w="5864" w:type="dxa"/>
            <w:vAlign w:val="center"/>
          </w:tcPr>
          <w:p>
            <w:pPr>
              <w:spacing w:line="280" w:lineRule="exact"/>
              <w:jc w:val="both"/>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根据本项目的特点和要求，制定进度控制，至少包括①进度控制目标、②进度控制流程、③进度控制方法、④进度控制措施、⑤进度变更控制，完全满足得10分，每项内容阐述不清或者不贴合本项目或每缺少一项内容扣2分，本项最低得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4" w:hRule="atLeast"/>
          <w:jc w:val="center"/>
        </w:trPr>
        <w:tc>
          <w:tcPr>
            <w:tcW w:w="815" w:type="dxa"/>
            <w:vMerge w:val="continue"/>
            <w:tcBorders>
              <w:right w:val="single" w:color="000000" w:sz="4" w:space="0"/>
            </w:tcBorders>
            <w:vAlign w:val="center"/>
          </w:tcPr>
          <w:p>
            <w:pPr>
              <w:pStyle w:val="16"/>
              <w:ind w:right="-20" w:rightChars="-9"/>
              <w:jc w:val="center"/>
              <w:rPr>
                <w:rFonts w:hint="eastAsia" w:asciiTheme="minorEastAsia" w:hAnsiTheme="minorEastAsia" w:eastAsiaTheme="minorEastAsia" w:cstheme="minorEastAsia"/>
                <w:color w:val="auto"/>
                <w:sz w:val="21"/>
                <w:szCs w:val="21"/>
                <w:highlight w:val="none"/>
              </w:rPr>
            </w:pPr>
          </w:p>
        </w:tc>
        <w:tc>
          <w:tcPr>
            <w:tcW w:w="1134" w:type="dxa"/>
            <w:tcBorders>
              <w:left w:val="single" w:color="000000" w:sz="4" w:space="0"/>
            </w:tcBorders>
            <w:vAlign w:val="center"/>
          </w:tcPr>
          <w:p>
            <w:pPr>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质量控制</w:t>
            </w:r>
          </w:p>
        </w:tc>
        <w:tc>
          <w:tcPr>
            <w:tcW w:w="709" w:type="dxa"/>
            <w:vAlign w:val="center"/>
          </w:tcPr>
          <w:p>
            <w:pPr>
              <w:pStyle w:val="16"/>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9</w:t>
            </w:r>
          </w:p>
        </w:tc>
        <w:tc>
          <w:tcPr>
            <w:tcW w:w="5864" w:type="dxa"/>
            <w:vAlign w:val="center"/>
          </w:tcPr>
          <w:p>
            <w:pPr>
              <w:spacing w:line="280" w:lineRule="exact"/>
              <w:jc w:val="both"/>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根据本项目的特点和要求，制定质量控制，至少包括①质量控制目标、②质量控制措施、③质量控制对策，完全满足得9分，每项内容阐述不清或者不贴合本项目或每缺少一项内容扣3分，本项最低得0分。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1" w:hRule="atLeast"/>
          <w:jc w:val="center"/>
        </w:trPr>
        <w:tc>
          <w:tcPr>
            <w:tcW w:w="815" w:type="dxa"/>
            <w:vMerge w:val="continue"/>
            <w:tcBorders>
              <w:right w:val="single" w:color="000000" w:sz="4" w:space="0"/>
            </w:tcBorders>
            <w:vAlign w:val="center"/>
          </w:tcPr>
          <w:p>
            <w:pPr>
              <w:pStyle w:val="16"/>
              <w:ind w:right="-20" w:rightChars="-9"/>
              <w:jc w:val="center"/>
              <w:rPr>
                <w:rFonts w:hint="eastAsia" w:asciiTheme="minorEastAsia" w:hAnsiTheme="minorEastAsia" w:eastAsiaTheme="minorEastAsia" w:cstheme="minorEastAsia"/>
                <w:color w:val="auto"/>
                <w:sz w:val="21"/>
                <w:szCs w:val="21"/>
                <w:highlight w:val="none"/>
              </w:rPr>
            </w:pPr>
          </w:p>
        </w:tc>
        <w:tc>
          <w:tcPr>
            <w:tcW w:w="1134" w:type="dxa"/>
            <w:tcBorders>
              <w:left w:val="single" w:color="000000" w:sz="4" w:space="0"/>
            </w:tcBorders>
            <w:vAlign w:val="center"/>
          </w:tcPr>
          <w:p>
            <w:pPr>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安全控制</w:t>
            </w:r>
          </w:p>
        </w:tc>
        <w:tc>
          <w:tcPr>
            <w:tcW w:w="709" w:type="dxa"/>
            <w:vAlign w:val="center"/>
          </w:tcPr>
          <w:p>
            <w:pPr>
              <w:pStyle w:val="16"/>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9</w:t>
            </w:r>
          </w:p>
        </w:tc>
        <w:tc>
          <w:tcPr>
            <w:tcW w:w="5864" w:type="dxa"/>
            <w:vAlign w:val="center"/>
          </w:tcPr>
          <w:p>
            <w:pPr>
              <w:spacing w:line="280" w:lineRule="exact"/>
              <w:jc w:val="both"/>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根据本项目的特点和要求，制定安全控制，至少包括①安全控制目标、②安全控制措施、③安全控制对策，完全满足得9分，每项内容阐述不清或者不贴合本项目或每缺少一项内容扣3分，本项最低得0分。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1" w:hRule="atLeast"/>
          <w:jc w:val="center"/>
        </w:trPr>
        <w:tc>
          <w:tcPr>
            <w:tcW w:w="815" w:type="dxa"/>
            <w:vMerge w:val="continue"/>
            <w:tcBorders>
              <w:right w:val="single" w:color="000000" w:sz="4" w:space="0"/>
            </w:tcBorders>
            <w:vAlign w:val="center"/>
          </w:tcPr>
          <w:p>
            <w:pPr>
              <w:pStyle w:val="16"/>
              <w:ind w:right="-20" w:rightChars="-9"/>
              <w:jc w:val="center"/>
              <w:rPr>
                <w:rFonts w:hint="eastAsia" w:asciiTheme="minorEastAsia" w:hAnsiTheme="minorEastAsia" w:eastAsiaTheme="minorEastAsia" w:cstheme="minorEastAsia"/>
                <w:color w:val="auto"/>
                <w:sz w:val="21"/>
                <w:szCs w:val="21"/>
                <w:highlight w:val="none"/>
              </w:rPr>
            </w:pPr>
          </w:p>
        </w:tc>
        <w:tc>
          <w:tcPr>
            <w:tcW w:w="1134" w:type="dxa"/>
            <w:tcBorders>
              <w:left w:val="single" w:color="000000" w:sz="4" w:space="0"/>
            </w:tcBorders>
            <w:vAlign w:val="center"/>
          </w:tcPr>
          <w:p>
            <w:pPr>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组织协调</w:t>
            </w:r>
          </w:p>
        </w:tc>
        <w:tc>
          <w:tcPr>
            <w:tcW w:w="709" w:type="dxa"/>
            <w:vAlign w:val="center"/>
          </w:tcPr>
          <w:p>
            <w:pPr>
              <w:pStyle w:val="16"/>
              <w:jc w:val="center"/>
              <w:rPr>
                <w:rFonts w:hint="eastAsia" w:asciiTheme="minorEastAsia" w:hAnsiTheme="minorEastAsia" w:eastAsiaTheme="minorEastAsia" w:cstheme="minorEastAsia"/>
                <w:color w:val="auto"/>
                <w:sz w:val="21"/>
                <w:szCs w:val="21"/>
                <w:highlight w:val="none"/>
                <w:lang w:val="en-US"/>
              </w:rPr>
            </w:pPr>
            <w:r>
              <w:rPr>
                <w:rFonts w:hint="eastAsia" w:asciiTheme="minorEastAsia" w:hAnsiTheme="minorEastAsia" w:eastAsiaTheme="minorEastAsia" w:cstheme="minorEastAsia"/>
                <w:color w:val="auto"/>
                <w:sz w:val="21"/>
                <w:szCs w:val="21"/>
                <w:highlight w:val="none"/>
                <w:lang w:val="en-US"/>
              </w:rPr>
              <w:t>8</w:t>
            </w:r>
          </w:p>
        </w:tc>
        <w:tc>
          <w:tcPr>
            <w:tcW w:w="5864" w:type="dxa"/>
            <w:vAlign w:val="center"/>
          </w:tcPr>
          <w:p>
            <w:pPr>
              <w:spacing w:line="280" w:lineRule="exact"/>
              <w:jc w:val="both"/>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根据本项目的特点和要求，制定项目的组织协调工作，至少包括①组织协调目标、②组织协调内容、③沟通协调机制、④组织协调主要措施，完全满足得8分，每项内容阐述不清或者不贴合本项目或每缺少一项内容扣2分，本项最低得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9" w:hRule="atLeast"/>
          <w:jc w:val="center"/>
        </w:trPr>
        <w:tc>
          <w:tcPr>
            <w:tcW w:w="815" w:type="dxa"/>
            <w:vMerge w:val="continue"/>
            <w:tcBorders>
              <w:right w:val="single" w:color="000000" w:sz="4" w:space="0"/>
            </w:tcBorders>
            <w:vAlign w:val="center"/>
          </w:tcPr>
          <w:p>
            <w:pPr>
              <w:pStyle w:val="16"/>
              <w:ind w:right="669" w:rightChars="304"/>
              <w:jc w:val="center"/>
              <w:rPr>
                <w:rFonts w:hint="eastAsia" w:asciiTheme="minorEastAsia" w:hAnsiTheme="minorEastAsia" w:eastAsiaTheme="minorEastAsia" w:cstheme="minorEastAsia"/>
                <w:color w:val="auto"/>
                <w:sz w:val="21"/>
                <w:szCs w:val="21"/>
                <w:highlight w:val="none"/>
              </w:rPr>
            </w:pPr>
          </w:p>
        </w:tc>
        <w:tc>
          <w:tcPr>
            <w:tcW w:w="1134" w:type="dxa"/>
            <w:tcBorders>
              <w:left w:val="single" w:color="000000" w:sz="4" w:space="0"/>
            </w:tcBorders>
            <w:vAlign w:val="center"/>
          </w:tcPr>
          <w:p>
            <w:pPr>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售后服务方案</w:t>
            </w:r>
          </w:p>
        </w:tc>
        <w:tc>
          <w:tcPr>
            <w:tcW w:w="709" w:type="dxa"/>
            <w:vAlign w:val="center"/>
          </w:tcPr>
          <w:p>
            <w:pPr>
              <w:pStyle w:val="16"/>
              <w:jc w:val="center"/>
              <w:rPr>
                <w:rFonts w:hint="eastAsia" w:asciiTheme="minorEastAsia" w:hAnsiTheme="minorEastAsia" w:eastAsiaTheme="minorEastAsia" w:cstheme="minorEastAsia"/>
                <w:color w:val="auto"/>
                <w:sz w:val="21"/>
                <w:szCs w:val="21"/>
                <w:highlight w:val="none"/>
                <w:lang w:val="en-US"/>
              </w:rPr>
            </w:pPr>
            <w:r>
              <w:rPr>
                <w:rFonts w:hint="eastAsia" w:asciiTheme="minorEastAsia" w:hAnsiTheme="minorEastAsia" w:eastAsiaTheme="minorEastAsia" w:cstheme="minorEastAsia"/>
                <w:color w:val="auto"/>
                <w:sz w:val="21"/>
                <w:szCs w:val="21"/>
                <w:highlight w:val="none"/>
                <w:lang w:val="en-US"/>
              </w:rPr>
              <w:t>4</w:t>
            </w:r>
          </w:p>
        </w:tc>
        <w:tc>
          <w:tcPr>
            <w:tcW w:w="5864" w:type="dxa"/>
            <w:vAlign w:val="center"/>
          </w:tcPr>
          <w:p>
            <w:pPr>
              <w:spacing w:line="280" w:lineRule="exact"/>
              <w:jc w:val="both"/>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有完善的售后服务体系和售后服务承诺得4分；</w:t>
            </w:r>
          </w:p>
          <w:p>
            <w:pPr>
              <w:spacing w:line="280" w:lineRule="exact"/>
              <w:jc w:val="both"/>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有相对完善的售后服务体系和售后服务承诺得2分；</w:t>
            </w:r>
          </w:p>
          <w:p>
            <w:pPr>
              <w:spacing w:line="280" w:lineRule="exact"/>
              <w:jc w:val="both"/>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售后服务体系和售后服务承诺不够完善得1分。</w:t>
            </w:r>
          </w:p>
          <w:p>
            <w:pPr>
              <w:spacing w:line="280" w:lineRule="exact"/>
              <w:jc w:val="both"/>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未提供不得分。</w:t>
            </w:r>
          </w:p>
        </w:tc>
      </w:tr>
    </w:tbl>
    <w:p>
      <w:pPr>
        <w:pStyle w:val="28"/>
        <w:spacing w:line="440" w:lineRule="exact"/>
        <w:jc w:val="both"/>
        <w:rPr>
          <w:rFonts w:hint="eastAsia" w:asciiTheme="minorEastAsia" w:hAnsiTheme="minorEastAsia" w:eastAsiaTheme="minorEastAsia" w:cstheme="minorEastAsia"/>
          <w:bCs w:val="0"/>
          <w:color w:val="auto"/>
          <w:spacing w:val="0"/>
          <w:kern w:val="2"/>
          <w:sz w:val="24"/>
          <w:szCs w:val="24"/>
          <w:highlight w:val="none"/>
          <w:lang w:bidi="ar"/>
        </w:rPr>
      </w:pPr>
      <w:r>
        <w:rPr>
          <w:rFonts w:hint="eastAsia" w:asciiTheme="minorEastAsia" w:hAnsiTheme="minorEastAsia" w:eastAsiaTheme="minorEastAsia" w:cstheme="minorEastAsia"/>
          <w:bCs w:val="0"/>
          <w:color w:val="auto"/>
          <w:spacing w:val="0"/>
          <w:kern w:val="2"/>
          <w:sz w:val="24"/>
          <w:szCs w:val="24"/>
          <w:highlight w:val="none"/>
          <w:lang w:bidi="ar"/>
        </w:rPr>
        <w:t>评审标准中应考虑下列因素：</w:t>
      </w:r>
    </w:p>
    <w:p>
      <w:pPr>
        <w:pStyle w:val="28"/>
        <w:spacing w:line="440" w:lineRule="exact"/>
        <w:rPr>
          <w:rFonts w:hint="eastAsia" w:asciiTheme="minorEastAsia" w:hAnsiTheme="minorEastAsia" w:eastAsiaTheme="minorEastAsia" w:cstheme="minorEastAsia"/>
          <w:bCs w:val="0"/>
          <w:color w:val="auto"/>
          <w:spacing w:val="0"/>
          <w:kern w:val="2"/>
          <w:sz w:val="24"/>
          <w:szCs w:val="24"/>
          <w:highlight w:val="none"/>
          <w:lang w:bidi="ar"/>
        </w:rPr>
      </w:pPr>
      <w:r>
        <w:rPr>
          <w:rFonts w:hint="eastAsia" w:asciiTheme="minorEastAsia" w:hAnsiTheme="minorEastAsia" w:eastAsiaTheme="minorEastAsia" w:cstheme="minorEastAsia"/>
          <w:bCs w:val="0"/>
          <w:color w:val="auto"/>
          <w:spacing w:val="0"/>
          <w:kern w:val="2"/>
          <w:sz w:val="24"/>
          <w:szCs w:val="24"/>
          <w:highlight w:val="none"/>
          <w:lang w:bidi="ar"/>
        </w:rPr>
        <w:t>1.  根据《政府采购促进中小企业发展暂行办法》（财库[20</w:t>
      </w:r>
      <w:r>
        <w:rPr>
          <w:rFonts w:hint="eastAsia" w:asciiTheme="minorEastAsia" w:hAnsiTheme="minorEastAsia" w:eastAsiaTheme="minorEastAsia" w:cstheme="minorEastAsia"/>
          <w:bCs w:val="0"/>
          <w:color w:val="auto"/>
          <w:spacing w:val="0"/>
          <w:kern w:val="2"/>
          <w:sz w:val="24"/>
          <w:szCs w:val="24"/>
          <w:highlight w:val="none"/>
          <w:lang w:val="en-US" w:eastAsia="zh-CN" w:bidi="ar"/>
        </w:rPr>
        <w:t>20</w:t>
      </w:r>
      <w:r>
        <w:rPr>
          <w:rFonts w:hint="eastAsia" w:asciiTheme="minorEastAsia" w:hAnsiTheme="minorEastAsia" w:eastAsiaTheme="minorEastAsia" w:cstheme="minorEastAsia"/>
          <w:bCs w:val="0"/>
          <w:color w:val="auto"/>
          <w:spacing w:val="0"/>
          <w:kern w:val="2"/>
          <w:sz w:val="24"/>
          <w:szCs w:val="24"/>
          <w:highlight w:val="none"/>
          <w:lang w:bidi="ar"/>
        </w:rPr>
        <w:t>]</w:t>
      </w:r>
      <w:r>
        <w:rPr>
          <w:rFonts w:hint="eastAsia" w:asciiTheme="minorEastAsia" w:hAnsiTheme="minorEastAsia" w:eastAsiaTheme="minorEastAsia" w:cstheme="minorEastAsia"/>
          <w:bCs w:val="0"/>
          <w:color w:val="auto"/>
          <w:spacing w:val="0"/>
          <w:kern w:val="2"/>
          <w:sz w:val="24"/>
          <w:szCs w:val="24"/>
          <w:highlight w:val="none"/>
          <w:lang w:val="en-US" w:eastAsia="zh-CN" w:bidi="ar"/>
        </w:rPr>
        <w:t>46</w:t>
      </w:r>
      <w:r>
        <w:rPr>
          <w:rFonts w:hint="eastAsia" w:asciiTheme="minorEastAsia" w:hAnsiTheme="minorEastAsia" w:eastAsiaTheme="minorEastAsia" w:cstheme="minorEastAsia"/>
          <w:bCs w:val="0"/>
          <w:color w:val="auto"/>
          <w:spacing w:val="0"/>
          <w:kern w:val="2"/>
          <w:sz w:val="24"/>
          <w:szCs w:val="24"/>
          <w:highlight w:val="none"/>
          <w:lang w:bidi="ar"/>
        </w:rPr>
        <w:t>号）、《财政部司法部关于政府采购支持监狱企业发展有关问题的通知》（财库〔2014〕68号）和《三部门联合发布关于促进残疾人就业政府采购政策的通知》（财库〔2017〕141号）的规定，对满足价格扣除条件且在响应文件中提交了《供应商企业类型声明函》、《残疾人福利性单位声明函》或省级以上监狱管理局、戒毒管理局（含新疆生产建设兵团）出具的属于监狱企业的证明文件的供应商，其最后报价扣除</w:t>
      </w:r>
      <w:r>
        <w:rPr>
          <w:rFonts w:hint="eastAsia" w:asciiTheme="minorEastAsia" w:hAnsiTheme="minorEastAsia" w:eastAsiaTheme="minorEastAsia" w:cstheme="minorEastAsia"/>
          <w:bCs w:val="0"/>
          <w:color w:val="auto"/>
          <w:spacing w:val="0"/>
          <w:kern w:val="2"/>
          <w:sz w:val="24"/>
          <w:szCs w:val="24"/>
          <w:highlight w:val="none"/>
          <w:u w:val="single"/>
          <w:lang w:bidi="ar"/>
        </w:rPr>
        <w:t xml:space="preserve"> </w:t>
      </w:r>
      <w:r>
        <w:rPr>
          <w:rFonts w:hint="eastAsia" w:asciiTheme="minorEastAsia" w:hAnsiTheme="minorEastAsia" w:eastAsiaTheme="minorEastAsia" w:cstheme="minorEastAsia"/>
          <w:bCs w:val="0"/>
          <w:color w:val="auto"/>
          <w:spacing w:val="0"/>
          <w:kern w:val="2"/>
          <w:sz w:val="24"/>
          <w:szCs w:val="24"/>
          <w:highlight w:val="none"/>
          <w:u w:val="single"/>
          <w:lang w:val="en-US" w:eastAsia="zh-CN" w:bidi="ar"/>
        </w:rPr>
        <w:t>10</w:t>
      </w:r>
      <w:r>
        <w:rPr>
          <w:rFonts w:hint="eastAsia" w:asciiTheme="minorEastAsia" w:hAnsiTheme="minorEastAsia" w:eastAsiaTheme="minorEastAsia" w:cstheme="minorEastAsia"/>
          <w:bCs w:val="0"/>
          <w:color w:val="auto"/>
          <w:spacing w:val="0"/>
          <w:kern w:val="2"/>
          <w:sz w:val="24"/>
          <w:szCs w:val="24"/>
          <w:highlight w:val="none"/>
          <w:u w:val="single"/>
          <w:lang w:bidi="ar"/>
        </w:rPr>
        <w:t xml:space="preserve"> % </w:t>
      </w:r>
      <w:r>
        <w:rPr>
          <w:rFonts w:hint="eastAsia" w:asciiTheme="minorEastAsia" w:hAnsiTheme="minorEastAsia" w:eastAsiaTheme="minorEastAsia" w:cstheme="minorEastAsia"/>
          <w:bCs w:val="0"/>
          <w:color w:val="auto"/>
          <w:spacing w:val="0"/>
          <w:kern w:val="2"/>
          <w:sz w:val="24"/>
          <w:szCs w:val="24"/>
          <w:highlight w:val="none"/>
          <w:lang w:bidi="ar"/>
        </w:rPr>
        <w:t>后参与评审。对于同时属于小微企业、监狱企业或残疾人福利性单位的，不重复进行最后报价扣除。</w:t>
      </w:r>
    </w:p>
    <w:p>
      <w:pPr>
        <w:pStyle w:val="28"/>
        <w:spacing w:line="440" w:lineRule="exact"/>
        <w:rPr>
          <w:rFonts w:hint="eastAsia" w:asciiTheme="minorEastAsia" w:hAnsiTheme="minorEastAsia" w:eastAsiaTheme="minorEastAsia" w:cstheme="minorEastAsia"/>
          <w:bCs w:val="0"/>
          <w:color w:val="auto"/>
          <w:spacing w:val="0"/>
          <w:kern w:val="2"/>
          <w:sz w:val="24"/>
          <w:szCs w:val="24"/>
          <w:highlight w:val="none"/>
          <w:lang w:bidi="ar"/>
        </w:rPr>
      </w:pPr>
      <w:r>
        <w:rPr>
          <w:rFonts w:hint="eastAsia" w:asciiTheme="minorEastAsia" w:hAnsiTheme="minorEastAsia" w:eastAsiaTheme="minorEastAsia" w:cstheme="minorEastAsia"/>
          <w:bCs w:val="0"/>
          <w:color w:val="auto"/>
          <w:spacing w:val="0"/>
          <w:kern w:val="2"/>
          <w:sz w:val="24"/>
          <w:szCs w:val="24"/>
          <w:highlight w:val="none"/>
          <w:lang w:bidi="ar"/>
        </w:rPr>
        <w:t>2.  联合协议中约定，小型、微型企业和监狱企业的协议合同金额占到联合体协议合同总金额30%以上的，可给予联合体</w:t>
      </w:r>
      <w:r>
        <w:rPr>
          <w:rFonts w:hint="eastAsia" w:asciiTheme="minorEastAsia" w:hAnsiTheme="minorEastAsia" w:eastAsiaTheme="minorEastAsia" w:cstheme="minorEastAsia"/>
          <w:bCs w:val="0"/>
          <w:color w:val="auto"/>
          <w:spacing w:val="0"/>
          <w:kern w:val="2"/>
          <w:sz w:val="24"/>
          <w:szCs w:val="24"/>
          <w:highlight w:val="none"/>
          <w:u w:val="single"/>
          <w:lang w:bidi="ar"/>
        </w:rPr>
        <w:t xml:space="preserve"> 4 %</w:t>
      </w:r>
      <w:r>
        <w:rPr>
          <w:rFonts w:hint="eastAsia" w:asciiTheme="minorEastAsia" w:hAnsiTheme="minorEastAsia" w:eastAsiaTheme="minorEastAsia" w:cstheme="minorEastAsia"/>
          <w:bCs w:val="0"/>
          <w:color w:val="auto"/>
          <w:spacing w:val="0"/>
          <w:kern w:val="2"/>
          <w:sz w:val="24"/>
          <w:szCs w:val="24"/>
          <w:highlight w:val="none"/>
          <w:lang w:bidi="ar"/>
        </w:rPr>
        <w:t xml:space="preserve"> 的最后报价扣除。联合体各方均为小型、微型企业和监狱企业的，联合体视同为小型、微型企业和监狱企业。（本项目不适用）</w:t>
      </w:r>
    </w:p>
    <w:p>
      <w:pPr>
        <w:pStyle w:val="28"/>
        <w:spacing w:line="440" w:lineRule="exact"/>
        <w:rPr>
          <w:rFonts w:hint="eastAsia" w:asciiTheme="minorEastAsia" w:hAnsiTheme="minorEastAsia" w:eastAsiaTheme="minorEastAsia" w:cstheme="minorEastAsia"/>
          <w:bCs w:val="0"/>
          <w:color w:val="auto"/>
          <w:spacing w:val="0"/>
          <w:kern w:val="2"/>
          <w:sz w:val="24"/>
          <w:szCs w:val="24"/>
          <w:highlight w:val="none"/>
          <w:u w:val="single"/>
          <w:lang w:bidi="ar"/>
        </w:rPr>
      </w:pPr>
      <w:r>
        <w:rPr>
          <w:rFonts w:hint="eastAsia" w:asciiTheme="minorEastAsia" w:hAnsiTheme="minorEastAsia" w:eastAsiaTheme="minorEastAsia" w:cstheme="minorEastAsia"/>
          <w:bCs w:val="0"/>
          <w:color w:val="auto"/>
          <w:spacing w:val="0"/>
          <w:kern w:val="2"/>
          <w:sz w:val="24"/>
          <w:szCs w:val="24"/>
          <w:highlight w:val="none"/>
          <w:lang w:bidi="ar"/>
        </w:rPr>
        <w:t>3.  供应商所投产品如被列入财政部与国家主管部门颁发的节能产品目录或环境标志产品目</w:t>
      </w:r>
      <w:r>
        <w:rPr>
          <w:rFonts w:hint="eastAsia" w:asciiTheme="minorEastAsia" w:hAnsiTheme="minorEastAsia" w:eastAsiaTheme="minorEastAsia" w:cstheme="minorEastAsia"/>
          <w:bCs w:val="0"/>
          <w:color w:val="auto"/>
          <w:spacing w:val="0"/>
          <w:kern w:val="2"/>
          <w:sz w:val="24"/>
          <w:szCs w:val="24"/>
          <w:highlight w:val="none"/>
          <w:u w:val="none"/>
          <w:lang w:bidi="ar"/>
        </w:rPr>
        <w:t>录，应提供相关证明，在评标时予以优先采购，具体优惠措施为：采购人采购产品属于节能产品、环境标志产品品目清单范围内，且供应商所投产品具有节能产品、环境标志产品认证证书，在评标时予以优先采购，具体优惠措施为：在技术部分打分项中加1分。</w:t>
      </w:r>
    </w:p>
    <w:p>
      <w:pPr>
        <w:pStyle w:val="28"/>
        <w:spacing w:line="440" w:lineRule="exact"/>
        <w:rPr>
          <w:rFonts w:hint="eastAsia" w:asciiTheme="minorEastAsia" w:hAnsiTheme="minorEastAsia" w:eastAsiaTheme="minorEastAsia" w:cstheme="minorEastAsia"/>
          <w:bCs w:val="0"/>
          <w:color w:val="auto"/>
          <w:spacing w:val="0"/>
          <w:kern w:val="2"/>
          <w:sz w:val="24"/>
          <w:szCs w:val="24"/>
          <w:highlight w:val="none"/>
          <w:lang w:bidi="ar"/>
        </w:rPr>
      </w:pPr>
      <w:r>
        <w:rPr>
          <w:rFonts w:hint="eastAsia" w:asciiTheme="minorEastAsia" w:hAnsiTheme="minorEastAsia" w:eastAsiaTheme="minorEastAsia" w:cstheme="minorEastAsia"/>
          <w:bCs w:val="0"/>
          <w:color w:val="auto"/>
          <w:spacing w:val="0"/>
          <w:kern w:val="2"/>
          <w:sz w:val="24"/>
          <w:szCs w:val="24"/>
          <w:highlight w:val="none"/>
          <w:lang w:bidi="ar"/>
        </w:rPr>
        <w:t>如采购人所采购产品为政府强制采购的节能产品，供应商所投产品的品牌及型号必须为清单中有效期内产品并提供证明文件，否则其响应将作为</w:t>
      </w:r>
      <w:r>
        <w:rPr>
          <w:rFonts w:hint="eastAsia" w:asciiTheme="minorEastAsia" w:hAnsiTheme="minorEastAsia" w:eastAsiaTheme="minorEastAsia" w:cstheme="minorEastAsia"/>
          <w:b/>
          <w:color w:val="auto"/>
          <w:spacing w:val="0"/>
          <w:kern w:val="2"/>
          <w:sz w:val="24"/>
          <w:szCs w:val="24"/>
          <w:highlight w:val="none"/>
          <w:lang w:bidi="ar"/>
        </w:rPr>
        <w:t>无效响应被拒绝</w:t>
      </w:r>
      <w:r>
        <w:rPr>
          <w:rFonts w:hint="eastAsia" w:asciiTheme="minorEastAsia" w:hAnsiTheme="minorEastAsia" w:eastAsiaTheme="minorEastAsia" w:cstheme="minorEastAsia"/>
          <w:bCs w:val="0"/>
          <w:color w:val="auto"/>
          <w:spacing w:val="0"/>
          <w:kern w:val="2"/>
          <w:sz w:val="24"/>
          <w:szCs w:val="24"/>
          <w:highlight w:val="none"/>
          <w:lang w:bidi="ar"/>
        </w:rPr>
        <w:t>。</w:t>
      </w:r>
    </w:p>
    <w:p>
      <w:pPr>
        <w:pStyle w:val="28"/>
        <w:widowControl w:val="0"/>
        <w:adjustRightInd w:val="0"/>
        <w:snapToGrid w:val="0"/>
        <w:spacing w:line="440" w:lineRule="exact"/>
        <w:jc w:val="both"/>
        <w:rPr>
          <w:rFonts w:hint="eastAsia" w:asciiTheme="minorEastAsia" w:hAnsiTheme="minorEastAsia" w:eastAsiaTheme="minorEastAsia" w:cstheme="minorEastAsia"/>
          <w:bCs w:val="0"/>
          <w:color w:val="auto"/>
          <w:spacing w:val="0"/>
          <w:kern w:val="2"/>
          <w:sz w:val="24"/>
          <w:szCs w:val="24"/>
          <w:highlight w:val="none"/>
          <w:lang w:bidi="ar"/>
        </w:rPr>
      </w:pPr>
      <w:r>
        <w:rPr>
          <w:rFonts w:hint="eastAsia" w:asciiTheme="minorEastAsia" w:hAnsiTheme="minorEastAsia" w:eastAsiaTheme="minorEastAsia" w:cstheme="minorEastAsia"/>
          <w:bCs w:val="0"/>
          <w:color w:val="auto"/>
          <w:spacing w:val="0"/>
          <w:kern w:val="2"/>
          <w:sz w:val="24"/>
          <w:szCs w:val="24"/>
          <w:highlight w:val="none"/>
          <w:lang w:bidi="ar"/>
        </w:rPr>
        <w:t xml:space="preserve">4.  </w:t>
      </w:r>
      <w:r>
        <w:rPr>
          <w:rFonts w:hint="eastAsia" w:asciiTheme="minorEastAsia" w:hAnsiTheme="minorEastAsia" w:eastAsiaTheme="minorEastAsia" w:cstheme="minorEastAsia"/>
          <w:bCs w:val="0"/>
          <w:color w:val="auto"/>
          <w:sz w:val="24"/>
          <w:szCs w:val="24"/>
          <w:highlight w:val="none"/>
          <w:lang w:bidi="ar"/>
        </w:rPr>
        <w:t>根据《关于运用政府采购政策支持脱贫攻坚的通知》（财库〔2019〕27号）的规定，采购人采购农副产品的，对产地在国家级贫困地区的农副产品的优先采购措施：</w:t>
      </w:r>
      <w:r>
        <w:rPr>
          <w:rFonts w:hint="eastAsia" w:asciiTheme="minorEastAsia" w:hAnsiTheme="minorEastAsia" w:eastAsiaTheme="minorEastAsia" w:cstheme="minorEastAsia"/>
          <w:bCs w:val="0"/>
          <w:color w:val="auto"/>
          <w:sz w:val="24"/>
          <w:szCs w:val="24"/>
          <w:highlight w:val="none"/>
          <w:u w:val="single"/>
          <w:lang w:bidi="ar"/>
        </w:rPr>
        <w:t xml:space="preserve">  /   </w:t>
      </w:r>
      <w:r>
        <w:rPr>
          <w:rFonts w:hint="eastAsia" w:asciiTheme="minorEastAsia" w:hAnsiTheme="minorEastAsia" w:eastAsiaTheme="minorEastAsia" w:cstheme="minorEastAsia"/>
          <w:bCs w:val="0"/>
          <w:color w:val="auto"/>
          <w:sz w:val="24"/>
          <w:szCs w:val="24"/>
          <w:highlight w:val="none"/>
          <w:lang w:bidi="ar"/>
        </w:rPr>
        <w:t xml:space="preserve">。 </w:t>
      </w:r>
    </w:p>
    <w:p>
      <w:pPr>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br w:type="page"/>
      </w:r>
    </w:p>
    <w:p>
      <w:pPr>
        <w:pStyle w:val="3"/>
        <w:spacing w:before="70"/>
        <w:ind w:right="159"/>
        <w:rPr>
          <w:rFonts w:hint="eastAsia" w:asciiTheme="minorEastAsia" w:hAnsiTheme="minorEastAsia" w:eastAsiaTheme="minorEastAsia" w:cstheme="minorEastAsia"/>
          <w:color w:val="auto"/>
          <w:sz w:val="32"/>
          <w:szCs w:val="32"/>
          <w:highlight w:val="none"/>
        </w:rPr>
      </w:pPr>
      <w:bookmarkStart w:id="642" w:name="_Toc19324"/>
      <w:bookmarkStart w:id="643" w:name="_Toc13190"/>
      <w:r>
        <w:rPr>
          <w:rFonts w:hint="eastAsia" w:asciiTheme="minorEastAsia" w:hAnsiTheme="minorEastAsia" w:eastAsiaTheme="minorEastAsia" w:cstheme="minorEastAsia"/>
          <w:color w:val="auto"/>
          <w:sz w:val="32"/>
          <w:szCs w:val="32"/>
          <w:highlight w:val="none"/>
        </w:rPr>
        <w:t>第</w:t>
      </w:r>
      <w:r>
        <w:rPr>
          <w:rFonts w:hint="eastAsia" w:asciiTheme="minorEastAsia" w:hAnsiTheme="minorEastAsia" w:eastAsiaTheme="minorEastAsia" w:cstheme="minorEastAsia"/>
          <w:color w:val="auto"/>
          <w:sz w:val="32"/>
          <w:szCs w:val="32"/>
          <w:highlight w:val="none"/>
          <w:lang w:val="en-US"/>
        </w:rPr>
        <w:t>六</w:t>
      </w:r>
      <w:r>
        <w:rPr>
          <w:rFonts w:hint="eastAsia" w:asciiTheme="minorEastAsia" w:hAnsiTheme="minorEastAsia" w:eastAsiaTheme="minorEastAsia" w:cstheme="minorEastAsia"/>
          <w:color w:val="auto"/>
          <w:sz w:val="32"/>
          <w:szCs w:val="32"/>
          <w:highlight w:val="none"/>
        </w:rPr>
        <w:t>章</w:t>
      </w:r>
      <w:r>
        <w:rPr>
          <w:rFonts w:hint="eastAsia" w:asciiTheme="minorEastAsia" w:hAnsiTheme="minorEastAsia" w:eastAsiaTheme="minorEastAsia" w:cstheme="minorEastAsia"/>
          <w:color w:val="auto"/>
          <w:sz w:val="32"/>
          <w:szCs w:val="32"/>
          <w:highlight w:val="none"/>
          <w:lang w:val="en-US"/>
        </w:rPr>
        <w:t xml:space="preserve">  </w:t>
      </w:r>
      <w:r>
        <w:rPr>
          <w:rFonts w:hint="eastAsia" w:asciiTheme="minorEastAsia" w:hAnsiTheme="minorEastAsia" w:eastAsiaTheme="minorEastAsia" w:cstheme="minorEastAsia"/>
          <w:color w:val="auto"/>
          <w:sz w:val="32"/>
          <w:szCs w:val="32"/>
          <w:highlight w:val="none"/>
        </w:rPr>
        <w:t>附件</w:t>
      </w:r>
      <w:bookmarkEnd w:id="642"/>
      <w:bookmarkEnd w:id="643"/>
      <w:r>
        <w:rPr>
          <w:rFonts w:hint="eastAsia" w:asciiTheme="minorEastAsia" w:hAnsiTheme="minorEastAsia" w:eastAsiaTheme="minorEastAsia" w:cstheme="minorEastAsia"/>
          <w:color w:val="auto"/>
          <w:sz w:val="32"/>
          <w:szCs w:val="32"/>
          <w:highlight w:val="none"/>
          <w:lang w:val="en-US"/>
        </w:rPr>
        <w:t>-</w:t>
      </w:r>
      <w:r>
        <w:rPr>
          <w:rFonts w:hint="eastAsia" w:asciiTheme="minorEastAsia" w:hAnsiTheme="minorEastAsia" w:eastAsiaTheme="minorEastAsia" w:cstheme="minorEastAsia"/>
          <w:color w:val="auto"/>
          <w:sz w:val="32"/>
          <w:szCs w:val="32"/>
          <w:highlight w:val="none"/>
        </w:rPr>
        <w:t>磋商响应文件格式</w:t>
      </w:r>
    </w:p>
    <w:p>
      <w:pPr>
        <w:pStyle w:val="11"/>
        <w:spacing w:before="12"/>
        <w:rPr>
          <w:rFonts w:hint="eastAsia" w:asciiTheme="minorEastAsia" w:hAnsiTheme="minorEastAsia" w:eastAsiaTheme="minorEastAsia" w:cstheme="minorEastAsia"/>
          <w:b/>
          <w:color w:val="auto"/>
          <w:sz w:val="37"/>
          <w:highlight w:val="none"/>
        </w:rPr>
      </w:pPr>
    </w:p>
    <w:p>
      <w:pPr>
        <w:pStyle w:val="11"/>
        <w:spacing w:line="364" w:lineRule="auto"/>
        <w:ind w:left="360" w:right="515" w:firstLine="480"/>
        <w:jc w:val="both"/>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pacing w:val="-7"/>
          <w:highlight w:val="none"/>
        </w:rPr>
        <w:t>为保证磋商工作的顺利进行，各供应商需参照如下的格式，认真进行响应文件的编</w:t>
      </w:r>
      <w:r>
        <w:rPr>
          <w:rFonts w:hint="eastAsia" w:asciiTheme="minorEastAsia" w:hAnsiTheme="minorEastAsia" w:eastAsiaTheme="minorEastAsia" w:cstheme="minorEastAsia"/>
          <w:color w:val="auto"/>
          <w:spacing w:val="-6"/>
          <w:highlight w:val="none"/>
        </w:rPr>
        <w:t>写工作。</w:t>
      </w:r>
      <w:r>
        <w:rPr>
          <w:rFonts w:hint="eastAsia" w:asciiTheme="minorEastAsia" w:hAnsiTheme="minorEastAsia" w:eastAsiaTheme="minorEastAsia" w:cstheme="minorEastAsia"/>
          <w:color w:val="auto"/>
          <w:highlight w:val="none"/>
          <w:u w:val="single"/>
        </w:rPr>
        <w:t>需建立详细的目录。</w:t>
      </w:r>
    </w:p>
    <w:p>
      <w:pPr>
        <w:pStyle w:val="11"/>
        <w:spacing w:before="144" w:line="374" w:lineRule="auto"/>
        <w:ind w:left="360" w:right="515"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pacing w:val="-6"/>
          <w:highlight w:val="none"/>
        </w:rPr>
        <w:t>各供应商提交文件中涉及商业机密的，应明确标明，采购人及最终用户将给予保密</w:t>
      </w:r>
      <w:r>
        <w:rPr>
          <w:rFonts w:hint="eastAsia" w:asciiTheme="minorEastAsia" w:hAnsiTheme="minorEastAsia" w:eastAsiaTheme="minorEastAsia" w:cstheme="minorEastAsia"/>
          <w:color w:val="auto"/>
          <w:highlight w:val="none"/>
        </w:rPr>
        <w:t>处理，否则视为公开资料。</w:t>
      </w:r>
    </w:p>
    <w:p>
      <w:pPr>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br w:type="page"/>
      </w:r>
    </w:p>
    <w:p>
      <w:pPr>
        <w:pStyle w:val="7"/>
        <w:spacing w:before="88"/>
        <w:ind w:left="36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封面格式</w:t>
      </w:r>
    </w:p>
    <w:p>
      <w:pPr>
        <w:pStyle w:val="11"/>
        <w:rPr>
          <w:rFonts w:hint="eastAsia" w:asciiTheme="minorEastAsia" w:hAnsiTheme="minorEastAsia" w:eastAsiaTheme="minorEastAsia" w:cstheme="minorEastAsia"/>
          <w:color w:val="auto"/>
          <w:sz w:val="20"/>
          <w:highlight w:val="none"/>
        </w:rPr>
      </w:pPr>
    </w:p>
    <w:p>
      <w:pPr>
        <w:pStyle w:val="11"/>
        <w:rPr>
          <w:rFonts w:hint="eastAsia" w:asciiTheme="minorEastAsia" w:hAnsiTheme="minorEastAsia" w:eastAsiaTheme="minorEastAsia" w:cstheme="minorEastAsia"/>
          <w:color w:val="auto"/>
          <w:sz w:val="20"/>
          <w:highlight w:val="none"/>
        </w:rPr>
      </w:pPr>
    </w:p>
    <w:p>
      <w:pPr>
        <w:pStyle w:val="11"/>
        <w:rPr>
          <w:rFonts w:hint="eastAsia" w:asciiTheme="minorEastAsia" w:hAnsiTheme="minorEastAsia" w:eastAsiaTheme="minorEastAsia" w:cstheme="minorEastAsia"/>
          <w:color w:val="auto"/>
          <w:sz w:val="20"/>
          <w:highlight w:val="none"/>
        </w:rPr>
      </w:pPr>
    </w:p>
    <w:p>
      <w:pPr>
        <w:pStyle w:val="11"/>
        <w:rPr>
          <w:rFonts w:hint="eastAsia" w:asciiTheme="minorEastAsia" w:hAnsiTheme="minorEastAsia" w:eastAsiaTheme="minorEastAsia" w:cstheme="minorEastAsia"/>
          <w:color w:val="auto"/>
          <w:sz w:val="20"/>
          <w:highlight w:val="none"/>
        </w:rPr>
      </w:pPr>
    </w:p>
    <w:p>
      <w:pPr>
        <w:pStyle w:val="11"/>
        <w:rPr>
          <w:rFonts w:hint="eastAsia" w:asciiTheme="minorEastAsia" w:hAnsiTheme="minorEastAsia" w:eastAsiaTheme="minorEastAsia" w:cstheme="minorEastAsia"/>
          <w:color w:val="auto"/>
          <w:sz w:val="20"/>
          <w:highlight w:val="none"/>
        </w:rPr>
      </w:pPr>
    </w:p>
    <w:p>
      <w:pPr>
        <w:pStyle w:val="11"/>
        <w:rPr>
          <w:rFonts w:hint="eastAsia" w:asciiTheme="minorEastAsia" w:hAnsiTheme="minorEastAsia" w:eastAsiaTheme="minorEastAsia" w:cstheme="minorEastAsia"/>
          <w:color w:val="auto"/>
          <w:sz w:val="20"/>
          <w:highlight w:val="none"/>
        </w:rPr>
      </w:pPr>
    </w:p>
    <w:p>
      <w:pPr>
        <w:pStyle w:val="11"/>
        <w:spacing w:before="2"/>
        <w:rPr>
          <w:rFonts w:hint="eastAsia" w:asciiTheme="minorEastAsia" w:hAnsiTheme="minorEastAsia" w:eastAsiaTheme="minorEastAsia" w:cstheme="minorEastAsia"/>
          <w:color w:val="auto"/>
          <w:sz w:val="16"/>
          <w:highlight w:val="none"/>
        </w:rPr>
      </w:pPr>
    </w:p>
    <w:p>
      <w:pPr>
        <w:spacing w:line="1195" w:lineRule="exact"/>
        <w:ind w:right="165"/>
        <w:jc w:val="center"/>
        <w:outlineLvl w:val="0"/>
        <w:rPr>
          <w:rFonts w:hint="eastAsia" w:asciiTheme="minorEastAsia" w:hAnsiTheme="minorEastAsia" w:eastAsiaTheme="minorEastAsia" w:cstheme="minorEastAsia"/>
          <w:b/>
          <w:color w:val="auto"/>
          <w:sz w:val="96"/>
          <w:highlight w:val="none"/>
        </w:rPr>
      </w:pPr>
      <w:bookmarkStart w:id="644" w:name="_Toc29901"/>
      <w:bookmarkStart w:id="645" w:name="_Toc27397"/>
      <w:bookmarkStart w:id="646" w:name="_Toc31163"/>
      <w:bookmarkStart w:id="647" w:name="_Toc25401"/>
      <w:bookmarkStart w:id="648" w:name="_Toc996"/>
      <w:r>
        <w:rPr>
          <w:rFonts w:hint="eastAsia" w:asciiTheme="minorEastAsia" w:hAnsiTheme="minorEastAsia" w:eastAsiaTheme="minorEastAsia" w:cstheme="minorEastAsia"/>
          <w:b/>
          <w:color w:val="auto"/>
          <w:sz w:val="72"/>
          <w:szCs w:val="72"/>
          <w:highlight w:val="none"/>
        </w:rPr>
        <w:t>磋商响应文件</w:t>
      </w:r>
      <w:bookmarkEnd w:id="644"/>
      <w:bookmarkEnd w:id="645"/>
      <w:bookmarkEnd w:id="646"/>
      <w:bookmarkEnd w:id="647"/>
      <w:bookmarkEnd w:id="648"/>
    </w:p>
    <w:p>
      <w:pPr>
        <w:spacing w:before="684"/>
        <w:ind w:right="156"/>
        <w:jc w:val="center"/>
        <w:rPr>
          <w:rFonts w:hint="eastAsia" w:asciiTheme="minorEastAsia" w:hAnsiTheme="minorEastAsia" w:eastAsiaTheme="minorEastAsia" w:cstheme="minorEastAsia"/>
          <w:b/>
          <w:color w:val="auto"/>
          <w:sz w:val="52"/>
          <w:highlight w:val="none"/>
        </w:rPr>
      </w:pPr>
    </w:p>
    <w:p>
      <w:pPr>
        <w:pStyle w:val="11"/>
        <w:spacing w:before="8" w:line="360" w:lineRule="auto"/>
        <w:rPr>
          <w:rFonts w:hint="eastAsia" w:asciiTheme="minorEastAsia" w:hAnsiTheme="minorEastAsia" w:eastAsiaTheme="minorEastAsia" w:cstheme="minorEastAsia"/>
          <w:b/>
          <w:color w:val="auto"/>
          <w:sz w:val="73"/>
          <w:highlight w:val="none"/>
        </w:rPr>
      </w:pPr>
    </w:p>
    <w:p>
      <w:pPr>
        <w:pStyle w:val="4"/>
        <w:tabs>
          <w:tab w:val="left" w:pos="7306"/>
        </w:tabs>
        <w:spacing w:before="0" w:line="360" w:lineRule="auto"/>
        <w:ind w:left="334" w:firstLine="643" w:firstLineChars="200"/>
        <w:jc w:val="both"/>
        <w:rPr>
          <w:rFonts w:hint="eastAsia" w:asciiTheme="minorEastAsia" w:hAnsiTheme="minorEastAsia" w:eastAsiaTheme="minorEastAsia" w:cstheme="minorEastAsia"/>
          <w:bCs w:val="0"/>
          <w:color w:val="auto"/>
          <w:sz w:val="32"/>
          <w:szCs w:val="32"/>
          <w:highlight w:val="none"/>
        </w:rPr>
      </w:pPr>
      <w:r>
        <w:rPr>
          <w:rFonts w:hint="eastAsia" w:asciiTheme="minorEastAsia" w:hAnsiTheme="minorEastAsia" w:eastAsiaTheme="minorEastAsia" w:cstheme="minorEastAsia"/>
          <w:bCs w:val="0"/>
          <w:color w:val="auto"/>
          <w:sz w:val="32"/>
          <w:szCs w:val="32"/>
          <w:highlight w:val="none"/>
          <w:lang w:eastAsia="zh-CN"/>
        </w:rPr>
        <w:t>采购编号</w:t>
      </w:r>
      <w:r>
        <w:rPr>
          <w:rFonts w:hint="eastAsia" w:asciiTheme="minorEastAsia" w:hAnsiTheme="minorEastAsia" w:eastAsiaTheme="minorEastAsia" w:cstheme="minorEastAsia"/>
          <w:bCs w:val="0"/>
          <w:color w:val="auto"/>
          <w:spacing w:val="3"/>
          <w:sz w:val="32"/>
          <w:szCs w:val="32"/>
          <w:highlight w:val="none"/>
        </w:rPr>
        <w:t>：</w:t>
      </w:r>
    </w:p>
    <w:p>
      <w:pPr>
        <w:pStyle w:val="4"/>
        <w:tabs>
          <w:tab w:val="left" w:pos="8536"/>
        </w:tabs>
        <w:spacing w:line="360" w:lineRule="auto"/>
        <w:ind w:firstLine="964" w:firstLineChars="300"/>
        <w:jc w:val="both"/>
        <w:rPr>
          <w:rFonts w:hint="eastAsia" w:asciiTheme="minorEastAsia" w:hAnsiTheme="minorEastAsia" w:eastAsiaTheme="minorEastAsia" w:cstheme="minorEastAsia"/>
          <w:bCs w:val="0"/>
          <w:color w:val="auto"/>
          <w:sz w:val="32"/>
          <w:szCs w:val="32"/>
          <w:highlight w:val="none"/>
        </w:rPr>
      </w:pPr>
      <w:r>
        <w:rPr>
          <w:rFonts w:hint="eastAsia" w:asciiTheme="minorEastAsia" w:hAnsiTheme="minorEastAsia" w:eastAsiaTheme="minorEastAsia" w:cstheme="minorEastAsia"/>
          <w:bCs w:val="0"/>
          <w:color w:val="auto"/>
          <w:sz w:val="32"/>
          <w:szCs w:val="32"/>
          <w:highlight w:val="none"/>
        </w:rPr>
        <w:t>项目名称</w:t>
      </w:r>
      <w:r>
        <w:rPr>
          <w:rFonts w:hint="eastAsia" w:asciiTheme="minorEastAsia" w:hAnsiTheme="minorEastAsia" w:eastAsiaTheme="minorEastAsia" w:cstheme="minorEastAsia"/>
          <w:bCs w:val="0"/>
          <w:color w:val="auto"/>
          <w:spacing w:val="3"/>
          <w:sz w:val="32"/>
          <w:szCs w:val="32"/>
          <w:highlight w:val="none"/>
        </w:rPr>
        <w:t>：</w:t>
      </w:r>
    </w:p>
    <w:p>
      <w:pPr>
        <w:pStyle w:val="4"/>
        <w:tabs>
          <w:tab w:val="left" w:pos="6706"/>
        </w:tabs>
        <w:spacing w:before="68" w:line="360" w:lineRule="auto"/>
        <w:ind w:left="34" w:firstLine="964" w:firstLineChars="300"/>
        <w:jc w:val="both"/>
        <w:rPr>
          <w:rFonts w:hint="eastAsia" w:asciiTheme="minorEastAsia" w:hAnsiTheme="minorEastAsia" w:eastAsiaTheme="minorEastAsia" w:cstheme="minorEastAsia"/>
          <w:bCs w:val="0"/>
          <w:color w:val="auto"/>
          <w:sz w:val="32"/>
          <w:szCs w:val="32"/>
          <w:highlight w:val="none"/>
        </w:rPr>
      </w:pPr>
      <w:r>
        <w:rPr>
          <w:rFonts w:hint="eastAsia" w:asciiTheme="minorEastAsia" w:hAnsiTheme="minorEastAsia" w:eastAsiaTheme="minorEastAsia" w:cstheme="minorEastAsia"/>
          <w:bCs w:val="0"/>
          <w:color w:val="auto"/>
          <w:sz w:val="32"/>
          <w:szCs w:val="32"/>
          <w:highlight w:val="none"/>
        </w:rPr>
        <w:t>采购人名称</w:t>
      </w:r>
      <w:r>
        <w:rPr>
          <w:rFonts w:hint="eastAsia" w:asciiTheme="minorEastAsia" w:hAnsiTheme="minorEastAsia" w:eastAsiaTheme="minorEastAsia" w:cstheme="minorEastAsia"/>
          <w:bCs w:val="0"/>
          <w:color w:val="auto"/>
          <w:spacing w:val="3"/>
          <w:sz w:val="32"/>
          <w:szCs w:val="32"/>
          <w:highlight w:val="none"/>
        </w:rPr>
        <w:t>：</w:t>
      </w:r>
    </w:p>
    <w:p>
      <w:pPr>
        <w:pStyle w:val="4"/>
        <w:tabs>
          <w:tab w:val="left" w:pos="7787"/>
        </w:tabs>
        <w:spacing w:line="360" w:lineRule="auto"/>
        <w:ind w:firstLine="964" w:firstLineChars="300"/>
        <w:jc w:val="both"/>
        <w:rPr>
          <w:rFonts w:hint="eastAsia" w:asciiTheme="minorEastAsia" w:hAnsiTheme="minorEastAsia" w:eastAsiaTheme="minorEastAsia" w:cstheme="minorEastAsia"/>
          <w:bCs w:val="0"/>
          <w:color w:val="auto"/>
          <w:sz w:val="32"/>
          <w:szCs w:val="32"/>
          <w:highlight w:val="none"/>
        </w:rPr>
      </w:pPr>
      <w:r>
        <w:rPr>
          <w:rFonts w:hint="eastAsia" w:asciiTheme="minorEastAsia" w:hAnsiTheme="minorEastAsia" w:eastAsiaTheme="minorEastAsia" w:cstheme="minorEastAsia"/>
          <w:bCs w:val="0"/>
          <w:color w:val="auto"/>
          <w:sz w:val="32"/>
          <w:szCs w:val="32"/>
          <w:highlight w:val="none"/>
        </w:rPr>
        <w:t>供应商名称（盖公章）</w:t>
      </w:r>
      <w:r>
        <w:rPr>
          <w:rFonts w:hint="eastAsia" w:asciiTheme="minorEastAsia" w:hAnsiTheme="minorEastAsia" w:eastAsiaTheme="minorEastAsia" w:cstheme="minorEastAsia"/>
          <w:bCs w:val="0"/>
          <w:color w:val="auto"/>
          <w:spacing w:val="3"/>
          <w:sz w:val="32"/>
          <w:szCs w:val="32"/>
          <w:highlight w:val="none"/>
        </w:rPr>
        <w:t>：</w:t>
      </w:r>
    </w:p>
    <w:p>
      <w:pPr>
        <w:pStyle w:val="7"/>
        <w:tabs>
          <w:tab w:val="left" w:pos="9453"/>
        </w:tabs>
        <w:spacing w:before="71" w:line="360" w:lineRule="auto"/>
        <w:ind w:firstLine="964" w:firstLineChars="300"/>
        <w:rPr>
          <w:rFonts w:hint="eastAsia" w:asciiTheme="minorEastAsia" w:hAnsiTheme="minorEastAsia" w:eastAsiaTheme="minorEastAsia" w:cstheme="minorEastAsia"/>
          <w:b/>
          <w:color w:val="auto"/>
          <w:sz w:val="32"/>
          <w:szCs w:val="32"/>
          <w:highlight w:val="none"/>
          <w:lang w:val="en-US"/>
        </w:rPr>
      </w:pPr>
      <w:r>
        <w:rPr>
          <w:rFonts w:hint="eastAsia" w:asciiTheme="minorEastAsia" w:hAnsiTheme="minorEastAsia" w:eastAsiaTheme="minorEastAsia" w:cstheme="minorEastAsia"/>
          <w:b/>
          <w:color w:val="auto"/>
          <w:sz w:val="32"/>
          <w:szCs w:val="32"/>
          <w:highlight w:val="none"/>
        </w:rPr>
        <w:t>法定代</w:t>
      </w:r>
      <w:r>
        <w:rPr>
          <w:rFonts w:hint="eastAsia" w:asciiTheme="minorEastAsia" w:hAnsiTheme="minorEastAsia" w:eastAsiaTheme="minorEastAsia" w:cstheme="minorEastAsia"/>
          <w:b/>
          <w:color w:val="auto"/>
          <w:spacing w:val="-3"/>
          <w:sz w:val="32"/>
          <w:szCs w:val="32"/>
          <w:highlight w:val="none"/>
        </w:rPr>
        <w:t>表</w:t>
      </w:r>
      <w:r>
        <w:rPr>
          <w:rFonts w:hint="eastAsia" w:asciiTheme="minorEastAsia" w:hAnsiTheme="minorEastAsia" w:eastAsiaTheme="minorEastAsia" w:cstheme="minorEastAsia"/>
          <w:b/>
          <w:color w:val="auto"/>
          <w:sz w:val="32"/>
          <w:szCs w:val="32"/>
          <w:highlight w:val="none"/>
        </w:rPr>
        <w:t>人或</w:t>
      </w:r>
      <w:r>
        <w:rPr>
          <w:rFonts w:hint="eastAsia" w:asciiTheme="minorEastAsia" w:hAnsiTheme="minorEastAsia" w:eastAsiaTheme="minorEastAsia" w:cstheme="minorEastAsia"/>
          <w:b/>
          <w:color w:val="auto"/>
          <w:spacing w:val="-3"/>
          <w:sz w:val="32"/>
          <w:szCs w:val="32"/>
          <w:highlight w:val="none"/>
        </w:rPr>
        <w:t>其授</w:t>
      </w:r>
      <w:r>
        <w:rPr>
          <w:rFonts w:hint="eastAsia" w:asciiTheme="minorEastAsia" w:hAnsiTheme="minorEastAsia" w:eastAsiaTheme="minorEastAsia" w:cstheme="minorEastAsia"/>
          <w:b/>
          <w:color w:val="auto"/>
          <w:sz w:val="32"/>
          <w:szCs w:val="32"/>
          <w:highlight w:val="none"/>
        </w:rPr>
        <w:t>权代表</w:t>
      </w:r>
      <w:r>
        <w:rPr>
          <w:rFonts w:hint="eastAsia" w:asciiTheme="minorEastAsia" w:hAnsiTheme="minorEastAsia" w:eastAsiaTheme="minorEastAsia" w:cstheme="minorEastAsia"/>
          <w:b/>
          <w:color w:val="auto"/>
          <w:spacing w:val="-3"/>
          <w:sz w:val="32"/>
          <w:szCs w:val="32"/>
          <w:highlight w:val="none"/>
        </w:rPr>
        <w:t>签</w:t>
      </w:r>
      <w:r>
        <w:rPr>
          <w:rFonts w:hint="eastAsia" w:asciiTheme="minorEastAsia" w:hAnsiTheme="minorEastAsia" w:eastAsiaTheme="minorEastAsia" w:cstheme="minorEastAsia"/>
          <w:b/>
          <w:color w:val="auto"/>
          <w:sz w:val="32"/>
          <w:szCs w:val="32"/>
          <w:highlight w:val="none"/>
        </w:rPr>
        <w:t>字（</w:t>
      </w:r>
      <w:r>
        <w:rPr>
          <w:rFonts w:hint="eastAsia" w:asciiTheme="minorEastAsia" w:hAnsiTheme="minorEastAsia" w:eastAsiaTheme="minorEastAsia" w:cstheme="minorEastAsia"/>
          <w:b/>
          <w:color w:val="auto"/>
          <w:spacing w:val="-3"/>
          <w:sz w:val="32"/>
          <w:szCs w:val="32"/>
          <w:highlight w:val="none"/>
        </w:rPr>
        <w:t>或盖</w:t>
      </w:r>
      <w:r>
        <w:rPr>
          <w:rFonts w:hint="eastAsia" w:asciiTheme="minorEastAsia" w:hAnsiTheme="minorEastAsia" w:eastAsiaTheme="minorEastAsia" w:cstheme="minorEastAsia"/>
          <w:b/>
          <w:color w:val="auto"/>
          <w:sz w:val="32"/>
          <w:szCs w:val="32"/>
          <w:highlight w:val="none"/>
        </w:rPr>
        <w:t>章）</w:t>
      </w:r>
    </w:p>
    <w:p>
      <w:pPr>
        <w:pStyle w:val="11"/>
        <w:ind w:firstLine="2520" w:firstLineChars="900"/>
        <w:rPr>
          <w:rFonts w:hint="eastAsia" w:asciiTheme="minorEastAsia" w:hAnsiTheme="minorEastAsia" w:eastAsiaTheme="minorEastAsia" w:cstheme="minorEastAsia"/>
          <w:color w:val="auto"/>
          <w:sz w:val="28"/>
          <w:szCs w:val="28"/>
          <w:highlight w:val="none"/>
        </w:rPr>
      </w:pPr>
      <w:bookmarkStart w:id="649" w:name="_Toc7684"/>
      <w:bookmarkStart w:id="650" w:name="_Toc18016"/>
      <w:bookmarkStart w:id="651" w:name="_Toc2765"/>
    </w:p>
    <w:p>
      <w:pPr>
        <w:pStyle w:val="11"/>
        <w:ind w:firstLine="2520" w:firstLineChars="900"/>
        <w:rPr>
          <w:rFonts w:hint="eastAsia" w:asciiTheme="minorEastAsia" w:hAnsiTheme="minorEastAsia" w:eastAsiaTheme="minorEastAsia" w:cstheme="minorEastAsia"/>
          <w:color w:val="auto"/>
          <w:sz w:val="28"/>
          <w:szCs w:val="28"/>
          <w:highlight w:val="none"/>
        </w:rPr>
      </w:pPr>
    </w:p>
    <w:p>
      <w:pPr>
        <w:pStyle w:val="11"/>
        <w:ind w:firstLine="2520" w:firstLineChars="900"/>
        <w:outlineLvl w:val="0"/>
        <w:rPr>
          <w:rFonts w:hint="eastAsia" w:asciiTheme="minorEastAsia" w:hAnsiTheme="minorEastAsia" w:eastAsiaTheme="minorEastAsia" w:cstheme="minorEastAsia"/>
          <w:color w:val="auto"/>
          <w:sz w:val="32"/>
          <w:szCs w:val="32"/>
          <w:highlight w:val="none"/>
          <w:lang w:val="en-US"/>
        </w:rPr>
      </w:pPr>
      <w:bookmarkStart w:id="652" w:name="_Toc30613"/>
      <w:bookmarkStart w:id="653" w:name="_Toc11830"/>
      <w:r>
        <w:rPr>
          <w:rFonts w:hint="eastAsia" w:asciiTheme="minorEastAsia" w:hAnsiTheme="minorEastAsia" w:eastAsiaTheme="minorEastAsia" w:cstheme="minorEastAsia"/>
          <w:color w:val="auto"/>
          <w:sz w:val="28"/>
          <w:szCs w:val="28"/>
          <w:highlight w:val="none"/>
        </w:rPr>
        <w:t>年</w:t>
      </w:r>
      <w:r>
        <w:rPr>
          <w:rFonts w:hint="eastAsia" w:asciiTheme="minorEastAsia" w:hAnsiTheme="minorEastAsia" w:eastAsiaTheme="minorEastAsia" w:cstheme="minorEastAsia"/>
          <w:color w:val="auto"/>
          <w:sz w:val="28"/>
          <w:szCs w:val="28"/>
          <w:highlight w:val="none"/>
          <w:lang w:val="en-US"/>
        </w:rPr>
        <w:t xml:space="preserve">   </w:t>
      </w:r>
      <w:r>
        <w:rPr>
          <w:rFonts w:hint="eastAsia" w:asciiTheme="minorEastAsia" w:hAnsiTheme="minorEastAsia" w:eastAsiaTheme="minorEastAsia" w:cstheme="minorEastAsia"/>
          <w:color w:val="auto"/>
          <w:sz w:val="28"/>
          <w:szCs w:val="28"/>
          <w:highlight w:val="none"/>
        </w:rPr>
        <w:t>月</w:t>
      </w:r>
      <w:bookmarkEnd w:id="649"/>
      <w:bookmarkEnd w:id="650"/>
      <w:bookmarkEnd w:id="651"/>
      <w:r>
        <w:rPr>
          <w:rFonts w:hint="eastAsia" w:asciiTheme="minorEastAsia" w:hAnsiTheme="minorEastAsia" w:eastAsiaTheme="minorEastAsia" w:cstheme="minorEastAsia"/>
          <w:color w:val="auto"/>
          <w:sz w:val="28"/>
          <w:szCs w:val="28"/>
          <w:highlight w:val="none"/>
          <w:lang w:val="en-US"/>
        </w:rPr>
        <w:t xml:space="preserve">   日</w:t>
      </w:r>
      <w:bookmarkEnd w:id="652"/>
      <w:bookmarkEnd w:id="653"/>
    </w:p>
    <w:p>
      <w:pPr>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br w:type="page"/>
      </w:r>
    </w:p>
    <w:p>
      <w:pPr>
        <w:spacing w:before="91"/>
        <w:ind w:left="360"/>
        <w:jc w:val="center"/>
        <w:outlineLvl w:val="0"/>
        <w:rPr>
          <w:rFonts w:hint="eastAsia" w:asciiTheme="minorEastAsia" w:hAnsiTheme="minorEastAsia" w:eastAsiaTheme="minorEastAsia" w:cstheme="minorEastAsia"/>
          <w:b/>
          <w:color w:val="auto"/>
          <w:sz w:val="28"/>
          <w:szCs w:val="28"/>
          <w:highlight w:val="none"/>
        </w:rPr>
      </w:pPr>
      <w:bookmarkStart w:id="654" w:name="_Toc5675"/>
      <w:bookmarkStart w:id="655" w:name="_Toc32368"/>
      <w:bookmarkStart w:id="656" w:name="_Toc11297"/>
      <w:bookmarkStart w:id="657" w:name="_Toc14609"/>
      <w:bookmarkStart w:id="658" w:name="_Toc32636"/>
      <w:r>
        <w:rPr>
          <w:rFonts w:hint="eastAsia" w:asciiTheme="minorEastAsia" w:hAnsiTheme="minorEastAsia" w:eastAsiaTheme="minorEastAsia" w:cstheme="minorEastAsia"/>
          <w:b/>
          <w:color w:val="auto"/>
          <w:sz w:val="28"/>
          <w:szCs w:val="28"/>
          <w:highlight w:val="none"/>
        </w:rPr>
        <w:t>响应文件目录及索引</w:t>
      </w:r>
      <w:bookmarkEnd w:id="654"/>
      <w:bookmarkEnd w:id="655"/>
      <w:bookmarkEnd w:id="656"/>
      <w:bookmarkEnd w:id="657"/>
      <w:bookmarkEnd w:id="658"/>
    </w:p>
    <w:p>
      <w:pPr>
        <w:pStyle w:val="11"/>
        <w:spacing w:before="9"/>
        <w:rPr>
          <w:rFonts w:hint="eastAsia" w:asciiTheme="minorEastAsia" w:hAnsiTheme="minorEastAsia" w:eastAsiaTheme="minorEastAsia" w:cstheme="minorEastAsia"/>
          <w:b/>
          <w:color w:val="auto"/>
          <w:sz w:val="10"/>
          <w:highlight w:val="none"/>
        </w:rPr>
      </w:pPr>
    </w:p>
    <w:tbl>
      <w:tblPr>
        <w:tblStyle w:val="23"/>
        <w:tblW w:w="8537"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36"/>
        <w:gridCol w:w="5090"/>
        <w:gridCol w:w="802"/>
        <w:gridCol w:w="2009"/>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7" w:hRule="atLeast"/>
          <w:jc w:val="center"/>
        </w:trPr>
        <w:tc>
          <w:tcPr>
            <w:tcW w:w="636" w:type="dxa"/>
          </w:tcPr>
          <w:p>
            <w:pPr>
              <w:pStyle w:val="30"/>
              <w:spacing w:before="25"/>
              <w:ind w:left="124"/>
              <w:rPr>
                <w:rFonts w:hint="eastAsia" w:asciiTheme="minorEastAsia" w:hAnsiTheme="minorEastAsia" w:eastAsiaTheme="minorEastAsia" w:cstheme="minorEastAsia"/>
                <w:b/>
                <w:color w:val="auto"/>
                <w:sz w:val="21"/>
                <w:highlight w:val="none"/>
              </w:rPr>
            </w:pPr>
            <w:r>
              <w:rPr>
                <w:rFonts w:hint="eastAsia" w:asciiTheme="minorEastAsia" w:hAnsiTheme="minorEastAsia" w:eastAsiaTheme="minorEastAsia" w:cstheme="minorEastAsia"/>
                <w:b/>
                <w:color w:val="auto"/>
                <w:sz w:val="21"/>
                <w:highlight w:val="none"/>
              </w:rPr>
              <w:t>序号</w:t>
            </w:r>
          </w:p>
        </w:tc>
        <w:tc>
          <w:tcPr>
            <w:tcW w:w="5090" w:type="dxa"/>
          </w:tcPr>
          <w:p>
            <w:pPr>
              <w:pStyle w:val="30"/>
              <w:spacing w:before="25"/>
              <w:ind w:left="2254" w:right="2246"/>
              <w:jc w:val="center"/>
              <w:rPr>
                <w:rFonts w:hint="eastAsia" w:asciiTheme="minorEastAsia" w:hAnsiTheme="minorEastAsia" w:eastAsiaTheme="minorEastAsia" w:cstheme="minorEastAsia"/>
                <w:b/>
                <w:color w:val="auto"/>
                <w:sz w:val="21"/>
                <w:highlight w:val="none"/>
              </w:rPr>
            </w:pPr>
            <w:r>
              <w:rPr>
                <w:rFonts w:hint="eastAsia" w:asciiTheme="minorEastAsia" w:hAnsiTheme="minorEastAsia" w:eastAsiaTheme="minorEastAsia" w:cstheme="minorEastAsia"/>
                <w:b/>
                <w:color w:val="auto"/>
                <w:sz w:val="21"/>
                <w:highlight w:val="none"/>
              </w:rPr>
              <w:t>文件名称</w:t>
            </w:r>
          </w:p>
        </w:tc>
        <w:tc>
          <w:tcPr>
            <w:tcW w:w="802" w:type="dxa"/>
          </w:tcPr>
          <w:p>
            <w:pPr>
              <w:pStyle w:val="30"/>
              <w:spacing w:before="25"/>
              <w:ind w:left="213"/>
              <w:rPr>
                <w:rFonts w:hint="eastAsia" w:asciiTheme="minorEastAsia" w:hAnsiTheme="minorEastAsia" w:eastAsiaTheme="minorEastAsia" w:cstheme="minorEastAsia"/>
                <w:b/>
                <w:color w:val="auto"/>
                <w:sz w:val="21"/>
                <w:highlight w:val="none"/>
              </w:rPr>
            </w:pPr>
            <w:r>
              <w:rPr>
                <w:rFonts w:hint="eastAsia" w:asciiTheme="minorEastAsia" w:hAnsiTheme="minorEastAsia" w:eastAsiaTheme="minorEastAsia" w:cstheme="minorEastAsia"/>
                <w:b/>
                <w:color w:val="auto"/>
                <w:sz w:val="21"/>
                <w:highlight w:val="none"/>
              </w:rPr>
              <w:t>页码</w:t>
            </w:r>
          </w:p>
        </w:tc>
        <w:tc>
          <w:tcPr>
            <w:tcW w:w="2009" w:type="dxa"/>
          </w:tcPr>
          <w:p>
            <w:pPr>
              <w:pStyle w:val="30"/>
              <w:spacing w:before="25"/>
              <w:ind w:left="430"/>
              <w:rPr>
                <w:rFonts w:hint="eastAsia" w:asciiTheme="minorEastAsia" w:hAnsiTheme="minorEastAsia" w:eastAsiaTheme="minorEastAsia" w:cstheme="minorEastAsia"/>
                <w:b/>
                <w:color w:val="auto"/>
                <w:sz w:val="21"/>
                <w:highlight w:val="none"/>
              </w:rPr>
            </w:pPr>
            <w:r>
              <w:rPr>
                <w:rFonts w:hint="eastAsia" w:asciiTheme="minorEastAsia" w:hAnsiTheme="minorEastAsia" w:eastAsiaTheme="minorEastAsia" w:cstheme="minorEastAsia"/>
                <w:b/>
                <w:color w:val="auto"/>
                <w:sz w:val="21"/>
                <w:highlight w:val="none"/>
              </w:rPr>
              <w:t>该文件总页数</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5" w:hRule="atLeast"/>
          <w:jc w:val="center"/>
        </w:trPr>
        <w:tc>
          <w:tcPr>
            <w:tcW w:w="636" w:type="dxa"/>
          </w:tcPr>
          <w:p>
            <w:pPr>
              <w:pStyle w:val="30"/>
              <w:rPr>
                <w:rFonts w:hint="eastAsia" w:asciiTheme="minorEastAsia" w:hAnsiTheme="minorEastAsia" w:eastAsiaTheme="minorEastAsia" w:cstheme="minorEastAsia"/>
                <w:color w:val="auto"/>
                <w:sz w:val="20"/>
                <w:highlight w:val="none"/>
              </w:rPr>
            </w:pPr>
          </w:p>
        </w:tc>
        <w:tc>
          <w:tcPr>
            <w:tcW w:w="5090" w:type="dxa"/>
          </w:tcPr>
          <w:p>
            <w:pPr>
              <w:pStyle w:val="30"/>
              <w:rPr>
                <w:rFonts w:hint="eastAsia" w:asciiTheme="minorEastAsia" w:hAnsiTheme="minorEastAsia" w:eastAsiaTheme="minorEastAsia" w:cstheme="minorEastAsia"/>
                <w:color w:val="auto"/>
                <w:sz w:val="20"/>
                <w:highlight w:val="none"/>
              </w:rPr>
            </w:pPr>
          </w:p>
        </w:tc>
        <w:tc>
          <w:tcPr>
            <w:tcW w:w="802" w:type="dxa"/>
          </w:tcPr>
          <w:p>
            <w:pPr>
              <w:pStyle w:val="30"/>
              <w:rPr>
                <w:rFonts w:hint="eastAsia" w:asciiTheme="minorEastAsia" w:hAnsiTheme="minorEastAsia" w:eastAsiaTheme="minorEastAsia" w:cstheme="minorEastAsia"/>
                <w:color w:val="auto"/>
                <w:sz w:val="20"/>
                <w:highlight w:val="none"/>
              </w:rPr>
            </w:pPr>
          </w:p>
        </w:tc>
        <w:tc>
          <w:tcPr>
            <w:tcW w:w="2009" w:type="dxa"/>
          </w:tcPr>
          <w:p>
            <w:pPr>
              <w:pStyle w:val="30"/>
              <w:rPr>
                <w:rFonts w:hint="eastAsia" w:asciiTheme="minorEastAsia" w:hAnsiTheme="minorEastAsia" w:eastAsiaTheme="minorEastAsia" w:cstheme="minorEastAsia"/>
                <w:color w:val="auto"/>
                <w:sz w:val="20"/>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7" w:hRule="atLeast"/>
          <w:jc w:val="center"/>
        </w:trPr>
        <w:tc>
          <w:tcPr>
            <w:tcW w:w="636" w:type="dxa"/>
          </w:tcPr>
          <w:p>
            <w:pPr>
              <w:pStyle w:val="30"/>
              <w:rPr>
                <w:rFonts w:hint="eastAsia" w:asciiTheme="minorEastAsia" w:hAnsiTheme="minorEastAsia" w:eastAsiaTheme="minorEastAsia" w:cstheme="minorEastAsia"/>
                <w:color w:val="auto"/>
                <w:sz w:val="20"/>
                <w:highlight w:val="none"/>
              </w:rPr>
            </w:pPr>
          </w:p>
        </w:tc>
        <w:tc>
          <w:tcPr>
            <w:tcW w:w="5090" w:type="dxa"/>
          </w:tcPr>
          <w:p>
            <w:pPr>
              <w:pStyle w:val="30"/>
              <w:rPr>
                <w:rFonts w:hint="eastAsia" w:asciiTheme="minorEastAsia" w:hAnsiTheme="minorEastAsia" w:eastAsiaTheme="minorEastAsia" w:cstheme="minorEastAsia"/>
                <w:color w:val="auto"/>
                <w:sz w:val="20"/>
                <w:highlight w:val="none"/>
              </w:rPr>
            </w:pPr>
          </w:p>
        </w:tc>
        <w:tc>
          <w:tcPr>
            <w:tcW w:w="802" w:type="dxa"/>
          </w:tcPr>
          <w:p>
            <w:pPr>
              <w:pStyle w:val="30"/>
              <w:rPr>
                <w:rFonts w:hint="eastAsia" w:asciiTheme="minorEastAsia" w:hAnsiTheme="minorEastAsia" w:eastAsiaTheme="minorEastAsia" w:cstheme="minorEastAsia"/>
                <w:color w:val="auto"/>
                <w:sz w:val="20"/>
                <w:highlight w:val="none"/>
              </w:rPr>
            </w:pPr>
          </w:p>
        </w:tc>
        <w:tc>
          <w:tcPr>
            <w:tcW w:w="2009" w:type="dxa"/>
          </w:tcPr>
          <w:p>
            <w:pPr>
              <w:pStyle w:val="30"/>
              <w:rPr>
                <w:rFonts w:hint="eastAsia" w:asciiTheme="minorEastAsia" w:hAnsiTheme="minorEastAsia" w:eastAsiaTheme="minorEastAsia" w:cstheme="minorEastAsia"/>
                <w:color w:val="auto"/>
                <w:sz w:val="20"/>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1" w:hRule="atLeast"/>
          <w:jc w:val="center"/>
        </w:trPr>
        <w:tc>
          <w:tcPr>
            <w:tcW w:w="636" w:type="dxa"/>
          </w:tcPr>
          <w:p>
            <w:pPr>
              <w:pStyle w:val="30"/>
              <w:rPr>
                <w:rFonts w:hint="eastAsia" w:asciiTheme="minorEastAsia" w:hAnsiTheme="minorEastAsia" w:eastAsiaTheme="minorEastAsia" w:cstheme="minorEastAsia"/>
                <w:color w:val="auto"/>
                <w:sz w:val="20"/>
                <w:highlight w:val="none"/>
              </w:rPr>
            </w:pPr>
          </w:p>
        </w:tc>
        <w:tc>
          <w:tcPr>
            <w:tcW w:w="5090" w:type="dxa"/>
          </w:tcPr>
          <w:p>
            <w:pPr>
              <w:pStyle w:val="30"/>
              <w:rPr>
                <w:rFonts w:hint="eastAsia" w:asciiTheme="minorEastAsia" w:hAnsiTheme="minorEastAsia" w:eastAsiaTheme="minorEastAsia" w:cstheme="minorEastAsia"/>
                <w:color w:val="auto"/>
                <w:sz w:val="20"/>
                <w:highlight w:val="none"/>
              </w:rPr>
            </w:pPr>
          </w:p>
        </w:tc>
        <w:tc>
          <w:tcPr>
            <w:tcW w:w="802" w:type="dxa"/>
          </w:tcPr>
          <w:p>
            <w:pPr>
              <w:pStyle w:val="30"/>
              <w:rPr>
                <w:rFonts w:hint="eastAsia" w:asciiTheme="minorEastAsia" w:hAnsiTheme="minorEastAsia" w:eastAsiaTheme="minorEastAsia" w:cstheme="minorEastAsia"/>
                <w:color w:val="auto"/>
                <w:sz w:val="20"/>
                <w:highlight w:val="none"/>
              </w:rPr>
            </w:pPr>
          </w:p>
        </w:tc>
        <w:tc>
          <w:tcPr>
            <w:tcW w:w="2009" w:type="dxa"/>
          </w:tcPr>
          <w:p>
            <w:pPr>
              <w:pStyle w:val="30"/>
              <w:rPr>
                <w:rFonts w:hint="eastAsia" w:asciiTheme="minorEastAsia" w:hAnsiTheme="minorEastAsia" w:eastAsiaTheme="minorEastAsia" w:cstheme="minorEastAsia"/>
                <w:color w:val="auto"/>
                <w:sz w:val="20"/>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7" w:hRule="atLeast"/>
          <w:jc w:val="center"/>
        </w:trPr>
        <w:tc>
          <w:tcPr>
            <w:tcW w:w="636" w:type="dxa"/>
          </w:tcPr>
          <w:p>
            <w:pPr>
              <w:pStyle w:val="30"/>
              <w:rPr>
                <w:rFonts w:hint="eastAsia" w:asciiTheme="minorEastAsia" w:hAnsiTheme="minorEastAsia" w:eastAsiaTheme="minorEastAsia" w:cstheme="minorEastAsia"/>
                <w:color w:val="auto"/>
                <w:sz w:val="20"/>
                <w:highlight w:val="none"/>
              </w:rPr>
            </w:pPr>
          </w:p>
        </w:tc>
        <w:tc>
          <w:tcPr>
            <w:tcW w:w="5090" w:type="dxa"/>
          </w:tcPr>
          <w:p>
            <w:pPr>
              <w:pStyle w:val="30"/>
              <w:rPr>
                <w:rFonts w:hint="eastAsia" w:asciiTheme="minorEastAsia" w:hAnsiTheme="minorEastAsia" w:eastAsiaTheme="minorEastAsia" w:cstheme="minorEastAsia"/>
                <w:color w:val="auto"/>
                <w:sz w:val="20"/>
                <w:highlight w:val="none"/>
              </w:rPr>
            </w:pPr>
          </w:p>
        </w:tc>
        <w:tc>
          <w:tcPr>
            <w:tcW w:w="802" w:type="dxa"/>
          </w:tcPr>
          <w:p>
            <w:pPr>
              <w:pStyle w:val="30"/>
              <w:rPr>
                <w:rFonts w:hint="eastAsia" w:asciiTheme="minorEastAsia" w:hAnsiTheme="minorEastAsia" w:eastAsiaTheme="minorEastAsia" w:cstheme="minorEastAsia"/>
                <w:color w:val="auto"/>
                <w:sz w:val="20"/>
                <w:highlight w:val="none"/>
              </w:rPr>
            </w:pPr>
          </w:p>
        </w:tc>
        <w:tc>
          <w:tcPr>
            <w:tcW w:w="2009" w:type="dxa"/>
          </w:tcPr>
          <w:p>
            <w:pPr>
              <w:pStyle w:val="30"/>
              <w:rPr>
                <w:rFonts w:hint="eastAsia" w:asciiTheme="minorEastAsia" w:hAnsiTheme="minorEastAsia" w:eastAsiaTheme="minorEastAsia" w:cstheme="minorEastAsia"/>
                <w:color w:val="auto"/>
                <w:sz w:val="20"/>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636" w:type="dxa"/>
          </w:tcPr>
          <w:p>
            <w:pPr>
              <w:pStyle w:val="30"/>
              <w:rPr>
                <w:rFonts w:hint="eastAsia" w:asciiTheme="minorEastAsia" w:hAnsiTheme="minorEastAsia" w:eastAsiaTheme="minorEastAsia" w:cstheme="minorEastAsia"/>
                <w:color w:val="auto"/>
                <w:sz w:val="20"/>
                <w:highlight w:val="none"/>
              </w:rPr>
            </w:pPr>
          </w:p>
        </w:tc>
        <w:tc>
          <w:tcPr>
            <w:tcW w:w="5090" w:type="dxa"/>
          </w:tcPr>
          <w:p>
            <w:pPr>
              <w:pStyle w:val="30"/>
              <w:rPr>
                <w:rFonts w:hint="eastAsia" w:asciiTheme="minorEastAsia" w:hAnsiTheme="minorEastAsia" w:eastAsiaTheme="minorEastAsia" w:cstheme="minorEastAsia"/>
                <w:color w:val="auto"/>
                <w:sz w:val="20"/>
                <w:highlight w:val="none"/>
              </w:rPr>
            </w:pPr>
          </w:p>
        </w:tc>
        <w:tc>
          <w:tcPr>
            <w:tcW w:w="802" w:type="dxa"/>
          </w:tcPr>
          <w:p>
            <w:pPr>
              <w:pStyle w:val="30"/>
              <w:rPr>
                <w:rFonts w:hint="eastAsia" w:asciiTheme="minorEastAsia" w:hAnsiTheme="minorEastAsia" w:eastAsiaTheme="minorEastAsia" w:cstheme="minorEastAsia"/>
                <w:color w:val="auto"/>
                <w:sz w:val="20"/>
                <w:highlight w:val="none"/>
              </w:rPr>
            </w:pPr>
          </w:p>
        </w:tc>
        <w:tc>
          <w:tcPr>
            <w:tcW w:w="2009" w:type="dxa"/>
          </w:tcPr>
          <w:p>
            <w:pPr>
              <w:pStyle w:val="30"/>
              <w:rPr>
                <w:rFonts w:hint="eastAsia" w:asciiTheme="minorEastAsia" w:hAnsiTheme="minorEastAsia" w:eastAsiaTheme="minorEastAsia" w:cstheme="minorEastAsia"/>
                <w:color w:val="auto"/>
                <w:sz w:val="20"/>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5" w:hRule="atLeast"/>
          <w:jc w:val="center"/>
        </w:trPr>
        <w:tc>
          <w:tcPr>
            <w:tcW w:w="636" w:type="dxa"/>
          </w:tcPr>
          <w:p>
            <w:pPr>
              <w:pStyle w:val="30"/>
              <w:rPr>
                <w:rFonts w:hint="eastAsia" w:asciiTheme="minorEastAsia" w:hAnsiTheme="minorEastAsia" w:eastAsiaTheme="minorEastAsia" w:cstheme="minorEastAsia"/>
                <w:color w:val="auto"/>
                <w:sz w:val="20"/>
                <w:highlight w:val="none"/>
              </w:rPr>
            </w:pPr>
          </w:p>
        </w:tc>
        <w:tc>
          <w:tcPr>
            <w:tcW w:w="5090" w:type="dxa"/>
          </w:tcPr>
          <w:p>
            <w:pPr>
              <w:pStyle w:val="30"/>
              <w:rPr>
                <w:rFonts w:hint="eastAsia" w:asciiTheme="minorEastAsia" w:hAnsiTheme="minorEastAsia" w:eastAsiaTheme="minorEastAsia" w:cstheme="minorEastAsia"/>
                <w:color w:val="auto"/>
                <w:sz w:val="20"/>
                <w:highlight w:val="none"/>
              </w:rPr>
            </w:pPr>
          </w:p>
        </w:tc>
        <w:tc>
          <w:tcPr>
            <w:tcW w:w="802" w:type="dxa"/>
          </w:tcPr>
          <w:p>
            <w:pPr>
              <w:pStyle w:val="30"/>
              <w:rPr>
                <w:rFonts w:hint="eastAsia" w:asciiTheme="minorEastAsia" w:hAnsiTheme="minorEastAsia" w:eastAsiaTheme="minorEastAsia" w:cstheme="minorEastAsia"/>
                <w:color w:val="auto"/>
                <w:sz w:val="20"/>
                <w:highlight w:val="none"/>
              </w:rPr>
            </w:pPr>
          </w:p>
        </w:tc>
        <w:tc>
          <w:tcPr>
            <w:tcW w:w="2009" w:type="dxa"/>
          </w:tcPr>
          <w:p>
            <w:pPr>
              <w:pStyle w:val="30"/>
              <w:rPr>
                <w:rFonts w:hint="eastAsia" w:asciiTheme="minorEastAsia" w:hAnsiTheme="minorEastAsia" w:eastAsiaTheme="minorEastAsia" w:cstheme="minorEastAsia"/>
                <w:color w:val="auto"/>
                <w:sz w:val="20"/>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4" w:hRule="atLeast"/>
          <w:jc w:val="center"/>
        </w:trPr>
        <w:tc>
          <w:tcPr>
            <w:tcW w:w="636" w:type="dxa"/>
          </w:tcPr>
          <w:p>
            <w:pPr>
              <w:pStyle w:val="30"/>
              <w:rPr>
                <w:rFonts w:hint="eastAsia" w:asciiTheme="minorEastAsia" w:hAnsiTheme="minorEastAsia" w:eastAsiaTheme="minorEastAsia" w:cstheme="minorEastAsia"/>
                <w:color w:val="auto"/>
                <w:sz w:val="20"/>
                <w:highlight w:val="none"/>
              </w:rPr>
            </w:pPr>
          </w:p>
        </w:tc>
        <w:tc>
          <w:tcPr>
            <w:tcW w:w="5090" w:type="dxa"/>
          </w:tcPr>
          <w:p>
            <w:pPr>
              <w:pStyle w:val="30"/>
              <w:rPr>
                <w:rFonts w:hint="eastAsia" w:asciiTheme="minorEastAsia" w:hAnsiTheme="minorEastAsia" w:eastAsiaTheme="minorEastAsia" w:cstheme="minorEastAsia"/>
                <w:color w:val="auto"/>
                <w:sz w:val="20"/>
                <w:highlight w:val="none"/>
              </w:rPr>
            </w:pPr>
          </w:p>
        </w:tc>
        <w:tc>
          <w:tcPr>
            <w:tcW w:w="802" w:type="dxa"/>
          </w:tcPr>
          <w:p>
            <w:pPr>
              <w:pStyle w:val="30"/>
              <w:rPr>
                <w:rFonts w:hint="eastAsia" w:asciiTheme="minorEastAsia" w:hAnsiTheme="minorEastAsia" w:eastAsiaTheme="minorEastAsia" w:cstheme="minorEastAsia"/>
                <w:color w:val="auto"/>
                <w:sz w:val="20"/>
                <w:highlight w:val="none"/>
              </w:rPr>
            </w:pPr>
          </w:p>
        </w:tc>
        <w:tc>
          <w:tcPr>
            <w:tcW w:w="2009" w:type="dxa"/>
          </w:tcPr>
          <w:p>
            <w:pPr>
              <w:pStyle w:val="30"/>
              <w:rPr>
                <w:rFonts w:hint="eastAsia" w:asciiTheme="minorEastAsia" w:hAnsiTheme="minorEastAsia" w:eastAsiaTheme="minorEastAsia" w:cstheme="minorEastAsia"/>
                <w:color w:val="auto"/>
                <w:sz w:val="20"/>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5" w:hRule="atLeast"/>
          <w:jc w:val="center"/>
        </w:trPr>
        <w:tc>
          <w:tcPr>
            <w:tcW w:w="636" w:type="dxa"/>
          </w:tcPr>
          <w:p>
            <w:pPr>
              <w:pStyle w:val="30"/>
              <w:rPr>
                <w:rFonts w:hint="eastAsia" w:asciiTheme="minorEastAsia" w:hAnsiTheme="minorEastAsia" w:eastAsiaTheme="minorEastAsia" w:cstheme="minorEastAsia"/>
                <w:color w:val="auto"/>
                <w:sz w:val="20"/>
                <w:highlight w:val="none"/>
              </w:rPr>
            </w:pPr>
          </w:p>
        </w:tc>
        <w:tc>
          <w:tcPr>
            <w:tcW w:w="5090" w:type="dxa"/>
          </w:tcPr>
          <w:p>
            <w:pPr>
              <w:pStyle w:val="30"/>
              <w:rPr>
                <w:rFonts w:hint="eastAsia" w:asciiTheme="minorEastAsia" w:hAnsiTheme="minorEastAsia" w:eastAsiaTheme="minorEastAsia" w:cstheme="minorEastAsia"/>
                <w:color w:val="auto"/>
                <w:sz w:val="20"/>
                <w:highlight w:val="none"/>
              </w:rPr>
            </w:pPr>
          </w:p>
        </w:tc>
        <w:tc>
          <w:tcPr>
            <w:tcW w:w="802" w:type="dxa"/>
          </w:tcPr>
          <w:p>
            <w:pPr>
              <w:pStyle w:val="30"/>
              <w:rPr>
                <w:rFonts w:hint="eastAsia" w:asciiTheme="minorEastAsia" w:hAnsiTheme="minorEastAsia" w:eastAsiaTheme="minorEastAsia" w:cstheme="minorEastAsia"/>
                <w:color w:val="auto"/>
                <w:sz w:val="20"/>
                <w:highlight w:val="none"/>
              </w:rPr>
            </w:pPr>
          </w:p>
        </w:tc>
        <w:tc>
          <w:tcPr>
            <w:tcW w:w="2009" w:type="dxa"/>
          </w:tcPr>
          <w:p>
            <w:pPr>
              <w:pStyle w:val="30"/>
              <w:rPr>
                <w:rFonts w:hint="eastAsia" w:asciiTheme="minorEastAsia" w:hAnsiTheme="minorEastAsia" w:eastAsiaTheme="minorEastAsia" w:cstheme="minorEastAsia"/>
                <w:color w:val="auto"/>
                <w:sz w:val="20"/>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7" w:hRule="atLeast"/>
          <w:jc w:val="center"/>
        </w:trPr>
        <w:tc>
          <w:tcPr>
            <w:tcW w:w="636" w:type="dxa"/>
          </w:tcPr>
          <w:p>
            <w:pPr>
              <w:pStyle w:val="30"/>
              <w:rPr>
                <w:rFonts w:hint="eastAsia" w:asciiTheme="minorEastAsia" w:hAnsiTheme="minorEastAsia" w:eastAsiaTheme="minorEastAsia" w:cstheme="minorEastAsia"/>
                <w:color w:val="auto"/>
                <w:sz w:val="20"/>
                <w:highlight w:val="none"/>
              </w:rPr>
            </w:pPr>
          </w:p>
        </w:tc>
        <w:tc>
          <w:tcPr>
            <w:tcW w:w="5090" w:type="dxa"/>
          </w:tcPr>
          <w:p>
            <w:pPr>
              <w:pStyle w:val="30"/>
              <w:rPr>
                <w:rFonts w:hint="eastAsia" w:asciiTheme="minorEastAsia" w:hAnsiTheme="minorEastAsia" w:eastAsiaTheme="minorEastAsia" w:cstheme="minorEastAsia"/>
                <w:color w:val="auto"/>
                <w:sz w:val="20"/>
                <w:highlight w:val="none"/>
              </w:rPr>
            </w:pPr>
          </w:p>
        </w:tc>
        <w:tc>
          <w:tcPr>
            <w:tcW w:w="802" w:type="dxa"/>
          </w:tcPr>
          <w:p>
            <w:pPr>
              <w:pStyle w:val="30"/>
              <w:rPr>
                <w:rFonts w:hint="eastAsia" w:asciiTheme="minorEastAsia" w:hAnsiTheme="minorEastAsia" w:eastAsiaTheme="minorEastAsia" w:cstheme="minorEastAsia"/>
                <w:color w:val="auto"/>
                <w:sz w:val="20"/>
                <w:highlight w:val="none"/>
              </w:rPr>
            </w:pPr>
          </w:p>
        </w:tc>
        <w:tc>
          <w:tcPr>
            <w:tcW w:w="2009" w:type="dxa"/>
          </w:tcPr>
          <w:p>
            <w:pPr>
              <w:pStyle w:val="30"/>
              <w:rPr>
                <w:rFonts w:hint="eastAsia" w:asciiTheme="minorEastAsia" w:hAnsiTheme="minorEastAsia" w:eastAsiaTheme="minorEastAsia" w:cstheme="minorEastAsia"/>
                <w:color w:val="auto"/>
                <w:sz w:val="20"/>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5" w:hRule="atLeast"/>
          <w:jc w:val="center"/>
        </w:trPr>
        <w:tc>
          <w:tcPr>
            <w:tcW w:w="636" w:type="dxa"/>
          </w:tcPr>
          <w:p>
            <w:pPr>
              <w:pStyle w:val="30"/>
              <w:rPr>
                <w:rFonts w:hint="eastAsia" w:asciiTheme="minorEastAsia" w:hAnsiTheme="minorEastAsia" w:eastAsiaTheme="minorEastAsia" w:cstheme="minorEastAsia"/>
                <w:color w:val="auto"/>
                <w:sz w:val="20"/>
                <w:highlight w:val="none"/>
              </w:rPr>
            </w:pPr>
          </w:p>
        </w:tc>
        <w:tc>
          <w:tcPr>
            <w:tcW w:w="5090" w:type="dxa"/>
          </w:tcPr>
          <w:p>
            <w:pPr>
              <w:pStyle w:val="30"/>
              <w:rPr>
                <w:rFonts w:hint="eastAsia" w:asciiTheme="minorEastAsia" w:hAnsiTheme="minorEastAsia" w:eastAsiaTheme="minorEastAsia" w:cstheme="minorEastAsia"/>
                <w:color w:val="auto"/>
                <w:sz w:val="20"/>
                <w:highlight w:val="none"/>
              </w:rPr>
            </w:pPr>
          </w:p>
        </w:tc>
        <w:tc>
          <w:tcPr>
            <w:tcW w:w="802" w:type="dxa"/>
          </w:tcPr>
          <w:p>
            <w:pPr>
              <w:pStyle w:val="30"/>
              <w:rPr>
                <w:rFonts w:hint="eastAsia" w:asciiTheme="minorEastAsia" w:hAnsiTheme="minorEastAsia" w:eastAsiaTheme="minorEastAsia" w:cstheme="minorEastAsia"/>
                <w:color w:val="auto"/>
                <w:sz w:val="20"/>
                <w:highlight w:val="none"/>
              </w:rPr>
            </w:pPr>
          </w:p>
        </w:tc>
        <w:tc>
          <w:tcPr>
            <w:tcW w:w="2009" w:type="dxa"/>
          </w:tcPr>
          <w:p>
            <w:pPr>
              <w:pStyle w:val="30"/>
              <w:rPr>
                <w:rFonts w:hint="eastAsia" w:asciiTheme="minorEastAsia" w:hAnsiTheme="minorEastAsia" w:eastAsiaTheme="minorEastAsia" w:cstheme="minorEastAsia"/>
                <w:color w:val="auto"/>
                <w:sz w:val="20"/>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4" w:hRule="atLeast"/>
          <w:jc w:val="center"/>
        </w:trPr>
        <w:tc>
          <w:tcPr>
            <w:tcW w:w="636" w:type="dxa"/>
          </w:tcPr>
          <w:p>
            <w:pPr>
              <w:pStyle w:val="30"/>
              <w:rPr>
                <w:rFonts w:hint="eastAsia" w:asciiTheme="minorEastAsia" w:hAnsiTheme="minorEastAsia" w:eastAsiaTheme="minorEastAsia" w:cstheme="minorEastAsia"/>
                <w:color w:val="auto"/>
                <w:sz w:val="20"/>
                <w:highlight w:val="none"/>
              </w:rPr>
            </w:pPr>
          </w:p>
        </w:tc>
        <w:tc>
          <w:tcPr>
            <w:tcW w:w="5090" w:type="dxa"/>
          </w:tcPr>
          <w:p>
            <w:pPr>
              <w:pStyle w:val="30"/>
              <w:rPr>
                <w:rFonts w:hint="eastAsia" w:asciiTheme="minorEastAsia" w:hAnsiTheme="minorEastAsia" w:eastAsiaTheme="minorEastAsia" w:cstheme="minorEastAsia"/>
                <w:color w:val="auto"/>
                <w:sz w:val="20"/>
                <w:highlight w:val="none"/>
              </w:rPr>
            </w:pPr>
          </w:p>
        </w:tc>
        <w:tc>
          <w:tcPr>
            <w:tcW w:w="802" w:type="dxa"/>
          </w:tcPr>
          <w:p>
            <w:pPr>
              <w:pStyle w:val="30"/>
              <w:rPr>
                <w:rFonts w:hint="eastAsia" w:asciiTheme="minorEastAsia" w:hAnsiTheme="minorEastAsia" w:eastAsiaTheme="minorEastAsia" w:cstheme="minorEastAsia"/>
                <w:color w:val="auto"/>
                <w:sz w:val="20"/>
                <w:highlight w:val="none"/>
              </w:rPr>
            </w:pPr>
          </w:p>
        </w:tc>
        <w:tc>
          <w:tcPr>
            <w:tcW w:w="2009" w:type="dxa"/>
          </w:tcPr>
          <w:p>
            <w:pPr>
              <w:pStyle w:val="30"/>
              <w:rPr>
                <w:rFonts w:hint="eastAsia" w:asciiTheme="minorEastAsia" w:hAnsiTheme="minorEastAsia" w:eastAsiaTheme="minorEastAsia" w:cstheme="minorEastAsia"/>
                <w:color w:val="auto"/>
                <w:sz w:val="20"/>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636" w:type="dxa"/>
          </w:tcPr>
          <w:p>
            <w:pPr>
              <w:pStyle w:val="30"/>
              <w:rPr>
                <w:rFonts w:hint="eastAsia" w:asciiTheme="minorEastAsia" w:hAnsiTheme="minorEastAsia" w:eastAsiaTheme="minorEastAsia" w:cstheme="minorEastAsia"/>
                <w:color w:val="auto"/>
                <w:sz w:val="20"/>
                <w:highlight w:val="none"/>
              </w:rPr>
            </w:pPr>
          </w:p>
        </w:tc>
        <w:tc>
          <w:tcPr>
            <w:tcW w:w="5090" w:type="dxa"/>
          </w:tcPr>
          <w:p>
            <w:pPr>
              <w:pStyle w:val="30"/>
              <w:rPr>
                <w:rFonts w:hint="eastAsia" w:asciiTheme="minorEastAsia" w:hAnsiTheme="minorEastAsia" w:eastAsiaTheme="minorEastAsia" w:cstheme="minorEastAsia"/>
                <w:color w:val="auto"/>
                <w:sz w:val="20"/>
                <w:highlight w:val="none"/>
              </w:rPr>
            </w:pPr>
          </w:p>
        </w:tc>
        <w:tc>
          <w:tcPr>
            <w:tcW w:w="802" w:type="dxa"/>
          </w:tcPr>
          <w:p>
            <w:pPr>
              <w:pStyle w:val="30"/>
              <w:rPr>
                <w:rFonts w:hint="eastAsia" w:asciiTheme="minorEastAsia" w:hAnsiTheme="minorEastAsia" w:eastAsiaTheme="minorEastAsia" w:cstheme="minorEastAsia"/>
                <w:color w:val="auto"/>
                <w:sz w:val="20"/>
                <w:highlight w:val="none"/>
              </w:rPr>
            </w:pPr>
          </w:p>
        </w:tc>
        <w:tc>
          <w:tcPr>
            <w:tcW w:w="2009" w:type="dxa"/>
          </w:tcPr>
          <w:p>
            <w:pPr>
              <w:pStyle w:val="30"/>
              <w:rPr>
                <w:rFonts w:hint="eastAsia" w:asciiTheme="minorEastAsia" w:hAnsiTheme="minorEastAsia" w:eastAsiaTheme="minorEastAsia" w:cstheme="minorEastAsia"/>
                <w:color w:val="auto"/>
                <w:sz w:val="20"/>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5" w:hRule="atLeast"/>
          <w:jc w:val="center"/>
        </w:trPr>
        <w:tc>
          <w:tcPr>
            <w:tcW w:w="636" w:type="dxa"/>
          </w:tcPr>
          <w:p>
            <w:pPr>
              <w:pStyle w:val="30"/>
              <w:rPr>
                <w:rFonts w:hint="eastAsia" w:asciiTheme="minorEastAsia" w:hAnsiTheme="minorEastAsia" w:eastAsiaTheme="minorEastAsia" w:cstheme="minorEastAsia"/>
                <w:color w:val="auto"/>
                <w:sz w:val="20"/>
                <w:highlight w:val="none"/>
              </w:rPr>
            </w:pPr>
          </w:p>
        </w:tc>
        <w:tc>
          <w:tcPr>
            <w:tcW w:w="5090" w:type="dxa"/>
          </w:tcPr>
          <w:p>
            <w:pPr>
              <w:pStyle w:val="30"/>
              <w:rPr>
                <w:rFonts w:hint="eastAsia" w:asciiTheme="minorEastAsia" w:hAnsiTheme="minorEastAsia" w:eastAsiaTheme="minorEastAsia" w:cstheme="minorEastAsia"/>
                <w:color w:val="auto"/>
                <w:sz w:val="20"/>
                <w:highlight w:val="none"/>
              </w:rPr>
            </w:pPr>
          </w:p>
        </w:tc>
        <w:tc>
          <w:tcPr>
            <w:tcW w:w="802" w:type="dxa"/>
          </w:tcPr>
          <w:p>
            <w:pPr>
              <w:pStyle w:val="30"/>
              <w:rPr>
                <w:rFonts w:hint="eastAsia" w:asciiTheme="minorEastAsia" w:hAnsiTheme="minorEastAsia" w:eastAsiaTheme="minorEastAsia" w:cstheme="minorEastAsia"/>
                <w:color w:val="auto"/>
                <w:sz w:val="20"/>
                <w:highlight w:val="none"/>
              </w:rPr>
            </w:pPr>
          </w:p>
        </w:tc>
        <w:tc>
          <w:tcPr>
            <w:tcW w:w="2009" w:type="dxa"/>
          </w:tcPr>
          <w:p>
            <w:pPr>
              <w:pStyle w:val="30"/>
              <w:rPr>
                <w:rFonts w:hint="eastAsia" w:asciiTheme="minorEastAsia" w:hAnsiTheme="minorEastAsia" w:eastAsiaTheme="minorEastAsia" w:cstheme="minorEastAsia"/>
                <w:color w:val="auto"/>
                <w:sz w:val="20"/>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7" w:hRule="atLeast"/>
          <w:jc w:val="center"/>
        </w:trPr>
        <w:tc>
          <w:tcPr>
            <w:tcW w:w="636" w:type="dxa"/>
          </w:tcPr>
          <w:p>
            <w:pPr>
              <w:pStyle w:val="30"/>
              <w:rPr>
                <w:rFonts w:hint="eastAsia" w:asciiTheme="minorEastAsia" w:hAnsiTheme="minorEastAsia" w:eastAsiaTheme="minorEastAsia" w:cstheme="minorEastAsia"/>
                <w:color w:val="auto"/>
                <w:sz w:val="20"/>
                <w:highlight w:val="none"/>
              </w:rPr>
            </w:pPr>
          </w:p>
        </w:tc>
        <w:tc>
          <w:tcPr>
            <w:tcW w:w="5090" w:type="dxa"/>
          </w:tcPr>
          <w:p>
            <w:pPr>
              <w:pStyle w:val="30"/>
              <w:rPr>
                <w:rFonts w:hint="eastAsia" w:asciiTheme="minorEastAsia" w:hAnsiTheme="minorEastAsia" w:eastAsiaTheme="minorEastAsia" w:cstheme="minorEastAsia"/>
                <w:color w:val="auto"/>
                <w:sz w:val="20"/>
                <w:highlight w:val="none"/>
              </w:rPr>
            </w:pPr>
          </w:p>
        </w:tc>
        <w:tc>
          <w:tcPr>
            <w:tcW w:w="802" w:type="dxa"/>
          </w:tcPr>
          <w:p>
            <w:pPr>
              <w:pStyle w:val="30"/>
              <w:rPr>
                <w:rFonts w:hint="eastAsia" w:asciiTheme="minorEastAsia" w:hAnsiTheme="minorEastAsia" w:eastAsiaTheme="minorEastAsia" w:cstheme="minorEastAsia"/>
                <w:color w:val="auto"/>
                <w:sz w:val="20"/>
                <w:highlight w:val="none"/>
              </w:rPr>
            </w:pPr>
          </w:p>
        </w:tc>
        <w:tc>
          <w:tcPr>
            <w:tcW w:w="2009" w:type="dxa"/>
          </w:tcPr>
          <w:p>
            <w:pPr>
              <w:pStyle w:val="30"/>
              <w:rPr>
                <w:rFonts w:hint="eastAsia" w:asciiTheme="minorEastAsia" w:hAnsiTheme="minorEastAsia" w:eastAsiaTheme="minorEastAsia" w:cstheme="minorEastAsia"/>
                <w:color w:val="auto"/>
                <w:sz w:val="20"/>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1" w:hRule="atLeast"/>
          <w:jc w:val="center"/>
        </w:trPr>
        <w:tc>
          <w:tcPr>
            <w:tcW w:w="636" w:type="dxa"/>
          </w:tcPr>
          <w:p>
            <w:pPr>
              <w:pStyle w:val="30"/>
              <w:rPr>
                <w:rFonts w:hint="eastAsia" w:asciiTheme="minorEastAsia" w:hAnsiTheme="minorEastAsia" w:eastAsiaTheme="minorEastAsia" w:cstheme="minorEastAsia"/>
                <w:color w:val="auto"/>
                <w:sz w:val="20"/>
                <w:highlight w:val="none"/>
              </w:rPr>
            </w:pPr>
          </w:p>
        </w:tc>
        <w:tc>
          <w:tcPr>
            <w:tcW w:w="5090" w:type="dxa"/>
          </w:tcPr>
          <w:p>
            <w:pPr>
              <w:pStyle w:val="30"/>
              <w:rPr>
                <w:rFonts w:hint="eastAsia" w:asciiTheme="minorEastAsia" w:hAnsiTheme="minorEastAsia" w:eastAsiaTheme="minorEastAsia" w:cstheme="minorEastAsia"/>
                <w:color w:val="auto"/>
                <w:sz w:val="20"/>
                <w:highlight w:val="none"/>
              </w:rPr>
            </w:pPr>
          </w:p>
        </w:tc>
        <w:tc>
          <w:tcPr>
            <w:tcW w:w="802" w:type="dxa"/>
          </w:tcPr>
          <w:p>
            <w:pPr>
              <w:pStyle w:val="30"/>
              <w:rPr>
                <w:rFonts w:hint="eastAsia" w:asciiTheme="minorEastAsia" w:hAnsiTheme="minorEastAsia" w:eastAsiaTheme="minorEastAsia" w:cstheme="minorEastAsia"/>
                <w:color w:val="auto"/>
                <w:sz w:val="20"/>
                <w:highlight w:val="none"/>
              </w:rPr>
            </w:pPr>
          </w:p>
        </w:tc>
        <w:tc>
          <w:tcPr>
            <w:tcW w:w="2009" w:type="dxa"/>
          </w:tcPr>
          <w:p>
            <w:pPr>
              <w:pStyle w:val="30"/>
              <w:rPr>
                <w:rFonts w:hint="eastAsia" w:asciiTheme="minorEastAsia" w:hAnsiTheme="minorEastAsia" w:eastAsiaTheme="minorEastAsia" w:cstheme="minorEastAsia"/>
                <w:color w:val="auto"/>
                <w:sz w:val="20"/>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7" w:hRule="atLeast"/>
          <w:jc w:val="center"/>
        </w:trPr>
        <w:tc>
          <w:tcPr>
            <w:tcW w:w="636" w:type="dxa"/>
          </w:tcPr>
          <w:p>
            <w:pPr>
              <w:pStyle w:val="30"/>
              <w:rPr>
                <w:rFonts w:hint="eastAsia" w:asciiTheme="minorEastAsia" w:hAnsiTheme="minorEastAsia" w:eastAsiaTheme="minorEastAsia" w:cstheme="minorEastAsia"/>
                <w:color w:val="auto"/>
                <w:sz w:val="20"/>
                <w:highlight w:val="none"/>
              </w:rPr>
            </w:pPr>
          </w:p>
        </w:tc>
        <w:tc>
          <w:tcPr>
            <w:tcW w:w="5090" w:type="dxa"/>
          </w:tcPr>
          <w:p>
            <w:pPr>
              <w:pStyle w:val="30"/>
              <w:rPr>
                <w:rFonts w:hint="eastAsia" w:asciiTheme="minorEastAsia" w:hAnsiTheme="minorEastAsia" w:eastAsiaTheme="minorEastAsia" w:cstheme="minorEastAsia"/>
                <w:color w:val="auto"/>
                <w:sz w:val="20"/>
                <w:highlight w:val="none"/>
              </w:rPr>
            </w:pPr>
          </w:p>
        </w:tc>
        <w:tc>
          <w:tcPr>
            <w:tcW w:w="802" w:type="dxa"/>
          </w:tcPr>
          <w:p>
            <w:pPr>
              <w:pStyle w:val="30"/>
              <w:rPr>
                <w:rFonts w:hint="eastAsia" w:asciiTheme="minorEastAsia" w:hAnsiTheme="minorEastAsia" w:eastAsiaTheme="minorEastAsia" w:cstheme="minorEastAsia"/>
                <w:color w:val="auto"/>
                <w:sz w:val="20"/>
                <w:highlight w:val="none"/>
              </w:rPr>
            </w:pPr>
          </w:p>
        </w:tc>
        <w:tc>
          <w:tcPr>
            <w:tcW w:w="2009" w:type="dxa"/>
          </w:tcPr>
          <w:p>
            <w:pPr>
              <w:pStyle w:val="30"/>
              <w:rPr>
                <w:rFonts w:hint="eastAsia" w:asciiTheme="minorEastAsia" w:hAnsiTheme="minorEastAsia" w:eastAsiaTheme="minorEastAsia" w:cstheme="minorEastAsia"/>
                <w:color w:val="auto"/>
                <w:sz w:val="20"/>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5" w:hRule="atLeast"/>
          <w:jc w:val="center"/>
        </w:trPr>
        <w:tc>
          <w:tcPr>
            <w:tcW w:w="636" w:type="dxa"/>
          </w:tcPr>
          <w:p>
            <w:pPr>
              <w:pStyle w:val="30"/>
              <w:rPr>
                <w:rFonts w:hint="eastAsia" w:asciiTheme="minorEastAsia" w:hAnsiTheme="minorEastAsia" w:eastAsiaTheme="minorEastAsia" w:cstheme="minorEastAsia"/>
                <w:color w:val="auto"/>
                <w:sz w:val="20"/>
                <w:highlight w:val="none"/>
              </w:rPr>
            </w:pPr>
          </w:p>
        </w:tc>
        <w:tc>
          <w:tcPr>
            <w:tcW w:w="5090" w:type="dxa"/>
          </w:tcPr>
          <w:p>
            <w:pPr>
              <w:pStyle w:val="30"/>
              <w:rPr>
                <w:rFonts w:hint="eastAsia" w:asciiTheme="minorEastAsia" w:hAnsiTheme="minorEastAsia" w:eastAsiaTheme="minorEastAsia" w:cstheme="minorEastAsia"/>
                <w:color w:val="auto"/>
                <w:sz w:val="20"/>
                <w:highlight w:val="none"/>
              </w:rPr>
            </w:pPr>
          </w:p>
        </w:tc>
        <w:tc>
          <w:tcPr>
            <w:tcW w:w="802" w:type="dxa"/>
          </w:tcPr>
          <w:p>
            <w:pPr>
              <w:pStyle w:val="30"/>
              <w:rPr>
                <w:rFonts w:hint="eastAsia" w:asciiTheme="minorEastAsia" w:hAnsiTheme="minorEastAsia" w:eastAsiaTheme="minorEastAsia" w:cstheme="minorEastAsia"/>
                <w:color w:val="auto"/>
                <w:sz w:val="20"/>
                <w:highlight w:val="none"/>
              </w:rPr>
            </w:pPr>
          </w:p>
        </w:tc>
        <w:tc>
          <w:tcPr>
            <w:tcW w:w="2009" w:type="dxa"/>
          </w:tcPr>
          <w:p>
            <w:pPr>
              <w:pStyle w:val="30"/>
              <w:rPr>
                <w:rFonts w:hint="eastAsia" w:asciiTheme="minorEastAsia" w:hAnsiTheme="minorEastAsia" w:eastAsiaTheme="minorEastAsia" w:cstheme="minorEastAsia"/>
                <w:color w:val="auto"/>
                <w:sz w:val="20"/>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7" w:hRule="atLeast"/>
          <w:jc w:val="center"/>
        </w:trPr>
        <w:tc>
          <w:tcPr>
            <w:tcW w:w="636" w:type="dxa"/>
          </w:tcPr>
          <w:p>
            <w:pPr>
              <w:pStyle w:val="30"/>
              <w:rPr>
                <w:rFonts w:hint="eastAsia" w:asciiTheme="minorEastAsia" w:hAnsiTheme="minorEastAsia" w:eastAsiaTheme="minorEastAsia" w:cstheme="minorEastAsia"/>
                <w:color w:val="auto"/>
                <w:sz w:val="20"/>
                <w:highlight w:val="none"/>
              </w:rPr>
            </w:pPr>
          </w:p>
        </w:tc>
        <w:tc>
          <w:tcPr>
            <w:tcW w:w="5090" w:type="dxa"/>
          </w:tcPr>
          <w:p>
            <w:pPr>
              <w:pStyle w:val="30"/>
              <w:rPr>
                <w:rFonts w:hint="eastAsia" w:asciiTheme="minorEastAsia" w:hAnsiTheme="minorEastAsia" w:eastAsiaTheme="minorEastAsia" w:cstheme="minorEastAsia"/>
                <w:color w:val="auto"/>
                <w:sz w:val="20"/>
                <w:highlight w:val="none"/>
              </w:rPr>
            </w:pPr>
          </w:p>
        </w:tc>
        <w:tc>
          <w:tcPr>
            <w:tcW w:w="802" w:type="dxa"/>
          </w:tcPr>
          <w:p>
            <w:pPr>
              <w:pStyle w:val="30"/>
              <w:rPr>
                <w:rFonts w:hint="eastAsia" w:asciiTheme="minorEastAsia" w:hAnsiTheme="minorEastAsia" w:eastAsiaTheme="minorEastAsia" w:cstheme="minorEastAsia"/>
                <w:color w:val="auto"/>
                <w:sz w:val="20"/>
                <w:highlight w:val="none"/>
              </w:rPr>
            </w:pPr>
          </w:p>
        </w:tc>
        <w:tc>
          <w:tcPr>
            <w:tcW w:w="2009" w:type="dxa"/>
          </w:tcPr>
          <w:p>
            <w:pPr>
              <w:pStyle w:val="30"/>
              <w:rPr>
                <w:rFonts w:hint="eastAsia" w:asciiTheme="minorEastAsia" w:hAnsiTheme="minorEastAsia" w:eastAsiaTheme="minorEastAsia" w:cstheme="minorEastAsia"/>
                <w:color w:val="auto"/>
                <w:sz w:val="20"/>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636" w:type="dxa"/>
          </w:tcPr>
          <w:p>
            <w:pPr>
              <w:pStyle w:val="30"/>
              <w:rPr>
                <w:rFonts w:hint="eastAsia" w:asciiTheme="minorEastAsia" w:hAnsiTheme="minorEastAsia" w:eastAsiaTheme="minorEastAsia" w:cstheme="minorEastAsia"/>
                <w:color w:val="auto"/>
                <w:sz w:val="20"/>
                <w:highlight w:val="none"/>
              </w:rPr>
            </w:pPr>
          </w:p>
        </w:tc>
        <w:tc>
          <w:tcPr>
            <w:tcW w:w="5090" w:type="dxa"/>
          </w:tcPr>
          <w:p>
            <w:pPr>
              <w:pStyle w:val="30"/>
              <w:rPr>
                <w:rFonts w:hint="eastAsia" w:asciiTheme="minorEastAsia" w:hAnsiTheme="minorEastAsia" w:eastAsiaTheme="minorEastAsia" w:cstheme="minorEastAsia"/>
                <w:color w:val="auto"/>
                <w:sz w:val="20"/>
                <w:highlight w:val="none"/>
              </w:rPr>
            </w:pPr>
          </w:p>
        </w:tc>
        <w:tc>
          <w:tcPr>
            <w:tcW w:w="802" w:type="dxa"/>
          </w:tcPr>
          <w:p>
            <w:pPr>
              <w:pStyle w:val="30"/>
              <w:rPr>
                <w:rFonts w:hint="eastAsia" w:asciiTheme="minorEastAsia" w:hAnsiTheme="minorEastAsia" w:eastAsiaTheme="minorEastAsia" w:cstheme="minorEastAsia"/>
                <w:color w:val="auto"/>
                <w:sz w:val="20"/>
                <w:highlight w:val="none"/>
              </w:rPr>
            </w:pPr>
          </w:p>
        </w:tc>
        <w:tc>
          <w:tcPr>
            <w:tcW w:w="2009" w:type="dxa"/>
          </w:tcPr>
          <w:p>
            <w:pPr>
              <w:pStyle w:val="30"/>
              <w:rPr>
                <w:rFonts w:hint="eastAsia" w:asciiTheme="minorEastAsia" w:hAnsiTheme="minorEastAsia" w:eastAsiaTheme="minorEastAsia" w:cstheme="minorEastAsia"/>
                <w:color w:val="auto"/>
                <w:sz w:val="20"/>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5" w:hRule="atLeast"/>
          <w:jc w:val="center"/>
        </w:trPr>
        <w:tc>
          <w:tcPr>
            <w:tcW w:w="636" w:type="dxa"/>
          </w:tcPr>
          <w:p>
            <w:pPr>
              <w:pStyle w:val="30"/>
              <w:rPr>
                <w:rFonts w:hint="eastAsia" w:asciiTheme="minorEastAsia" w:hAnsiTheme="minorEastAsia" w:eastAsiaTheme="minorEastAsia" w:cstheme="minorEastAsia"/>
                <w:color w:val="auto"/>
                <w:sz w:val="20"/>
                <w:highlight w:val="none"/>
              </w:rPr>
            </w:pPr>
          </w:p>
        </w:tc>
        <w:tc>
          <w:tcPr>
            <w:tcW w:w="5090" w:type="dxa"/>
          </w:tcPr>
          <w:p>
            <w:pPr>
              <w:pStyle w:val="30"/>
              <w:rPr>
                <w:rFonts w:hint="eastAsia" w:asciiTheme="minorEastAsia" w:hAnsiTheme="minorEastAsia" w:eastAsiaTheme="minorEastAsia" w:cstheme="minorEastAsia"/>
                <w:color w:val="auto"/>
                <w:sz w:val="20"/>
                <w:highlight w:val="none"/>
              </w:rPr>
            </w:pPr>
          </w:p>
        </w:tc>
        <w:tc>
          <w:tcPr>
            <w:tcW w:w="802" w:type="dxa"/>
          </w:tcPr>
          <w:p>
            <w:pPr>
              <w:pStyle w:val="30"/>
              <w:rPr>
                <w:rFonts w:hint="eastAsia" w:asciiTheme="minorEastAsia" w:hAnsiTheme="minorEastAsia" w:eastAsiaTheme="minorEastAsia" w:cstheme="minorEastAsia"/>
                <w:color w:val="auto"/>
                <w:sz w:val="20"/>
                <w:highlight w:val="none"/>
              </w:rPr>
            </w:pPr>
          </w:p>
        </w:tc>
        <w:tc>
          <w:tcPr>
            <w:tcW w:w="2009" w:type="dxa"/>
          </w:tcPr>
          <w:p>
            <w:pPr>
              <w:pStyle w:val="30"/>
              <w:rPr>
                <w:rFonts w:hint="eastAsia" w:asciiTheme="minorEastAsia" w:hAnsiTheme="minorEastAsia" w:eastAsiaTheme="minorEastAsia" w:cstheme="minorEastAsia"/>
                <w:color w:val="auto"/>
                <w:sz w:val="20"/>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2" w:hRule="atLeast"/>
          <w:jc w:val="center"/>
        </w:trPr>
        <w:tc>
          <w:tcPr>
            <w:tcW w:w="636" w:type="dxa"/>
          </w:tcPr>
          <w:p>
            <w:pPr>
              <w:pStyle w:val="30"/>
              <w:rPr>
                <w:rFonts w:hint="eastAsia" w:asciiTheme="minorEastAsia" w:hAnsiTheme="minorEastAsia" w:eastAsiaTheme="minorEastAsia" w:cstheme="minorEastAsia"/>
                <w:color w:val="auto"/>
                <w:sz w:val="20"/>
                <w:highlight w:val="none"/>
              </w:rPr>
            </w:pPr>
          </w:p>
        </w:tc>
        <w:tc>
          <w:tcPr>
            <w:tcW w:w="5090" w:type="dxa"/>
          </w:tcPr>
          <w:p>
            <w:pPr>
              <w:pStyle w:val="30"/>
              <w:rPr>
                <w:rFonts w:hint="eastAsia" w:asciiTheme="minorEastAsia" w:hAnsiTheme="minorEastAsia" w:eastAsiaTheme="minorEastAsia" w:cstheme="minorEastAsia"/>
                <w:color w:val="auto"/>
                <w:sz w:val="20"/>
                <w:highlight w:val="none"/>
              </w:rPr>
            </w:pPr>
          </w:p>
        </w:tc>
        <w:tc>
          <w:tcPr>
            <w:tcW w:w="802" w:type="dxa"/>
          </w:tcPr>
          <w:p>
            <w:pPr>
              <w:pStyle w:val="30"/>
              <w:rPr>
                <w:rFonts w:hint="eastAsia" w:asciiTheme="minorEastAsia" w:hAnsiTheme="minorEastAsia" w:eastAsiaTheme="minorEastAsia" w:cstheme="minorEastAsia"/>
                <w:color w:val="auto"/>
                <w:sz w:val="20"/>
                <w:highlight w:val="none"/>
              </w:rPr>
            </w:pPr>
          </w:p>
        </w:tc>
        <w:tc>
          <w:tcPr>
            <w:tcW w:w="2009" w:type="dxa"/>
          </w:tcPr>
          <w:p>
            <w:pPr>
              <w:pStyle w:val="30"/>
              <w:rPr>
                <w:rFonts w:hint="eastAsia" w:asciiTheme="minorEastAsia" w:hAnsiTheme="minorEastAsia" w:eastAsiaTheme="minorEastAsia" w:cstheme="minorEastAsia"/>
                <w:color w:val="auto"/>
                <w:sz w:val="20"/>
                <w:highlight w:val="none"/>
              </w:rPr>
            </w:pPr>
          </w:p>
        </w:tc>
      </w:tr>
    </w:tbl>
    <w:p>
      <w:pPr>
        <w:spacing w:before="1"/>
        <w:rPr>
          <w:rFonts w:hint="eastAsia" w:asciiTheme="minorEastAsia" w:hAnsiTheme="minorEastAsia" w:eastAsiaTheme="minorEastAsia" w:cstheme="minorEastAsia"/>
          <w:color w:val="auto"/>
          <w:sz w:val="28"/>
          <w:szCs w:val="28"/>
          <w:highlight w:val="none"/>
        </w:rPr>
      </w:pPr>
      <w:r>
        <w:rPr>
          <w:rFonts w:hint="eastAsia" w:asciiTheme="minorEastAsia" w:hAnsiTheme="minorEastAsia" w:eastAsiaTheme="minorEastAsia" w:cstheme="minorEastAsia"/>
          <w:b/>
          <w:color w:val="auto"/>
          <w:sz w:val="21"/>
          <w:highlight w:val="none"/>
        </w:rPr>
        <w:t>注：</w:t>
      </w:r>
      <w:r>
        <w:rPr>
          <w:rFonts w:hint="eastAsia" w:asciiTheme="minorEastAsia" w:hAnsiTheme="minorEastAsia" w:eastAsiaTheme="minorEastAsia" w:cstheme="minorEastAsia"/>
          <w:color w:val="auto"/>
          <w:spacing w:val="-1"/>
          <w:sz w:val="21"/>
          <w:highlight w:val="none"/>
        </w:rPr>
        <w:t>该目录为方便磋商小组查找相关证明文件及评审条件，应尽可能的详细、清晰，供应商可根据</w:t>
      </w:r>
      <w:r>
        <w:rPr>
          <w:rFonts w:hint="eastAsia" w:asciiTheme="minorEastAsia" w:hAnsiTheme="minorEastAsia" w:eastAsiaTheme="minorEastAsia" w:cstheme="minorEastAsia"/>
          <w:color w:val="auto"/>
          <w:spacing w:val="-3"/>
          <w:sz w:val="21"/>
          <w:highlight w:val="none"/>
        </w:rPr>
        <w:t>自身情况补充完善；</w:t>
      </w:r>
      <w:r>
        <w:rPr>
          <w:rFonts w:hint="eastAsia" w:asciiTheme="minorEastAsia" w:hAnsiTheme="minorEastAsia" w:eastAsiaTheme="minorEastAsia" w:cstheme="minorEastAsia"/>
          <w:color w:val="auto"/>
          <w:spacing w:val="-7"/>
          <w:sz w:val="21"/>
          <w:highlight w:val="none"/>
        </w:rPr>
        <w:t>响应文件的编制顺序应按此表顺序，并连续编排页码(扫描或复印件可以采用页码机加盖页码)。</w:t>
      </w:r>
    </w:p>
    <w:p>
      <w:pPr>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br w:type="page"/>
      </w:r>
    </w:p>
    <w:p>
      <w:pPr>
        <w:pStyle w:val="28"/>
        <w:spacing w:line="440" w:lineRule="exact"/>
        <w:jc w:val="both"/>
        <w:outlineLvl w:val="0"/>
        <w:rPr>
          <w:rFonts w:hint="eastAsia" w:asciiTheme="minorEastAsia" w:hAnsiTheme="minorEastAsia" w:eastAsiaTheme="minorEastAsia" w:cstheme="minorEastAsia"/>
          <w:bCs w:val="0"/>
          <w:color w:val="auto"/>
          <w:spacing w:val="0"/>
          <w:kern w:val="2"/>
          <w:sz w:val="24"/>
          <w:szCs w:val="24"/>
          <w:highlight w:val="none"/>
          <w:lang w:bidi="ar"/>
        </w:rPr>
      </w:pPr>
      <w:bookmarkStart w:id="659" w:name="_Toc30855"/>
      <w:bookmarkStart w:id="660" w:name="_Toc23390"/>
      <w:bookmarkStart w:id="661" w:name="_Toc20575"/>
      <w:bookmarkStart w:id="662" w:name="_Toc20817"/>
      <w:bookmarkStart w:id="663" w:name="_Toc15853"/>
      <w:r>
        <w:rPr>
          <w:rFonts w:hint="eastAsia" w:asciiTheme="minorEastAsia" w:hAnsiTheme="minorEastAsia" w:eastAsiaTheme="minorEastAsia" w:cstheme="minorEastAsia"/>
          <w:bCs w:val="0"/>
          <w:color w:val="auto"/>
          <w:spacing w:val="0"/>
          <w:kern w:val="2"/>
          <w:sz w:val="24"/>
          <w:szCs w:val="24"/>
          <w:highlight w:val="none"/>
          <w:lang w:bidi="ar"/>
        </w:rPr>
        <w:t>附件 1：</w:t>
      </w:r>
      <w:bookmarkEnd w:id="659"/>
      <w:bookmarkEnd w:id="660"/>
      <w:bookmarkEnd w:id="661"/>
      <w:bookmarkEnd w:id="662"/>
      <w:bookmarkEnd w:id="663"/>
    </w:p>
    <w:p>
      <w:pPr>
        <w:pStyle w:val="28"/>
        <w:spacing w:line="440" w:lineRule="exact"/>
        <w:jc w:val="both"/>
        <w:rPr>
          <w:rFonts w:hint="eastAsia" w:asciiTheme="minorEastAsia" w:hAnsiTheme="minorEastAsia" w:eastAsiaTheme="minorEastAsia" w:cstheme="minorEastAsia"/>
          <w:bCs w:val="0"/>
          <w:color w:val="auto"/>
          <w:spacing w:val="0"/>
          <w:kern w:val="2"/>
          <w:sz w:val="24"/>
          <w:szCs w:val="24"/>
          <w:highlight w:val="none"/>
          <w:lang w:bidi="ar"/>
        </w:rPr>
      </w:pPr>
    </w:p>
    <w:p>
      <w:pPr>
        <w:pStyle w:val="28"/>
        <w:spacing w:line="440" w:lineRule="exact"/>
        <w:jc w:val="center"/>
        <w:rPr>
          <w:rFonts w:hint="eastAsia" w:asciiTheme="minorEastAsia" w:hAnsiTheme="minorEastAsia" w:eastAsiaTheme="minorEastAsia" w:cstheme="minorEastAsia"/>
          <w:b/>
          <w:color w:val="auto"/>
          <w:spacing w:val="0"/>
          <w:kern w:val="2"/>
          <w:sz w:val="24"/>
          <w:szCs w:val="24"/>
          <w:highlight w:val="none"/>
          <w:lang w:bidi="ar"/>
        </w:rPr>
      </w:pPr>
      <w:r>
        <w:rPr>
          <w:rFonts w:hint="eastAsia" w:asciiTheme="minorEastAsia" w:hAnsiTheme="minorEastAsia" w:eastAsiaTheme="minorEastAsia" w:cstheme="minorEastAsia"/>
          <w:b/>
          <w:color w:val="auto"/>
          <w:spacing w:val="0"/>
          <w:kern w:val="2"/>
          <w:sz w:val="24"/>
          <w:szCs w:val="24"/>
          <w:highlight w:val="none"/>
          <w:lang w:bidi="ar"/>
        </w:rPr>
        <w:t>报价函</w:t>
      </w:r>
    </w:p>
    <w:p>
      <w:pPr>
        <w:pStyle w:val="28"/>
        <w:spacing w:line="440" w:lineRule="exact"/>
        <w:jc w:val="both"/>
        <w:rPr>
          <w:rFonts w:hint="eastAsia" w:asciiTheme="minorEastAsia" w:hAnsiTheme="minorEastAsia" w:eastAsiaTheme="minorEastAsia" w:cstheme="minorEastAsia"/>
          <w:bCs w:val="0"/>
          <w:color w:val="auto"/>
          <w:spacing w:val="0"/>
          <w:kern w:val="2"/>
          <w:sz w:val="24"/>
          <w:szCs w:val="24"/>
          <w:highlight w:val="none"/>
          <w:lang w:bidi="ar"/>
        </w:rPr>
      </w:pPr>
    </w:p>
    <w:p>
      <w:pPr>
        <w:pStyle w:val="28"/>
        <w:spacing w:line="440" w:lineRule="exact"/>
        <w:jc w:val="both"/>
        <w:rPr>
          <w:rFonts w:hint="eastAsia" w:asciiTheme="minorEastAsia" w:hAnsiTheme="minorEastAsia" w:eastAsiaTheme="minorEastAsia" w:cstheme="minorEastAsia"/>
          <w:bCs w:val="0"/>
          <w:color w:val="auto"/>
          <w:spacing w:val="0"/>
          <w:kern w:val="2"/>
          <w:sz w:val="24"/>
          <w:szCs w:val="24"/>
          <w:highlight w:val="none"/>
          <w:lang w:bidi="ar"/>
        </w:rPr>
      </w:pPr>
    </w:p>
    <w:p>
      <w:pPr>
        <w:pStyle w:val="28"/>
        <w:spacing w:line="440" w:lineRule="exact"/>
        <w:jc w:val="both"/>
        <w:rPr>
          <w:rFonts w:hint="eastAsia" w:asciiTheme="minorEastAsia" w:hAnsiTheme="minorEastAsia" w:eastAsiaTheme="minorEastAsia" w:cstheme="minorEastAsia"/>
          <w:bCs w:val="0"/>
          <w:color w:val="auto"/>
          <w:spacing w:val="0"/>
          <w:kern w:val="2"/>
          <w:sz w:val="24"/>
          <w:szCs w:val="24"/>
          <w:highlight w:val="none"/>
          <w:lang w:bidi="ar"/>
        </w:rPr>
      </w:pPr>
      <w:r>
        <w:rPr>
          <w:rFonts w:hint="eastAsia" w:asciiTheme="minorEastAsia" w:hAnsiTheme="minorEastAsia" w:eastAsiaTheme="minorEastAsia" w:cstheme="minorEastAsia"/>
          <w:bCs w:val="0"/>
          <w:color w:val="auto"/>
          <w:spacing w:val="0"/>
          <w:kern w:val="2"/>
          <w:sz w:val="24"/>
          <w:szCs w:val="24"/>
          <w:highlight w:val="none"/>
          <w:lang w:bidi="ar"/>
        </w:rPr>
        <w:t>致：采购人/采购代理机构</w:t>
      </w:r>
    </w:p>
    <w:p>
      <w:pPr>
        <w:pStyle w:val="28"/>
        <w:spacing w:line="440" w:lineRule="exact"/>
        <w:jc w:val="both"/>
        <w:rPr>
          <w:rFonts w:hint="eastAsia" w:asciiTheme="minorEastAsia" w:hAnsiTheme="minorEastAsia" w:eastAsiaTheme="minorEastAsia" w:cstheme="minorEastAsia"/>
          <w:bCs w:val="0"/>
          <w:color w:val="auto"/>
          <w:spacing w:val="0"/>
          <w:kern w:val="2"/>
          <w:sz w:val="24"/>
          <w:szCs w:val="24"/>
          <w:highlight w:val="none"/>
          <w:lang w:bidi="ar"/>
        </w:rPr>
      </w:pPr>
    </w:p>
    <w:p>
      <w:pPr>
        <w:pStyle w:val="28"/>
        <w:spacing w:line="440" w:lineRule="exact"/>
        <w:ind w:firstLine="480" w:firstLineChars="200"/>
        <w:jc w:val="both"/>
        <w:rPr>
          <w:rFonts w:hint="eastAsia" w:asciiTheme="minorEastAsia" w:hAnsiTheme="minorEastAsia" w:eastAsiaTheme="minorEastAsia" w:cstheme="minorEastAsia"/>
          <w:bCs w:val="0"/>
          <w:color w:val="auto"/>
          <w:spacing w:val="0"/>
          <w:kern w:val="2"/>
          <w:sz w:val="24"/>
          <w:szCs w:val="24"/>
          <w:highlight w:val="none"/>
          <w:lang w:bidi="ar"/>
        </w:rPr>
      </w:pPr>
      <w:r>
        <w:rPr>
          <w:rFonts w:hint="eastAsia" w:asciiTheme="minorEastAsia" w:hAnsiTheme="minorEastAsia" w:eastAsiaTheme="minorEastAsia" w:cstheme="minorEastAsia"/>
          <w:bCs w:val="0"/>
          <w:color w:val="auto"/>
          <w:spacing w:val="0"/>
          <w:kern w:val="2"/>
          <w:sz w:val="24"/>
          <w:szCs w:val="24"/>
          <w:highlight w:val="none"/>
          <w:lang w:bidi="ar"/>
        </w:rPr>
        <w:t>在审阅了</w:t>
      </w:r>
      <w:r>
        <w:rPr>
          <w:rFonts w:hint="eastAsia" w:asciiTheme="minorEastAsia" w:hAnsiTheme="minorEastAsia" w:eastAsiaTheme="minorEastAsia" w:cstheme="minorEastAsia"/>
          <w:bCs w:val="0"/>
          <w:color w:val="auto"/>
          <w:spacing w:val="0"/>
          <w:kern w:val="2"/>
          <w:sz w:val="24"/>
          <w:szCs w:val="24"/>
          <w:highlight w:val="none"/>
          <w:u w:val="single"/>
          <w:lang w:bidi="ar"/>
        </w:rPr>
        <w:t xml:space="preserve">   （项目名称）     </w:t>
      </w:r>
      <w:r>
        <w:rPr>
          <w:rFonts w:hint="eastAsia" w:asciiTheme="minorEastAsia" w:hAnsiTheme="minorEastAsia" w:eastAsiaTheme="minorEastAsia" w:cstheme="minorEastAsia"/>
          <w:bCs w:val="0"/>
          <w:color w:val="auto"/>
          <w:spacing w:val="0"/>
          <w:kern w:val="2"/>
          <w:sz w:val="24"/>
          <w:szCs w:val="24"/>
          <w:highlight w:val="none"/>
          <w:lang w:bidi="ar"/>
        </w:rPr>
        <w:t>磋商文件</w:t>
      </w:r>
      <w:r>
        <w:rPr>
          <w:rFonts w:hint="eastAsia" w:asciiTheme="minorEastAsia" w:hAnsiTheme="minorEastAsia" w:eastAsiaTheme="minorEastAsia" w:cstheme="minorEastAsia"/>
          <w:bCs w:val="0"/>
          <w:color w:val="auto"/>
          <w:spacing w:val="0"/>
          <w:kern w:val="2"/>
          <w:sz w:val="24"/>
          <w:szCs w:val="24"/>
          <w:highlight w:val="none"/>
          <w:u w:val="single"/>
          <w:lang w:bidi="ar"/>
        </w:rPr>
        <w:t>（项目编号：      )</w:t>
      </w:r>
      <w:r>
        <w:rPr>
          <w:rFonts w:hint="eastAsia" w:asciiTheme="minorEastAsia" w:hAnsiTheme="minorEastAsia" w:eastAsiaTheme="minorEastAsia" w:cstheme="minorEastAsia"/>
          <w:bCs w:val="0"/>
          <w:color w:val="auto"/>
          <w:spacing w:val="0"/>
          <w:kern w:val="2"/>
          <w:sz w:val="24"/>
          <w:szCs w:val="24"/>
          <w:highlight w:val="none"/>
          <w:lang w:bidi="ar"/>
        </w:rPr>
        <w:t>(包括确已收到的补充修改文件)我方下述签字人将按照竞争性磋商文件的规定提供的总价为</w:t>
      </w:r>
      <w:r>
        <w:rPr>
          <w:rFonts w:hint="eastAsia" w:asciiTheme="minorEastAsia" w:hAnsiTheme="minorEastAsia" w:eastAsiaTheme="minorEastAsia" w:cstheme="minorEastAsia"/>
          <w:bCs w:val="0"/>
          <w:color w:val="auto"/>
          <w:spacing w:val="0"/>
          <w:kern w:val="2"/>
          <w:sz w:val="24"/>
          <w:szCs w:val="24"/>
          <w:highlight w:val="none"/>
          <w:u w:val="single"/>
          <w:lang w:bidi="ar"/>
        </w:rPr>
        <w:t xml:space="preserve"> 小写：    大写：</w:t>
      </w:r>
      <w:r>
        <w:rPr>
          <w:rFonts w:hint="eastAsia" w:asciiTheme="minorEastAsia" w:hAnsiTheme="minorEastAsia" w:eastAsiaTheme="minorEastAsia" w:cstheme="minorEastAsia"/>
          <w:bCs w:val="0"/>
          <w:color w:val="auto"/>
          <w:spacing w:val="0"/>
          <w:kern w:val="2"/>
          <w:sz w:val="24"/>
          <w:szCs w:val="24"/>
          <w:highlight w:val="none"/>
          <w:u w:val="single"/>
          <w:lang w:bidi="ar"/>
        </w:rPr>
        <w:tab/>
      </w:r>
      <w:r>
        <w:rPr>
          <w:rFonts w:hint="eastAsia" w:asciiTheme="minorEastAsia" w:hAnsiTheme="minorEastAsia" w:eastAsiaTheme="minorEastAsia" w:cstheme="minorEastAsia"/>
          <w:bCs w:val="0"/>
          <w:color w:val="auto"/>
          <w:spacing w:val="0"/>
          <w:kern w:val="2"/>
          <w:sz w:val="24"/>
          <w:szCs w:val="24"/>
          <w:highlight w:val="none"/>
          <w:u w:val="single"/>
          <w:lang w:bidi="ar"/>
        </w:rPr>
        <w:t>（用文字和数字表示的总价）</w:t>
      </w:r>
      <w:r>
        <w:rPr>
          <w:rFonts w:hint="eastAsia" w:asciiTheme="minorEastAsia" w:hAnsiTheme="minorEastAsia" w:eastAsiaTheme="minorEastAsia" w:cstheme="minorEastAsia"/>
          <w:bCs w:val="0"/>
          <w:color w:val="auto"/>
          <w:spacing w:val="0"/>
          <w:kern w:val="2"/>
          <w:sz w:val="24"/>
          <w:szCs w:val="24"/>
          <w:highlight w:val="none"/>
          <w:lang w:bidi="ar"/>
        </w:rPr>
        <w:t>的</w:t>
      </w:r>
      <w:r>
        <w:rPr>
          <w:rFonts w:hint="eastAsia" w:asciiTheme="minorEastAsia" w:hAnsiTheme="minorEastAsia" w:eastAsiaTheme="minorEastAsia" w:cstheme="minorEastAsia"/>
          <w:bCs w:val="0"/>
          <w:color w:val="auto"/>
          <w:spacing w:val="0"/>
          <w:kern w:val="2"/>
          <w:sz w:val="24"/>
          <w:szCs w:val="24"/>
          <w:highlight w:val="none"/>
          <w:lang w:val="en-US" w:eastAsia="zh-CN" w:bidi="ar"/>
        </w:rPr>
        <w:t>工程建设</w:t>
      </w:r>
      <w:r>
        <w:rPr>
          <w:rFonts w:hint="eastAsia" w:asciiTheme="minorEastAsia" w:hAnsiTheme="minorEastAsia" w:eastAsiaTheme="minorEastAsia" w:cstheme="minorEastAsia"/>
          <w:bCs w:val="0"/>
          <w:color w:val="auto"/>
          <w:spacing w:val="0"/>
          <w:kern w:val="2"/>
          <w:sz w:val="24"/>
          <w:szCs w:val="24"/>
          <w:highlight w:val="none"/>
          <w:lang w:bidi="ar"/>
        </w:rPr>
        <w:t>。</w:t>
      </w:r>
    </w:p>
    <w:p>
      <w:pPr>
        <w:pStyle w:val="28"/>
        <w:spacing w:line="440" w:lineRule="exact"/>
        <w:ind w:firstLine="480" w:firstLineChars="200"/>
        <w:jc w:val="both"/>
        <w:rPr>
          <w:rFonts w:hint="eastAsia" w:asciiTheme="minorEastAsia" w:hAnsiTheme="minorEastAsia" w:eastAsiaTheme="minorEastAsia" w:cstheme="minorEastAsia"/>
          <w:bCs w:val="0"/>
          <w:color w:val="auto"/>
          <w:spacing w:val="0"/>
          <w:kern w:val="2"/>
          <w:sz w:val="24"/>
          <w:szCs w:val="24"/>
          <w:highlight w:val="none"/>
          <w:lang w:bidi="ar"/>
        </w:rPr>
      </w:pPr>
      <w:r>
        <w:rPr>
          <w:rFonts w:hint="eastAsia" w:asciiTheme="minorEastAsia" w:hAnsiTheme="minorEastAsia" w:eastAsiaTheme="minorEastAsia" w:cstheme="minorEastAsia"/>
          <w:bCs w:val="0"/>
          <w:color w:val="auto"/>
          <w:spacing w:val="0"/>
          <w:kern w:val="2"/>
          <w:sz w:val="24"/>
          <w:szCs w:val="24"/>
          <w:highlight w:val="none"/>
          <w:lang w:bidi="ar"/>
        </w:rPr>
        <w:t>并作出如下承诺：</w:t>
      </w:r>
    </w:p>
    <w:p>
      <w:pPr>
        <w:pStyle w:val="28"/>
        <w:spacing w:line="440" w:lineRule="exact"/>
        <w:jc w:val="both"/>
        <w:rPr>
          <w:rFonts w:hint="eastAsia" w:asciiTheme="minorEastAsia" w:hAnsiTheme="minorEastAsia" w:eastAsiaTheme="minorEastAsia" w:cstheme="minorEastAsia"/>
          <w:bCs w:val="0"/>
          <w:color w:val="auto"/>
          <w:spacing w:val="0"/>
          <w:kern w:val="2"/>
          <w:sz w:val="24"/>
          <w:szCs w:val="24"/>
          <w:highlight w:val="none"/>
          <w:lang w:bidi="ar"/>
        </w:rPr>
      </w:pPr>
      <w:r>
        <w:rPr>
          <w:rFonts w:hint="eastAsia" w:asciiTheme="minorEastAsia" w:hAnsiTheme="minorEastAsia" w:eastAsiaTheme="minorEastAsia" w:cstheme="minorEastAsia"/>
          <w:bCs w:val="0"/>
          <w:color w:val="auto"/>
          <w:spacing w:val="0"/>
          <w:kern w:val="2"/>
          <w:sz w:val="24"/>
          <w:szCs w:val="24"/>
          <w:highlight w:val="none"/>
          <w:lang w:bidi="ar"/>
        </w:rPr>
        <w:t>1、如果我们被确定为成交供应商，我们将按照磋商后双方确认的合同条款的要求执行。</w:t>
      </w:r>
    </w:p>
    <w:p>
      <w:pPr>
        <w:pStyle w:val="28"/>
        <w:spacing w:line="440" w:lineRule="exact"/>
        <w:jc w:val="both"/>
        <w:rPr>
          <w:rFonts w:hint="eastAsia" w:asciiTheme="minorEastAsia" w:hAnsiTheme="minorEastAsia" w:eastAsiaTheme="minorEastAsia" w:cstheme="minorEastAsia"/>
          <w:bCs w:val="0"/>
          <w:color w:val="auto"/>
          <w:spacing w:val="0"/>
          <w:kern w:val="2"/>
          <w:sz w:val="24"/>
          <w:szCs w:val="24"/>
          <w:highlight w:val="none"/>
          <w:lang w:bidi="ar"/>
        </w:rPr>
      </w:pPr>
      <w:r>
        <w:rPr>
          <w:rFonts w:hint="eastAsia" w:asciiTheme="minorEastAsia" w:hAnsiTheme="minorEastAsia" w:eastAsiaTheme="minorEastAsia" w:cstheme="minorEastAsia"/>
          <w:bCs w:val="0"/>
          <w:color w:val="auto"/>
          <w:spacing w:val="0"/>
          <w:kern w:val="2"/>
          <w:sz w:val="24"/>
          <w:szCs w:val="24"/>
          <w:highlight w:val="none"/>
          <w:lang w:bidi="ar"/>
        </w:rPr>
        <w:t>2、我方保证忠实地执行双方所签的合同，并承担合同规定的责任和义务。</w:t>
      </w:r>
    </w:p>
    <w:p>
      <w:pPr>
        <w:pStyle w:val="28"/>
        <w:spacing w:line="440" w:lineRule="exact"/>
        <w:jc w:val="both"/>
        <w:rPr>
          <w:rFonts w:hint="eastAsia" w:asciiTheme="minorEastAsia" w:hAnsiTheme="minorEastAsia" w:eastAsiaTheme="minorEastAsia" w:cstheme="minorEastAsia"/>
          <w:bCs w:val="0"/>
          <w:color w:val="auto"/>
          <w:spacing w:val="0"/>
          <w:kern w:val="2"/>
          <w:sz w:val="24"/>
          <w:szCs w:val="24"/>
          <w:highlight w:val="none"/>
          <w:lang w:bidi="ar"/>
        </w:rPr>
      </w:pPr>
      <w:r>
        <w:rPr>
          <w:rFonts w:hint="eastAsia" w:asciiTheme="minorEastAsia" w:hAnsiTheme="minorEastAsia" w:eastAsiaTheme="minorEastAsia" w:cstheme="minorEastAsia"/>
          <w:bCs w:val="0"/>
          <w:color w:val="auto"/>
          <w:spacing w:val="0"/>
          <w:kern w:val="2"/>
          <w:sz w:val="24"/>
          <w:szCs w:val="24"/>
          <w:highlight w:val="none"/>
          <w:lang w:bidi="ar"/>
        </w:rPr>
        <w:t>3、我方愿意向贵方提供任何与此报价有关的数据、情况和技术资料。</w:t>
      </w:r>
    </w:p>
    <w:p>
      <w:pPr>
        <w:pStyle w:val="28"/>
        <w:spacing w:line="440" w:lineRule="exact"/>
        <w:jc w:val="both"/>
        <w:rPr>
          <w:rFonts w:hint="eastAsia" w:asciiTheme="minorEastAsia" w:hAnsiTheme="minorEastAsia" w:eastAsiaTheme="minorEastAsia" w:cstheme="minorEastAsia"/>
          <w:bCs w:val="0"/>
          <w:color w:val="auto"/>
          <w:spacing w:val="0"/>
          <w:kern w:val="2"/>
          <w:sz w:val="24"/>
          <w:szCs w:val="24"/>
          <w:highlight w:val="none"/>
          <w:lang w:bidi="ar"/>
        </w:rPr>
      </w:pPr>
      <w:r>
        <w:rPr>
          <w:rFonts w:hint="eastAsia" w:asciiTheme="minorEastAsia" w:hAnsiTheme="minorEastAsia" w:eastAsiaTheme="minorEastAsia" w:cstheme="minorEastAsia"/>
          <w:bCs w:val="0"/>
          <w:color w:val="auto"/>
          <w:spacing w:val="0"/>
          <w:kern w:val="2"/>
          <w:sz w:val="24"/>
          <w:szCs w:val="24"/>
          <w:highlight w:val="none"/>
          <w:lang w:bidi="ar"/>
        </w:rPr>
        <w:t>4、我方提交的响应文件及报价自提交日期起 90 天有效，并对我方具有约束力。</w:t>
      </w:r>
    </w:p>
    <w:p>
      <w:pPr>
        <w:pStyle w:val="28"/>
        <w:spacing w:line="440" w:lineRule="exact"/>
        <w:jc w:val="both"/>
        <w:rPr>
          <w:rFonts w:hint="eastAsia" w:asciiTheme="minorEastAsia" w:hAnsiTheme="minorEastAsia" w:eastAsiaTheme="minorEastAsia" w:cstheme="minorEastAsia"/>
          <w:bCs w:val="0"/>
          <w:color w:val="auto"/>
          <w:spacing w:val="0"/>
          <w:kern w:val="2"/>
          <w:sz w:val="24"/>
          <w:szCs w:val="24"/>
          <w:highlight w:val="none"/>
          <w:lang w:bidi="ar"/>
        </w:rPr>
      </w:pPr>
      <w:r>
        <w:rPr>
          <w:rFonts w:hint="eastAsia" w:asciiTheme="minorEastAsia" w:hAnsiTheme="minorEastAsia" w:eastAsiaTheme="minorEastAsia" w:cstheme="minorEastAsia"/>
          <w:bCs w:val="0"/>
          <w:color w:val="auto"/>
          <w:spacing w:val="0"/>
          <w:kern w:val="2"/>
          <w:sz w:val="24"/>
          <w:szCs w:val="24"/>
          <w:highlight w:val="none"/>
          <w:lang w:bidi="ar"/>
        </w:rPr>
        <w:t>5、在正式合同准备好和签字前，本报价函及贵方的书面成交结果通知书将构成约束我们双方的合同内容。</w:t>
      </w:r>
    </w:p>
    <w:p>
      <w:pPr>
        <w:pStyle w:val="28"/>
        <w:spacing w:line="440" w:lineRule="exact"/>
        <w:jc w:val="both"/>
        <w:rPr>
          <w:rFonts w:hint="eastAsia" w:asciiTheme="minorEastAsia" w:hAnsiTheme="minorEastAsia" w:eastAsiaTheme="minorEastAsia" w:cstheme="minorEastAsia"/>
          <w:bCs w:val="0"/>
          <w:color w:val="auto"/>
          <w:spacing w:val="0"/>
          <w:kern w:val="2"/>
          <w:sz w:val="24"/>
          <w:szCs w:val="24"/>
          <w:highlight w:val="none"/>
          <w:lang w:bidi="ar"/>
        </w:rPr>
      </w:pPr>
      <w:r>
        <w:rPr>
          <w:rFonts w:hint="eastAsia" w:asciiTheme="minorEastAsia" w:hAnsiTheme="minorEastAsia" w:eastAsiaTheme="minorEastAsia" w:cstheme="minorEastAsia"/>
          <w:bCs w:val="0"/>
          <w:color w:val="auto"/>
          <w:spacing w:val="0"/>
          <w:kern w:val="2"/>
          <w:sz w:val="24"/>
          <w:szCs w:val="24"/>
          <w:highlight w:val="none"/>
          <w:lang w:bidi="ar"/>
        </w:rPr>
        <w:t>6、我方已详细审查全部磋商文件，包括所有补充通知（如果有的话）。我们完全理解并同意放弃对这方面有不明、误解和质疑的权力。</w:t>
      </w:r>
    </w:p>
    <w:p>
      <w:pPr>
        <w:pStyle w:val="28"/>
        <w:spacing w:line="440" w:lineRule="exact"/>
        <w:jc w:val="both"/>
        <w:rPr>
          <w:rFonts w:hint="eastAsia" w:asciiTheme="minorEastAsia" w:hAnsiTheme="minorEastAsia" w:eastAsiaTheme="minorEastAsia" w:cstheme="minorEastAsia"/>
          <w:bCs w:val="0"/>
          <w:color w:val="auto"/>
          <w:spacing w:val="0"/>
          <w:kern w:val="2"/>
          <w:sz w:val="24"/>
          <w:szCs w:val="24"/>
          <w:highlight w:val="none"/>
          <w:lang w:bidi="ar"/>
        </w:rPr>
      </w:pPr>
    </w:p>
    <w:p>
      <w:pPr>
        <w:pStyle w:val="28"/>
        <w:spacing w:line="440" w:lineRule="exact"/>
        <w:jc w:val="both"/>
        <w:rPr>
          <w:rFonts w:hint="eastAsia" w:asciiTheme="minorEastAsia" w:hAnsiTheme="minorEastAsia" w:eastAsiaTheme="minorEastAsia" w:cstheme="minorEastAsia"/>
          <w:bCs w:val="0"/>
          <w:color w:val="auto"/>
          <w:spacing w:val="0"/>
          <w:kern w:val="2"/>
          <w:sz w:val="24"/>
          <w:szCs w:val="24"/>
          <w:highlight w:val="none"/>
          <w:lang w:bidi="ar"/>
        </w:rPr>
      </w:pPr>
    </w:p>
    <w:p>
      <w:pPr>
        <w:pStyle w:val="28"/>
        <w:spacing w:line="440" w:lineRule="exact"/>
        <w:jc w:val="both"/>
        <w:rPr>
          <w:rFonts w:hint="eastAsia" w:asciiTheme="minorEastAsia" w:hAnsiTheme="minorEastAsia" w:eastAsiaTheme="minorEastAsia" w:cstheme="minorEastAsia"/>
          <w:bCs w:val="0"/>
          <w:color w:val="auto"/>
          <w:spacing w:val="0"/>
          <w:kern w:val="2"/>
          <w:sz w:val="24"/>
          <w:szCs w:val="24"/>
          <w:highlight w:val="none"/>
          <w:lang w:bidi="ar"/>
        </w:rPr>
      </w:pPr>
      <w:r>
        <w:rPr>
          <w:rFonts w:hint="eastAsia" w:asciiTheme="minorEastAsia" w:hAnsiTheme="minorEastAsia" w:eastAsiaTheme="minorEastAsia" w:cstheme="minorEastAsia"/>
          <w:bCs w:val="0"/>
          <w:color w:val="auto"/>
          <w:spacing w:val="0"/>
          <w:kern w:val="2"/>
          <w:sz w:val="24"/>
          <w:szCs w:val="24"/>
          <w:highlight w:val="none"/>
          <w:lang w:bidi="ar"/>
        </w:rPr>
        <w:t>供应商：</w:t>
      </w:r>
      <w:r>
        <w:rPr>
          <w:rFonts w:hint="eastAsia" w:asciiTheme="minorEastAsia" w:hAnsiTheme="minorEastAsia" w:eastAsiaTheme="minorEastAsia" w:cstheme="minorEastAsia"/>
          <w:bCs w:val="0"/>
          <w:color w:val="auto"/>
          <w:spacing w:val="0"/>
          <w:kern w:val="2"/>
          <w:sz w:val="24"/>
          <w:szCs w:val="24"/>
          <w:highlight w:val="none"/>
          <w:u w:val="single"/>
          <w:lang w:bidi="ar"/>
        </w:rPr>
        <w:t xml:space="preserve"> </w:t>
      </w:r>
      <w:r>
        <w:rPr>
          <w:rFonts w:hint="eastAsia" w:asciiTheme="minorEastAsia" w:hAnsiTheme="minorEastAsia" w:eastAsiaTheme="minorEastAsia" w:cstheme="minorEastAsia"/>
          <w:bCs w:val="0"/>
          <w:color w:val="auto"/>
          <w:spacing w:val="0"/>
          <w:kern w:val="2"/>
          <w:sz w:val="24"/>
          <w:szCs w:val="24"/>
          <w:highlight w:val="none"/>
          <w:u w:val="single"/>
          <w:lang w:bidi="ar"/>
        </w:rPr>
        <w:tab/>
      </w:r>
      <w:r>
        <w:rPr>
          <w:rFonts w:hint="eastAsia" w:asciiTheme="minorEastAsia" w:hAnsiTheme="minorEastAsia" w:eastAsiaTheme="minorEastAsia" w:cstheme="minorEastAsia"/>
          <w:bCs w:val="0"/>
          <w:color w:val="auto"/>
          <w:spacing w:val="0"/>
          <w:kern w:val="2"/>
          <w:sz w:val="24"/>
          <w:szCs w:val="24"/>
          <w:highlight w:val="none"/>
          <w:u w:val="single"/>
          <w:lang w:bidi="ar"/>
        </w:rPr>
        <w:t xml:space="preserve">             （公章）</w:t>
      </w:r>
      <w:r>
        <w:rPr>
          <w:rFonts w:hint="eastAsia" w:asciiTheme="minorEastAsia" w:hAnsiTheme="minorEastAsia" w:eastAsiaTheme="minorEastAsia" w:cstheme="minorEastAsia"/>
          <w:bCs w:val="0"/>
          <w:color w:val="auto"/>
          <w:spacing w:val="0"/>
          <w:kern w:val="2"/>
          <w:sz w:val="24"/>
          <w:szCs w:val="24"/>
          <w:highlight w:val="none"/>
          <w:lang w:bidi="ar"/>
        </w:rPr>
        <w:tab/>
      </w:r>
    </w:p>
    <w:p>
      <w:pPr>
        <w:pStyle w:val="28"/>
        <w:spacing w:line="440" w:lineRule="exact"/>
        <w:jc w:val="both"/>
        <w:rPr>
          <w:rFonts w:hint="eastAsia" w:asciiTheme="minorEastAsia" w:hAnsiTheme="minorEastAsia" w:eastAsiaTheme="minorEastAsia" w:cstheme="minorEastAsia"/>
          <w:bCs w:val="0"/>
          <w:color w:val="auto"/>
          <w:spacing w:val="0"/>
          <w:kern w:val="2"/>
          <w:sz w:val="24"/>
          <w:szCs w:val="24"/>
          <w:highlight w:val="none"/>
          <w:lang w:bidi="ar"/>
        </w:rPr>
      </w:pPr>
      <w:r>
        <w:rPr>
          <w:rFonts w:hint="eastAsia" w:asciiTheme="minorEastAsia" w:hAnsiTheme="minorEastAsia" w:eastAsiaTheme="minorEastAsia" w:cstheme="minorEastAsia"/>
          <w:bCs w:val="0"/>
          <w:color w:val="auto"/>
          <w:spacing w:val="0"/>
          <w:kern w:val="2"/>
          <w:sz w:val="24"/>
          <w:szCs w:val="24"/>
          <w:highlight w:val="none"/>
          <w:lang w:bidi="ar"/>
        </w:rPr>
        <w:t>法定代表人或其授权代理人：</w:t>
      </w:r>
      <w:r>
        <w:rPr>
          <w:rFonts w:hint="eastAsia" w:asciiTheme="minorEastAsia" w:hAnsiTheme="minorEastAsia" w:eastAsiaTheme="minorEastAsia" w:cstheme="minorEastAsia"/>
          <w:bCs w:val="0"/>
          <w:color w:val="auto"/>
          <w:spacing w:val="0"/>
          <w:kern w:val="2"/>
          <w:sz w:val="24"/>
          <w:szCs w:val="24"/>
          <w:highlight w:val="none"/>
          <w:u w:val="single"/>
          <w:lang w:bidi="ar"/>
        </w:rPr>
        <w:t xml:space="preserve">    </w:t>
      </w:r>
      <w:r>
        <w:rPr>
          <w:rFonts w:hint="eastAsia" w:asciiTheme="minorEastAsia" w:hAnsiTheme="minorEastAsia" w:eastAsiaTheme="minorEastAsia" w:cstheme="minorEastAsia"/>
          <w:bCs w:val="0"/>
          <w:color w:val="auto"/>
          <w:spacing w:val="0"/>
          <w:kern w:val="2"/>
          <w:sz w:val="24"/>
          <w:szCs w:val="24"/>
          <w:highlight w:val="none"/>
          <w:u w:val="single"/>
          <w:lang w:bidi="ar"/>
        </w:rPr>
        <w:tab/>
      </w:r>
      <w:r>
        <w:rPr>
          <w:rFonts w:hint="eastAsia" w:asciiTheme="minorEastAsia" w:hAnsiTheme="minorEastAsia" w:eastAsiaTheme="minorEastAsia" w:cstheme="minorEastAsia"/>
          <w:bCs w:val="0"/>
          <w:color w:val="auto"/>
          <w:spacing w:val="0"/>
          <w:kern w:val="2"/>
          <w:sz w:val="24"/>
          <w:szCs w:val="24"/>
          <w:highlight w:val="none"/>
          <w:u w:val="single"/>
          <w:lang w:bidi="ar"/>
        </w:rPr>
        <w:t>（签字或盖章）</w:t>
      </w:r>
      <w:r>
        <w:rPr>
          <w:rFonts w:hint="eastAsia" w:asciiTheme="minorEastAsia" w:hAnsiTheme="minorEastAsia" w:eastAsiaTheme="minorEastAsia" w:cstheme="minorEastAsia"/>
          <w:bCs w:val="0"/>
          <w:color w:val="auto"/>
          <w:spacing w:val="0"/>
          <w:kern w:val="2"/>
          <w:sz w:val="24"/>
          <w:szCs w:val="24"/>
          <w:highlight w:val="none"/>
          <w:lang w:bidi="ar"/>
        </w:rPr>
        <w:tab/>
      </w:r>
    </w:p>
    <w:p>
      <w:pPr>
        <w:pStyle w:val="28"/>
        <w:spacing w:line="440" w:lineRule="exact"/>
        <w:jc w:val="both"/>
        <w:rPr>
          <w:rFonts w:hint="eastAsia" w:asciiTheme="minorEastAsia" w:hAnsiTheme="minorEastAsia" w:eastAsiaTheme="minorEastAsia" w:cstheme="minorEastAsia"/>
          <w:bCs w:val="0"/>
          <w:color w:val="auto"/>
          <w:spacing w:val="0"/>
          <w:kern w:val="2"/>
          <w:sz w:val="24"/>
          <w:szCs w:val="24"/>
          <w:highlight w:val="none"/>
          <w:lang w:bidi="ar"/>
        </w:rPr>
      </w:pPr>
    </w:p>
    <w:p>
      <w:pPr>
        <w:pStyle w:val="28"/>
        <w:spacing w:line="440" w:lineRule="exact"/>
        <w:jc w:val="both"/>
        <w:rPr>
          <w:rFonts w:hint="eastAsia" w:asciiTheme="minorEastAsia" w:hAnsiTheme="minorEastAsia" w:eastAsiaTheme="minorEastAsia" w:cstheme="minorEastAsia"/>
          <w:bCs w:val="0"/>
          <w:color w:val="auto"/>
          <w:spacing w:val="0"/>
          <w:kern w:val="2"/>
          <w:sz w:val="24"/>
          <w:szCs w:val="24"/>
          <w:highlight w:val="none"/>
          <w:lang w:bidi="ar"/>
        </w:rPr>
      </w:pPr>
      <w:r>
        <w:rPr>
          <w:rFonts w:hint="eastAsia" w:asciiTheme="minorEastAsia" w:hAnsiTheme="minorEastAsia" w:eastAsiaTheme="minorEastAsia" w:cstheme="minorEastAsia"/>
          <w:bCs w:val="0"/>
          <w:color w:val="auto"/>
          <w:spacing w:val="0"/>
          <w:kern w:val="2"/>
          <w:sz w:val="24"/>
          <w:szCs w:val="24"/>
          <w:highlight w:val="none"/>
          <w:lang w:bidi="ar"/>
        </w:rPr>
        <w:t xml:space="preserve">日期： </w:t>
      </w:r>
      <w:r>
        <w:rPr>
          <w:rFonts w:hint="eastAsia" w:asciiTheme="minorEastAsia" w:hAnsiTheme="minorEastAsia" w:eastAsiaTheme="minorEastAsia" w:cstheme="minorEastAsia"/>
          <w:bCs w:val="0"/>
          <w:color w:val="auto"/>
          <w:spacing w:val="0"/>
          <w:kern w:val="2"/>
          <w:sz w:val="24"/>
          <w:szCs w:val="24"/>
          <w:highlight w:val="none"/>
          <w:lang w:bidi="ar"/>
        </w:rPr>
        <w:tab/>
      </w:r>
      <w:r>
        <w:rPr>
          <w:rFonts w:hint="eastAsia" w:asciiTheme="minorEastAsia" w:hAnsiTheme="minorEastAsia" w:eastAsiaTheme="minorEastAsia" w:cstheme="minorEastAsia"/>
          <w:bCs w:val="0"/>
          <w:color w:val="auto"/>
          <w:spacing w:val="0"/>
          <w:kern w:val="2"/>
          <w:sz w:val="24"/>
          <w:szCs w:val="24"/>
          <w:highlight w:val="none"/>
          <w:lang w:bidi="ar"/>
        </w:rPr>
        <w:t xml:space="preserve">年 </w:t>
      </w:r>
      <w:r>
        <w:rPr>
          <w:rFonts w:hint="eastAsia" w:asciiTheme="minorEastAsia" w:hAnsiTheme="minorEastAsia" w:eastAsiaTheme="minorEastAsia" w:cstheme="minorEastAsia"/>
          <w:bCs w:val="0"/>
          <w:color w:val="auto"/>
          <w:spacing w:val="0"/>
          <w:kern w:val="2"/>
          <w:sz w:val="24"/>
          <w:szCs w:val="24"/>
          <w:highlight w:val="none"/>
          <w:lang w:bidi="ar"/>
        </w:rPr>
        <w:tab/>
      </w:r>
      <w:r>
        <w:rPr>
          <w:rFonts w:hint="eastAsia" w:asciiTheme="minorEastAsia" w:hAnsiTheme="minorEastAsia" w:eastAsiaTheme="minorEastAsia" w:cstheme="minorEastAsia"/>
          <w:bCs w:val="0"/>
          <w:color w:val="auto"/>
          <w:spacing w:val="0"/>
          <w:kern w:val="2"/>
          <w:sz w:val="24"/>
          <w:szCs w:val="24"/>
          <w:highlight w:val="none"/>
          <w:lang w:bidi="ar"/>
        </w:rPr>
        <w:t>月   日</w:t>
      </w:r>
    </w:p>
    <w:p>
      <w:pPr>
        <w:pStyle w:val="28"/>
        <w:spacing w:line="440" w:lineRule="exact"/>
        <w:jc w:val="both"/>
        <w:rPr>
          <w:rFonts w:hint="eastAsia" w:asciiTheme="minorEastAsia" w:hAnsiTheme="minorEastAsia" w:eastAsiaTheme="minorEastAsia" w:cstheme="minorEastAsia"/>
          <w:bCs w:val="0"/>
          <w:color w:val="auto"/>
          <w:spacing w:val="0"/>
          <w:kern w:val="2"/>
          <w:sz w:val="24"/>
          <w:szCs w:val="24"/>
          <w:highlight w:val="none"/>
          <w:lang w:bidi="ar"/>
        </w:rPr>
      </w:pPr>
    </w:p>
    <w:p>
      <w:pPr>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br w:type="page"/>
      </w:r>
    </w:p>
    <w:p>
      <w:pPr>
        <w:pStyle w:val="11"/>
        <w:outlineLvl w:val="0"/>
        <w:rPr>
          <w:rFonts w:hint="eastAsia" w:asciiTheme="minorEastAsia" w:hAnsiTheme="minorEastAsia" w:eastAsiaTheme="minorEastAsia" w:cstheme="minorEastAsia"/>
          <w:b/>
          <w:color w:val="auto"/>
          <w:sz w:val="21"/>
          <w:szCs w:val="21"/>
          <w:highlight w:val="none"/>
        </w:rPr>
      </w:pPr>
      <w:bookmarkStart w:id="664" w:name="_Toc7261"/>
      <w:bookmarkStart w:id="665" w:name="_Toc13897"/>
      <w:bookmarkStart w:id="666" w:name="_Toc17256"/>
      <w:bookmarkStart w:id="667" w:name="_Toc6987"/>
      <w:bookmarkStart w:id="668" w:name="_Toc15699"/>
      <w:r>
        <w:rPr>
          <w:rFonts w:hint="eastAsia" w:asciiTheme="minorEastAsia" w:hAnsiTheme="minorEastAsia" w:eastAsiaTheme="minorEastAsia" w:cstheme="minorEastAsia"/>
          <w:color w:val="auto"/>
          <w:spacing w:val="-21"/>
          <w:sz w:val="21"/>
          <w:szCs w:val="21"/>
          <w:highlight w:val="none"/>
        </w:rPr>
        <w:t xml:space="preserve">附件 </w:t>
      </w:r>
      <w:r>
        <w:rPr>
          <w:rFonts w:hint="eastAsia" w:asciiTheme="minorEastAsia" w:hAnsiTheme="minorEastAsia" w:eastAsiaTheme="minorEastAsia" w:cstheme="minorEastAsia"/>
          <w:color w:val="auto"/>
          <w:sz w:val="21"/>
          <w:szCs w:val="21"/>
          <w:highlight w:val="none"/>
        </w:rPr>
        <w:t>2：</w:t>
      </w:r>
      <w:bookmarkEnd w:id="664"/>
      <w:bookmarkEnd w:id="665"/>
      <w:bookmarkEnd w:id="666"/>
      <w:bookmarkEnd w:id="667"/>
      <w:bookmarkEnd w:id="668"/>
    </w:p>
    <w:p>
      <w:pPr>
        <w:pStyle w:val="11"/>
        <w:spacing w:before="1"/>
        <w:rPr>
          <w:rFonts w:hint="eastAsia" w:asciiTheme="minorEastAsia" w:hAnsiTheme="minorEastAsia" w:eastAsiaTheme="minorEastAsia" w:cstheme="minorEastAsia"/>
          <w:b/>
          <w:color w:val="auto"/>
          <w:sz w:val="21"/>
          <w:szCs w:val="21"/>
          <w:highlight w:val="none"/>
        </w:rPr>
      </w:pPr>
    </w:p>
    <w:p>
      <w:pPr>
        <w:pStyle w:val="6"/>
        <w:spacing w:before="1"/>
        <w:ind w:left="360" w:right="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报价表</w:t>
      </w:r>
    </w:p>
    <w:p>
      <w:pPr>
        <w:tabs>
          <w:tab w:val="left" w:pos="2986"/>
          <w:tab w:val="left" w:pos="5974"/>
        </w:tabs>
        <w:spacing w:after="18"/>
        <w:ind w:firstLine="420" w:firstLineChars="200"/>
        <w:rPr>
          <w:rFonts w:hint="eastAsia" w:asciiTheme="minorEastAsia" w:hAnsiTheme="minorEastAsia" w:eastAsiaTheme="minorEastAsia" w:cstheme="minorEastAsia"/>
          <w:color w:val="auto"/>
          <w:sz w:val="21"/>
          <w:szCs w:val="21"/>
          <w:highlight w:val="none"/>
          <w:lang w:val="en-US"/>
        </w:rPr>
      </w:pPr>
      <w:r>
        <w:rPr>
          <w:rFonts w:hint="eastAsia" w:asciiTheme="minorEastAsia" w:hAnsiTheme="minorEastAsia" w:eastAsiaTheme="minorEastAsia" w:cstheme="minorEastAsia"/>
          <w:color w:val="auto"/>
          <w:sz w:val="21"/>
          <w:szCs w:val="21"/>
          <w:highlight w:val="none"/>
          <w:lang w:eastAsia="zh-CN"/>
        </w:rPr>
        <w:t>采购编号</w:t>
      </w:r>
      <w:r>
        <w:rPr>
          <w:rFonts w:hint="eastAsia" w:asciiTheme="minorEastAsia" w:hAnsiTheme="minorEastAsia" w:eastAsiaTheme="minorEastAsia" w:cstheme="minorEastAsia"/>
          <w:color w:val="auto"/>
          <w:sz w:val="21"/>
          <w:szCs w:val="21"/>
          <w:highlight w:val="none"/>
        </w:rPr>
        <w:t>：</w:t>
      </w:r>
      <w:r>
        <w:rPr>
          <w:rFonts w:hint="eastAsia" w:asciiTheme="minorEastAsia" w:hAnsiTheme="minorEastAsia" w:eastAsiaTheme="minorEastAsia" w:cstheme="minorEastAsia"/>
          <w:color w:val="auto"/>
          <w:sz w:val="21"/>
          <w:szCs w:val="21"/>
          <w:highlight w:val="none"/>
          <w:u w:val="single"/>
        </w:rPr>
        <w:t xml:space="preserve"> </w:t>
      </w:r>
      <w:r>
        <w:rPr>
          <w:rFonts w:hint="eastAsia" w:asciiTheme="minorEastAsia" w:hAnsiTheme="minorEastAsia" w:eastAsiaTheme="minorEastAsia" w:cstheme="minorEastAsia"/>
          <w:color w:val="auto"/>
          <w:sz w:val="21"/>
          <w:szCs w:val="21"/>
          <w:highlight w:val="none"/>
          <w:u w:val="single"/>
        </w:rPr>
        <w:tab/>
      </w:r>
      <w:r>
        <w:rPr>
          <w:rFonts w:hint="eastAsia" w:asciiTheme="minorEastAsia" w:hAnsiTheme="minorEastAsia" w:eastAsiaTheme="minorEastAsia" w:cstheme="minorEastAsia"/>
          <w:color w:val="auto"/>
          <w:sz w:val="21"/>
          <w:szCs w:val="21"/>
          <w:highlight w:val="none"/>
          <w:u w:val="single"/>
          <w:lang w:val="en-US"/>
        </w:rPr>
        <w:t xml:space="preserve">               </w:t>
      </w:r>
      <w:r>
        <w:rPr>
          <w:rFonts w:hint="eastAsia" w:asciiTheme="minorEastAsia" w:hAnsiTheme="minorEastAsia" w:eastAsiaTheme="minorEastAsia" w:cstheme="minorEastAsia"/>
          <w:color w:val="auto"/>
          <w:sz w:val="21"/>
          <w:szCs w:val="21"/>
          <w:highlight w:val="none"/>
          <w:lang w:val="en-US"/>
        </w:rPr>
        <w:t xml:space="preserve">              </w:t>
      </w:r>
      <w:r>
        <w:rPr>
          <w:rFonts w:hint="eastAsia" w:asciiTheme="minorEastAsia" w:hAnsiTheme="minorEastAsia" w:eastAsiaTheme="minorEastAsia" w:cstheme="minorEastAsia"/>
          <w:color w:val="auto"/>
          <w:spacing w:val="-3"/>
          <w:sz w:val="21"/>
          <w:szCs w:val="21"/>
          <w:highlight w:val="none"/>
          <w:lang w:val="en-US"/>
        </w:rPr>
        <w:t>报价单位</w:t>
      </w:r>
      <w:r>
        <w:rPr>
          <w:rFonts w:hint="eastAsia" w:asciiTheme="minorEastAsia" w:hAnsiTheme="minorEastAsia" w:eastAsiaTheme="minorEastAsia" w:cstheme="minorEastAsia"/>
          <w:color w:val="auto"/>
          <w:spacing w:val="-3"/>
          <w:sz w:val="21"/>
          <w:szCs w:val="21"/>
          <w:highlight w:val="none"/>
        </w:rPr>
        <w:t>：</w:t>
      </w:r>
      <w:r>
        <w:rPr>
          <w:rFonts w:hint="eastAsia" w:asciiTheme="minorEastAsia" w:hAnsiTheme="minorEastAsia" w:eastAsiaTheme="minorEastAsia" w:cstheme="minorEastAsia"/>
          <w:color w:val="auto"/>
          <w:sz w:val="21"/>
          <w:szCs w:val="21"/>
          <w:highlight w:val="none"/>
        </w:rPr>
        <w:t>人</w:t>
      </w:r>
      <w:r>
        <w:rPr>
          <w:rFonts w:hint="eastAsia" w:asciiTheme="minorEastAsia" w:hAnsiTheme="minorEastAsia" w:eastAsiaTheme="minorEastAsia" w:cstheme="minorEastAsia"/>
          <w:color w:val="auto"/>
          <w:spacing w:val="-3"/>
          <w:sz w:val="21"/>
          <w:szCs w:val="21"/>
          <w:highlight w:val="none"/>
        </w:rPr>
        <w:t>民</w:t>
      </w:r>
      <w:r>
        <w:rPr>
          <w:rFonts w:hint="eastAsia" w:asciiTheme="minorEastAsia" w:hAnsiTheme="minorEastAsia" w:eastAsiaTheme="minorEastAsia" w:cstheme="minorEastAsia"/>
          <w:color w:val="auto"/>
          <w:sz w:val="21"/>
          <w:szCs w:val="21"/>
          <w:highlight w:val="none"/>
        </w:rPr>
        <w:t>币</w:t>
      </w:r>
      <w:r>
        <w:rPr>
          <w:rFonts w:hint="eastAsia" w:asciiTheme="minorEastAsia" w:hAnsiTheme="minorEastAsia" w:eastAsiaTheme="minorEastAsia" w:cstheme="minorEastAsia"/>
          <w:color w:val="auto"/>
          <w:sz w:val="21"/>
          <w:szCs w:val="21"/>
          <w:highlight w:val="none"/>
          <w:lang w:val="en-US"/>
        </w:rPr>
        <w:t>元</w:t>
      </w:r>
    </w:p>
    <w:tbl>
      <w:tblPr>
        <w:tblStyle w:val="23"/>
        <w:tblW w:w="9174" w:type="dxa"/>
        <w:jc w:val="center"/>
        <w:tblBorders>
          <w:top w:val="double" w:color="000000" w:sz="2" w:space="0"/>
          <w:left w:val="double" w:color="000000" w:sz="2" w:space="0"/>
          <w:bottom w:val="double" w:color="000000" w:sz="2" w:space="0"/>
          <w:right w:val="double" w:color="000000" w:sz="2" w:space="0"/>
          <w:insideH w:val="double" w:color="000000" w:sz="2" w:space="0"/>
          <w:insideV w:val="double" w:color="000000" w:sz="2" w:space="0"/>
        </w:tblBorders>
        <w:tblLayout w:type="fixed"/>
        <w:tblCellMar>
          <w:top w:w="0" w:type="dxa"/>
          <w:left w:w="0" w:type="dxa"/>
          <w:bottom w:w="0" w:type="dxa"/>
          <w:right w:w="0" w:type="dxa"/>
        </w:tblCellMar>
      </w:tblPr>
      <w:tblGrid>
        <w:gridCol w:w="1831"/>
        <w:gridCol w:w="3225"/>
        <w:gridCol w:w="2359"/>
        <w:gridCol w:w="1759"/>
      </w:tblGrid>
      <w:tr>
        <w:tblPrEx>
          <w:tblBorders>
            <w:top w:val="double" w:color="000000" w:sz="2" w:space="0"/>
            <w:left w:val="double" w:color="000000" w:sz="2" w:space="0"/>
            <w:bottom w:val="double" w:color="000000" w:sz="2" w:space="0"/>
            <w:right w:val="double" w:color="000000" w:sz="2" w:space="0"/>
            <w:insideH w:val="double" w:color="000000" w:sz="2" w:space="0"/>
            <w:insideV w:val="double" w:color="000000" w:sz="2" w:space="0"/>
          </w:tblBorders>
          <w:tblCellMar>
            <w:top w:w="0" w:type="dxa"/>
            <w:left w:w="0" w:type="dxa"/>
            <w:bottom w:w="0" w:type="dxa"/>
            <w:right w:w="0" w:type="dxa"/>
          </w:tblCellMar>
        </w:tblPrEx>
        <w:trPr>
          <w:trHeight w:val="543" w:hRule="atLeast"/>
          <w:jc w:val="center"/>
        </w:trPr>
        <w:tc>
          <w:tcPr>
            <w:tcW w:w="1831" w:type="dxa"/>
            <w:tcBorders>
              <w:bottom w:val="single" w:color="000000" w:sz="6" w:space="0"/>
              <w:right w:val="single" w:color="000000" w:sz="6" w:space="0"/>
            </w:tcBorders>
            <w:vAlign w:val="center"/>
          </w:tcPr>
          <w:p>
            <w:pPr>
              <w:pStyle w:val="30"/>
              <w:adjustRightInd w:val="0"/>
              <w:snapToGrid w:val="0"/>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项目名称</w:t>
            </w:r>
          </w:p>
        </w:tc>
        <w:tc>
          <w:tcPr>
            <w:tcW w:w="3225" w:type="dxa"/>
            <w:tcBorders>
              <w:left w:val="single" w:color="000000" w:sz="6" w:space="0"/>
              <w:bottom w:val="single" w:color="000000" w:sz="6" w:space="0"/>
              <w:right w:val="single" w:color="000000" w:sz="6" w:space="0"/>
            </w:tcBorders>
            <w:vAlign w:val="center"/>
          </w:tcPr>
          <w:p>
            <w:pPr>
              <w:pStyle w:val="30"/>
              <w:adjustRightInd w:val="0"/>
              <w:snapToGrid w:val="0"/>
              <w:jc w:val="center"/>
              <w:rPr>
                <w:rFonts w:hint="eastAsia" w:asciiTheme="minorEastAsia" w:hAnsiTheme="minorEastAsia" w:eastAsiaTheme="minorEastAsia" w:cstheme="minorEastAsia"/>
                <w:color w:val="auto"/>
                <w:sz w:val="21"/>
                <w:szCs w:val="21"/>
                <w:highlight w:val="none"/>
                <w:lang w:val="en-US"/>
              </w:rPr>
            </w:pPr>
            <w:r>
              <w:rPr>
                <w:rFonts w:hint="eastAsia" w:asciiTheme="minorEastAsia" w:hAnsiTheme="minorEastAsia" w:eastAsiaTheme="minorEastAsia" w:cstheme="minorEastAsia"/>
                <w:color w:val="auto"/>
                <w:sz w:val="21"/>
                <w:szCs w:val="21"/>
                <w:highlight w:val="none"/>
                <w:lang w:val="en-US"/>
              </w:rPr>
              <w:t>响应总价</w:t>
            </w:r>
          </w:p>
        </w:tc>
        <w:tc>
          <w:tcPr>
            <w:tcW w:w="2359" w:type="dxa"/>
            <w:tcBorders>
              <w:left w:val="single" w:color="000000" w:sz="6" w:space="0"/>
              <w:bottom w:val="single" w:color="000000" w:sz="6" w:space="0"/>
            </w:tcBorders>
            <w:vAlign w:val="center"/>
          </w:tcPr>
          <w:p>
            <w:pPr>
              <w:pStyle w:val="30"/>
              <w:adjustRightInd w:val="0"/>
              <w:snapToGrid w:val="0"/>
              <w:jc w:val="center"/>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工期</w:t>
            </w:r>
          </w:p>
        </w:tc>
        <w:tc>
          <w:tcPr>
            <w:tcW w:w="1759" w:type="dxa"/>
            <w:tcBorders>
              <w:left w:val="single" w:color="000000" w:sz="6" w:space="0"/>
              <w:bottom w:val="single" w:color="000000" w:sz="6" w:space="0"/>
            </w:tcBorders>
            <w:vAlign w:val="center"/>
          </w:tcPr>
          <w:p>
            <w:pPr>
              <w:pStyle w:val="30"/>
              <w:adjustRightInd w:val="0"/>
              <w:snapToGrid w:val="0"/>
              <w:jc w:val="center"/>
              <w:rPr>
                <w:rFonts w:hint="eastAsia" w:asciiTheme="minorEastAsia" w:hAnsiTheme="minorEastAsia" w:eastAsiaTheme="minorEastAsia" w:cstheme="minorEastAsia"/>
                <w:color w:val="auto"/>
                <w:sz w:val="21"/>
                <w:szCs w:val="21"/>
                <w:highlight w:val="none"/>
                <w:lang w:val="en-US"/>
              </w:rPr>
            </w:pPr>
            <w:r>
              <w:rPr>
                <w:rFonts w:hint="eastAsia" w:asciiTheme="minorEastAsia" w:hAnsiTheme="minorEastAsia" w:eastAsiaTheme="minorEastAsia" w:cstheme="minorEastAsia"/>
                <w:color w:val="auto"/>
                <w:sz w:val="21"/>
                <w:szCs w:val="21"/>
                <w:highlight w:val="none"/>
                <w:lang w:val="en-US"/>
              </w:rPr>
              <w:t>质量标准</w:t>
            </w:r>
          </w:p>
        </w:tc>
      </w:tr>
      <w:tr>
        <w:tblPrEx>
          <w:tblBorders>
            <w:top w:val="double" w:color="000000" w:sz="2" w:space="0"/>
            <w:left w:val="double" w:color="000000" w:sz="2" w:space="0"/>
            <w:bottom w:val="double" w:color="000000" w:sz="2" w:space="0"/>
            <w:right w:val="double" w:color="000000" w:sz="2" w:space="0"/>
            <w:insideH w:val="double" w:color="000000" w:sz="2" w:space="0"/>
            <w:insideV w:val="double" w:color="000000" w:sz="2" w:space="0"/>
          </w:tblBorders>
          <w:tblCellMar>
            <w:top w:w="0" w:type="dxa"/>
            <w:left w:w="0" w:type="dxa"/>
            <w:bottom w:w="0" w:type="dxa"/>
            <w:right w:w="0" w:type="dxa"/>
          </w:tblCellMar>
        </w:tblPrEx>
        <w:trPr>
          <w:trHeight w:val="1336" w:hRule="atLeast"/>
          <w:jc w:val="center"/>
        </w:trPr>
        <w:tc>
          <w:tcPr>
            <w:tcW w:w="1831" w:type="dxa"/>
            <w:tcBorders>
              <w:top w:val="single" w:color="000000" w:sz="6" w:space="0"/>
              <w:bottom w:val="single" w:color="000000" w:sz="6" w:space="0"/>
              <w:right w:val="single" w:color="000000" w:sz="6" w:space="0"/>
            </w:tcBorders>
          </w:tcPr>
          <w:p>
            <w:pPr>
              <w:pStyle w:val="30"/>
              <w:spacing w:before="99" w:line="244" w:lineRule="auto"/>
              <w:ind w:left="92" w:right="130"/>
              <w:rPr>
                <w:rFonts w:hint="eastAsia" w:asciiTheme="minorEastAsia" w:hAnsiTheme="minorEastAsia" w:eastAsiaTheme="minorEastAsia" w:cstheme="minorEastAsia"/>
                <w:color w:val="auto"/>
                <w:sz w:val="21"/>
                <w:szCs w:val="21"/>
                <w:highlight w:val="none"/>
              </w:rPr>
            </w:pPr>
          </w:p>
        </w:tc>
        <w:tc>
          <w:tcPr>
            <w:tcW w:w="3225" w:type="dxa"/>
            <w:tcBorders>
              <w:top w:val="single" w:color="000000" w:sz="6" w:space="0"/>
              <w:left w:val="single" w:color="000000" w:sz="6" w:space="0"/>
              <w:bottom w:val="single" w:color="000000" w:sz="6" w:space="0"/>
              <w:right w:val="single" w:color="000000" w:sz="6" w:space="0"/>
            </w:tcBorders>
            <w:vAlign w:val="center"/>
          </w:tcPr>
          <w:p>
            <w:pPr>
              <w:pStyle w:val="30"/>
              <w:jc w:val="both"/>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3"/>
                <w:sz w:val="21"/>
                <w:szCs w:val="21"/>
                <w:highlight w:val="none"/>
              </w:rPr>
              <w:t>小</w:t>
            </w:r>
            <w:r>
              <w:rPr>
                <w:rFonts w:hint="eastAsia" w:asciiTheme="minorEastAsia" w:hAnsiTheme="minorEastAsia" w:eastAsiaTheme="minorEastAsia" w:cstheme="minorEastAsia"/>
                <w:color w:val="auto"/>
                <w:spacing w:val="-1"/>
                <w:sz w:val="21"/>
                <w:szCs w:val="21"/>
                <w:highlight w:val="none"/>
              </w:rPr>
              <w:t>写</w:t>
            </w:r>
            <w:r>
              <w:rPr>
                <w:rFonts w:hint="eastAsia" w:asciiTheme="minorEastAsia" w:hAnsiTheme="minorEastAsia" w:eastAsiaTheme="minorEastAsia" w:cstheme="minorEastAsia"/>
                <w:color w:val="auto"/>
                <w:sz w:val="21"/>
                <w:szCs w:val="21"/>
                <w:highlight w:val="none"/>
              </w:rPr>
              <w:t>：</w:t>
            </w:r>
          </w:p>
          <w:p>
            <w:pPr>
              <w:pStyle w:val="30"/>
              <w:jc w:val="both"/>
              <w:rPr>
                <w:rFonts w:hint="eastAsia" w:asciiTheme="minorEastAsia" w:hAnsiTheme="minorEastAsia" w:eastAsiaTheme="minorEastAsia" w:cstheme="minorEastAsia"/>
                <w:color w:val="auto"/>
                <w:sz w:val="21"/>
                <w:szCs w:val="21"/>
                <w:highlight w:val="none"/>
              </w:rPr>
            </w:pPr>
          </w:p>
          <w:p>
            <w:pPr>
              <w:pStyle w:val="30"/>
              <w:jc w:val="both"/>
              <w:rPr>
                <w:rFonts w:hint="eastAsia" w:asciiTheme="minorEastAsia" w:hAnsiTheme="minorEastAsia" w:eastAsiaTheme="minorEastAsia" w:cstheme="minorEastAsia"/>
                <w:color w:val="auto"/>
                <w:spacing w:val="-3"/>
                <w:sz w:val="21"/>
                <w:szCs w:val="21"/>
                <w:highlight w:val="none"/>
              </w:rPr>
            </w:pPr>
            <w:r>
              <w:rPr>
                <w:rFonts w:hint="eastAsia" w:asciiTheme="minorEastAsia" w:hAnsiTheme="minorEastAsia" w:eastAsiaTheme="minorEastAsia" w:cstheme="minorEastAsia"/>
                <w:color w:val="auto"/>
                <w:sz w:val="21"/>
                <w:szCs w:val="21"/>
                <w:highlight w:val="none"/>
              </w:rPr>
              <w:t>大写</w:t>
            </w:r>
            <w:r>
              <w:rPr>
                <w:rFonts w:hint="eastAsia" w:asciiTheme="minorEastAsia" w:hAnsiTheme="minorEastAsia" w:eastAsiaTheme="minorEastAsia" w:cstheme="minorEastAsia"/>
                <w:color w:val="auto"/>
                <w:spacing w:val="-3"/>
                <w:sz w:val="21"/>
                <w:szCs w:val="21"/>
                <w:highlight w:val="none"/>
              </w:rPr>
              <w:t>：</w:t>
            </w:r>
          </w:p>
          <w:p>
            <w:pPr>
              <w:pStyle w:val="30"/>
              <w:spacing w:before="5"/>
              <w:ind w:left="8"/>
              <w:jc w:val="both"/>
              <w:rPr>
                <w:rFonts w:hint="eastAsia" w:asciiTheme="minorEastAsia" w:hAnsiTheme="minorEastAsia" w:eastAsiaTheme="minorEastAsia" w:cstheme="minorEastAsia"/>
                <w:color w:val="auto"/>
                <w:sz w:val="21"/>
                <w:szCs w:val="21"/>
                <w:highlight w:val="none"/>
              </w:rPr>
            </w:pPr>
          </w:p>
        </w:tc>
        <w:tc>
          <w:tcPr>
            <w:tcW w:w="2359" w:type="dxa"/>
            <w:tcBorders>
              <w:top w:val="single" w:color="000000" w:sz="6" w:space="0"/>
              <w:left w:val="single" w:color="000000" w:sz="6" w:space="0"/>
              <w:bottom w:val="single" w:color="000000" w:sz="6" w:space="0"/>
            </w:tcBorders>
          </w:tcPr>
          <w:p>
            <w:pPr>
              <w:pStyle w:val="30"/>
              <w:spacing w:before="5"/>
              <w:ind w:left="620" w:right="608"/>
              <w:jc w:val="center"/>
              <w:rPr>
                <w:rFonts w:hint="eastAsia" w:asciiTheme="minorEastAsia" w:hAnsiTheme="minorEastAsia" w:eastAsiaTheme="minorEastAsia" w:cstheme="minorEastAsia"/>
                <w:color w:val="auto"/>
                <w:sz w:val="21"/>
                <w:szCs w:val="21"/>
                <w:highlight w:val="none"/>
              </w:rPr>
            </w:pPr>
          </w:p>
        </w:tc>
        <w:tc>
          <w:tcPr>
            <w:tcW w:w="1759" w:type="dxa"/>
            <w:tcBorders>
              <w:top w:val="single" w:color="000000" w:sz="6" w:space="0"/>
              <w:left w:val="single" w:color="000000" w:sz="6" w:space="0"/>
              <w:bottom w:val="single" w:color="000000" w:sz="6" w:space="0"/>
            </w:tcBorders>
            <w:vAlign w:val="center"/>
          </w:tcPr>
          <w:p>
            <w:pPr>
              <w:pStyle w:val="30"/>
              <w:jc w:val="center"/>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合格</w:t>
            </w:r>
          </w:p>
        </w:tc>
      </w:tr>
      <w:tr>
        <w:tblPrEx>
          <w:tblBorders>
            <w:top w:val="double" w:color="000000" w:sz="2" w:space="0"/>
            <w:left w:val="double" w:color="000000" w:sz="2" w:space="0"/>
            <w:bottom w:val="double" w:color="000000" w:sz="2" w:space="0"/>
            <w:right w:val="double" w:color="000000" w:sz="2" w:space="0"/>
            <w:insideH w:val="double" w:color="000000" w:sz="2" w:space="0"/>
            <w:insideV w:val="double" w:color="000000" w:sz="2" w:space="0"/>
          </w:tblBorders>
          <w:tblCellMar>
            <w:top w:w="0" w:type="dxa"/>
            <w:left w:w="0" w:type="dxa"/>
            <w:bottom w:w="0" w:type="dxa"/>
            <w:right w:w="0" w:type="dxa"/>
          </w:tblCellMar>
        </w:tblPrEx>
        <w:trPr>
          <w:trHeight w:val="553" w:hRule="atLeast"/>
          <w:jc w:val="center"/>
        </w:trPr>
        <w:tc>
          <w:tcPr>
            <w:tcW w:w="1831" w:type="dxa"/>
            <w:tcBorders>
              <w:top w:val="single" w:color="000000" w:sz="6" w:space="0"/>
              <w:right w:val="single" w:color="000000" w:sz="6" w:space="0"/>
            </w:tcBorders>
          </w:tcPr>
          <w:p>
            <w:pPr>
              <w:pStyle w:val="30"/>
              <w:spacing w:before="142"/>
              <w:ind w:left="92"/>
              <w:rPr>
                <w:rFonts w:hint="eastAsia" w:asciiTheme="minorEastAsia" w:hAnsiTheme="minorEastAsia" w:eastAsiaTheme="minorEastAsia" w:cstheme="minorEastAsia"/>
                <w:color w:val="auto"/>
                <w:sz w:val="21"/>
                <w:szCs w:val="21"/>
                <w:highlight w:val="none"/>
                <w:lang w:val="en-US"/>
              </w:rPr>
            </w:pPr>
            <w:r>
              <w:rPr>
                <w:rFonts w:hint="eastAsia" w:asciiTheme="minorEastAsia" w:hAnsiTheme="minorEastAsia" w:eastAsiaTheme="minorEastAsia" w:cstheme="minorEastAsia"/>
                <w:color w:val="auto"/>
                <w:sz w:val="21"/>
                <w:szCs w:val="21"/>
                <w:highlight w:val="none"/>
                <w:lang w:val="en-US"/>
              </w:rPr>
              <w:t>备注：</w:t>
            </w:r>
          </w:p>
        </w:tc>
        <w:tc>
          <w:tcPr>
            <w:tcW w:w="5584" w:type="dxa"/>
            <w:gridSpan w:val="2"/>
            <w:tcBorders>
              <w:top w:val="single" w:color="000000" w:sz="6" w:space="0"/>
              <w:left w:val="single" w:color="000000" w:sz="6" w:space="0"/>
            </w:tcBorders>
          </w:tcPr>
          <w:p>
            <w:pPr>
              <w:pStyle w:val="30"/>
              <w:tabs>
                <w:tab w:val="left" w:pos="1837"/>
                <w:tab w:val="left" w:pos="2313"/>
                <w:tab w:val="left" w:pos="4040"/>
              </w:tabs>
              <w:spacing w:before="142"/>
              <w:ind w:left="107"/>
              <w:rPr>
                <w:rFonts w:hint="eastAsia" w:asciiTheme="minorEastAsia" w:hAnsiTheme="minorEastAsia" w:eastAsiaTheme="minorEastAsia" w:cstheme="minorEastAsia"/>
                <w:color w:val="auto"/>
                <w:sz w:val="21"/>
                <w:szCs w:val="21"/>
                <w:highlight w:val="none"/>
              </w:rPr>
            </w:pPr>
          </w:p>
        </w:tc>
        <w:tc>
          <w:tcPr>
            <w:tcW w:w="1759" w:type="dxa"/>
            <w:tcBorders>
              <w:top w:val="single" w:color="000000" w:sz="6" w:space="0"/>
              <w:left w:val="single" w:color="000000" w:sz="6" w:space="0"/>
            </w:tcBorders>
          </w:tcPr>
          <w:p>
            <w:pPr>
              <w:pStyle w:val="30"/>
              <w:tabs>
                <w:tab w:val="left" w:pos="1837"/>
                <w:tab w:val="left" w:pos="2313"/>
                <w:tab w:val="left" w:pos="4040"/>
              </w:tabs>
              <w:spacing w:before="142"/>
              <w:ind w:left="107"/>
              <w:rPr>
                <w:rFonts w:hint="eastAsia" w:asciiTheme="minorEastAsia" w:hAnsiTheme="minorEastAsia" w:eastAsiaTheme="minorEastAsia" w:cstheme="minorEastAsia"/>
                <w:color w:val="auto"/>
                <w:sz w:val="21"/>
                <w:szCs w:val="21"/>
                <w:highlight w:val="none"/>
              </w:rPr>
            </w:pPr>
          </w:p>
        </w:tc>
      </w:tr>
    </w:tbl>
    <w:p>
      <w:pPr>
        <w:spacing w:before="15" w:line="360" w:lineRule="auto"/>
        <w:ind w:left="36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注 1：本表中的</w:t>
      </w:r>
      <w:r>
        <w:rPr>
          <w:rFonts w:hint="eastAsia" w:asciiTheme="minorEastAsia" w:hAnsiTheme="minorEastAsia" w:eastAsiaTheme="minorEastAsia" w:cstheme="minorEastAsia"/>
          <w:color w:val="auto"/>
          <w:sz w:val="21"/>
          <w:szCs w:val="21"/>
          <w:highlight w:val="none"/>
          <w:lang w:val="en-US"/>
        </w:rPr>
        <w:t>总价</w:t>
      </w:r>
      <w:r>
        <w:rPr>
          <w:rFonts w:hint="eastAsia" w:asciiTheme="minorEastAsia" w:hAnsiTheme="minorEastAsia" w:eastAsiaTheme="minorEastAsia" w:cstheme="minorEastAsia"/>
          <w:color w:val="auto"/>
          <w:sz w:val="21"/>
          <w:szCs w:val="21"/>
          <w:highlight w:val="none"/>
        </w:rPr>
        <w:t>应与分项报价表中的相应报价完全一致。</w:t>
      </w:r>
    </w:p>
    <w:p>
      <w:pPr>
        <w:spacing w:before="2" w:line="360" w:lineRule="auto"/>
        <w:ind w:left="360" w:right="-50" w:rightChars="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9"/>
          <w:sz w:val="21"/>
          <w:szCs w:val="21"/>
          <w:highlight w:val="none"/>
        </w:rPr>
        <w:t xml:space="preserve">注 </w:t>
      </w:r>
      <w:r>
        <w:rPr>
          <w:rFonts w:hint="eastAsia" w:asciiTheme="minorEastAsia" w:hAnsiTheme="minorEastAsia" w:eastAsiaTheme="minorEastAsia" w:cstheme="minorEastAsia"/>
          <w:color w:val="auto"/>
          <w:spacing w:val="-22"/>
          <w:sz w:val="21"/>
          <w:szCs w:val="21"/>
          <w:highlight w:val="none"/>
        </w:rPr>
        <w:t>2</w:t>
      </w:r>
      <w:r>
        <w:rPr>
          <w:rFonts w:hint="eastAsia" w:asciiTheme="minorEastAsia" w:hAnsiTheme="minorEastAsia" w:eastAsiaTheme="minorEastAsia" w:cstheme="minorEastAsia"/>
          <w:color w:val="auto"/>
          <w:spacing w:val="-14"/>
          <w:sz w:val="21"/>
          <w:szCs w:val="21"/>
          <w:highlight w:val="none"/>
        </w:rPr>
        <w:t>：此表中，总价应是所投工程的费用总和，包括</w:t>
      </w:r>
      <w:r>
        <w:rPr>
          <w:rFonts w:hint="eastAsia" w:asciiTheme="minorEastAsia" w:hAnsiTheme="minorEastAsia" w:eastAsiaTheme="minorEastAsia" w:cstheme="minorEastAsia"/>
          <w:color w:val="auto"/>
          <w:spacing w:val="-14"/>
          <w:sz w:val="21"/>
          <w:szCs w:val="21"/>
          <w:highlight w:val="none"/>
          <w:lang w:val="en-US"/>
        </w:rPr>
        <w:t>本项目采购需求和采购合同中要求的全部内容</w:t>
      </w:r>
      <w:r>
        <w:rPr>
          <w:rFonts w:hint="eastAsia" w:asciiTheme="minorEastAsia" w:hAnsiTheme="minorEastAsia" w:eastAsiaTheme="minorEastAsia" w:cstheme="minorEastAsia"/>
          <w:color w:val="auto"/>
          <w:spacing w:val="-7"/>
          <w:sz w:val="21"/>
          <w:szCs w:val="21"/>
          <w:highlight w:val="none"/>
        </w:rPr>
        <w:t>。</w:t>
      </w:r>
    </w:p>
    <w:p>
      <w:pPr>
        <w:spacing w:line="360" w:lineRule="auto"/>
        <w:ind w:left="360" w:right="497"/>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注 3：如有优惠折扣申明，请在此表中列出。</w:t>
      </w:r>
    </w:p>
    <w:p>
      <w:pPr>
        <w:pStyle w:val="11"/>
        <w:rPr>
          <w:rFonts w:hint="eastAsia" w:asciiTheme="minorEastAsia" w:hAnsiTheme="minorEastAsia" w:eastAsiaTheme="minorEastAsia" w:cstheme="minorEastAsia"/>
          <w:color w:val="auto"/>
          <w:sz w:val="21"/>
          <w:szCs w:val="21"/>
          <w:highlight w:val="none"/>
        </w:rPr>
      </w:pPr>
    </w:p>
    <w:p>
      <w:pPr>
        <w:pStyle w:val="11"/>
        <w:rPr>
          <w:rFonts w:hint="eastAsia" w:asciiTheme="minorEastAsia" w:hAnsiTheme="minorEastAsia" w:eastAsiaTheme="minorEastAsia" w:cstheme="minorEastAsia"/>
          <w:color w:val="auto"/>
          <w:sz w:val="21"/>
          <w:szCs w:val="21"/>
          <w:highlight w:val="none"/>
        </w:rPr>
      </w:pPr>
    </w:p>
    <w:p>
      <w:pPr>
        <w:pStyle w:val="11"/>
        <w:spacing w:before="11"/>
        <w:rPr>
          <w:rFonts w:hint="eastAsia" w:asciiTheme="minorEastAsia" w:hAnsiTheme="minorEastAsia" w:eastAsiaTheme="minorEastAsia" w:cstheme="minorEastAsia"/>
          <w:color w:val="auto"/>
          <w:sz w:val="21"/>
          <w:szCs w:val="21"/>
          <w:highlight w:val="none"/>
        </w:rPr>
      </w:pPr>
    </w:p>
    <w:p>
      <w:pPr>
        <w:pStyle w:val="11"/>
        <w:tabs>
          <w:tab w:val="left" w:pos="1920"/>
          <w:tab w:val="left" w:pos="3840"/>
        </w:tabs>
        <w:spacing w:line="360" w:lineRule="auto"/>
        <w:ind w:left="36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供应商：</w:t>
      </w:r>
      <w:r>
        <w:rPr>
          <w:rFonts w:hint="eastAsia" w:asciiTheme="minorEastAsia" w:hAnsiTheme="minorEastAsia" w:eastAsiaTheme="minorEastAsia" w:cstheme="minorEastAsia"/>
          <w:color w:val="auto"/>
          <w:sz w:val="21"/>
          <w:szCs w:val="21"/>
          <w:highlight w:val="none"/>
          <w:u w:val="single"/>
        </w:rPr>
        <w:t xml:space="preserve"> </w:t>
      </w:r>
      <w:r>
        <w:rPr>
          <w:rFonts w:hint="eastAsia" w:asciiTheme="minorEastAsia" w:hAnsiTheme="minorEastAsia" w:eastAsiaTheme="minorEastAsia" w:cstheme="minorEastAsia"/>
          <w:color w:val="auto"/>
          <w:sz w:val="21"/>
          <w:szCs w:val="21"/>
          <w:highlight w:val="none"/>
          <w:u w:val="single"/>
        </w:rPr>
        <w:tab/>
      </w:r>
      <w:r>
        <w:rPr>
          <w:rFonts w:hint="eastAsia" w:asciiTheme="minorEastAsia" w:hAnsiTheme="minorEastAsia" w:eastAsiaTheme="minorEastAsia" w:cstheme="minorEastAsia"/>
          <w:color w:val="auto"/>
          <w:sz w:val="21"/>
          <w:szCs w:val="21"/>
          <w:highlight w:val="none"/>
          <w:u w:val="single"/>
          <w:lang w:val="en-US"/>
        </w:rPr>
        <w:t xml:space="preserve">                   </w:t>
      </w:r>
      <w:r>
        <w:rPr>
          <w:rFonts w:hint="eastAsia" w:asciiTheme="minorEastAsia" w:hAnsiTheme="minorEastAsia" w:eastAsiaTheme="minorEastAsia" w:cstheme="minorEastAsia"/>
          <w:color w:val="auto"/>
          <w:sz w:val="21"/>
          <w:szCs w:val="21"/>
          <w:highlight w:val="none"/>
          <w:u w:val="single"/>
        </w:rPr>
        <w:t>（公章）</w:t>
      </w:r>
    </w:p>
    <w:p>
      <w:pPr>
        <w:pStyle w:val="11"/>
        <w:tabs>
          <w:tab w:val="left" w:pos="1560"/>
          <w:tab w:val="left" w:pos="2160"/>
          <w:tab w:val="left" w:pos="4320"/>
          <w:tab w:val="left" w:pos="6841"/>
        </w:tabs>
        <w:spacing w:before="161" w:line="360" w:lineRule="auto"/>
        <w:ind w:left="360" w:right="-50"/>
        <w:rPr>
          <w:rFonts w:hint="eastAsia" w:asciiTheme="minorEastAsia" w:hAnsiTheme="minorEastAsia" w:eastAsiaTheme="minorEastAsia" w:cstheme="minorEastAsia"/>
          <w:color w:val="auto"/>
          <w:sz w:val="21"/>
          <w:szCs w:val="21"/>
          <w:highlight w:val="none"/>
          <w:u w:val="single"/>
        </w:rPr>
      </w:pPr>
      <w:r>
        <w:rPr>
          <w:rFonts w:hint="eastAsia" w:asciiTheme="minorEastAsia" w:hAnsiTheme="minorEastAsia" w:eastAsiaTheme="minorEastAsia" w:cstheme="minorEastAsia"/>
          <w:color w:val="auto"/>
          <w:sz w:val="21"/>
          <w:szCs w:val="21"/>
          <w:highlight w:val="none"/>
        </w:rPr>
        <w:t>法定代表人或其授权代理人：</w:t>
      </w:r>
      <w:r>
        <w:rPr>
          <w:rFonts w:hint="eastAsia" w:asciiTheme="minorEastAsia" w:hAnsiTheme="minorEastAsia" w:eastAsiaTheme="minorEastAsia" w:cstheme="minorEastAsia"/>
          <w:color w:val="auto"/>
          <w:sz w:val="21"/>
          <w:szCs w:val="21"/>
          <w:highlight w:val="none"/>
          <w:u w:val="single"/>
        </w:rPr>
        <w:t xml:space="preserve"> </w:t>
      </w:r>
      <w:r>
        <w:rPr>
          <w:rFonts w:hint="eastAsia" w:asciiTheme="minorEastAsia" w:hAnsiTheme="minorEastAsia" w:eastAsiaTheme="minorEastAsia" w:cstheme="minorEastAsia"/>
          <w:color w:val="auto"/>
          <w:sz w:val="21"/>
          <w:szCs w:val="21"/>
          <w:highlight w:val="none"/>
          <w:u w:val="single"/>
        </w:rPr>
        <w:tab/>
      </w:r>
      <w:r>
        <w:rPr>
          <w:rFonts w:hint="eastAsia" w:asciiTheme="minorEastAsia" w:hAnsiTheme="minorEastAsia" w:eastAsiaTheme="minorEastAsia" w:cstheme="minorEastAsia"/>
          <w:color w:val="auto"/>
          <w:sz w:val="21"/>
          <w:szCs w:val="21"/>
          <w:highlight w:val="none"/>
          <w:u w:val="single"/>
        </w:rPr>
        <w:t>（签字或盖章）</w:t>
      </w:r>
    </w:p>
    <w:p>
      <w:pPr>
        <w:pStyle w:val="11"/>
        <w:tabs>
          <w:tab w:val="left" w:pos="1560"/>
          <w:tab w:val="left" w:pos="2160"/>
          <w:tab w:val="left" w:pos="4320"/>
          <w:tab w:val="left" w:pos="6841"/>
        </w:tabs>
        <w:spacing w:before="161" w:line="360" w:lineRule="auto"/>
        <w:ind w:left="360" w:right="3062"/>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日期：</w:t>
      </w:r>
      <w:r>
        <w:rPr>
          <w:rFonts w:hint="eastAsia" w:asciiTheme="minorEastAsia" w:hAnsiTheme="minorEastAsia" w:eastAsiaTheme="minorEastAsia" w:cstheme="minorEastAsia"/>
          <w:color w:val="auto"/>
          <w:sz w:val="21"/>
          <w:szCs w:val="21"/>
          <w:highlight w:val="none"/>
          <w:u w:val="single"/>
        </w:rPr>
        <w:t xml:space="preserve"> </w:t>
      </w:r>
      <w:r>
        <w:rPr>
          <w:rFonts w:hint="eastAsia" w:asciiTheme="minorEastAsia" w:hAnsiTheme="minorEastAsia" w:eastAsiaTheme="minorEastAsia" w:cstheme="minorEastAsia"/>
          <w:color w:val="auto"/>
          <w:sz w:val="21"/>
          <w:szCs w:val="21"/>
          <w:highlight w:val="none"/>
          <w:u w:val="single"/>
          <w:lang w:val="en-US"/>
        </w:rPr>
        <w:t xml:space="preserve">  </w:t>
      </w:r>
      <w:r>
        <w:rPr>
          <w:rFonts w:hint="eastAsia" w:asciiTheme="minorEastAsia" w:hAnsiTheme="minorEastAsia" w:eastAsiaTheme="minorEastAsia" w:cstheme="minorEastAsia"/>
          <w:color w:val="auto"/>
          <w:sz w:val="21"/>
          <w:szCs w:val="21"/>
          <w:highlight w:val="none"/>
        </w:rPr>
        <w:t>年</w:t>
      </w:r>
      <w:r>
        <w:rPr>
          <w:rFonts w:hint="eastAsia" w:asciiTheme="minorEastAsia" w:hAnsiTheme="minorEastAsia" w:eastAsiaTheme="minorEastAsia" w:cstheme="minorEastAsia"/>
          <w:color w:val="auto"/>
          <w:sz w:val="21"/>
          <w:szCs w:val="21"/>
          <w:highlight w:val="none"/>
          <w:u w:val="single"/>
        </w:rPr>
        <w:t xml:space="preserve"> </w:t>
      </w:r>
      <w:r>
        <w:rPr>
          <w:rFonts w:hint="eastAsia" w:asciiTheme="minorEastAsia" w:hAnsiTheme="minorEastAsia" w:eastAsiaTheme="minorEastAsia" w:cstheme="minorEastAsia"/>
          <w:color w:val="auto"/>
          <w:sz w:val="21"/>
          <w:szCs w:val="21"/>
          <w:highlight w:val="none"/>
          <w:u w:val="single"/>
          <w:lang w:val="en-US"/>
        </w:rPr>
        <w:t xml:space="preserve">   </w:t>
      </w:r>
      <w:r>
        <w:rPr>
          <w:rFonts w:hint="eastAsia" w:asciiTheme="minorEastAsia" w:hAnsiTheme="minorEastAsia" w:eastAsiaTheme="minorEastAsia" w:cstheme="minorEastAsia"/>
          <w:color w:val="auto"/>
          <w:sz w:val="21"/>
          <w:szCs w:val="21"/>
          <w:highlight w:val="none"/>
        </w:rPr>
        <w:t>月</w:t>
      </w:r>
      <w:r>
        <w:rPr>
          <w:rFonts w:hint="eastAsia" w:asciiTheme="minorEastAsia" w:hAnsiTheme="minorEastAsia" w:eastAsiaTheme="minorEastAsia" w:cstheme="minorEastAsia"/>
          <w:color w:val="auto"/>
          <w:sz w:val="21"/>
          <w:szCs w:val="21"/>
          <w:highlight w:val="none"/>
          <w:u w:val="single"/>
          <w:lang w:val="en-US"/>
        </w:rPr>
        <w:t xml:space="preserve">   </w:t>
      </w:r>
      <w:r>
        <w:rPr>
          <w:rFonts w:hint="eastAsia" w:asciiTheme="minorEastAsia" w:hAnsiTheme="minorEastAsia" w:eastAsiaTheme="minorEastAsia" w:cstheme="minorEastAsia"/>
          <w:color w:val="auto"/>
          <w:sz w:val="21"/>
          <w:szCs w:val="21"/>
          <w:highlight w:val="none"/>
          <w:u w:val="single"/>
        </w:rPr>
        <w:t xml:space="preserve"> </w:t>
      </w:r>
      <w:r>
        <w:rPr>
          <w:rFonts w:hint="eastAsia" w:asciiTheme="minorEastAsia" w:hAnsiTheme="minorEastAsia" w:eastAsiaTheme="minorEastAsia" w:cstheme="minorEastAsia"/>
          <w:color w:val="auto"/>
          <w:sz w:val="21"/>
          <w:szCs w:val="21"/>
          <w:highlight w:val="none"/>
        </w:rPr>
        <w:t>日</w:t>
      </w:r>
    </w:p>
    <w:p>
      <w:pPr>
        <w:spacing w:line="360" w:lineRule="auto"/>
        <w:rPr>
          <w:rFonts w:hint="eastAsia" w:asciiTheme="minorEastAsia" w:hAnsiTheme="minorEastAsia" w:eastAsiaTheme="minorEastAsia" w:cstheme="minorEastAsia"/>
          <w:color w:val="auto"/>
          <w:sz w:val="21"/>
          <w:szCs w:val="21"/>
          <w:highlight w:val="none"/>
        </w:rPr>
        <w:sectPr>
          <w:footerReference r:id="rId10" w:type="default"/>
          <w:pgSz w:w="11910" w:h="16850"/>
          <w:pgMar w:top="1440" w:right="1800" w:bottom="1440" w:left="1800" w:header="720" w:footer="720" w:gutter="0"/>
          <w:pgNumType w:start="62"/>
          <w:cols w:space="720" w:num="1"/>
        </w:sectPr>
      </w:pPr>
    </w:p>
    <w:p>
      <w:pPr>
        <w:pStyle w:val="8"/>
        <w:spacing w:before="66"/>
        <w:rPr>
          <w:rFonts w:hint="eastAsia" w:asciiTheme="minorEastAsia" w:hAnsiTheme="minorEastAsia" w:eastAsiaTheme="minorEastAsia" w:cstheme="minorEastAsia"/>
          <w:color w:val="auto"/>
          <w:sz w:val="21"/>
          <w:szCs w:val="21"/>
          <w:highlight w:val="none"/>
        </w:rPr>
      </w:pPr>
      <w:bookmarkStart w:id="669" w:name="_Toc12531"/>
      <w:bookmarkStart w:id="670" w:name="_Toc10708"/>
      <w:bookmarkStart w:id="671" w:name="_Toc22621"/>
      <w:bookmarkStart w:id="672" w:name="_Toc21066"/>
      <w:bookmarkStart w:id="673" w:name="_Toc23727"/>
      <w:r>
        <w:rPr>
          <w:rFonts w:hint="eastAsia" w:asciiTheme="minorEastAsia" w:hAnsiTheme="minorEastAsia" w:eastAsiaTheme="minorEastAsia" w:cstheme="minorEastAsia"/>
          <w:color w:val="auto"/>
          <w:sz w:val="21"/>
          <w:szCs w:val="21"/>
          <w:highlight w:val="none"/>
        </w:rPr>
        <w:t>附件 3：</w:t>
      </w:r>
      <w:bookmarkEnd w:id="669"/>
      <w:bookmarkEnd w:id="670"/>
      <w:bookmarkEnd w:id="671"/>
      <w:bookmarkEnd w:id="672"/>
      <w:bookmarkEnd w:id="673"/>
    </w:p>
    <w:p>
      <w:pPr>
        <w:pStyle w:val="11"/>
        <w:rPr>
          <w:rFonts w:hint="eastAsia" w:asciiTheme="minorEastAsia" w:hAnsiTheme="minorEastAsia" w:eastAsiaTheme="minorEastAsia" w:cstheme="minorEastAsia"/>
          <w:b/>
          <w:color w:val="auto"/>
          <w:sz w:val="21"/>
          <w:szCs w:val="21"/>
          <w:highlight w:val="none"/>
        </w:rPr>
      </w:pPr>
    </w:p>
    <w:p>
      <w:pPr>
        <w:pStyle w:val="11"/>
        <w:spacing w:before="1"/>
        <w:rPr>
          <w:rFonts w:hint="eastAsia" w:asciiTheme="minorEastAsia" w:hAnsiTheme="minorEastAsia" w:eastAsiaTheme="minorEastAsia" w:cstheme="minorEastAsia"/>
          <w:b/>
          <w:color w:val="auto"/>
          <w:sz w:val="21"/>
          <w:szCs w:val="21"/>
          <w:highlight w:val="none"/>
        </w:rPr>
      </w:pPr>
    </w:p>
    <w:p>
      <w:pPr>
        <w:pStyle w:val="11"/>
        <w:spacing w:before="7"/>
        <w:jc w:val="center"/>
        <w:rPr>
          <w:rFonts w:hint="eastAsia" w:asciiTheme="minorEastAsia" w:hAnsiTheme="minorEastAsia" w:eastAsiaTheme="minorEastAsia" w:cstheme="minorEastAsia"/>
          <w:b/>
          <w:bCs/>
          <w:color w:val="auto"/>
          <w:sz w:val="21"/>
          <w:szCs w:val="21"/>
          <w:highlight w:val="none"/>
          <w:lang w:val="en-US"/>
        </w:rPr>
      </w:pPr>
      <w:r>
        <w:rPr>
          <w:rFonts w:hint="eastAsia" w:asciiTheme="minorEastAsia" w:hAnsiTheme="minorEastAsia" w:eastAsiaTheme="minorEastAsia" w:cstheme="minorEastAsia"/>
          <w:b/>
          <w:bCs/>
          <w:color w:val="auto"/>
          <w:sz w:val="28"/>
          <w:szCs w:val="28"/>
          <w:highlight w:val="none"/>
          <w:lang w:val="en-US"/>
        </w:rPr>
        <w:t>分项报价表</w:t>
      </w:r>
    </w:p>
    <w:p>
      <w:pPr>
        <w:pStyle w:val="11"/>
        <w:tabs>
          <w:tab w:val="left" w:pos="3600"/>
          <w:tab w:val="left" w:pos="6001"/>
        </w:tabs>
        <w:spacing w:before="161"/>
        <w:ind w:left="360"/>
        <w:jc w:val="center"/>
        <w:rPr>
          <w:rFonts w:hint="eastAsia" w:asciiTheme="minorEastAsia" w:hAnsiTheme="minorEastAsia" w:eastAsiaTheme="minorEastAsia" w:cstheme="minorEastAsia"/>
          <w:color w:val="auto"/>
          <w:highlight w:val="none"/>
          <w:u w:val="single"/>
          <w:lang w:val="en-US"/>
        </w:rPr>
      </w:pPr>
      <w:r>
        <w:rPr>
          <w:rFonts w:hint="eastAsia" w:asciiTheme="minorEastAsia" w:hAnsiTheme="minorEastAsia" w:eastAsiaTheme="minorEastAsia" w:cstheme="minorEastAsia"/>
          <w:color w:val="auto"/>
          <w:highlight w:val="none"/>
          <w:u w:val="single"/>
          <w:lang w:val="en-US"/>
        </w:rPr>
        <w:t>按本项目工程量清单规定的格式填写</w:t>
      </w:r>
    </w:p>
    <w:p>
      <w:pPr>
        <w:pStyle w:val="11"/>
        <w:tabs>
          <w:tab w:val="left" w:pos="3600"/>
          <w:tab w:val="left" w:pos="6001"/>
        </w:tabs>
        <w:spacing w:before="161"/>
        <w:ind w:left="360"/>
        <w:rPr>
          <w:rFonts w:hint="eastAsia" w:asciiTheme="minorEastAsia" w:hAnsiTheme="minorEastAsia" w:eastAsiaTheme="minorEastAsia" w:cstheme="minorEastAsia"/>
          <w:color w:val="auto"/>
          <w:highlight w:val="none"/>
          <w:u w:val="single"/>
        </w:rPr>
      </w:pPr>
    </w:p>
    <w:p>
      <w:pPr>
        <w:pStyle w:val="11"/>
        <w:tabs>
          <w:tab w:val="left" w:pos="3600"/>
          <w:tab w:val="left" w:pos="6001"/>
        </w:tabs>
        <w:spacing w:before="161"/>
        <w:ind w:left="360"/>
        <w:rPr>
          <w:rFonts w:hint="eastAsia" w:asciiTheme="minorEastAsia" w:hAnsiTheme="minorEastAsia" w:eastAsiaTheme="minorEastAsia" w:cstheme="minorEastAsia"/>
          <w:color w:val="auto"/>
          <w:highlight w:val="none"/>
          <w:u w:val="single"/>
        </w:rPr>
        <w:sectPr>
          <w:headerReference r:id="rId11" w:type="default"/>
          <w:footerReference r:id="rId12" w:type="default"/>
          <w:pgSz w:w="11910" w:h="16850"/>
          <w:pgMar w:top="1380" w:right="920" w:bottom="1380" w:left="1080" w:header="617" w:footer="1184" w:gutter="0"/>
          <w:cols w:space="720" w:num="1"/>
        </w:sectPr>
      </w:pPr>
    </w:p>
    <w:p>
      <w:pPr>
        <w:pStyle w:val="28"/>
        <w:spacing w:line="440" w:lineRule="exact"/>
        <w:jc w:val="both"/>
        <w:outlineLvl w:val="0"/>
        <w:rPr>
          <w:rFonts w:hint="eastAsia" w:asciiTheme="minorEastAsia" w:hAnsiTheme="minorEastAsia" w:eastAsiaTheme="minorEastAsia" w:cstheme="minorEastAsia"/>
          <w:b/>
          <w:color w:val="auto"/>
          <w:spacing w:val="0"/>
          <w:kern w:val="2"/>
          <w:sz w:val="24"/>
          <w:szCs w:val="24"/>
          <w:highlight w:val="none"/>
          <w:lang w:bidi="ar"/>
        </w:rPr>
      </w:pPr>
      <w:bookmarkStart w:id="674" w:name="_Toc17113"/>
      <w:bookmarkStart w:id="675" w:name="_Toc15833"/>
      <w:bookmarkStart w:id="676" w:name="_Toc2537"/>
      <w:bookmarkStart w:id="677" w:name="_Toc29174"/>
      <w:bookmarkStart w:id="678" w:name="_Toc26680"/>
      <w:r>
        <w:rPr>
          <w:rFonts w:hint="eastAsia" w:asciiTheme="minorEastAsia" w:hAnsiTheme="minorEastAsia" w:eastAsiaTheme="minorEastAsia" w:cstheme="minorEastAsia"/>
          <w:b/>
          <w:color w:val="auto"/>
          <w:spacing w:val="0"/>
          <w:kern w:val="2"/>
          <w:sz w:val="24"/>
          <w:szCs w:val="24"/>
          <w:highlight w:val="none"/>
          <w:lang w:bidi="ar"/>
        </w:rPr>
        <w:t>附件4：资格、资信证明文件（格式）</w:t>
      </w:r>
      <w:bookmarkEnd w:id="674"/>
      <w:bookmarkEnd w:id="675"/>
      <w:bookmarkEnd w:id="676"/>
      <w:bookmarkEnd w:id="677"/>
      <w:bookmarkEnd w:id="678"/>
    </w:p>
    <w:p>
      <w:pPr>
        <w:pStyle w:val="28"/>
        <w:spacing w:line="440" w:lineRule="exact"/>
        <w:jc w:val="both"/>
        <w:rPr>
          <w:rFonts w:hint="eastAsia" w:asciiTheme="minorEastAsia" w:hAnsiTheme="minorEastAsia" w:eastAsiaTheme="minorEastAsia" w:cstheme="minorEastAsia"/>
          <w:b/>
          <w:color w:val="auto"/>
          <w:spacing w:val="0"/>
          <w:kern w:val="2"/>
          <w:sz w:val="24"/>
          <w:szCs w:val="24"/>
          <w:highlight w:val="none"/>
          <w:lang w:bidi="ar"/>
        </w:rPr>
      </w:pPr>
    </w:p>
    <w:p>
      <w:pPr>
        <w:pStyle w:val="28"/>
        <w:spacing w:line="440" w:lineRule="exact"/>
        <w:jc w:val="both"/>
        <w:rPr>
          <w:rFonts w:hint="eastAsia" w:asciiTheme="minorEastAsia" w:hAnsiTheme="minorEastAsia" w:eastAsiaTheme="minorEastAsia" w:cstheme="minorEastAsia"/>
          <w:b/>
          <w:color w:val="auto"/>
          <w:spacing w:val="0"/>
          <w:kern w:val="2"/>
          <w:sz w:val="24"/>
          <w:szCs w:val="24"/>
          <w:highlight w:val="none"/>
          <w:lang w:bidi="ar"/>
        </w:rPr>
      </w:pPr>
    </w:p>
    <w:p>
      <w:pPr>
        <w:pStyle w:val="28"/>
        <w:spacing w:line="440" w:lineRule="exact"/>
        <w:jc w:val="both"/>
        <w:outlineLvl w:val="0"/>
        <w:rPr>
          <w:rFonts w:hint="eastAsia" w:asciiTheme="minorEastAsia" w:hAnsiTheme="minorEastAsia" w:eastAsiaTheme="minorEastAsia" w:cstheme="minorEastAsia"/>
          <w:b/>
          <w:color w:val="auto"/>
          <w:spacing w:val="0"/>
          <w:kern w:val="2"/>
          <w:sz w:val="24"/>
          <w:szCs w:val="24"/>
          <w:highlight w:val="none"/>
          <w:lang w:bidi="ar"/>
        </w:rPr>
      </w:pPr>
      <w:bookmarkStart w:id="679" w:name="_Toc1999"/>
      <w:bookmarkStart w:id="680" w:name="_Toc5736"/>
      <w:r>
        <w:rPr>
          <w:rFonts w:hint="eastAsia" w:asciiTheme="minorEastAsia" w:hAnsiTheme="minorEastAsia" w:eastAsiaTheme="minorEastAsia" w:cstheme="minorEastAsia"/>
          <w:b/>
          <w:color w:val="auto"/>
          <w:spacing w:val="0"/>
          <w:kern w:val="2"/>
          <w:sz w:val="24"/>
          <w:szCs w:val="24"/>
          <w:highlight w:val="none"/>
          <w:lang w:bidi="ar"/>
        </w:rPr>
        <w:t>附件 4-1 法人或者非法人组织的营业执照等证明文件</w:t>
      </w:r>
      <w:bookmarkEnd w:id="679"/>
      <w:bookmarkEnd w:id="680"/>
    </w:p>
    <w:p>
      <w:pPr>
        <w:pStyle w:val="28"/>
        <w:spacing w:line="440" w:lineRule="exact"/>
        <w:jc w:val="both"/>
        <w:rPr>
          <w:rFonts w:hint="eastAsia" w:asciiTheme="minorEastAsia" w:hAnsiTheme="minorEastAsia" w:eastAsiaTheme="minorEastAsia" w:cstheme="minorEastAsia"/>
          <w:bCs w:val="0"/>
          <w:color w:val="auto"/>
          <w:spacing w:val="0"/>
          <w:kern w:val="2"/>
          <w:sz w:val="24"/>
          <w:szCs w:val="24"/>
          <w:highlight w:val="none"/>
          <w:lang w:bidi="ar"/>
        </w:rPr>
      </w:pPr>
    </w:p>
    <w:p>
      <w:pPr>
        <w:pStyle w:val="28"/>
        <w:spacing w:line="440" w:lineRule="exact"/>
        <w:jc w:val="both"/>
        <w:rPr>
          <w:rFonts w:hint="eastAsia" w:asciiTheme="minorEastAsia" w:hAnsiTheme="minorEastAsia" w:eastAsiaTheme="minorEastAsia" w:cstheme="minorEastAsia"/>
          <w:bCs w:val="0"/>
          <w:color w:val="auto"/>
          <w:spacing w:val="0"/>
          <w:kern w:val="2"/>
          <w:sz w:val="24"/>
          <w:szCs w:val="24"/>
          <w:highlight w:val="none"/>
          <w:lang w:bidi="ar"/>
        </w:rPr>
      </w:pPr>
    </w:p>
    <w:p>
      <w:pPr>
        <w:pStyle w:val="28"/>
        <w:spacing w:line="440" w:lineRule="exact"/>
        <w:jc w:val="both"/>
        <w:rPr>
          <w:rFonts w:hint="eastAsia" w:asciiTheme="minorEastAsia" w:hAnsiTheme="minorEastAsia" w:eastAsiaTheme="minorEastAsia" w:cstheme="minorEastAsia"/>
          <w:bCs w:val="0"/>
          <w:color w:val="auto"/>
          <w:spacing w:val="0"/>
          <w:kern w:val="2"/>
          <w:sz w:val="24"/>
          <w:szCs w:val="24"/>
          <w:highlight w:val="none"/>
          <w:lang w:bidi="ar"/>
        </w:rPr>
      </w:pPr>
      <w:r>
        <w:rPr>
          <w:rFonts w:hint="eastAsia" w:asciiTheme="minorEastAsia" w:hAnsiTheme="minorEastAsia" w:eastAsiaTheme="minorEastAsia" w:cstheme="minorEastAsia"/>
          <w:bCs w:val="0"/>
          <w:color w:val="auto"/>
          <w:spacing w:val="0"/>
          <w:kern w:val="2"/>
          <w:sz w:val="24"/>
          <w:szCs w:val="24"/>
          <w:highlight w:val="none"/>
          <w:lang w:bidi="ar"/>
        </w:rPr>
        <w:t>说明：提供有效的营业执照等证明文件复印件，复印件上应加盖本单位公章。</w:t>
      </w:r>
    </w:p>
    <w:p>
      <w:pPr>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br w:type="page"/>
      </w:r>
    </w:p>
    <w:p>
      <w:pPr>
        <w:pStyle w:val="8"/>
        <w:spacing w:before="66"/>
        <w:rPr>
          <w:rFonts w:hint="eastAsia" w:asciiTheme="minorEastAsia" w:hAnsiTheme="minorEastAsia" w:eastAsiaTheme="minorEastAsia" w:cstheme="minorEastAsia"/>
          <w:color w:val="auto"/>
          <w:highlight w:val="none"/>
        </w:rPr>
      </w:pPr>
      <w:bookmarkStart w:id="681" w:name="_Toc27416"/>
      <w:bookmarkStart w:id="682" w:name="_Toc27943"/>
      <w:bookmarkStart w:id="683" w:name="_Toc7147"/>
      <w:r>
        <w:rPr>
          <w:rFonts w:hint="eastAsia" w:asciiTheme="minorEastAsia" w:hAnsiTheme="minorEastAsia" w:eastAsiaTheme="minorEastAsia" w:cstheme="minorEastAsia"/>
          <w:color w:val="auto"/>
          <w:highlight w:val="none"/>
        </w:rPr>
        <w:t xml:space="preserve">附件 </w:t>
      </w:r>
      <w:r>
        <w:rPr>
          <w:rFonts w:hint="eastAsia" w:asciiTheme="minorEastAsia" w:hAnsiTheme="minorEastAsia" w:eastAsiaTheme="minorEastAsia" w:cstheme="minorEastAsia"/>
          <w:color w:val="auto"/>
          <w:highlight w:val="none"/>
          <w:lang w:val="en-US"/>
        </w:rPr>
        <w:t>4</w:t>
      </w:r>
      <w:r>
        <w:rPr>
          <w:rFonts w:hint="eastAsia" w:asciiTheme="minorEastAsia" w:hAnsiTheme="minorEastAsia" w:eastAsiaTheme="minorEastAsia" w:cstheme="minorEastAsia"/>
          <w:color w:val="auto"/>
          <w:highlight w:val="none"/>
        </w:rPr>
        <w:t>-2 法定代表人授权书(统一格式，自然人投标的无需提供)</w:t>
      </w:r>
      <w:bookmarkEnd w:id="681"/>
      <w:bookmarkEnd w:id="682"/>
      <w:bookmarkEnd w:id="683"/>
    </w:p>
    <w:p>
      <w:pPr>
        <w:spacing w:line="360" w:lineRule="auto"/>
        <w:ind w:left="360" w:right="513" w:firstLine="480"/>
        <w:jc w:val="both"/>
        <w:rPr>
          <w:rFonts w:hint="eastAsia" w:asciiTheme="minorEastAsia" w:hAnsiTheme="minorEastAsia" w:eastAsiaTheme="minorEastAsia" w:cstheme="minorEastAsia"/>
          <w:color w:val="auto"/>
          <w:spacing w:val="-5"/>
          <w:w w:val="95"/>
          <w:sz w:val="24"/>
          <w:szCs w:val="24"/>
          <w:highlight w:val="none"/>
        </w:rPr>
      </w:pPr>
    </w:p>
    <w:p>
      <w:pPr>
        <w:pStyle w:val="16"/>
        <w:spacing w:line="36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
          <w:bCs/>
          <w:color w:val="auto"/>
          <w:sz w:val="32"/>
          <w:szCs w:val="32"/>
          <w:highlight w:val="none"/>
        </w:rPr>
        <w:t>法定代表人身份证明</w:t>
      </w:r>
    </w:p>
    <w:p>
      <w:pPr>
        <w:pStyle w:val="16"/>
        <w:spacing w:line="360" w:lineRule="auto"/>
        <w:rPr>
          <w:rFonts w:hint="eastAsia" w:asciiTheme="minorEastAsia" w:hAnsiTheme="minorEastAsia" w:eastAsiaTheme="minorEastAsia" w:cstheme="minorEastAsia"/>
          <w:color w:val="auto"/>
          <w:sz w:val="24"/>
          <w:szCs w:val="24"/>
          <w:highlight w:val="none"/>
        </w:rPr>
      </w:pPr>
    </w:p>
    <w:p>
      <w:pPr>
        <w:pStyle w:val="16"/>
        <w:spacing w:line="360" w:lineRule="auto"/>
        <w:rPr>
          <w:rFonts w:hint="eastAsia" w:asciiTheme="minorEastAsia" w:hAnsiTheme="minorEastAsia" w:eastAsiaTheme="minorEastAsia" w:cstheme="minorEastAsia"/>
          <w:color w:val="auto"/>
          <w:sz w:val="24"/>
          <w:szCs w:val="24"/>
          <w:highlight w:val="none"/>
          <w:u w:val="single"/>
        </w:rPr>
      </w:pPr>
      <w:r>
        <w:rPr>
          <w:rFonts w:hint="eastAsia" w:asciiTheme="minorEastAsia" w:hAnsiTheme="minorEastAsia" w:eastAsiaTheme="minorEastAsia" w:cstheme="minorEastAsia"/>
          <w:color w:val="auto"/>
          <w:sz w:val="24"/>
          <w:szCs w:val="24"/>
          <w:highlight w:val="none"/>
        </w:rPr>
        <w:t>供应商名称：</w:t>
      </w:r>
      <w:r>
        <w:rPr>
          <w:rFonts w:hint="eastAsia" w:asciiTheme="minorEastAsia" w:hAnsiTheme="minorEastAsia" w:eastAsiaTheme="minorEastAsia" w:cstheme="minorEastAsia"/>
          <w:color w:val="auto"/>
          <w:sz w:val="24"/>
          <w:szCs w:val="24"/>
          <w:highlight w:val="none"/>
          <w:u w:val="single"/>
        </w:rPr>
        <w:t xml:space="preserve">                           </w:t>
      </w:r>
    </w:p>
    <w:p>
      <w:pPr>
        <w:pStyle w:val="16"/>
        <w:spacing w:line="360" w:lineRule="auto"/>
        <w:rPr>
          <w:rFonts w:hint="eastAsia" w:asciiTheme="minorEastAsia" w:hAnsiTheme="minorEastAsia" w:eastAsiaTheme="minorEastAsia" w:cstheme="minorEastAsia"/>
          <w:color w:val="auto"/>
          <w:sz w:val="24"/>
          <w:szCs w:val="24"/>
          <w:highlight w:val="none"/>
          <w:u w:val="single"/>
        </w:rPr>
      </w:pPr>
      <w:r>
        <w:rPr>
          <w:rFonts w:hint="eastAsia" w:asciiTheme="minorEastAsia" w:hAnsiTheme="minorEastAsia" w:eastAsiaTheme="minorEastAsia" w:cstheme="minorEastAsia"/>
          <w:color w:val="auto"/>
          <w:sz w:val="24"/>
          <w:szCs w:val="24"/>
          <w:highlight w:val="none"/>
        </w:rPr>
        <w:t>姓名</w:t>
      </w:r>
      <w:r>
        <w:rPr>
          <w:rFonts w:hint="eastAsia" w:asciiTheme="minorEastAsia" w:hAnsiTheme="minorEastAsia" w:eastAsiaTheme="minorEastAsia" w:cstheme="minorEastAsia"/>
          <w:color w:val="auto"/>
          <w:sz w:val="24"/>
          <w:szCs w:val="24"/>
          <w:highlight w:val="none"/>
          <w:u w:val="single"/>
        </w:rPr>
        <w:t xml:space="preserve">：          </w:t>
      </w:r>
      <w:r>
        <w:rPr>
          <w:rFonts w:hint="eastAsia" w:asciiTheme="minorEastAsia" w:hAnsiTheme="minorEastAsia" w:eastAsiaTheme="minorEastAsia" w:cstheme="minorEastAsia"/>
          <w:color w:val="auto"/>
          <w:sz w:val="24"/>
          <w:szCs w:val="24"/>
          <w:highlight w:val="none"/>
        </w:rPr>
        <w:t>性别：</w:t>
      </w:r>
      <w:r>
        <w:rPr>
          <w:rFonts w:hint="eastAsia" w:asciiTheme="minorEastAsia" w:hAnsiTheme="minorEastAsia" w:eastAsiaTheme="minorEastAsia" w:cstheme="minorEastAsia"/>
          <w:color w:val="auto"/>
          <w:sz w:val="24"/>
          <w:szCs w:val="24"/>
          <w:highlight w:val="none"/>
          <w:u w:val="single"/>
        </w:rPr>
        <w:t xml:space="preserve">         </w:t>
      </w:r>
      <w:r>
        <w:rPr>
          <w:rFonts w:hint="eastAsia" w:asciiTheme="minorEastAsia" w:hAnsiTheme="minorEastAsia" w:eastAsiaTheme="minorEastAsia" w:cstheme="minorEastAsia"/>
          <w:color w:val="auto"/>
          <w:sz w:val="24"/>
          <w:szCs w:val="24"/>
          <w:highlight w:val="none"/>
        </w:rPr>
        <w:t>年龄：</w:t>
      </w:r>
      <w:r>
        <w:rPr>
          <w:rFonts w:hint="eastAsia" w:asciiTheme="minorEastAsia" w:hAnsiTheme="minorEastAsia" w:eastAsiaTheme="minorEastAsia" w:cstheme="minorEastAsia"/>
          <w:color w:val="auto"/>
          <w:sz w:val="24"/>
          <w:szCs w:val="24"/>
          <w:highlight w:val="none"/>
          <w:u w:val="single"/>
        </w:rPr>
        <w:t xml:space="preserve">          </w:t>
      </w:r>
      <w:r>
        <w:rPr>
          <w:rFonts w:hint="eastAsia" w:asciiTheme="minorEastAsia" w:hAnsiTheme="minorEastAsia" w:eastAsiaTheme="minorEastAsia" w:cstheme="minorEastAsia"/>
          <w:color w:val="auto"/>
          <w:sz w:val="24"/>
          <w:szCs w:val="24"/>
          <w:highlight w:val="none"/>
        </w:rPr>
        <w:t>职务：</w:t>
      </w:r>
      <w:r>
        <w:rPr>
          <w:rFonts w:hint="eastAsia" w:asciiTheme="minorEastAsia" w:hAnsiTheme="minorEastAsia" w:eastAsiaTheme="minorEastAsia" w:cstheme="minorEastAsia"/>
          <w:color w:val="auto"/>
          <w:sz w:val="24"/>
          <w:szCs w:val="24"/>
          <w:highlight w:val="none"/>
          <w:u w:val="single"/>
        </w:rPr>
        <w:t xml:space="preserve">            </w:t>
      </w:r>
    </w:p>
    <w:p>
      <w:pPr>
        <w:pStyle w:val="16"/>
        <w:spacing w:line="360" w:lineRule="auto"/>
        <w:rPr>
          <w:rFonts w:hint="eastAsia" w:asciiTheme="minorEastAsia" w:hAnsiTheme="minorEastAsia" w:eastAsiaTheme="minorEastAsia" w:cstheme="minorEastAsia"/>
          <w:color w:val="auto"/>
          <w:sz w:val="24"/>
          <w:szCs w:val="24"/>
          <w:highlight w:val="none"/>
          <w:u w:val="single"/>
        </w:rPr>
      </w:pPr>
      <w:r>
        <w:rPr>
          <w:rFonts w:hint="eastAsia" w:asciiTheme="minorEastAsia" w:hAnsiTheme="minorEastAsia" w:eastAsiaTheme="minorEastAsia" w:cstheme="minorEastAsia"/>
          <w:color w:val="auto"/>
          <w:sz w:val="24"/>
          <w:szCs w:val="24"/>
          <w:highlight w:val="none"/>
        </w:rPr>
        <w:t>系</w:t>
      </w:r>
      <w:r>
        <w:rPr>
          <w:rFonts w:hint="eastAsia" w:asciiTheme="minorEastAsia" w:hAnsiTheme="minorEastAsia" w:eastAsiaTheme="minorEastAsia" w:cstheme="minorEastAsia"/>
          <w:color w:val="auto"/>
          <w:sz w:val="24"/>
          <w:szCs w:val="24"/>
          <w:highlight w:val="none"/>
          <w:u w:val="single"/>
        </w:rPr>
        <w:t xml:space="preserve">               </w:t>
      </w:r>
      <w:r>
        <w:rPr>
          <w:rFonts w:hint="eastAsia" w:asciiTheme="minorEastAsia" w:hAnsiTheme="minorEastAsia" w:eastAsiaTheme="minorEastAsia" w:cstheme="minorEastAsia"/>
          <w:color w:val="auto"/>
          <w:sz w:val="24"/>
          <w:szCs w:val="24"/>
          <w:highlight w:val="none"/>
        </w:rPr>
        <w:t xml:space="preserve">（供应商名称）的法定代表人。 </w:t>
      </w:r>
    </w:p>
    <w:p>
      <w:pPr>
        <w:pStyle w:val="16"/>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特此证明。</w:t>
      </w:r>
    </w:p>
    <w:p>
      <w:pPr>
        <w:pStyle w:val="16"/>
        <w:spacing w:line="360" w:lineRule="auto"/>
        <w:rPr>
          <w:rFonts w:hint="eastAsia" w:asciiTheme="minorEastAsia" w:hAnsiTheme="minorEastAsia" w:eastAsiaTheme="minorEastAsia" w:cstheme="minorEastAsia"/>
          <w:color w:val="auto"/>
          <w:sz w:val="24"/>
          <w:szCs w:val="24"/>
          <w:highlight w:val="none"/>
        </w:rPr>
      </w:pPr>
    </w:p>
    <w:p>
      <w:pPr>
        <w:pStyle w:val="16"/>
        <w:spacing w:line="36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附：法定代表人身份证复印件。</w:t>
      </w:r>
    </w:p>
    <w:tbl>
      <w:tblPr>
        <w:tblStyle w:val="24"/>
        <w:tblW w:w="84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84" w:hRule="atLeast"/>
          <w:jc w:val="center"/>
        </w:trPr>
        <w:tc>
          <w:tcPr>
            <w:tcW w:w="8440" w:type="dxa"/>
            <w:vAlign w:val="center"/>
          </w:tcPr>
          <w:p>
            <w:pPr>
              <w:spacing w:line="360" w:lineRule="auto"/>
              <w:jc w:val="center"/>
              <w:rPr>
                <w:rFonts w:hint="eastAsia" w:asciiTheme="minorEastAsia" w:hAnsiTheme="minorEastAsia" w:eastAsiaTheme="minorEastAsia" w:cstheme="minorEastAsia"/>
                <w:color w:val="auto"/>
                <w:sz w:val="20"/>
                <w:highlight w:val="none"/>
              </w:rPr>
            </w:pPr>
            <w:r>
              <w:rPr>
                <w:rFonts w:hint="eastAsia" w:asciiTheme="minorEastAsia" w:hAnsiTheme="minorEastAsia" w:eastAsiaTheme="minorEastAsia" w:cstheme="minorEastAsia"/>
                <w:color w:val="auto"/>
                <w:spacing w:val="-3"/>
                <w:sz w:val="28"/>
                <w:szCs w:val="28"/>
                <w:highlight w:val="none"/>
              </w:rPr>
              <w:t>法</w:t>
            </w:r>
            <w:r>
              <w:rPr>
                <w:rFonts w:hint="eastAsia" w:asciiTheme="minorEastAsia" w:hAnsiTheme="minorEastAsia" w:eastAsiaTheme="minorEastAsia" w:cstheme="minorEastAsia"/>
                <w:color w:val="auto"/>
                <w:sz w:val="28"/>
                <w:szCs w:val="28"/>
                <w:highlight w:val="none"/>
              </w:rPr>
              <w:t>定</w:t>
            </w:r>
            <w:r>
              <w:rPr>
                <w:rFonts w:hint="eastAsia" w:asciiTheme="minorEastAsia" w:hAnsiTheme="minorEastAsia" w:eastAsiaTheme="minorEastAsia" w:cstheme="minorEastAsia"/>
                <w:color w:val="auto"/>
                <w:spacing w:val="-3"/>
                <w:sz w:val="28"/>
                <w:szCs w:val="28"/>
                <w:highlight w:val="none"/>
              </w:rPr>
              <w:t>代</w:t>
            </w:r>
            <w:r>
              <w:rPr>
                <w:rFonts w:hint="eastAsia" w:asciiTheme="minorEastAsia" w:hAnsiTheme="minorEastAsia" w:eastAsiaTheme="minorEastAsia" w:cstheme="minorEastAsia"/>
                <w:color w:val="auto"/>
                <w:sz w:val="28"/>
                <w:szCs w:val="28"/>
                <w:highlight w:val="none"/>
              </w:rPr>
              <w:t>表</w:t>
            </w:r>
            <w:r>
              <w:rPr>
                <w:rFonts w:hint="eastAsia" w:asciiTheme="minorEastAsia" w:hAnsiTheme="minorEastAsia" w:eastAsiaTheme="minorEastAsia" w:cstheme="minorEastAsia"/>
                <w:color w:val="auto"/>
                <w:spacing w:val="-3"/>
                <w:sz w:val="28"/>
                <w:szCs w:val="28"/>
                <w:highlight w:val="none"/>
              </w:rPr>
              <w:t>人</w:t>
            </w:r>
            <w:r>
              <w:rPr>
                <w:rFonts w:hint="eastAsia" w:asciiTheme="minorEastAsia" w:hAnsiTheme="minorEastAsia" w:eastAsiaTheme="minorEastAsia" w:cstheme="minorEastAsia"/>
                <w:color w:val="auto"/>
                <w:sz w:val="28"/>
                <w:szCs w:val="28"/>
                <w:highlight w:val="none"/>
              </w:rPr>
              <w:t>身</w:t>
            </w:r>
            <w:r>
              <w:rPr>
                <w:rFonts w:hint="eastAsia" w:asciiTheme="minorEastAsia" w:hAnsiTheme="minorEastAsia" w:eastAsiaTheme="minorEastAsia" w:cstheme="minorEastAsia"/>
                <w:color w:val="auto"/>
                <w:spacing w:val="-3"/>
                <w:sz w:val="28"/>
                <w:szCs w:val="28"/>
                <w:highlight w:val="none"/>
              </w:rPr>
              <w:t>份</w:t>
            </w:r>
            <w:r>
              <w:rPr>
                <w:rFonts w:hint="eastAsia" w:asciiTheme="minorEastAsia" w:hAnsiTheme="minorEastAsia" w:eastAsiaTheme="minorEastAsia" w:cstheme="minorEastAsia"/>
                <w:color w:val="auto"/>
                <w:sz w:val="28"/>
                <w:szCs w:val="28"/>
                <w:highlight w:val="none"/>
              </w:rPr>
              <w:t>证</w:t>
            </w:r>
            <w:r>
              <w:rPr>
                <w:rFonts w:hint="eastAsia" w:asciiTheme="minorEastAsia" w:hAnsiTheme="minorEastAsia" w:eastAsiaTheme="minorEastAsia" w:cstheme="minorEastAsia"/>
                <w:color w:val="auto"/>
                <w:spacing w:val="-3"/>
                <w:sz w:val="28"/>
                <w:szCs w:val="28"/>
                <w:highlight w:val="none"/>
              </w:rPr>
              <w:t>正反面</w:t>
            </w:r>
          </w:p>
        </w:tc>
      </w:tr>
    </w:tbl>
    <w:p>
      <w:pPr>
        <w:pStyle w:val="16"/>
        <w:spacing w:line="360" w:lineRule="auto"/>
        <w:rPr>
          <w:rFonts w:hint="eastAsia" w:asciiTheme="minorEastAsia" w:hAnsiTheme="minorEastAsia" w:eastAsiaTheme="minorEastAsia" w:cstheme="minorEastAsia"/>
          <w:color w:val="auto"/>
          <w:sz w:val="24"/>
          <w:szCs w:val="24"/>
          <w:highlight w:val="none"/>
          <w:u w:val="single"/>
        </w:rPr>
      </w:pPr>
    </w:p>
    <w:p>
      <w:pPr>
        <w:pStyle w:val="16"/>
        <w:spacing w:line="360" w:lineRule="auto"/>
        <w:rPr>
          <w:rFonts w:hint="eastAsia" w:asciiTheme="minorEastAsia" w:hAnsiTheme="minorEastAsia" w:eastAsiaTheme="minorEastAsia" w:cstheme="minorEastAsia"/>
          <w:color w:val="auto"/>
          <w:sz w:val="24"/>
          <w:szCs w:val="24"/>
          <w:highlight w:val="none"/>
          <w:u w:val="single"/>
        </w:rPr>
      </w:pPr>
    </w:p>
    <w:p>
      <w:pPr>
        <w:pStyle w:val="16"/>
        <w:spacing w:line="360" w:lineRule="auto"/>
        <w:rPr>
          <w:rFonts w:hint="eastAsia" w:asciiTheme="minorEastAsia" w:hAnsiTheme="minorEastAsia" w:eastAsiaTheme="minorEastAsia" w:cstheme="minorEastAsia"/>
          <w:color w:val="auto"/>
          <w:sz w:val="24"/>
          <w:szCs w:val="24"/>
          <w:highlight w:val="none"/>
          <w:u w:val="single"/>
        </w:rPr>
      </w:pPr>
    </w:p>
    <w:p>
      <w:pPr>
        <w:pStyle w:val="16"/>
        <w:spacing w:line="360" w:lineRule="auto"/>
        <w:rPr>
          <w:rFonts w:hint="eastAsia" w:asciiTheme="minorEastAsia" w:hAnsiTheme="minorEastAsia" w:eastAsiaTheme="minorEastAsia" w:cstheme="minorEastAsia"/>
          <w:color w:val="auto"/>
          <w:sz w:val="24"/>
          <w:szCs w:val="24"/>
          <w:highlight w:val="none"/>
          <w:u w:val="single"/>
        </w:rPr>
      </w:pPr>
    </w:p>
    <w:p>
      <w:pPr>
        <w:widowControl/>
        <w:spacing w:line="360" w:lineRule="auto"/>
        <w:jc w:val="righ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lang w:bidi="ar"/>
        </w:rPr>
        <w:t>供应商：</w:t>
      </w:r>
      <w:r>
        <w:rPr>
          <w:rFonts w:hint="eastAsia" w:asciiTheme="minorEastAsia" w:hAnsiTheme="minorEastAsia" w:eastAsiaTheme="minorEastAsia" w:cstheme="minorEastAsia"/>
          <w:color w:val="auto"/>
          <w:sz w:val="24"/>
          <w:highlight w:val="none"/>
          <w:u w:val="single"/>
          <w:lang w:bidi="ar"/>
        </w:rPr>
        <w:t xml:space="preserve">                          </w:t>
      </w:r>
      <w:r>
        <w:rPr>
          <w:rFonts w:hint="eastAsia" w:asciiTheme="minorEastAsia" w:hAnsiTheme="minorEastAsia" w:eastAsiaTheme="minorEastAsia" w:cstheme="minorEastAsia"/>
          <w:color w:val="auto"/>
          <w:sz w:val="24"/>
          <w:highlight w:val="none"/>
          <w:lang w:bidi="ar"/>
        </w:rPr>
        <w:t xml:space="preserve"> （盖单位章）</w:t>
      </w:r>
    </w:p>
    <w:p>
      <w:pPr>
        <w:widowControl/>
        <w:spacing w:line="360" w:lineRule="auto"/>
        <w:ind w:firstLine="4560" w:firstLineChars="1900"/>
        <w:rPr>
          <w:rFonts w:hint="eastAsia" w:asciiTheme="minorEastAsia" w:hAnsiTheme="minorEastAsia" w:eastAsiaTheme="minorEastAsia" w:cstheme="minorEastAsia"/>
          <w:color w:val="auto"/>
          <w:sz w:val="24"/>
          <w:highlight w:val="none"/>
          <w:u w:val="single"/>
        </w:rPr>
      </w:pPr>
      <w:r>
        <w:rPr>
          <w:rFonts w:hint="eastAsia" w:asciiTheme="minorEastAsia" w:hAnsiTheme="minorEastAsia" w:eastAsiaTheme="minorEastAsia" w:cstheme="minorEastAsia"/>
          <w:color w:val="auto"/>
          <w:sz w:val="24"/>
          <w:highlight w:val="none"/>
          <w:u w:val="single"/>
          <w:lang w:bidi="ar"/>
        </w:rPr>
        <w:t xml:space="preserve">      年     月     日</w:t>
      </w:r>
    </w:p>
    <w:p>
      <w:pPr>
        <w:rPr>
          <w:rFonts w:hint="eastAsia" w:asciiTheme="minorEastAsia" w:hAnsiTheme="minorEastAsia" w:eastAsiaTheme="minorEastAsia" w:cstheme="minorEastAsia"/>
          <w:color w:val="auto"/>
          <w:spacing w:val="-5"/>
          <w:w w:val="95"/>
          <w:sz w:val="21"/>
          <w:szCs w:val="21"/>
          <w:highlight w:val="none"/>
        </w:rPr>
      </w:pPr>
      <w:r>
        <w:rPr>
          <w:rFonts w:hint="eastAsia" w:asciiTheme="minorEastAsia" w:hAnsiTheme="minorEastAsia" w:eastAsiaTheme="minorEastAsia" w:cstheme="minorEastAsia"/>
          <w:color w:val="auto"/>
          <w:spacing w:val="-5"/>
          <w:w w:val="95"/>
          <w:sz w:val="21"/>
          <w:szCs w:val="21"/>
          <w:highlight w:val="none"/>
        </w:rPr>
        <w:br w:type="page"/>
      </w:r>
    </w:p>
    <w:p>
      <w:pPr>
        <w:spacing w:line="360" w:lineRule="auto"/>
        <w:ind w:right="106" w:firstLine="480"/>
        <w:jc w:val="center"/>
        <w:rPr>
          <w:rFonts w:hint="eastAsia" w:asciiTheme="minorEastAsia" w:hAnsiTheme="minorEastAsia" w:eastAsiaTheme="minorEastAsia" w:cstheme="minorEastAsia"/>
          <w:b/>
          <w:bCs/>
          <w:color w:val="auto"/>
          <w:spacing w:val="-5"/>
          <w:w w:val="95"/>
          <w:sz w:val="32"/>
          <w:szCs w:val="32"/>
          <w:highlight w:val="none"/>
        </w:rPr>
      </w:pPr>
      <w:r>
        <w:rPr>
          <w:rFonts w:hint="eastAsia" w:asciiTheme="minorEastAsia" w:hAnsiTheme="minorEastAsia" w:eastAsiaTheme="minorEastAsia" w:cstheme="minorEastAsia"/>
          <w:b/>
          <w:bCs/>
          <w:color w:val="auto"/>
          <w:sz w:val="32"/>
          <w:szCs w:val="32"/>
          <w:highlight w:val="none"/>
        </w:rPr>
        <w:t>法定代表人授权书</w:t>
      </w:r>
    </w:p>
    <w:p>
      <w:pPr>
        <w:spacing w:line="360" w:lineRule="auto"/>
        <w:ind w:right="106" w:firstLine="480"/>
        <w:jc w:val="both"/>
        <w:rPr>
          <w:rFonts w:hint="eastAsia" w:asciiTheme="minorEastAsia" w:hAnsiTheme="minorEastAsia" w:eastAsiaTheme="minorEastAsia" w:cstheme="minorEastAsia"/>
          <w:color w:val="auto"/>
          <w:spacing w:val="-5"/>
          <w:w w:val="95"/>
          <w:sz w:val="21"/>
          <w:szCs w:val="21"/>
          <w:highlight w:val="none"/>
        </w:rPr>
      </w:pPr>
    </w:p>
    <w:p>
      <w:pPr>
        <w:spacing w:line="360" w:lineRule="auto"/>
        <w:ind w:right="106" w:firstLine="480"/>
        <w:jc w:val="both"/>
        <w:rPr>
          <w:rFonts w:hint="eastAsia" w:asciiTheme="minorEastAsia" w:hAnsiTheme="minorEastAsia" w:eastAsiaTheme="minorEastAsia" w:cstheme="minorEastAsia"/>
          <w:b w:val="0"/>
          <w:bCs w:val="0"/>
          <w:i w:val="0"/>
          <w:iCs w:val="0"/>
          <w:color w:val="auto"/>
          <w:sz w:val="24"/>
          <w:szCs w:val="24"/>
          <w:highlight w:val="none"/>
        </w:rPr>
      </w:pPr>
      <w:r>
        <w:rPr>
          <w:rFonts w:hint="eastAsia" w:asciiTheme="minorEastAsia" w:hAnsiTheme="minorEastAsia" w:eastAsiaTheme="minorEastAsia" w:cstheme="minorEastAsia"/>
          <w:b w:val="0"/>
          <w:bCs w:val="0"/>
          <w:i w:val="0"/>
          <w:iCs w:val="0"/>
          <w:color w:val="auto"/>
          <w:spacing w:val="-5"/>
          <w:w w:val="95"/>
          <w:sz w:val="24"/>
          <w:szCs w:val="24"/>
          <w:highlight w:val="none"/>
        </w:rPr>
        <w:t>本授权书声明：注册于</w:t>
      </w:r>
      <w:r>
        <w:rPr>
          <w:rFonts w:hint="eastAsia" w:asciiTheme="minorEastAsia" w:hAnsiTheme="minorEastAsia" w:eastAsiaTheme="minorEastAsia" w:cstheme="minorEastAsia"/>
          <w:b w:val="0"/>
          <w:bCs w:val="0"/>
          <w:i w:val="0"/>
          <w:iCs w:val="0"/>
          <w:color w:val="auto"/>
          <w:w w:val="95"/>
          <w:sz w:val="24"/>
          <w:szCs w:val="24"/>
          <w:highlight w:val="none"/>
          <w:u w:val="single"/>
        </w:rPr>
        <w:t>（国家或地区的名称</w:t>
      </w:r>
      <w:r>
        <w:rPr>
          <w:rFonts w:hint="eastAsia" w:asciiTheme="minorEastAsia" w:hAnsiTheme="minorEastAsia" w:eastAsiaTheme="minorEastAsia" w:cstheme="minorEastAsia"/>
          <w:b w:val="0"/>
          <w:bCs w:val="0"/>
          <w:i w:val="0"/>
          <w:iCs w:val="0"/>
          <w:color w:val="auto"/>
          <w:spacing w:val="-17"/>
          <w:w w:val="95"/>
          <w:sz w:val="24"/>
          <w:szCs w:val="24"/>
          <w:highlight w:val="none"/>
          <w:u w:val="single"/>
        </w:rPr>
        <w:t>）</w:t>
      </w:r>
      <w:r>
        <w:rPr>
          <w:rFonts w:hint="eastAsia" w:asciiTheme="minorEastAsia" w:hAnsiTheme="minorEastAsia" w:eastAsiaTheme="minorEastAsia" w:cstheme="minorEastAsia"/>
          <w:b w:val="0"/>
          <w:bCs w:val="0"/>
          <w:i w:val="0"/>
          <w:iCs w:val="0"/>
          <w:color w:val="auto"/>
          <w:spacing w:val="-15"/>
          <w:w w:val="95"/>
          <w:sz w:val="24"/>
          <w:szCs w:val="24"/>
          <w:highlight w:val="none"/>
        </w:rPr>
        <w:t>的</w:t>
      </w:r>
      <w:r>
        <w:rPr>
          <w:rFonts w:hint="eastAsia" w:asciiTheme="minorEastAsia" w:hAnsiTheme="minorEastAsia" w:eastAsiaTheme="minorEastAsia" w:cstheme="minorEastAsia"/>
          <w:b w:val="0"/>
          <w:bCs w:val="0"/>
          <w:i w:val="0"/>
          <w:iCs w:val="0"/>
          <w:color w:val="auto"/>
          <w:w w:val="95"/>
          <w:sz w:val="24"/>
          <w:szCs w:val="24"/>
          <w:highlight w:val="none"/>
          <w:u w:val="single"/>
        </w:rPr>
        <w:t>（</w:t>
      </w:r>
      <w:r>
        <w:rPr>
          <w:rFonts w:hint="eastAsia" w:asciiTheme="minorEastAsia" w:hAnsiTheme="minorEastAsia" w:eastAsiaTheme="minorEastAsia" w:cstheme="minorEastAsia"/>
          <w:b w:val="0"/>
          <w:bCs w:val="0"/>
          <w:i w:val="0"/>
          <w:iCs w:val="0"/>
          <w:color w:val="auto"/>
          <w:w w:val="95"/>
          <w:sz w:val="24"/>
          <w:szCs w:val="24"/>
          <w:highlight w:val="none"/>
          <w:u w:val="single"/>
          <w:lang w:val="en-US"/>
        </w:rPr>
        <w:t>供应商名称</w:t>
      </w:r>
      <w:r>
        <w:rPr>
          <w:rFonts w:hint="eastAsia" w:asciiTheme="minorEastAsia" w:hAnsiTheme="minorEastAsia" w:eastAsiaTheme="minorEastAsia" w:cstheme="minorEastAsia"/>
          <w:b w:val="0"/>
          <w:bCs w:val="0"/>
          <w:i w:val="0"/>
          <w:iCs w:val="0"/>
          <w:color w:val="auto"/>
          <w:spacing w:val="-15"/>
          <w:w w:val="95"/>
          <w:sz w:val="24"/>
          <w:szCs w:val="24"/>
          <w:highlight w:val="none"/>
          <w:u w:val="single"/>
        </w:rPr>
        <w:t>）</w:t>
      </w:r>
      <w:r>
        <w:rPr>
          <w:rFonts w:hint="eastAsia" w:asciiTheme="minorEastAsia" w:hAnsiTheme="minorEastAsia" w:eastAsiaTheme="minorEastAsia" w:cstheme="minorEastAsia"/>
          <w:b w:val="0"/>
          <w:bCs w:val="0"/>
          <w:i w:val="0"/>
          <w:iCs w:val="0"/>
          <w:color w:val="auto"/>
          <w:spacing w:val="-3"/>
          <w:w w:val="95"/>
          <w:sz w:val="24"/>
          <w:szCs w:val="24"/>
          <w:highlight w:val="none"/>
        </w:rPr>
        <w:t>的在下面签字的</w:t>
      </w:r>
      <w:r>
        <w:rPr>
          <w:rFonts w:hint="eastAsia" w:asciiTheme="minorEastAsia" w:hAnsiTheme="minorEastAsia" w:eastAsiaTheme="minorEastAsia" w:cstheme="minorEastAsia"/>
          <w:b w:val="0"/>
          <w:bCs w:val="0"/>
          <w:i w:val="0"/>
          <w:iCs w:val="0"/>
          <w:color w:val="auto"/>
          <w:w w:val="95"/>
          <w:sz w:val="24"/>
          <w:szCs w:val="24"/>
          <w:highlight w:val="none"/>
        </w:rPr>
        <w:t>（</w:t>
      </w:r>
      <w:r>
        <w:rPr>
          <w:rFonts w:hint="eastAsia" w:asciiTheme="minorEastAsia" w:hAnsiTheme="minorEastAsia" w:eastAsiaTheme="minorEastAsia" w:cstheme="minorEastAsia"/>
          <w:b w:val="0"/>
          <w:bCs w:val="0"/>
          <w:i w:val="0"/>
          <w:iCs w:val="0"/>
          <w:color w:val="auto"/>
          <w:spacing w:val="-7"/>
          <w:w w:val="95"/>
          <w:sz w:val="24"/>
          <w:szCs w:val="24"/>
          <w:highlight w:val="none"/>
          <w:u w:val="single"/>
          <w:lang w:val="en-US"/>
        </w:rPr>
        <w:t>法人代表姓名</w:t>
      </w:r>
      <w:r>
        <w:rPr>
          <w:rFonts w:hint="eastAsia" w:asciiTheme="minorEastAsia" w:hAnsiTheme="minorEastAsia" w:eastAsiaTheme="minorEastAsia" w:cstheme="minorEastAsia"/>
          <w:b w:val="0"/>
          <w:bCs w:val="0"/>
          <w:i w:val="0"/>
          <w:iCs w:val="0"/>
          <w:color w:val="auto"/>
          <w:spacing w:val="-29"/>
          <w:w w:val="95"/>
          <w:sz w:val="24"/>
          <w:szCs w:val="24"/>
          <w:highlight w:val="none"/>
          <w:u w:val="single"/>
        </w:rPr>
        <w:t>、职务</w:t>
      </w:r>
      <w:r>
        <w:rPr>
          <w:rFonts w:hint="eastAsia" w:asciiTheme="minorEastAsia" w:hAnsiTheme="minorEastAsia" w:eastAsiaTheme="minorEastAsia" w:cstheme="minorEastAsia"/>
          <w:b w:val="0"/>
          <w:bCs w:val="0"/>
          <w:i w:val="0"/>
          <w:iCs w:val="0"/>
          <w:color w:val="auto"/>
          <w:spacing w:val="-15"/>
          <w:w w:val="95"/>
          <w:sz w:val="24"/>
          <w:szCs w:val="24"/>
          <w:highlight w:val="none"/>
        </w:rPr>
        <w:t>）</w:t>
      </w:r>
      <w:r>
        <w:rPr>
          <w:rFonts w:hint="eastAsia" w:asciiTheme="minorEastAsia" w:hAnsiTheme="minorEastAsia" w:eastAsiaTheme="minorEastAsia" w:cstheme="minorEastAsia"/>
          <w:b w:val="0"/>
          <w:bCs w:val="0"/>
          <w:i w:val="0"/>
          <w:iCs w:val="0"/>
          <w:color w:val="auto"/>
          <w:spacing w:val="-4"/>
          <w:w w:val="95"/>
          <w:sz w:val="24"/>
          <w:szCs w:val="24"/>
          <w:highlight w:val="none"/>
        </w:rPr>
        <w:t>代表本公司授权</w:t>
      </w:r>
      <w:r>
        <w:rPr>
          <w:rFonts w:hint="eastAsia" w:asciiTheme="minorEastAsia" w:hAnsiTheme="minorEastAsia" w:eastAsiaTheme="minorEastAsia" w:cstheme="minorEastAsia"/>
          <w:b w:val="0"/>
          <w:bCs w:val="0"/>
          <w:i w:val="0"/>
          <w:iCs w:val="0"/>
          <w:color w:val="auto"/>
          <w:w w:val="95"/>
          <w:sz w:val="24"/>
          <w:szCs w:val="24"/>
          <w:highlight w:val="none"/>
          <w:u w:val="single"/>
        </w:rPr>
        <w:t>（</w:t>
      </w:r>
      <w:r>
        <w:rPr>
          <w:rFonts w:hint="eastAsia" w:asciiTheme="minorEastAsia" w:hAnsiTheme="minorEastAsia" w:eastAsiaTheme="minorEastAsia" w:cstheme="minorEastAsia"/>
          <w:b w:val="0"/>
          <w:bCs w:val="0"/>
          <w:i w:val="0"/>
          <w:iCs w:val="0"/>
          <w:color w:val="auto"/>
          <w:w w:val="95"/>
          <w:sz w:val="24"/>
          <w:szCs w:val="24"/>
          <w:highlight w:val="none"/>
          <w:u w:val="single"/>
          <w:lang w:val="en-US"/>
        </w:rPr>
        <w:t>供应商名称</w:t>
      </w:r>
      <w:r>
        <w:rPr>
          <w:rFonts w:hint="eastAsia" w:asciiTheme="minorEastAsia" w:hAnsiTheme="minorEastAsia" w:eastAsiaTheme="minorEastAsia" w:cstheme="minorEastAsia"/>
          <w:b w:val="0"/>
          <w:bCs w:val="0"/>
          <w:i w:val="0"/>
          <w:iCs w:val="0"/>
          <w:color w:val="auto"/>
          <w:spacing w:val="-15"/>
          <w:w w:val="95"/>
          <w:sz w:val="24"/>
          <w:szCs w:val="24"/>
          <w:highlight w:val="none"/>
          <w:u w:val="single"/>
        </w:rPr>
        <w:t>）</w:t>
      </w:r>
      <w:r>
        <w:rPr>
          <w:rFonts w:hint="eastAsia" w:asciiTheme="minorEastAsia" w:hAnsiTheme="minorEastAsia" w:eastAsiaTheme="minorEastAsia" w:cstheme="minorEastAsia"/>
          <w:b w:val="0"/>
          <w:bCs w:val="0"/>
          <w:i w:val="0"/>
          <w:iCs w:val="0"/>
          <w:color w:val="auto"/>
          <w:spacing w:val="-3"/>
          <w:w w:val="95"/>
          <w:sz w:val="24"/>
          <w:szCs w:val="24"/>
          <w:highlight w:val="none"/>
        </w:rPr>
        <w:t>的在下面签字的</w:t>
      </w:r>
      <w:r>
        <w:rPr>
          <w:rFonts w:hint="eastAsia" w:asciiTheme="minorEastAsia" w:hAnsiTheme="minorEastAsia" w:eastAsiaTheme="minorEastAsia" w:cstheme="minorEastAsia"/>
          <w:b w:val="0"/>
          <w:bCs w:val="0"/>
          <w:i w:val="0"/>
          <w:iCs w:val="0"/>
          <w:color w:val="auto"/>
          <w:w w:val="95"/>
          <w:sz w:val="24"/>
          <w:szCs w:val="24"/>
          <w:highlight w:val="none"/>
        </w:rPr>
        <w:t>（</w:t>
      </w:r>
      <w:r>
        <w:rPr>
          <w:rFonts w:hint="eastAsia" w:asciiTheme="minorEastAsia" w:hAnsiTheme="minorEastAsia" w:eastAsiaTheme="minorEastAsia" w:cstheme="minorEastAsia"/>
          <w:b w:val="0"/>
          <w:bCs w:val="0"/>
          <w:i w:val="0"/>
          <w:iCs w:val="0"/>
          <w:color w:val="auto"/>
          <w:spacing w:val="-4"/>
          <w:w w:val="95"/>
          <w:sz w:val="24"/>
          <w:szCs w:val="24"/>
          <w:highlight w:val="none"/>
          <w:u w:val="single"/>
        </w:rPr>
        <w:t xml:space="preserve">被授权人的姓名、职务 </w:t>
      </w:r>
      <w:r>
        <w:rPr>
          <w:rFonts w:hint="eastAsia" w:asciiTheme="minorEastAsia" w:hAnsiTheme="minorEastAsia" w:eastAsiaTheme="minorEastAsia" w:cstheme="minorEastAsia"/>
          <w:b w:val="0"/>
          <w:bCs w:val="0"/>
          <w:i w:val="0"/>
          <w:iCs w:val="0"/>
          <w:color w:val="auto"/>
          <w:spacing w:val="-20"/>
          <w:w w:val="95"/>
          <w:sz w:val="24"/>
          <w:szCs w:val="24"/>
          <w:highlight w:val="none"/>
        </w:rPr>
        <w:t>）</w:t>
      </w:r>
      <w:r>
        <w:rPr>
          <w:rFonts w:hint="eastAsia" w:asciiTheme="minorEastAsia" w:hAnsiTheme="minorEastAsia" w:eastAsiaTheme="minorEastAsia" w:cstheme="minorEastAsia"/>
          <w:b w:val="0"/>
          <w:bCs w:val="0"/>
          <w:i w:val="0"/>
          <w:iCs w:val="0"/>
          <w:color w:val="auto"/>
          <w:spacing w:val="-4"/>
          <w:w w:val="95"/>
          <w:sz w:val="24"/>
          <w:szCs w:val="24"/>
          <w:highlight w:val="none"/>
        </w:rPr>
        <w:t>为本公司的合法代理人，就</w:t>
      </w:r>
      <w:r>
        <w:rPr>
          <w:rFonts w:hint="eastAsia" w:asciiTheme="minorEastAsia" w:hAnsiTheme="minorEastAsia" w:eastAsiaTheme="minorEastAsia" w:cstheme="minorEastAsia"/>
          <w:b w:val="0"/>
          <w:bCs w:val="0"/>
          <w:i w:val="0"/>
          <w:iCs w:val="0"/>
          <w:color w:val="auto"/>
          <w:w w:val="95"/>
          <w:sz w:val="24"/>
          <w:szCs w:val="24"/>
          <w:highlight w:val="none"/>
        </w:rPr>
        <w:t>（</w:t>
      </w:r>
      <w:r>
        <w:rPr>
          <w:rFonts w:hint="eastAsia" w:asciiTheme="minorEastAsia" w:hAnsiTheme="minorEastAsia" w:eastAsiaTheme="minorEastAsia" w:cstheme="minorEastAsia"/>
          <w:b w:val="0"/>
          <w:bCs w:val="0"/>
          <w:i w:val="0"/>
          <w:iCs w:val="0"/>
          <w:color w:val="auto"/>
          <w:w w:val="95"/>
          <w:sz w:val="24"/>
          <w:szCs w:val="24"/>
          <w:highlight w:val="none"/>
          <w:u w:val="single"/>
        </w:rPr>
        <w:t>项目名称</w:t>
      </w:r>
      <w:r>
        <w:rPr>
          <w:rFonts w:hint="eastAsia" w:asciiTheme="minorEastAsia" w:hAnsiTheme="minorEastAsia" w:eastAsiaTheme="minorEastAsia" w:cstheme="minorEastAsia"/>
          <w:b w:val="0"/>
          <w:bCs w:val="0"/>
          <w:i w:val="0"/>
          <w:iCs w:val="0"/>
          <w:color w:val="auto"/>
          <w:spacing w:val="-17"/>
          <w:w w:val="95"/>
          <w:sz w:val="24"/>
          <w:szCs w:val="24"/>
          <w:highlight w:val="none"/>
        </w:rPr>
        <w:t>）</w:t>
      </w:r>
      <w:r>
        <w:rPr>
          <w:rFonts w:hint="eastAsia" w:asciiTheme="minorEastAsia" w:hAnsiTheme="minorEastAsia" w:eastAsiaTheme="minorEastAsia" w:cstheme="minorEastAsia"/>
          <w:b w:val="0"/>
          <w:bCs w:val="0"/>
          <w:i w:val="0"/>
          <w:iCs w:val="0"/>
          <w:color w:val="auto"/>
          <w:spacing w:val="-4"/>
          <w:w w:val="95"/>
          <w:sz w:val="24"/>
          <w:szCs w:val="24"/>
          <w:highlight w:val="none"/>
        </w:rPr>
        <w:t>的投标，以本公司名义处理一切与之有关的</w:t>
      </w:r>
      <w:r>
        <w:rPr>
          <w:rFonts w:hint="eastAsia" w:asciiTheme="minorEastAsia" w:hAnsiTheme="minorEastAsia" w:eastAsiaTheme="minorEastAsia" w:cstheme="minorEastAsia"/>
          <w:b w:val="0"/>
          <w:bCs w:val="0"/>
          <w:i w:val="0"/>
          <w:iCs w:val="0"/>
          <w:color w:val="auto"/>
          <w:sz w:val="24"/>
          <w:szCs w:val="24"/>
          <w:highlight w:val="none"/>
        </w:rPr>
        <w:t>事务。</w:t>
      </w:r>
    </w:p>
    <w:p>
      <w:pPr>
        <w:pStyle w:val="11"/>
        <w:tabs>
          <w:tab w:val="left" w:pos="3360"/>
          <w:tab w:val="left" w:pos="4200"/>
          <w:tab w:val="left" w:pos="5041"/>
        </w:tabs>
        <w:spacing w:before="6" w:line="360" w:lineRule="auto"/>
        <w:ind w:firstLine="480" w:firstLineChars="20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本授权书于</w:t>
      </w:r>
      <w:r>
        <w:rPr>
          <w:rFonts w:hint="eastAsia" w:asciiTheme="minorEastAsia" w:hAnsiTheme="minorEastAsia" w:eastAsiaTheme="minorEastAsia" w:cstheme="minorEastAsia"/>
          <w:color w:val="auto"/>
          <w:highlight w:val="none"/>
          <w:u w:val="single"/>
        </w:rPr>
        <w:t xml:space="preserve"> </w:t>
      </w:r>
      <w:r>
        <w:rPr>
          <w:rFonts w:hint="eastAsia" w:asciiTheme="minorEastAsia" w:hAnsiTheme="minorEastAsia" w:eastAsiaTheme="minorEastAsia" w:cstheme="minorEastAsia"/>
          <w:color w:val="auto"/>
          <w:highlight w:val="none"/>
          <w:u w:val="single"/>
          <w:lang w:val="en-US"/>
        </w:rPr>
        <w:t xml:space="preserve">    </w:t>
      </w:r>
      <w:r>
        <w:rPr>
          <w:rFonts w:hint="eastAsia" w:asciiTheme="minorEastAsia" w:hAnsiTheme="minorEastAsia" w:eastAsiaTheme="minorEastAsia" w:cstheme="minorEastAsia"/>
          <w:color w:val="auto"/>
          <w:highlight w:val="none"/>
        </w:rPr>
        <w:t>年</w:t>
      </w:r>
      <w:r>
        <w:rPr>
          <w:rFonts w:hint="eastAsia" w:asciiTheme="minorEastAsia" w:hAnsiTheme="minorEastAsia" w:eastAsiaTheme="minorEastAsia" w:cstheme="minorEastAsia"/>
          <w:color w:val="auto"/>
          <w:highlight w:val="none"/>
          <w:u w:val="single"/>
        </w:rPr>
        <w:t xml:space="preserve"> </w:t>
      </w:r>
      <w:r>
        <w:rPr>
          <w:rFonts w:hint="eastAsia" w:asciiTheme="minorEastAsia" w:hAnsiTheme="minorEastAsia" w:eastAsiaTheme="minorEastAsia" w:cstheme="minorEastAsia"/>
          <w:color w:val="auto"/>
          <w:highlight w:val="none"/>
          <w:u w:val="single"/>
          <w:lang w:val="en-US"/>
        </w:rPr>
        <w:t xml:space="preserve">   </w:t>
      </w:r>
      <w:r>
        <w:rPr>
          <w:rFonts w:hint="eastAsia" w:asciiTheme="minorEastAsia" w:hAnsiTheme="minorEastAsia" w:eastAsiaTheme="minorEastAsia" w:cstheme="minorEastAsia"/>
          <w:color w:val="auto"/>
          <w:highlight w:val="none"/>
        </w:rPr>
        <w:t>月</w:t>
      </w:r>
      <w:r>
        <w:rPr>
          <w:rFonts w:hint="eastAsia" w:asciiTheme="minorEastAsia" w:hAnsiTheme="minorEastAsia" w:eastAsiaTheme="minorEastAsia" w:cstheme="minorEastAsia"/>
          <w:color w:val="auto"/>
          <w:highlight w:val="none"/>
          <w:u w:val="single"/>
        </w:rPr>
        <w:t xml:space="preserve"> </w:t>
      </w:r>
      <w:r>
        <w:rPr>
          <w:rFonts w:hint="eastAsia" w:asciiTheme="minorEastAsia" w:hAnsiTheme="minorEastAsia" w:eastAsiaTheme="minorEastAsia" w:cstheme="minorEastAsia"/>
          <w:color w:val="auto"/>
          <w:highlight w:val="none"/>
          <w:u w:val="single"/>
          <w:lang w:val="en-US"/>
        </w:rPr>
        <w:t xml:space="preserve">   </w:t>
      </w:r>
      <w:r>
        <w:rPr>
          <w:rFonts w:hint="eastAsia" w:asciiTheme="minorEastAsia" w:hAnsiTheme="minorEastAsia" w:eastAsiaTheme="minorEastAsia" w:cstheme="minorEastAsia"/>
          <w:color w:val="auto"/>
          <w:highlight w:val="none"/>
        </w:rPr>
        <w:t>日签字生效,特此声明。</w:t>
      </w:r>
    </w:p>
    <w:p>
      <w:pPr>
        <w:pStyle w:val="11"/>
        <w:spacing w:before="11"/>
        <w:rPr>
          <w:rFonts w:hint="eastAsia" w:asciiTheme="minorEastAsia" w:hAnsiTheme="minorEastAsia" w:eastAsiaTheme="minorEastAsia" w:cstheme="minorEastAsia"/>
          <w:color w:val="auto"/>
          <w:sz w:val="21"/>
          <w:szCs w:val="21"/>
          <w:highlight w:val="none"/>
        </w:rPr>
      </w:pPr>
    </w:p>
    <w:p>
      <w:pPr>
        <w:pStyle w:val="11"/>
        <w:tabs>
          <w:tab w:val="left" w:pos="6296"/>
          <w:tab w:val="left" w:pos="6416"/>
        </w:tabs>
        <w:autoSpaceDE/>
        <w:autoSpaceDN/>
        <w:spacing w:line="360" w:lineRule="auto"/>
        <w:jc w:val="both"/>
        <w:rPr>
          <w:rFonts w:hint="eastAsia" w:asciiTheme="minorEastAsia" w:hAnsiTheme="minorEastAsia" w:eastAsiaTheme="minorEastAsia" w:cstheme="minorEastAsia"/>
          <w:color w:val="auto"/>
          <w:highlight w:val="none"/>
          <w:u w:val="single"/>
        </w:rPr>
      </w:pPr>
      <w:r>
        <w:rPr>
          <w:rFonts w:hint="eastAsia" w:asciiTheme="minorEastAsia" w:hAnsiTheme="minorEastAsia" w:eastAsiaTheme="minorEastAsia" w:cstheme="minorEastAsia"/>
          <w:color w:val="auto"/>
          <w:highlight w:val="none"/>
        </w:rPr>
        <w:t>法定代表人签字或盖章：</w:t>
      </w:r>
      <w:r>
        <w:rPr>
          <w:rFonts w:hint="eastAsia" w:asciiTheme="minorEastAsia" w:hAnsiTheme="minorEastAsia" w:eastAsiaTheme="minorEastAsia" w:cstheme="minorEastAsia"/>
          <w:color w:val="auto"/>
          <w:highlight w:val="none"/>
          <w:u w:val="single"/>
        </w:rPr>
        <w:t xml:space="preserve"> </w:t>
      </w:r>
      <w:r>
        <w:rPr>
          <w:rFonts w:hint="eastAsia" w:asciiTheme="minorEastAsia" w:hAnsiTheme="minorEastAsia" w:eastAsiaTheme="minorEastAsia" w:cstheme="minorEastAsia"/>
          <w:color w:val="auto"/>
          <w:highlight w:val="none"/>
          <w:u w:val="single"/>
        </w:rPr>
        <w:tab/>
      </w:r>
      <w:r>
        <w:rPr>
          <w:rFonts w:hint="eastAsia" w:asciiTheme="minorEastAsia" w:hAnsiTheme="minorEastAsia" w:eastAsiaTheme="minorEastAsia" w:cstheme="minorEastAsia"/>
          <w:color w:val="auto"/>
          <w:highlight w:val="none"/>
          <w:u w:val="single"/>
        </w:rPr>
        <w:tab/>
      </w:r>
      <w:r>
        <w:rPr>
          <w:rFonts w:hint="eastAsia" w:asciiTheme="minorEastAsia" w:hAnsiTheme="minorEastAsia" w:eastAsiaTheme="minorEastAsia" w:cstheme="minorEastAsia"/>
          <w:color w:val="auto"/>
          <w:highlight w:val="none"/>
          <w:u w:val="single"/>
        </w:rPr>
        <w:t xml:space="preserve"> </w:t>
      </w:r>
    </w:p>
    <w:p>
      <w:pPr>
        <w:pStyle w:val="11"/>
        <w:tabs>
          <w:tab w:val="left" w:pos="6296"/>
          <w:tab w:val="left" w:pos="6416"/>
        </w:tabs>
        <w:autoSpaceDE/>
        <w:autoSpaceDN/>
        <w:spacing w:line="360" w:lineRule="auto"/>
        <w:jc w:val="both"/>
        <w:rPr>
          <w:rFonts w:hint="eastAsia" w:asciiTheme="minorEastAsia" w:hAnsiTheme="minorEastAsia" w:eastAsiaTheme="minorEastAsia" w:cstheme="minorEastAsia"/>
          <w:color w:val="auto"/>
          <w:highlight w:val="none"/>
          <w:u w:val="single"/>
        </w:rPr>
      </w:pPr>
      <w:r>
        <w:rPr>
          <w:rFonts w:hint="eastAsia" w:asciiTheme="minorEastAsia" w:hAnsiTheme="minorEastAsia" w:eastAsiaTheme="minorEastAsia" w:cstheme="minorEastAsia"/>
          <w:color w:val="auto"/>
          <w:highlight w:val="none"/>
        </w:rPr>
        <w:t>被授权人签字或盖章：</w:t>
      </w:r>
      <w:r>
        <w:rPr>
          <w:rFonts w:hint="eastAsia" w:asciiTheme="minorEastAsia" w:hAnsiTheme="minorEastAsia" w:eastAsiaTheme="minorEastAsia" w:cstheme="minorEastAsia"/>
          <w:color w:val="auto"/>
          <w:highlight w:val="none"/>
          <w:u w:val="single"/>
        </w:rPr>
        <w:t xml:space="preserve"> </w:t>
      </w:r>
      <w:r>
        <w:rPr>
          <w:rFonts w:hint="eastAsia" w:asciiTheme="minorEastAsia" w:hAnsiTheme="minorEastAsia" w:eastAsiaTheme="minorEastAsia" w:cstheme="minorEastAsia"/>
          <w:color w:val="auto"/>
          <w:highlight w:val="none"/>
          <w:u w:val="single"/>
        </w:rPr>
        <w:tab/>
      </w:r>
      <w:r>
        <w:rPr>
          <w:rFonts w:hint="eastAsia" w:asciiTheme="minorEastAsia" w:hAnsiTheme="minorEastAsia" w:eastAsiaTheme="minorEastAsia" w:cstheme="minorEastAsia"/>
          <w:color w:val="auto"/>
          <w:highlight w:val="none"/>
          <w:u w:val="single"/>
        </w:rPr>
        <w:tab/>
      </w:r>
      <w:r>
        <w:rPr>
          <w:rFonts w:hint="eastAsia" w:asciiTheme="minorEastAsia" w:hAnsiTheme="minorEastAsia" w:eastAsiaTheme="minorEastAsia" w:cstheme="minorEastAsia"/>
          <w:color w:val="auto"/>
          <w:highlight w:val="none"/>
          <w:u w:val="single"/>
        </w:rPr>
        <w:t xml:space="preserve"> </w:t>
      </w:r>
    </w:p>
    <w:p>
      <w:pPr>
        <w:pStyle w:val="11"/>
        <w:tabs>
          <w:tab w:val="left" w:pos="6296"/>
          <w:tab w:val="left" w:pos="6416"/>
        </w:tabs>
        <w:autoSpaceDE/>
        <w:autoSpaceDN/>
        <w:spacing w:line="360" w:lineRule="auto"/>
        <w:jc w:val="both"/>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lang w:val="en-US"/>
        </w:rPr>
        <w:t>供应商</w:t>
      </w:r>
      <w:r>
        <w:rPr>
          <w:rFonts w:hint="eastAsia" w:asciiTheme="minorEastAsia" w:hAnsiTheme="minorEastAsia" w:eastAsiaTheme="minorEastAsia" w:cstheme="minorEastAsia"/>
          <w:color w:val="auto"/>
          <w:highlight w:val="none"/>
        </w:rPr>
        <w:t xml:space="preserve">盖章：  </w:t>
      </w:r>
      <w:r>
        <w:rPr>
          <w:rFonts w:hint="eastAsia" w:asciiTheme="minorEastAsia" w:hAnsiTheme="minorEastAsia" w:eastAsiaTheme="minorEastAsia" w:cstheme="minorEastAsia"/>
          <w:color w:val="auto"/>
          <w:highlight w:val="none"/>
          <w:u w:val="single"/>
        </w:rPr>
        <w:t xml:space="preserve"> </w:t>
      </w:r>
      <w:r>
        <w:rPr>
          <w:rFonts w:hint="eastAsia" w:asciiTheme="minorEastAsia" w:hAnsiTheme="minorEastAsia" w:eastAsiaTheme="minorEastAsia" w:cstheme="minorEastAsia"/>
          <w:color w:val="auto"/>
          <w:highlight w:val="none"/>
          <w:u w:val="single"/>
        </w:rPr>
        <w:tab/>
      </w:r>
    </w:p>
    <w:p>
      <w:pPr>
        <w:pStyle w:val="11"/>
        <w:autoSpaceDE/>
        <w:autoSpaceDN/>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附：</w:t>
      </w:r>
    </w:p>
    <w:p>
      <w:pPr>
        <w:pStyle w:val="11"/>
        <w:tabs>
          <w:tab w:val="left" w:pos="6476"/>
        </w:tabs>
        <w:autoSpaceDE/>
        <w:autoSpaceDN/>
        <w:spacing w:line="360" w:lineRule="auto"/>
        <w:jc w:val="both"/>
        <w:rPr>
          <w:rFonts w:hint="eastAsia" w:asciiTheme="minorEastAsia" w:hAnsiTheme="minorEastAsia" w:eastAsiaTheme="minorEastAsia" w:cstheme="minorEastAsia"/>
          <w:color w:val="auto"/>
          <w:highlight w:val="none"/>
          <w:u w:val="single"/>
        </w:rPr>
      </w:pPr>
      <w:r>
        <w:rPr>
          <w:rFonts w:hint="eastAsia" w:asciiTheme="minorEastAsia" w:hAnsiTheme="minorEastAsia" w:eastAsiaTheme="minorEastAsia" w:cstheme="minorEastAsia"/>
          <w:color w:val="auto"/>
          <w:highlight w:val="none"/>
        </w:rPr>
        <w:t>被授权人姓名：</w:t>
      </w:r>
      <w:r>
        <w:rPr>
          <w:rFonts w:hint="eastAsia" w:asciiTheme="minorEastAsia" w:hAnsiTheme="minorEastAsia" w:eastAsiaTheme="minorEastAsia" w:cstheme="minorEastAsia"/>
          <w:color w:val="auto"/>
          <w:highlight w:val="none"/>
          <w:u w:val="single"/>
        </w:rPr>
        <w:t xml:space="preserve"> </w:t>
      </w:r>
      <w:r>
        <w:rPr>
          <w:rFonts w:hint="eastAsia" w:asciiTheme="minorEastAsia" w:hAnsiTheme="minorEastAsia" w:eastAsiaTheme="minorEastAsia" w:cstheme="minorEastAsia"/>
          <w:color w:val="auto"/>
          <w:highlight w:val="none"/>
          <w:u w:val="single"/>
        </w:rPr>
        <w:tab/>
      </w:r>
      <w:r>
        <w:rPr>
          <w:rFonts w:hint="eastAsia" w:asciiTheme="minorEastAsia" w:hAnsiTheme="minorEastAsia" w:eastAsiaTheme="minorEastAsia" w:cstheme="minorEastAsia"/>
          <w:color w:val="auto"/>
          <w:highlight w:val="none"/>
          <w:u w:val="single"/>
        </w:rPr>
        <w:t xml:space="preserve"> </w:t>
      </w:r>
    </w:p>
    <w:p>
      <w:pPr>
        <w:pStyle w:val="11"/>
        <w:tabs>
          <w:tab w:val="left" w:pos="6476"/>
        </w:tabs>
        <w:autoSpaceDE/>
        <w:autoSpaceDN/>
        <w:spacing w:line="360" w:lineRule="auto"/>
        <w:jc w:val="both"/>
        <w:rPr>
          <w:rFonts w:hint="eastAsia" w:asciiTheme="minorEastAsia" w:hAnsiTheme="minorEastAsia" w:eastAsiaTheme="minorEastAsia" w:cstheme="minorEastAsia"/>
          <w:color w:val="auto"/>
          <w:highlight w:val="none"/>
          <w:u w:val="single"/>
        </w:rPr>
      </w:pPr>
      <w:r>
        <w:rPr>
          <w:rFonts w:hint="eastAsia" w:asciiTheme="minorEastAsia" w:hAnsiTheme="minorEastAsia" w:eastAsiaTheme="minorEastAsia" w:cstheme="minorEastAsia"/>
          <w:color w:val="auto"/>
          <w:highlight w:val="none"/>
        </w:rPr>
        <w:t xml:space="preserve">职      </w:t>
      </w:r>
      <w:r>
        <w:rPr>
          <w:rFonts w:hint="eastAsia" w:asciiTheme="minorEastAsia" w:hAnsiTheme="minorEastAsia" w:eastAsiaTheme="minorEastAsia" w:cstheme="minorEastAsia"/>
          <w:color w:val="auto"/>
          <w:highlight w:val="none"/>
          <w:lang w:val="en-US"/>
        </w:rPr>
        <w:t xml:space="preserve">  </w:t>
      </w:r>
      <w:r>
        <w:rPr>
          <w:rFonts w:hint="eastAsia" w:asciiTheme="minorEastAsia" w:hAnsiTheme="minorEastAsia" w:eastAsiaTheme="minorEastAsia" w:cstheme="minorEastAsia"/>
          <w:color w:val="auto"/>
          <w:highlight w:val="none"/>
        </w:rPr>
        <w:t>务：</w:t>
      </w:r>
      <w:r>
        <w:rPr>
          <w:rFonts w:hint="eastAsia" w:asciiTheme="minorEastAsia" w:hAnsiTheme="minorEastAsia" w:eastAsiaTheme="minorEastAsia" w:cstheme="minorEastAsia"/>
          <w:color w:val="auto"/>
          <w:highlight w:val="none"/>
          <w:u w:val="single"/>
        </w:rPr>
        <w:t xml:space="preserve"> </w:t>
      </w:r>
      <w:r>
        <w:rPr>
          <w:rFonts w:hint="eastAsia" w:asciiTheme="minorEastAsia" w:hAnsiTheme="minorEastAsia" w:eastAsiaTheme="minorEastAsia" w:cstheme="minorEastAsia"/>
          <w:color w:val="auto"/>
          <w:highlight w:val="none"/>
          <w:u w:val="single"/>
        </w:rPr>
        <w:tab/>
      </w:r>
      <w:r>
        <w:rPr>
          <w:rFonts w:hint="eastAsia" w:asciiTheme="minorEastAsia" w:hAnsiTheme="minorEastAsia" w:eastAsiaTheme="minorEastAsia" w:cstheme="minorEastAsia"/>
          <w:color w:val="auto"/>
          <w:highlight w:val="none"/>
          <w:u w:val="single"/>
        </w:rPr>
        <w:t xml:space="preserve"> </w:t>
      </w:r>
    </w:p>
    <w:p>
      <w:pPr>
        <w:pStyle w:val="11"/>
        <w:tabs>
          <w:tab w:val="left" w:pos="6476"/>
        </w:tabs>
        <w:autoSpaceDE/>
        <w:autoSpaceDN/>
        <w:spacing w:line="360" w:lineRule="auto"/>
        <w:jc w:val="both"/>
        <w:rPr>
          <w:rFonts w:hint="eastAsia" w:asciiTheme="minorEastAsia" w:hAnsiTheme="minorEastAsia" w:eastAsiaTheme="minorEastAsia" w:cstheme="minorEastAsia"/>
          <w:color w:val="auto"/>
          <w:highlight w:val="none"/>
          <w:u w:val="single"/>
        </w:rPr>
      </w:pPr>
      <w:r>
        <w:rPr>
          <w:rFonts w:hint="eastAsia" w:asciiTheme="minorEastAsia" w:hAnsiTheme="minorEastAsia" w:eastAsiaTheme="minorEastAsia" w:cstheme="minorEastAsia"/>
          <w:color w:val="auto"/>
          <w:highlight w:val="none"/>
          <w:lang w:val="en-US"/>
        </w:rPr>
        <w:t>电  子 邮 箱</w:t>
      </w:r>
      <w:r>
        <w:rPr>
          <w:rFonts w:hint="eastAsia" w:asciiTheme="minorEastAsia" w:hAnsiTheme="minorEastAsia" w:eastAsiaTheme="minorEastAsia" w:cstheme="minorEastAsia"/>
          <w:color w:val="auto"/>
          <w:highlight w:val="none"/>
        </w:rPr>
        <w:t>：</w:t>
      </w:r>
      <w:r>
        <w:rPr>
          <w:rFonts w:hint="eastAsia" w:asciiTheme="minorEastAsia" w:hAnsiTheme="minorEastAsia" w:eastAsiaTheme="minorEastAsia" w:cstheme="minorEastAsia"/>
          <w:color w:val="auto"/>
          <w:highlight w:val="none"/>
          <w:u w:val="single"/>
        </w:rPr>
        <w:t xml:space="preserve"> </w:t>
      </w:r>
      <w:r>
        <w:rPr>
          <w:rFonts w:hint="eastAsia" w:asciiTheme="minorEastAsia" w:hAnsiTheme="minorEastAsia" w:eastAsiaTheme="minorEastAsia" w:cstheme="minorEastAsia"/>
          <w:color w:val="auto"/>
          <w:highlight w:val="none"/>
          <w:u w:val="single"/>
        </w:rPr>
        <w:tab/>
      </w:r>
      <w:r>
        <w:rPr>
          <w:rFonts w:hint="eastAsia" w:asciiTheme="minorEastAsia" w:hAnsiTheme="minorEastAsia" w:eastAsiaTheme="minorEastAsia" w:cstheme="minorEastAsia"/>
          <w:color w:val="auto"/>
          <w:highlight w:val="none"/>
          <w:u w:val="single"/>
        </w:rPr>
        <w:t xml:space="preserve"> </w:t>
      </w:r>
    </w:p>
    <w:p>
      <w:pPr>
        <w:pStyle w:val="11"/>
        <w:tabs>
          <w:tab w:val="left" w:pos="6476"/>
        </w:tabs>
        <w:autoSpaceDE/>
        <w:autoSpaceDN/>
        <w:spacing w:line="360" w:lineRule="auto"/>
        <w:jc w:val="both"/>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 xml:space="preserve">电     </w:t>
      </w:r>
      <w:r>
        <w:rPr>
          <w:rFonts w:hint="eastAsia" w:asciiTheme="minorEastAsia" w:hAnsiTheme="minorEastAsia" w:eastAsiaTheme="minorEastAsia" w:cstheme="minorEastAsia"/>
          <w:color w:val="auto"/>
          <w:highlight w:val="none"/>
          <w:lang w:val="en-US"/>
        </w:rPr>
        <w:t xml:space="preserve">   </w:t>
      </w:r>
      <w:r>
        <w:rPr>
          <w:rFonts w:hint="eastAsia" w:asciiTheme="minorEastAsia" w:hAnsiTheme="minorEastAsia" w:eastAsiaTheme="minorEastAsia" w:cstheme="minorEastAsia"/>
          <w:color w:val="auto"/>
          <w:highlight w:val="none"/>
        </w:rPr>
        <w:t>话：</w:t>
      </w:r>
      <w:r>
        <w:rPr>
          <w:rFonts w:hint="eastAsia" w:asciiTheme="minorEastAsia" w:hAnsiTheme="minorEastAsia" w:eastAsiaTheme="minorEastAsia" w:cstheme="minorEastAsia"/>
          <w:color w:val="auto"/>
          <w:highlight w:val="none"/>
          <w:u w:val="single"/>
        </w:rPr>
        <w:t xml:space="preserve"> </w:t>
      </w:r>
      <w:r>
        <w:rPr>
          <w:rFonts w:hint="eastAsia" w:asciiTheme="minorEastAsia" w:hAnsiTheme="minorEastAsia" w:eastAsiaTheme="minorEastAsia" w:cstheme="minorEastAsia"/>
          <w:color w:val="auto"/>
          <w:highlight w:val="none"/>
          <w:u w:val="single"/>
        </w:rPr>
        <w:tab/>
      </w:r>
    </w:p>
    <w:p>
      <w:pPr>
        <w:pStyle w:val="11"/>
        <w:spacing w:before="6"/>
        <w:rPr>
          <w:rFonts w:hint="eastAsia" w:asciiTheme="minorEastAsia" w:hAnsiTheme="minorEastAsia" w:eastAsiaTheme="minorEastAsia" w:cstheme="minorEastAsia"/>
          <w:color w:val="auto"/>
          <w:sz w:val="21"/>
          <w:szCs w:val="21"/>
          <w:highlight w:val="none"/>
        </w:rPr>
      </w:pPr>
    </w:p>
    <w:p>
      <w:pPr>
        <w:pStyle w:val="11"/>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val="en-US" w:bidi="ar-SA"/>
        </w:rPr>
        <mc:AlternateContent>
          <mc:Choice Requires="wps">
            <w:drawing>
              <wp:anchor distT="0" distB="0" distL="114300" distR="114300" simplePos="0" relativeHeight="251660288" behindDoc="1" locked="0" layoutInCell="1" allowOverlap="1">
                <wp:simplePos x="0" y="0"/>
                <wp:positionH relativeFrom="page">
                  <wp:posOffset>1302385</wp:posOffset>
                </wp:positionH>
                <wp:positionV relativeFrom="paragraph">
                  <wp:posOffset>119380</wp:posOffset>
                </wp:positionV>
                <wp:extent cx="2240915" cy="1125855"/>
                <wp:effectExtent l="4445" t="4445" r="15240" b="12700"/>
                <wp:wrapTopAndBottom/>
                <wp:docPr id="13" name="文本框 13"/>
                <wp:cNvGraphicFramePr/>
                <a:graphic xmlns:a="http://schemas.openxmlformats.org/drawingml/2006/main">
                  <a:graphicData uri="http://schemas.microsoft.com/office/word/2010/wordprocessingShape">
                    <wps:wsp>
                      <wps:cNvSpPr txBox="1"/>
                      <wps:spPr>
                        <a:xfrm>
                          <a:off x="0" y="0"/>
                          <a:ext cx="2240915" cy="1125855"/>
                        </a:xfrm>
                        <a:prstGeom prst="rect">
                          <a:avLst/>
                        </a:prstGeom>
                        <a:noFill/>
                        <a:ln w="9525" cap="flat" cmpd="sng">
                          <a:solidFill>
                            <a:srgbClr val="000000"/>
                          </a:solidFill>
                          <a:prstDash val="solid"/>
                          <a:miter/>
                          <a:headEnd type="none" w="med" len="med"/>
                          <a:tailEnd type="none" w="med" len="med"/>
                        </a:ln>
                      </wps:spPr>
                      <wps:txbx>
                        <w:txbxContent>
                          <w:p>
                            <w:pPr>
                              <w:pStyle w:val="11"/>
                              <w:ind w:firstLine="480" w:firstLineChars="200"/>
                              <w:jc w:val="both"/>
                              <w:rPr>
                                <w:rFonts w:ascii="仿宋" w:hAnsi="仿宋" w:eastAsia="仿宋" w:cs="仿宋"/>
                              </w:rPr>
                            </w:pPr>
                          </w:p>
                          <w:p>
                            <w:pPr>
                              <w:pStyle w:val="11"/>
                              <w:ind w:firstLine="480" w:firstLineChars="200"/>
                              <w:jc w:val="both"/>
                              <w:rPr>
                                <w:rFonts w:ascii="仿宋" w:hAnsi="仿宋" w:eastAsia="仿宋" w:cs="仿宋"/>
                              </w:rPr>
                            </w:pPr>
                          </w:p>
                          <w:p>
                            <w:pPr>
                              <w:pStyle w:val="11"/>
                              <w:ind w:firstLine="480" w:firstLineChars="200"/>
                              <w:jc w:val="both"/>
                              <w:rPr>
                                <w:rFonts w:ascii="仿宋" w:hAnsi="仿宋" w:eastAsia="仿宋" w:cs="仿宋"/>
                              </w:rPr>
                            </w:pPr>
                            <w:r>
                              <w:rPr>
                                <w:rFonts w:hint="eastAsia" w:ascii="仿宋" w:hAnsi="仿宋" w:eastAsia="仿宋" w:cs="仿宋"/>
                              </w:rPr>
                              <w:t>法定代表人身份证复印件</w:t>
                            </w:r>
                          </w:p>
                          <w:p>
                            <w:pPr>
                              <w:pStyle w:val="11"/>
                              <w:jc w:val="center"/>
                              <w:rPr>
                                <w:rFonts w:ascii="仿宋" w:hAnsi="仿宋" w:eastAsia="仿宋" w:cs="仿宋"/>
                              </w:rPr>
                            </w:pPr>
                            <w:r>
                              <w:rPr>
                                <w:rFonts w:hint="eastAsia" w:ascii="仿宋" w:hAnsi="仿宋" w:eastAsia="仿宋" w:cs="仿宋"/>
                              </w:rPr>
                              <w:t>（正面）</w:t>
                            </w:r>
                          </w:p>
                        </w:txbxContent>
                      </wps:txbx>
                      <wps:bodyPr lIns="0" tIns="0" rIns="0" bIns="0" upright="1"/>
                    </wps:wsp>
                  </a:graphicData>
                </a:graphic>
              </wp:anchor>
            </w:drawing>
          </mc:Choice>
          <mc:Fallback>
            <w:pict>
              <v:shape id="_x0000_s1026" o:spid="_x0000_s1026" o:spt="202" type="#_x0000_t202" style="position:absolute;left:0pt;margin-left:102.55pt;margin-top:9.4pt;height:88.65pt;width:176.45pt;mso-position-horizontal-relative:page;mso-wrap-distance-bottom:0pt;mso-wrap-distance-top:0pt;z-index:-251656192;mso-width-relative:page;mso-height-relative:page;" filled="f" stroked="t" coordsize="21600,21600" o:gfxdata="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">
                <v:fill on="f" focussize="0,0"/>
                <v:stroke color="#000000" joinstyle="miter"/>
                <v:imagedata o:title=""/>
                <o:lock v:ext="edit" aspectratio="f"/>
                <v:textbox inset="0mm,0mm,0mm,0mm">
                  <w:txbxContent>
                    <w:p>
                      <w:pPr>
                        <w:pStyle w:val="11"/>
                        <w:ind w:firstLine="480" w:firstLineChars="200"/>
                        <w:jc w:val="both"/>
                        <w:rPr>
                          <w:rFonts w:ascii="仿宋" w:hAnsi="仿宋" w:eastAsia="仿宋" w:cs="仿宋"/>
                        </w:rPr>
                      </w:pPr>
                    </w:p>
                    <w:p>
                      <w:pPr>
                        <w:pStyle w:val="11"/>
                        <w:ind w:firstLine="480" w:firstLineChars="200"/>
                        <w:jc w:val="both"/>
                        <w:rPr>
                          <w:rFonts w:ascii="仿宋" w:hAnsi="仿宋" w:eastAsia="仿宋" w:cs="仿宋"/>
                        </w:rPr>
                      </w:pPr>
                    </w:p>
                    <w:p>
                      <w:pPr>
                        <w:pStyle w:val="11"/>
                        <w:ind w:firstLine="480" w:firstLineChars="200"/>
                        <w:jc w:val="both"/>
                        <w:rPr>
                          <w:rFonts w:ascii="仿宋" w:hAnsi="仿宋" w:eastAsia="仿宋" w:cs="仿宋"/>
                        </w:rPr>
                      </w:pPr>
                      <w:r>
                        <w:rPr>
                          <w:rFonts w:hint="eastAsia" w:ascii="仿宋" w:hAnsi="仿宋" w:eastAsia="仿宋" w:cs="仿宋"/>
                        </w:rPr>
                        <w:t>法定代表人身份证复印件</w:t>
                      </w:r>
                    </w:p>
                    <w:p>
                      <w:pPr>
                        <w:pStyle w:val="11"/>
                        <w:jc w:val="center"/>
                        <w:rPr>
                          <w:rFonts w:ascii="仿宋" w:hAnsi="仿宋" w:eastAsia="仿宋" w:cs="仿宋"/>
                        </w:rPr>
                      </w:pPr>
                      <w:r>
                        <w:rPr>
                          <w:rFonts w:hint="eastAsia" w:ascii="仿宋" w:hAnsi="仿宋" w:eastAsia="仿宋" w:cs="仿宋"/>
                        </w:rPr>
                        <w:t>（正面）</w:t>
                      </w:r>
                    </w:p>
                  </w:txbxContent>
                </v:textbox>
                <w10:wrap type="topAndBottom"/>
              </v:shape>
            </w:pict>
          </mc:Fallback>
        </mc:AlternateContent>
      </w:r>
      <w:r>
        <w:rPr>
          <w:rFonts w:hint="eastAsia" w:asciiTheme="minorEastAsia" w:hAnsiTheme="minorEastAsia" w:eastAsiaTheme="minorEastAsia" w:cstheme="minorEastAsia"/>
          <w:color w:val="auto"/>
          <w:sz w:val="21"/>
          <w:szCs w:val="21"/>
          <w:highlight w:val="none"/>
          <w:lang w:val="en-US" w:bidi="ar-SA"/>
        </w:rPr>
        <mc:AlternateContent>
          <mc:Choice Requires="wps">
            <w:drawing>
              <wp:anchor distT="0" distB="0" distL="114300" distR="114300" simplePos="0" relativeHeight="251661312" behindDoc="1" locked="0" layoutInCell="1" allowOverlap="1">
                <wp:simplePos x="0" y="0"/>
                <wp:positionH relativeFrom="page">
                  <wp:posOffset>3790315</wp:posOffset>
                </wp:positionH>
                <wp:positionV relativeFrom="paragraph">
                  <wp:posOffset>121285</wp:posOffset>
                </wp:positionV>
                <wp:extent cx="2240915" cy="1125855"/>
                <wp:effectExtent l="4445" t="4445" r="15240" b="12700"/>
                <wp:wrapTopAndBottom/>
                <wp:docPr id="14" name="文本框 14"/>
                <wp:cNvGraphicFramePr/>
                <a:graphic xmlns:a="http://schemas.openxmlformats.org/drawingml/2006/main">
                  <a:graphicData uri="http://schemas.microsoft.com/office/word/2010/wordprocessingShape">
                    <wps:wsp>
                      <wps:cNvSpPr txBox="1"/>
                      <wps:spPr>
                        <a:xfrm>
                          <a:off x="0" y="0"/>
                          <a:ext cx="2240915" cy="1125855"/>
                        </a:xfrm>
                        <a:prstGeom prst="rect">
                          <a:avLst/>
                        </a:prstGeom>
                        <a:noFill/>
                        <a:ln w="9525" cap="flat" cmpd="sng">
                          <a:solidFill>
                            <a:srgbClr val="000000"/>
                          </a:solidFill>
                          <a:prstDash val="solid"/>
                          <a:miter/>
                          <a:headEnd type="none" w="med" len="med"/>
                          <a:tailEnd type="none" w="med" len="med"/>
                        </a:ln>
                      </wps:spPr>
                      <wps:txbx>
                        <w:txbxContent>
                          <w:p>
                            <w:pPr>
                              <w:pStyle w:val="11"/>
                              <w:ind w:left="417" w:right="416"/>
                              <w:jc w:val="center"/>
                              <w:rPr>
                                <w:rFonts w:ascii="仿宋" w:hAnsi="仿宋" w:eastAsia="仿宋" w:cs="仿宋"/>
                              </w:rPr>
                            </w:pPr>
                          </w:p>
                          <w:p>
                            <w:pPr>
                              <w:pStyle w:val="11"/>
                              <w:ind w:left="417" w:right="416"/>
                              <w:jc w:val="center"/>
                              <w:rPr>
                                <w:rFonts w:ascii="仿宋" w:hAnsi="仿宋" w:eastAsia="仿宋" w:cs="仿宋"/>
                              </w:rPr>
                            </w:pPr>
                          </w:p>
                          <w:p>
                            <w:pPr>
                              <w:pStyle w:val="11"/>
                              <w:ind w:left="417" w:right="416"/>
                              <w:jc w:val="center"/>
                              <w:rPr>
                                <w:rFonts w:ascii="仿宋" w:hAnsi="仿宋" w:eastAsia="仿宋" w:cs="仿宋"/>
                              </w:rPr>
                            </w:pPr>
                            <w:r>
                              <w:rPr>
                                <w:rFonts w:hint="eastAsia" w:ascii="仿宋" w:hAnsi="仿宋" w:eastAsia="仿宋" w:cs="仿宋"/>
                              </w:rPr>
                              <w:t>授权代表身份证复印件</w:t>
                            </w:r>
                          </w:p>
                          <w:p>
                            <w:pPr>
                              <w:pStyle w:val="11"/>
                              <w:spacing w:before="2"/>
                              <w:ind w:left="417" w:right="416"/>
                              <w:jc w:val="center"/>
                              <w:rPr>
                                <w:rFonts w:ascii="仿宋" w:hAnsi="仿宋" w:eastAsia="仿宋" w:cs="仿宋"/>
                              </w:rPr>
                            </w:pPr>
                            <w:r>
                              <w:rPr>
                                <w:rFonts w:hint="eastAsia" w:ascii="仿宋" w:hAnsi="仿宋" w:eastAsia="仿宋" w:cs="仿宋"/>
                              </w:rPr>
                              <w:t>（正面）</w:t>
                            </w:r>
                          </w:p>
                        </w:txbxContent>
                      </wps:txbx>
                      <wps:bodyPr lIns="0" tIns="0" rIns="0" bIns="0" upright="1"/>
                    </wps:wsp>
                  </a:graphicData>
                </a:graphic>
              </wp:anchor>
            </w:drawing>
          </mc:Choice>
          <mc:Fallback>
            <w:pict>
              <v:shape id="_x0000_s1026" o:spid="_x0000_s1026" o:spt="202" type="#_x0000_t202" style="position:absolute;left:0pt;margin-left:298.45pt;margin-top:9.55pt;height:88.65pt;width:176.45pt;mso-position-horizontal-relative:page;mso-wrap-distance-bottom:0pt;mso-wrap-distance-top:0pt;z-index:-251655168;mso-width-relative:page;mso-height-relative:page;" filled="f" stroked="t" coordsize="21600,21600" o:gfxdata="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0F5Pi2QAAAAoBAAAPAAAA&#10;AAAAAAEAIAAAACIAAABkcnMvZG93bnJldi54bWxQSwECFAAUAAAACACHTuJAkPPYJhQCAAA0BAAA&#10;DgAAAAAAAAABACAAAAAoAQAAZHJzL2Uyb0RvYy54bWxQSwUGAAAAAAYABgBZAQAArgUAAAAA&#10;">
                <v:fill on="f" focussize="0,0"/>
                <v:stroke color="#000000" joinstyle="miter"/>
                <v:imagedata o:title=""/>
                <o:lock v:ext="edit" aspectratio="f"/>
                <v:textbox inset="0mm,0mm,0mm,0mm">
                  <w:txbxContent>
                    <w:p>
                      <w:pPr>
                        <w:pStyle w:val="11"/>
                        <w:ind w:left="417" w:right="416"/>
                        <w:jc w:val="center"/>
                        <w:rPr>
                          <w:rFonts w:ascii="仿宋" w:hAnsi="仿宋" w:eastAsia="仿宋" w:cs="仿宋"/>
                        </w:rPr>
                      </w:pPr>
                    </w:p>
                    <w:p>
                      <w:pPr>
                        <w:pStyle w:val="11"/>
                        <w:ind w:left="417" w:right="416"/>
                        <w:jc w:val="center"/>
                        <w:rPr>
                          <w:rFonts w:ascii="仿宋" w:hAnsi="仿宋" w:eastAsia="仿宋" w:cs="仿宋"/>
                        </w:rPr>
                      </w:pPr>
                    </w:p>
                    <w:p>
                      <w:pPr>
                        <w:pStyle w:val="11"/>
                        <w:ind w:left="417" w:right="416"/>
                        <w:jc w:val="center"/>
                        <w:rPr>
                          <w:rFonts w:ascii="仿宋" w:hAnsi="仿宋" w:eastAsia="仿宋" w:cs="仿宋"/>
                        </w:rPr>
                      </w:pPr>
                      <w:r>
                        <w:rPr>
                          <w:rFonts w:hint="eastAsia" w:ascii="仿宋" w:hAnsi="仿宋" w:eastAsia="仿宋" w:cs="仿宋"/>
                        </w:rPr>
                        <w:t>授权代表身份证复印件</w:t>
                      </w:r>
                    </w:p>
                    <w:p>
                      <w:pPr>
                        <w:pStyle w:val="11"/>
                        <w:spacing w:before="2"/>
                        <w:ind w:left="417" w:right="416"/>
                        <w:jc w:val="center"/>
                        <w:rPr>
                          <w:rFonts w:ascii="仿宋" w:hAnsi="仿宋" w:eastAsia="仿宋" w:cs="仿宋"/>
                        </w:rPr>
                      </w:pPr>
                      <w:r>
                        <w:rPr>
                          <w:rFonts w:hint="eastAsia" w:ascii="仿宋" w:hAnsi="仿宋" w:eastAsia="仿宋" w:cs="仿宋"/>
                        </w:rPr>
                        <w:t>（正面）</w:t>
                      </w:r>
                    </w:p>
                  </w:txbxContent>
                </v:textbox>
                <w10:wrap type="topAndBottom"/>
              </v:shape>
            </w:pict>
          </mc:Fallback>
        </mc:AlternateContent>
      </w:r>
      <w:r>
        <w:rPr>
          <w:rFonts w:hint="eastAsia" w:asciiTheme="minorEastAsia" w:hAnsiTheme="minorEastAsia" w:eastAsiaTheme="minorEastAsia" w:cstheme="minorEastAsia"/>
          <w:color w:val="auto"/>
          <w:sz w:val="21"/>
          <w:szCs w:val="21"/>
          <w:highlight w:val="none"/>
          <w:lang w:val="en-US" w:bidi="ar-SA"/>
        </w:rPr>
        <mc:AlternateContent>
          <mc:Choice Requires="wps">
            <w:drawing>
              <wp:anchor distT="0" distB="0" distL="114300" distR="114300" simplePos="0" relativeHeight="251662336" behindDoc="1" locked="0" layoutInCell="1" allowOverlap="1">
                <wp:simplePos x="0" y="0"/>
                <wp:positionH relativeFrom="page">
                  <wp:posOffset>1302385</wp:posOffset>
                </wp:positionH>
                <wp:positionV relativeFrom="paragraph">
                  <wp:posOffset>1513840</wp:posOffset>
                </wp:positionV>
                <wp:extent cx="2240915" cy="1125855"/>
                <wp:effectExtent l="4445" t="4445" r="15240" b="12700"/>
                <wp:wrapTopAndBottom/>
                <wp:docPr id="11" name="文本框 11"/>
                <wp:cNvGraphicFramePr/>
                <a:graphic xmlns:a="http://schemas.openxmlformats.org/drawingml/2006/main">
                  <a:graphicData uri="http://schemas.microsoft.com/office/word/2010/wordprocessingShape">
                    <wps:wsp>
                      <wps:cNvSpPr txBox="1"/>
                      <wps:spPr>
                        <a:xfrm>
                          <a:off x="0" y="0"/>
                          <a:ext cx="2240915" cy="1125855"/>
                        </a:xfrm>
                        <a:prstGeom prst="rect">
                          <a:avLst/>
                        </a:prstGeom>
                        <a:noFill/>
                        <a:ln w="9525" cap="flat" cmpd="sng">
                          <a:solidFill>
                            <a:srgbClr val="000000"/>
                          </a:solidFill>
                          <a:prstDash val="solid"/>
                          <a:miter/>
                          <a:headEnd type="none" w="med" len="med"/>
                          <a:tailEnd type="none" w="med" len="med"/>
                        </a:ln>
                      </wps:spPr>
                      <wps:txbx>
                        <w:txbxContent>
                          <w:p>
                            <w:pPr>
                              <w:pStyle w:val="11"/>
                            </w:pPr>
                          </w:p>
                          <w:p>
                            <w:pPr>
                              <w:pStyle w:val="11"/>
                              <w:ind w:left="417" w:right="417"/>
                              <w:jc w:val="center"/>
                              <w:rPr>
                                <w:rFonts w:ascii="仿宋" w:hAnsi="仿宋" w:eastAsia="仿宋" w:cs="仿宋"/>
                              </w:rPr>
                            </w:pPr>
                          </w:p>
                          <w:p>
                            <w:pPr>
                              <w:pStyle w:val="11"/>
                              <w:ind w:left="417" w:right="417"/>
                              <w:jc w:val="center"/>
                              <w:rPr>
                                <w:rFonts w:ascii="仿宋" w:hAnsi="仿宋" w:eastAsia="仿宋" w:cs="仿宋"/>
                              </w:rPr>
                            </w:pPr>
                            <w:r>
                              <w:rPr>
                                <w:rFonts w:hint="eastAsia" w:ascii="仿宋" w:hAnsi="仿宋" w:eastAsia="仿宋" w:cs="仿宋"/>
                              </w:rPr>
                              <w:t>法定代表人身份证复印件</w:t>
                            </w:r>
                          </w:p>
                          <w:p>
                            <w:pPr>
                              <w:pStyle w:val="11"/>
                              <w:spacing w:before="8"/>
                              <w:ind w:left="417" w:right="416"/>
                              <w:jc w:val="center"/>
                              <w:rPr>
                                <w:rFonts w:ascii="仿宋" w:hAnsi="仿宋" w:eastAsia="仿宋" w:cs="仿宋"/>
                              </w:rPr>
                            </w:pPr>
                            <w:r>
                              <w:rPr>
                                <w:rFonts w:hint="eastAsia" w:ascii="仿宋" w:hAnsi="仿宋" w:eastAsia="仿宋" w:cs="仿宋"/>
                              </w:rPr>
                              <w:t>（反面）</w:t>
                            </w:r>
                          </w:p>
                        </w:txbxContent>
                      </wps:txbx>
                      <wps:bodyPr lIns="0" tIns="0" rIns="0" bIns="0" upright="1"/>
                    </wps:wsp>
                  </a:graphicData>
                </a:graphic>
              </wp:anchor>
            </w:drawing>
          </mc:Choice>
          <mc:Fallback>
            <w:pict>
              <v:shape id="_x0000_s1026" o:spid="_x0000_s1026" o:spt="202" type="#_x0000_t202" style="position:absolute;left:0pt;margin-left:102.55pt;margin-top:119.2pt;height:88.65pt;width:176.45pt;mso-position-horizontal-relative:page;mso-wrap-distance-bottom:0pt;mso-wrap-distance-top:0pt;z-index:-251654144;mso-width-relative:page;mso-height-relative:page;" filled="f" stroked="t" coordsize="21600,21600" o:gfxdata="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NTdE57bAAAACwEAAA8A&#10;AAAAAAAAAQAgAAAAIgAAAGRycy9kb3ducmV2LnhtbFBLAQIUABQAAAAIAIdO4kC47ZD3FAIAADQE&#10;AAAOAAAAAAAAAAEAIAAAACoBAABkcnMvZTJvRG9jLnhtbFBLBQYAAAAABgAGAFkBAACwBQAAAAA=&#10;">
                <v:fill on="f" focussize="0,0"/>
                <v:stroke color="#000000" joinstyle="miter"/>
                <v:imagedata o:title=""/>
                <o:lock v:ext="edit" aspectratio="f"/>
                <v:textbox inset="0mm,0mm,0mm,0mm">
                  <w:txbxContent>
                    <w:p>
                      <w:pPr>
                        <w:pStyle w:val="11"/>
                      </w:pPr>
                    </w:p>
                    <w:p>
                      <w:pPr>
                        <w:pStyle w:val="11"/>
                        <w:ind w:left="417" w:right="417"/>
                        <w:jc w:val="center"/>
                        <w:rPr>
                          <w:rFonts w:ascii="仿宋" w:hAnsi="仿宋" w:eastAsia="仿宋" w:cs="仿宋"/>
                        </w:rPr>
                      </w:pPr>
                    </w:p>
                    <w:p>
                      <w:pPr>
                        <w:pStyle w:val="11"/>
                        <w:ind w:left="417" w:right="417"/>
                        <w:jc w:val="center"/>
                        <w:rPr>
                          <w:rFonts w:ascii="仿宋" w:hAnsi="仿宋" w:eastAsia="仿宋" w:cs="仿宋"/>
                        </w:rPr>
                      </w:pPr>
                      <w:r>
                        <w:rPr>
                          <w:rFonts w:hint="eastAsia" w:ascii="仿宋" w:hAnsi="仿宋" w:eastAsia="仿宋" w:cs="仿宋"/>
                        </w:rPr>
                        <w:t>法定代表人身份证复印件</w:t>
                      </w:r>
                    </w:p>
                    <w:p>
                      <w:pPr>
                        <w:pStyle w:val="11"/>
                        <w:spacing w:before="8"/>
                        <w:ind w:left="417" w:right="416"/>
                        <w:jc w:val="center"/>
                        <w:rPr>
                          <w:rFonts w:ascii="仿宋" w:hAnsi="仿宋" w:eastAsia="仿宋" w:cs="仿宋"/>
                        </w:rPr>
                      </w:pPr>
                      <w:r>
                        <w:rPr>
                          <w:rFonts w:hint="eastAsia" w:ascii="仿宋" w:hAnsi="仿宋" w:eastAsia="仿宋" w:cs="仿宋"/>
                        </w:rPr>
                        <w:t>（反面）</w:t>
                      </w:r>
                    </w:p>
                  </w:txbxContent>
                </v:textbox>
                <w10:wrap type="topAndBottom"/>
              </v:shape>
            </w:pict>
          </mc:Fallback>
        </mc:AlternateContent>
      </w:r>
      <w:r>
        <w:rPr>
          <w:rFonts w:hint="eastAsia" w:asciiTheme="minorEastAsia" w:hAnsiTheme="minorEastAsia" w:eastAsiaTheme="minorEastAsia" w:cstheme="minorEastAsia"/>
          <w:color w:val="auto"/>
          <w:sz w:val="21"/>
          <w:szCs w:val="21"/>
          <w:highlight w:val="none"/>
          <w:lang w:val="en-US" w:bidi="ar-SA"/>
        </w:rPr>
        <mc:AlternateContent>
          <mc:Choice Requires="wps">
            <w:drawing>
              <wp:anchor distT="0" distB="0" distL="114300" distR="114300" simplePos="0" relativeHeight="251663360" behindDoc="1" locked="0" layoutInCell="1" allowOverlap="1">
                <wp:simplePos x="0" y="0"/>
                <wp:positionH relativeFrom="page">
                  <wp:posOffset>3790315</wp:posOffset>
                </wp:positionH>
                <wp:positionV relativeFrom="paragraph">
                  <wp:posOffset>1515745</wp:posOffset>
                </wp:positionV>
                <wp:extent cx="2240915" cy="1125855"/>
                <wp:effectExtent l="4445" t="4445" r="15240" b="12700"/>
                <wp:wrapTopAndBottom/>
                <wp:docPr id="12" name="文本框 12"/>
                <wp:cNvGraphicFramePr/>
                <a:graphic xmlns:a="http://schemas.openxmlformats.org/drawingml/2006/main">
                  <a:graphicData uri="http://schemas.microsoft.com/office/word/2010/wordprocessingShape">
                    <wps:wsp>
                      <wps:cNvSpPr txBox="1"/>
                      <wps:spPr>
                        <a:xfrm>
                          <a:off x="0" y="0"/>
                          <a:ext cx="2240915" cy="1125855"/>
                        </a:xfrm>
                        <a:prstGeom prst="rect">
                          <a:avLst/>
                        </a:prstGeom>
                        <a:noFill/>
                        <a:ln w="9525" cap="flat" cmpd="sng">
                          <a:solidFill>
                            <a:srgbClr val="000000"/>
                          </a:solidFill>
                          <a:prstDash val="solid"/>
                          <a:miter/>
                          <a:headEnd type="none" w="med" len="med"/>
                          <a:tailEnd type="none" w="med" len="med"/>
                        </a:ln>
                      </wps:spPr>
                      <wps:txbx>
                        <w:txbxContent>
                          <w:p>
                            <w:pPr>
                              <w:pStyle w:val="11"/>
                            </w:pPr>
                          </w:p>
                          <w:p>
                            <w:pPr>
                              <w:pStyle w:val="11"/>
                              <w:ind w:left="417" w:right="416"/>
                              <w:jc w:val="center"/>
                              <w:rPr>
                                <w:rFonts w:ascii="仿宋" w:hAnsi="仿宋" w:eastAsia="仿宋" w:cs="仿宋"/>
                              </w:rPr>
                            </w:pPr>
                          </w:p>
                          <w:p>
                            <w:pPr>
                              <w:pStyle w:val="11"/>
                              <w:ind w:left="417" w:right="416"/>
                              <w:jc w:val="center"/>
                              <w:rPr>
                                <w:rFonts w:ascii="仿宋" w:hAnsi="仿宋" w:eastAsia="仿宋" w:cs="仿宋"/>
                              </w:rPr>
                            </w:pPr>
                            <w:r>
                              <w:rPr>
                                <w:rFonts w:hint="eastAsia" w:ascii="仿宋" w:hAnsi="仿宋" w:eastAsia="仿宋" w:cs="仿宋"/>
                              </w:rPr>
                              <w:t>授权代表身份证复印件</w:t>
                            </w:r>
                          </w:p>
                          <w:p>
                            <w:pPr>
                              <w:pStyle w:val="11"/>
                              <w:spacing w:before="3"/>
                              <w:ind w:left="417" w:right="416"/>
                              <w:jc w:val="center"/>
                              <w:rPr>
                                <w:rFonts w:ascii="仿宋" w:hAnsi="仿宋" w:eastAsia="仿宋" w:cs="仿宋"/>
                              </w:rPr>
                            </w:pPr>
                            <w:r>
                              <w:rPr>
                                <w:rFonts w:hint="eastAsia" w:ascii="仿宋" w:hAnsi="仿宋" w:eastAsia="仿宋" w:cs="仿宋"/>
                              </w:rPr>
                              <w:t>（反面）</w:t>
                            </w:r>
                          </w:p>
                        </w:txbxContent>
                      </wps:txbx>
                      <wps:bodyPr lIns="0" tIns="0" rIns="0" bIns="0" upright="1"/>
                    </wps:wsp>
                  </a:graphicData>
                </a:graphic>
              </wp:anchor>
            </w:drawing>
          </mc:Choice>
          <mc:Fallback>
            <w:pict>
              <v:shape id="_x0000_s1026" o:spid="_x0000_s1026" o:spt="202" type="#_x0000_t202" style="position:absolute;left:0pt;margin-left:298.45pt;margin-top:119.35pt;height:88.65pt;width:176.45pt;mso-position-horizontal-relative:page;mso-wrap-distance-bottom:0pt;mso-wrap-distance-top:0pt;z-index:-251653120;mso-width-relative:page;mso-height-relative:page;" filled="f" stroked="t" coordsize="21600,21600" o:gfxdata="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A6Tjd3bAAAACwEAAA8A&#10;AAAAAAAAAQAgAAAAIgAAAGRycy9kb3ducmV2LnhtbFBLAQIUABQAAAAIAIdO4kCg56i4FAIAADQE&#10;AAAOAAAAAAAAAAEAIAAAACoBAABkcnMvZTJvRG9jLnhtbFBLBQYAAAAABgAGAFkBAACwBQAAAAA=&#10;">
                <v:fill on="f" focussize="0,0"/>
                <v:stroke color="#000000" joinstyle="miter"/>
                <v:imagedata o:title=""/>
                <o:lock v:ext="edit" aspectratio="f"/>
                <v:textbox inset="0mm,0mm,0mm,0mm">
                  <w:txbxContent>
                    <w:p>
                      <w:pPr>
                        <w:pStyle w:val="11"/>
                      </w:pPr>
                    </w:p>
                    <w:p>
                      <w:pPr>
                        <w:pStyle w:val="11"/>
                        <w:ind w:left="417" w:right="416"/>
                        <w:jc w:val="center"/>
                        <w:rPr>
                          <w:rFonts w:ascii="仿宋" w:hAnsi="仿宋" w:eastAsia="仿宋" w:cs="仿宋"/>
                        </w:rPr>
                      </w:pPr>
                    </w:p>
                    <w:p>
                      <w:pPr>
                        <w:pStyle w:val="11"/>
                        <w:ind w:left="417" w:right="416"/>
                        <w:jc w:val="center"/>
                        <w:rPr>
                          <w:rFonts w:ascii="仿宋" w:hAnsi="仿宋" w:eastAsia="仿宋" w:cs="仿宋"/>
                        </w:rPr>
                      </w:pPr>
                      <w:r>
                        <w:rPr>
                          <w:rFonts w:hint="eastAsia" w:ascii="仿宋" w:hAnsi="仿宋" w:eastAsia="仿宋" w:cs="仿宋"/>
                        </w:rPr>
                        <w:t>授权代表身份证复印件</w:t>
                      </w:r>
                    </w:p>
                    <w:p>
                      <w:pPr>
                        <w:pStyle w:val="11"/>
                        <w:spacing w:before="3"/>
                        <w:ind w:left="417" w:right="416"/>
                        <w:jc w:val="center"/>
                        <w:rPr>
                          <w:rFonts w:ascii="仿宋" w:hAnsi="仿宋" w:eastAsia="仿宋" w:cs="仿宋"/>
                        </w:rPr>
                      </w:pPr>
                      <w:r>
                        <w:rPr>
                          <w:rFonts w:hint="eastAsia" w:ascii="仿宋" w:hAnsi="仿宋" w:eastAsia="仿宋" w:cs="仿宋"/>
                        </w:rPr>
                        <w:t>（反面）</w:t>
                      </w:r>
                    </w:p>
                  </w:txbxContent>
                </v:textbox>
                <w10:wrap type="topAndBottom"/>
              </v:shape>
            </w:pict>
          </mc:Fallback>
        </mc:AlternateContent>
      </w:r>
    </w:p>
    <w:p>
      <w:pPr>
        <w:pStyle w:val="11"/>
        <w:tabs>
          <w:tab w:val="left" w:pos="1560"/>
          <w:tab w:val="left" w:pos="2040"/>
        </w:tabs>
        <w:spacing w:before="66"/>
        <w:ind w:left="36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注：</w:t>
      </w:r>
      <w:r>
        <w:rPr>
          <w:rFonts w:hint="eastAsia" w:asciiTheme="minorEastAsia" w:hAnsiTheme="minorEastAsia" w:eastAsiaTheme="minorEastAsia" w:cstheme="minorEastAsia"/>
          <w:color w:val="auto"/>
          <w:sz w:val="21"/>
          <w:szCs w:val="21"/>
          <w:highlight w:val="none"/>
          <w:lang w:val="en-US"/>
        </w:rPr>
        <w:t>供应商</w:t>
      </w:r>
      <w:r>
        <w:rPr>
          <w:rFonts w:hint="eastAsia" w:asciiTheme="minorEastAsia" w:hAnsiTheme="minorEastAsia" w:eastAsiaTheme="minorEastAsia" w:cstheme="minorEastAsia"/>
          <w:color w:val="auto"/>
          <w:sz w:val="21"/>
          <w:szCs w:val="21"/>
          <w:highlight w:val="none"/>
        </w:rPr>
        <w:t>可自拟格式提供，但应与</w:t>
      </w:r>
      <w:r>
        <w:rPr>
          <w:rFonts w:hint="eastAsia" w:asciiTheme="minorEastAsia" w:hAnsiTheme="minorEastAsia" w:eastAsiaTheme="minorEastAsia" w:cstheme="minorEastAsia"/>
          <w:color w:val="auto"/>
          <w:sz w:val="21"/>
          <w:szCs w:val="21"/>
          <w:highlight w:val="none"/>
          <w:lang w:val="en-US"/>
        </w:rPr>
        <w:t>磋商</w:t>
      </w:r>
      <w:r>
        <w:rPr>
          <w:rFonts w:hint="eastAsia" w:asciiTheme="minorEastAsia" w:hAnsiTheme="minorEastAsia" w:eastAsiaTheme="minorEastAsia" w:cstheme="minorEastAsia"/>
          <w:color w:val="auto"/>
          <w:sz w:val="21"/>
          <w:szCs w:val="21"/>
          <w:highlight w:val="none"/>
        </w:rPr>
        <w:t>文件提供的格式具备同等效力。</w:t>
      </w:r>
    </w:p>
    <w:p>
      <w:pPr>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br w:type="page"/>
      </w:r>
    </w:p>
    <w:p>
      <w:pPr>
        <w:pStyle w:val="8"/>
        <w:spacing w:before="66" w:line="360" w:lineRule="auto"/>
        <w:ind w:left="0"/>
        <w:rPr>
          <w:rFonts w:hint="eastAsia" w:asciiTheme="minorEastAsia" w:hAnsiTheme="minorEastAsia" w:eastAsiaTheme="minorEastAsia" w:cstheme="minorEastAsia"/>
          <w:color w:val="auto"/>
          <w:highlight w:val="none"/>
        </w:rPr>
      </w:pPr>
      <w:bookmarkStart w:id="684" w:name="_Toc32366"/>
      <w:bookmarkStart w:id="685" w:name="_Toc17404"/>
      <w:bookmarkStart w:id="686" w:name="_Toc27930"/>
      <w:r>
        <w:rPr>
          <w:rFonts w:hint="eastAsia" w:asciiTheme="minorEastAsia" w:hAnsiTheme="minorEastAsia" w:eastAsiaTheme="minorEastAsia" w:cstheme="minorEastAsia"/>
          <w:color w:val="auto"/>
          <w:highlight w:val="none"/>
        </w:rPr>
        <w:t xml:space="preserve">附件 </w:t>
      </w:r>
      <w:r>
        <w:rPr>
          <w:rFonts w:hint="eastAsia" w:asciiTheme="minorEastAsia" w:hAnsiTheme="minorEastAsia" w:eastAsiaTheme="minorEastAsia" w:cstheme="minorEastAsia"/>
          <w:color w:val="auto"/>
          <w:highlight w:val="none"/>
          <w:lang w:val="en-US"/>
        </w:rPr>
        <w:t>4</w:t>
      </w:r>
      <w:r>
        <w:rPr>
          <w:rFonts w:hint="eastAsia" w:asciiTheme="minorEastAsia" w:hAnsiTheme="minorEastAsia" w:eastAsiaTheme="minorEastAsia" w:cstheme="minorEastAsia"/>
          <w:color w:val="auto"/>
          <w:highlight w:val="none"/>
        </w:rPr>
        <w:t>-3 供应商具有良好的商业信誉和健全的财务会计制度的证明文件</w:t>
      </w:r>
      <w:bookmarkEnd w:id="684"/>
      <w:bookmarkEnd w:id="685"/>
      <w:bookmarkEnd w:id="686"/>
    </w:p>
    <w:p>
      <w:pPr>
        <w:pStyle w:val="11"/>
        <w:spacing w:line="360" w:lineRule="auto"/>
        <w:rPr>
          <w:rFonts w:hint="eastAsia" w:asciiTheme="minorEastAsia" w:hAnsiTheme="minorEastAsia" w:eastAsiaTheme="minorEastAsia" w:cstheme="minorEastAsia"/>
          <w:b/>
          <w:color w:val="auto"/>
          <w:highlight w:val="none"/>
        </w:rPr>
      </w:pPr>
    </w:p>
    <w:p>
      <w:pPr>
        <w:pStyle w:val="11"/>
        <w:spacing w:line="360" w:lineRule="auto"/>
        <w:ind w:right="560"/>
        <w:rPr>
          <w:rFonts w:hint="eastAsia" w:asciiTheme="minorEastAsia" w:hAnsiTheme="minorEastAsia" w:eastAsiaTheme="minorEastAsia" w:cstheme="minorEastAsia"/>
          <w:color w:val="auto"/>
          <w:highlight w:val="none"/>
          <w:lang w:val="en-US" w:eastAsia="zh-CN"/>
        </w:rPr>
      </w:pPr>
      <w:r>
        <w:rPr>
          <w:rFonts w:hint="eastAsia" w:asciiTheme="minorEastAsia" w:hAnsiTheme="minorEastAsia" w:eastAsiaTheme="minorEastAsia" w:cstheme="minorEastAsia"/>
          <w:color w:val="auto"/>
          <w:highlight w:val="none"/>
        </w:rPr>
        <w:t>会计师事务所出具的上一年度财务审计报告或银行出具的说明供应商商业信誉或结算情况等</w:t>
      </w:r>
      <w:r>
        <w:rPr>
          <w:rFonts w:hint="eastAsia" w:asciiTheme="minorEastAsia" w:hAnsiTheme="minorEastAsia" w:eastAsiaTheme="minorEastAsia" w:cstheme="minorEastAsia"/>
          <w:color w:val="auto"/>
          <w:highlight w:val="none"/>
          <w:lang w:eastAsia="zh-CN"/>
        </w:rPr>
        <w:t>。</w:t>
      </w:r>
    </w:p>
    <w:p>
      <w:pPr>
        <w:pStyle w:val="11"/>
        <w:spacing w:line="360" w:lineRule="auto"/>
        <w:rPr>
          <w:rFonts w:hint="eastAsia" w:asciiTheme="minorEastAsia" w:hAnsiTheme="minorEastAsia" w:eastAsiaTheme="minorEastAsia" w:cstheme="minorEastAsia"/>
          <w:color w:val="auto"/>
          <w:highlight w:val="none"/>
        </w:rPr>
      </w:pPr>
    </w:p>
    <w:p>
      <w:pPr>
        <w:pStyle w:val="11"/>
        <w:spacing w:line="360" w:lineRule="auto"/>
        <w:ind w:right="449" w:rightChars="204"/>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说明：</w:t>
      </w:r>
    </w:p>
    <w:p>
      <w:pPr>
        <w:pStyle w:val="11"/>
        <w:spacing w:before="4" w:line="360" w:lineRule="auto"/>
        <w:ind w:right="449" w:rightChars="204"/>
        <w:jc w:val="both"/>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pacing w:val="-3"/>
          <w:highlight w:val="none"/>
          <w:lang w:val="en-US"/>
        </w:rPr>
        <w:t>1、</w:t>
      </w:r>
      <w:r>
        <w:rPr>
          <w:rFonts w:hint="eastAsia" w:asciiTheme="minorEastAsia" w:hAnsiTheme="minorEastAsia" w:eastAsiaTheme="minorEastAsia" w:cstheme="minorEastAsia"/>
          <w:color w:val="auto"/>
          <w:spacing w:val="-3"/>
          <w:highlight w:val="none"/>
        </w:rPr>
        <w:t>复印件并加</w:t>
      </w:r>
      <w:r>
        <w:rPr>
          <w:rFonts w:hint="eastAsia" w:asciiTheme="minorEastAsia" w:hAnsiTheme="minorEastAsia" w:eastAsiaTheme="minorEastAsia" w:cstheme="minorEastAsia"/>
          <w:color w:val="auto"/>
          <w:highlight w:val="none"/>
        </w:rPr>
        <w:t>盖本单位公章。</w:t>
      </w:r>
    </w:p>
    <w:p>
      <w:pPr>
        <w:pStyle w:val="11"/>
        <w:spacing w:before="4" w:line="360" w:lineRule="auto"/>
        <w:ind w:right="449" w:rightChars="204"/>
        <w:jc w:val="both"/>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lang w:val="en-US"/>
        </w:rPr>
        <w:t>2</w:t>
      </w:r>
      <w:r>
        <w:rPr>
          <w:rFonts w:hint="eastAsia" w:asciiTheme="minorEastAsia" w:hAnsiTheme="minorEastAsia" w:eastAsiaTheme="minorEastAsia" w:cstheme="minorEastAsia"/>
          <w:color w:val="auto"/>
          <w:highlight w:val="none"/>
        </w:rPr>
        <w:t>、</w:t>
      </w:r>
      <w:r>
        <w:rPr>
          <w:rFonts w:hint="eastAsia" w:asciiTheme="minorEastAsia" w:hAnsiTheme="minorEastAsia" w:eastAsiaTheme="minorEastAsia" w:cstheme="minorEastAsia"/>
          <w:color w:val="auto"/>
          <w:spacing w:val="-6"/>
          <w:highlight w:val="none"/>
        </w:rPr>
        <w:t>若提供的是复印件，采购人、采购代理机构保留审</w:t>
      </w:r>
      <w:r>
        <w:rPr>
          <w:rFonts w:hint="eastAsia" w:asciiTheme="minorEastAsia" w:hAnsiTheme="minorEastAsia" w:eastAsiaTheme="minorEastAsia" w:cstheme="minorEastAsia"/>
          <w:color w:val="auto"/>
          <w:highlight w:val="none"/>
        </w:rPr>
        <w:t>核原件的权利。</w:t>
      </w:r>
    </w:p>
    <w:p>
      <w:pPr>
        <w:spacing w:line="360" w:lineRule="auto"/>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br w:type="page"/>
      </w:r>
    </w:p>
    <w:p>
      <w:pPr>
        <w:pStyle w:val="28"/>
        <w:spacing w:line="360" w:lineRule="auto"/>
        <w:outlineLvl w:val="0"/>
        <w:rPr>
          <w:rFonts w:hint="eastAsia" w:asciiTheme="minorEastAsia" w:hAnsiTheme="minorEastAsia" w:eastAsiaTheme="minorEastAsia" w:cstheme="minorEastAsia"/>
          <w:bCs w:val="0"/>
          <w:color w:val="auto"/>
          <w:sz w:val="24"/>
          <w:szCs w:val="24"/>
          <w:highlight w:val="none"/>
        </w:rPr>
      </w:pPr>
      <w:bookmarkStart w:id="687" w:name="_Toc30497"/>
      <w:bookmarkStart w:id="688" w:name="_Toc9217"/>
      <w:bookmarkStart w:id="689" w:name="_Toc12384"/>
      <w:r>
        <w:rPr>
          <w:rFonts w:hint="eastAsia" w:asciiTheme="minorEastAsia" w:hAnsiTheme="minorEastAsia" w:eastAsiaTheme="minorEastAsia" w:cstheme="minorEastAsia"/>
          <w:b/>
          <w:color w:val="auto"/>
          <w:sz w:val="24"/>
          <w:szCs w:val="24"/>
          <w:highlight w:val="none"/>
        </w:rPr>
        <w:t>附件 4-4     响应保证金缴纳凭证复印件</w:t>
      </w:r>
      <w:bookmarkEnd w:id="687"/>
      <w:bookmarkEnd w:id="688"/>
      <w:bookmarkEnd w:id="689"/>
    </w:p>
    <w:p>
      <w:pPr>
        <w:pStyle w:val="28"/>
        <w:spacing w:line="360" w:lineRule="auto"/>
        <w:rPr>
          <w:rFonts w:hint="eastAsia" w:asciiTheme="minorEastAsia" w:hAnsiTheme="minorEastAsia" w:eastAsiaTheme="minorEastAsia" w:cstheme="minorEastAsia"/>
          <w:bCs w:val="0"/>
          <w:color w:val="auto"/>
          <w:sz w:val="24"/>
          <w:szCs w:val="24"/>
          <w:highlight w:val="none"/>
        </w:rPr>
      </w:pPr>
      <w:r>
        <w:rPr>
          <w:rFonts w:hint="eastAsia" w:asciiTheme="minorEastAsia" w:hAnsiTheme="minorEastAsia" w:eastAsiaTheme="minorEastAsia" w:cstheme="minorEastAsia"/>
          <w:bCs w:val="0"/>
          <w:color w:val="auto"/>
          <w:sz w:val="24"/>
          <w:szCs w:val="24"/>
          <w:highlight w:val="none"/>
        </w:rPr>
        <w:t>说明：供应商可将本项目保证金支付的汇款凭证或保证金转账凭证或供应商须知前附表规定的任意形式的复印件作为缴纳凭证放在响应文件中，加盖本单位公章。</w:t>
      </w:r>
    </w:p>
    <w:p>
      <w:pPr>
        <w:pStyle w:val="28"/>
        <w:spacing w:line="440" w:lineRule="exact"/>
        <w:jc w:val="both"/>
        <w:rPr>
          <w:rFonts w:hint="eastAsia" w:asciiTheme="minorEastAsia" w:hAnsiTheme="minorEastAsia" w:eastAsiaTheme="minorEastAsia" w:cstheme="minorEastAsia"/>
          <w:bCs w:val="0"/>
          <w:color w:val="auto"/>
          <w:spacing w:val="0"/>
          <w:kern w:val="2"/>
          <w:sz w:val="24"/>
          <w:szCs w:val="24"/>
          <w:highlight w:val="none"/>
          <w:lang w:bidi="ar"/>
        </w:rPr>
      </w:pPr>
    </w:p>
    <w:p>
      <w:pPr>
        <w:pStyle w:val="28"/>
        <w:spacing w:line="440" w:lineRule="exact"/>
        <w:jc w:val="both"/>
        <w:rPr>
          <w:rFonts w:hint="eastAsia" w:asciiTheme="minorEastAsia" w:hAnsiTheme="minorEastAsia" w:eastAsiaTheme="minorEastAsia" w:cstheme="minorEastAsia"/>
          <w:bCs w:val="0"/>
          <w:color w:val="auto"/>
          <w:spacing w:val="0"/>
          <w:kern w:val="2"/>
          <w:sz w:val="24"/>
          <w:szCs w:val="24"/>
          <w:highlight w:val="none"/>
          <w:lang w:bidi="ar"/>
        </w:rPr>
      </w:pPr>
    </w:p>
    <w:p>
      <w:pPr>
        <w:pStyle w:val="28"/>
        <w:spacing w:line="440" w:lineRule="exact"/>
        <w:jc w:val="both"/>
        <w:rPr>
          <w:rFonts w:hint="eastAsia" w:asciiTheme="minorEastAsia" w:hAnsiTheme="minorEastAsia" w:eastAsiaTheme="minorEastAsia" w:cstheme="minorEastAsia"/>
          <w:bCs w:val="0"/>
          <w:color w:val="auto"/>
          <w:spacing w:val="0"/>
          <w:kern w:val="2"/>
          <w:sz w:val="24"/>
          <w:szCs w:val="24"/>
          <w:highlight w:val="none"/>
          <w:lang w:bidi="ar"/>
        </w:rPr>
      </w:pPr>
    </w:p>
    <w:p>
      <w:pP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br w:type="page"/>
      </w:r>
    </w:p>
    <w:p>
      <w:pPr>
        <w:pStyle w:val="11"/>
        <w:spacing w:line="314" w:lineRule="auto"/>
        <w:ind w:right="516"/>
        <w:outlineLvl w:val="0"/>
        <w:rPr>
          <w:rFonts w:hint="eastAsia" w:asciiTheme="minorEastAsia" w:hAnsiTheme="minorEastAsia" w:eastAsiaTheme="minorEastAsia" w:cstheme="minorEastAsia"/>
          <w:color w:val="auto"/>
          <w:spacing w:val="-17"/>
          <w:highlight w:val="none"/>
        </w:rPr>
      </w:pPr>
      <w:bookmarkStart w:id="690" w:name="_Toc11028"/>
      <w:bookmarkStart w:id="691" w:name="_Toc28190"/>
      <w:r>
        <w:rPr>
          <w:rFonts w:hint="eastAsia" w:asciiTheme="minorEastAsia" w:hAnsiTheme="minorEastAsia" w:eastAsiaTheme="minorEastAsia" w:cstheme="minorEastAsia"/>
          <w:b/>
          <w:color w:val="auto"/>
          <w:highlight w:val="none"/>
        </w:rPr>
        <w:t>附件</w:t>
      </w:r>
      <w:r>
        <w:rPr>
          <w:rFonts w:hint="eastAsia" w:asciiTheme="minorEastAsia" w:hAnsiTheme="minorEastAsia" w:eastAsiaTheme="minorEastAsia" w:cstheme="minorEastAsia"/>
          <w:b/>
          <w:color w:val="auto"/>
          <w:highlight w:val="none"/>
          <w:lang w:val="en-US"/>
        </w:rPr>
        <w:t>4</w:t>
      </w:r>
      <w:r>
        <w:rPr>
          <w:rFonts w:hint="eastAsia" w:asciiTheme="minorEastAsia" w:hAnsiTheme="minorEastAsia" w:eastAsiaTheme="minorEastAsia" w:cstheme="minorEastAsia"/>
          <w:b/>
          <w:color w:val="auto"/>
          <w:highlight w:val="none"/>
        </w:rPr>
        <w:t xml:space="preserve">-5 </w:t>
      </w:r>
      <w:r>
        <w:rPr>
          <w:rFonts w:hint="eastAsia" w:asciiTheme="minorEastAsia" w:hAnsiTheme="minorEastAsia" w:eastAsiaTheme="minorEastAsia" w:cstheme="minorEastAsia"/>
          <w:b/>
          <w:bCs/>
          <w:color w:val="auto"/>
          <w:spacing w:val="-1"/>
          <w:highlight w:val="none"/>
        </w:rPr>
        <w:t>供应商缴纳</w:t>
      </w:r>
      <w:r>
        <w:rPr>
          <w:rFonts w:hint="eastAsia" w:asciiTheme="minorEastAsia" w:hAnsiTheme="minorEastAsia" w:eastAsiaTheme="minorEastAsia" w:cstheme="minorEastAsia"/>
          <w:b/>
          <w:bCs/>
          <w:color w:val="auto"/>
          <w:highlight w:val="none"/>
        </w:rPr>
        <w:t>税收</w:t>
      </w:r>
      <w:r>
        <w:rPr>
          <w:rFonts w:hint="eastAsia" w:asciiTheme="minorEastAsia" w:hAnsiTheme="minorEastAsia" w:eastAsiaTheme="minorEastAsia" w:cstheme="minorEastAsia"/>
          <w:b/>
          <w:bCs/>
          <w:color w:val="auto"/>
          <w:spacing w:val="-17"/>
          <w:highlight w:val="none"/>
        </w:rPr>
        <w:t>的证明</w:t>
      </w:r>
      <w:bookmarkEnd w:id="690"/>
      <w:bookmarkEnd w:id="691"/>
    </w:p>
    <w:p>
      <w:pPr>
        <w:pStyle w:val="11"/>
        <w:spacing w:line="314" w:lineRule="auto"/>
        <w:ind w:right="516"/>
        <w:rPr>
          <w:rFonts w:hint="eastAsia" w:asciiTheme="minorEastAsia" w:hAnsiTheme="minorEastAsia" w:eastAsiaTheme="minorEastAsia" w:cstheme="minorEastAsia"/>
          <w:color w:val="auto"/>
          <w:spacing w:val="-17"/>
          <w:highlight w:val="none"/>
        </w:rPr>
      </w:pPr>
    </w:p>
    <w:p>
      <w:pPr>
        <w:pStyle w:val="11"/>
        <w:spacing w:line="360" w:lineRule="auto"/>
        <w:ind w:right="516"/>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供应商缴纳税收的证明（加盖公章</w:t>
      </w:r>
      <w:r>
        <w:rPr>
          <w:rFonts w:hint="eastAsia" w:asciiTheme="minorEastAsia" w:hAnsiTheme="minorEastAsia" w:eastAsiaTheme="minorEastAsia" w:cstheme="minorEastAsia"/>
          <w:color w:val="auto"/>
          <w:spacing w:val="-51"/>
          <w:highlight w:val="none"/>
        </w:rPr>
        <w:t>）</w:t>
      </w:r>
      <w:r>
        <w:rPr>
          <w:rFonts w:hint="eastAsia" w:asciiTheme="minorEastAsia" w:hAnsiTheme="minorEastAsia" w:eastAsiaTheme="minorEastAsia" w:cstheme="minorEastAsia"/>
          <w:color w:val="auto"/>
          <w:spacing w:val="-2"/>
          <w:highlight w:val="none"/>
        </w:rPr>
        <w:t>或事业单位近期纳</w:t>
      </w:r>
      <w:r>
        <w:rPr>
          <w:rFonts w:hint="eastAsia" w:asciiTheme="minorEastAsia" w:hAnsiTheme="minorEastAsia" w:eastAsiaTheme="minorEastAsia" w:cstheme="minorEastAsia"/>
          <w:color w:val="auto"/>
          <w:highlight w:val="none"/>
        </w:rPr>
        <w:t>税证明（加盖公章）或自然人缴纳个人所得税证明</w:t>
      </w:r>
      <w:r>
        <w:rPr>
          <w:rFonts w:hint="eastAsia" w:asciiTheme="minorEastAsia" w:hAnsiTheme="minorEastAsia" w:eastAsiaTheme="minorEastAsia" w:cstheme="minorEastAsia"/>
          <w:color w:val="auto"/>
          <w:highlight w:val="none"/>
          <w:lang w:val="en-US"/>
        </w:rPr>
        <w:t>。</w:t>
      </w:r>
    </w:p>
    <w:p>
      <w:pPr>
        <w:pStyle w:val="11"/>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【依法免税的供应商应提供相应文件证明其依法免税。】</w:t>
      </w:r>
    </w:p>
    <w:p>
      <w:pPr>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br w:type="page"/>
      </w:r>
    </w:p>
    <w:p>
      <w:pPr>
        <w:pStyle w:val="28"/>
        <w:spacing w:line="440" w:lineRule="exact"/>
        <w:jc w:val="both"/>
        <w:outlineLvl w:val="0"/>
        <w:rPr>
          <w:rFonts w:hint="eastAsia" w:asciiTheme="minorEastAsia" w:hAnsiTheme="minorEastAsia" w:eastAsiaTheme="minorEastAsia" w:cstheme="minorEastAsia"/>
          <w:bCs w:val="0"/>
          <w:color w:val="auto"/>
          <w:spacing w:val="0"/>
          <w:kern w:val="2"/>
          <w:sz w:val="24"/>
          <w:szCs w:val="24"/>
          <w:highlight w:val="none"/>
          <w:lang w:bidi="ar"/>
        </w:rPr>
      </w:pPr>
      <w:bookmarkStart w:id="692" w:name="_Toc10986"/>
      <w:bookmarkStart w:id="693" w:name="_Toc27489"/>
      <w:r>
        <w:rPr>
          <w:rFonts w:hint="eastAsia" w:asciiTheme="minorEastAsia" w:hAnsiTheme="minorEastAsia" w:eastAsiaTheme="minorEastAsia" w:cstheme="minorEastAsia"/>
          <w:b/>
          <w:color w:val="auto"/>
          <w:spacing w:val="0"/>
          <w:kern w:val="2"/>
          <w:sz w:val="24"/>
          <w:szCs w:val="24"/>
          <w:highlight w:val="none"/>
          <w:lang w:bidi="ar"/>
        </w:rPr>
        <w:t>附件4-6 供应商为职工缴纳社会保险的证明</w:t>
      </w:r>
      <w:bookmarkEnd w:id="692"/>
      <w:bookmarkEnd w:id="693"/>
    </w:p>
    <w:p>
      <w:pPr>
        <w:pStyle w:val="28"/>
        <w:spacing w:line="440" w:lineRule="exact"/>
        <w:jc w:val="both"/>
        <w:rPr>
          <w:rFonts w:hint="eastAsia" w:asciiTheme="minorEastAsia" w:hAnsiTheme="minorEastAsia" w:eastAsiaTheme="minorEastAsia" w:cstheme="minorEastAsia"/>
          <w:bCs w:val="0"/>
          <w:color w:val="auto"/>
          <w:spacing w:val="0"/>
          <w:kern w:val="2"/>
          <w:sz w:val="24"/>
          <w:szCs w:val="24"/>
          <w:highlight w:val="none"/>
          <w:lang w:bidi="ar"/>
        </w:rPr>
      </w:pPr>
    </w:p>
    <w:p>
      <w:pPr>
        <w:pStyle w:val="28"/>
        <w:spacing w:line="360" w:lineRule="auto"/>
        <w:jc w:val="both"/>
        <w:rPr>
          <w:rFonts w:hint="eastAsia" w:asciiTheme="minorEastAsia" w:hAnsiTheme="minorEastAsia" w:eastAsiaTheme="minorEastAsia" w:cstheme="minorEastAsia"/>
          <w:bCs w:val="0"/>
          <w:color w:val="auto"/>
          <w:spacing w:val="0"/>
          <w:kern w:val="2"/>
          <w:sz w:val="24"/>
          <w:szCs w:val="24"/>
          <w:highlight w:val="none"/>
          <w:lang w:bidi="ar"/>
        </w:rPr>
      </w:pPr>
      <w:r>
        <w:rPr>
          <w:rFonts w:hint="eastAsia" w:asciiTheme="minorEastAsia" w:hAnsiTheme="minorEastAsia" w:eastAsiaTheme="minorEastAsia" w:cstheme="minorEastAsia"/>
          <w:bCs w:val="0"/>
          <w:color w:val="auto"/>
          <w:spacing w:val="0"/>
          <w:kern w:val="2"/>
          <w:sz w:val="24"/>
          <w:szCs w:val="24"/>
          <w:highlight w:val="none"/>
          <w:lang w:bidi="ar"/>
        </w:rPr>
        <w:t>供应商为职工缴纳社会保险的证明（缴纳凭证复印件，加盖公章）</w:t>
      </w:r>
      <w:r>
        <w:rPr>
          <w:rFonts w:hint="eastAsia" w:asciiTheme="minorEastAsia" w:hAnsiTheme="minorEastAsia" w:eastAsiaTheme="minorEastAsia" w:cstheme="minorEastAsia"/>
          <w:color w:val="auto"/>
          <w:sz w:val="24"/>
          <w:szCs w:val="24"/>
          <w:highlight w:val="none"/>
        </w:rPr>
        <w:t>。</w:t>
      </w:r>
    </w:p>
    <w:p>
      <w:pPr>
        <w:pStyle w:val="28"/>
        <w:spacing w:line="360" w:lineRule="auto"/>
        <w:jc w:val="both"/>
        <w:rPr>
          <w:rFonts w:hint="eastAsia" w:asciiTheme="minorEastAsia" w:hAnsiTheme="minorEastAsia" w:eastAsiaTheme="minorEastAsia" w:cstheme="minorEastAsia"/>
          <w:bCs w:val="0"/>
          <w:color w:val="auto"/>
          <w:spacing w:val="0"/>
          <w:kern w:val="2"/>
          <w:sz w:val="24"/>
          <w:szCs w:val="24"/>
          <w:highlight w:val="none"/>
          <w:lang w:bidi="ar"/>
        </w:rPr>
      </w:pPr>
      <w:r>
        <w:rPr>
          <w:rFonts w:hint="eastAsia" w:asciiTheme="minorEastAsia" w:hAnsiTheme="minorEastAsia" w:eastAsiaTheme="minorEastAsia" w:cstheme="minorEastAsia"/>
          <w:bCs w:val="0"/>
          <w:color w:val="auto"/>
          <w:spacing w:val="0"/>
          <w:kern w:val="2"/>
          <w:sz w:val="24"/>
          <w:szCs w:val="24"/>
          <w:highlight w:val="none"/>
          <w:lang w:bidi="ar"/>
        </w:rPr>
        <w:t>【依法不需要缴纳社保的供应商应做书面说明和证明文件。】</w:t>
      </w:r>
    </w:p>
    <w:p>
      <w:pPr>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br w:type="page"/>
      </w:r>
    </w:p>
    <w:p>
      <w:pPr>
        <w:pStyle w:val="28"/>
        <w:spacing w:line="360" w:lineRule="auto"/>
        <w:ind w:right="911" w:rightChars="414"/>
        <w:outlineLvl w:val="0"/>
        <w:rPr>
          <w:rFonts w:hint="eastAsia" w:asciiTheme="minorEastAsia" w:hAnsiTheme="minorEastAsia" w:eastAsiaTheme="minorEastAsia" w:cstheme="minorEastAsia"/>
          <w:b/>
          <w:color w:val="auto"/>
          <w:sz w:val="24"/>
          <w:szCs w:val="24"/>
          <w:highlight w:val="none"/>
        </w:rPr>
      </w:pPr>
      <w:bookmarkStart w:id="694" w:name="_Toc3302"/>
      <w:bookmarkStart w:id="695" w:name="_Toc11968"/>
      <w:bookmarkStart w:id="696" w:name="_Toc10389"/>
      <w:r>
        <w:rPr>
          <w:rFonts w:hint="eastAsia" w:asciiTheme="minorEastAsia" w:hAnsiTheme="minorEastAsia" w:eastAsiaTheme="minorEastAsia" w:cstheme="minorEastAsia"/>
          <w:b/>
          <w:color w:val="auto"/>
          <w:sz w:val="24"/>
          <w:szCs w:val="24"/>
          <w:highlight w:val="none"/>
        </w:rPr>
        <w:t>附件 4-7 供应商声明函（统一格式）</w:t>
      </w:r>
      <w:bookmarkEnd w:id="694"/>
      <w:bookmarkEnd w:id="695"/>
      <w:bookmarkEnd w:id="696"/>
    </w:p>
    <w:p>
      <w:pPr>
        <w:pStyle w:val="11"/>
        <w:ind w:left="669" w:leftChars="304" w:right="911" w:rightChars="414"/>
        <w:rPr>
          <w:rFonts w:hint="eastAsia" w:asciiTheme="minorEastAsia" w:hAnsiTheme="minorEastAsia" w:eastAsiaTheme="minorEastAsia" w:cstheme="minorEastAsia"/>
          <w:bCs/>
          <w:color w:val="auto"/>
          <w:sz w:val="21"/>
          <w:szCs w:val="21"/>
          <w:highlight w:val="none"/>
          <w:lang w:val="en-US"/>
        </w:rPr>
      </w:pPr>
      <w:r>
        <w:rPr>
          <w:rFonts w:hint="eastAsia" w:asciiTheme="minorEastAsia" w:hAnsiTheme="minorEastAsia" w:eastAsiaTheme="minorEastAsia" w:cstheme="minorEastAsia"/>
          <w:bCs/>
          <w:color w:val="auto"/>
          <w:sz w:val="21"/>
          <w:szCs w:val="21"/>
          <w:highlight w:val="none"/>
          <w:lang w:val="en-US"/>
        </w:rPr>
        <w:t xml:space="preserve">    </w:t>
      </w:r>
    </w:p>
    <w:p>
      <w:pPr>
        <w:pStyle w:val="11"/>
        <w:adjustRightInd w:val="0"/>
        <w:snapToGrid w:val="0"/>
        <w:spacing w:line="440" w:lineRule="exact"/>
        <w:rPr>
          <w:rFonts w:hint="eastAsia" w:asciiTheme="minorEastAsia" w:hAnsiTheme="minorEastAsia" w:eastAsiaTheme="minorEastAsia" w:cstheme="minorEastAsia"/>
          <w:color w:val="auto"/>
          <w:kern w:val="2"/>
          <w:highlight w:val="none"/>
          <w:lang w:val="en-US" w:bidi="ar"/>
        </w:rPr>
      </w:pPr>
      <w:r>
        <w:rPr>
          <w:rFonts w:hint="eastAsia" w:asciiTheme="minorEastAsia" w:hAnsiTheme="minorEastAsia" w:eastAsiaTheme="minorEastAsia" w:cstheme="minorEastAsia"/>
          <w:color w:val="auto"/>
          <w:kern w:val="2"/>
          <w:highlight w:val="none"/>
          <w:lang w:val="en-US" w:bidi="ar"/>
        </w:rPr>
        <w:t>致：采购人/采购代理机构</w:t>
      </w:r>
    </w:p>
    <w:p>
      <w:pPr>
        <w:pStyle w:val="11"/>
        <w:adjustRightInd w:val="0"/>
        <w:snapToGrid w:val="0"/>
        <w:spacing w:line="440" w:lineRule="exact"/>
        <w:rPr>
          <w:rFonts w:hint="eastAsia" w:asciiTheme="minorEastAsia" w:hAnsiTheme="minorEastAsia" w:eastAsiaTheme="minorEastAsia" w:cstheme="minorEastAsia"/>
          <w:color w:val="auto"/>
          <w:kern w:val="2"/>
          <w:highlight w:val="none"/>
          <w:lang w:val="en-US" w:bidi="ar"/>
        </w:rPr>
      </w:pPr>
    </w:p>
    <w:p>
      <w:pPr>
        <w:adjustRightInd w:val="0"/>
        <w:snapToGrid w:val="0"/>
        <w:spacing w:line="440" w:lineRule="exact"/>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t>在参与本次项目采购活动中，我单位</w:t>
      </w:r>
      <w:r>
        <w:rPr>
          <w:rFonts w:hint="eastAsia" w:asciiTheme="minorEastAsia" w:hAnsiTheme="minorEastAsia" w:eastAsiaTheme="minorEastAsia" w:cstheme="minorEastAsia"/>
          <w:b/>
          <w:bCs/>
          <w:color w:val="auto"/>
          <w:kern w:val="2"/>
          <w:sz w:val="24"/>
          <w:szCs w:val="24"/>
          <w:highlight w:val="none"/>
          <w:lang w:val="en-US" w:bidi="ar"/>
        </w:rPr>
        <w:t>郑重承诺</w:t>
      </w:r>
      <w:r>
        <w:rPr>
          <w:rFonts w:hint="eastAsia" w:asciiTheme="minorEastAsia" w:hAnsiTheme="minorEastAsia" w:eastAsiaTheme="minorEastAsia" w:cstheme="minorEastAsia"/>
          <w:color w:val="auto"/>
          <w:kern w:val="2"/>
          <w:sz w:val="24"/>
          <w:szCs w:val="24"/>
          <w:highlight w:val="none"/>
          <w:lang w:val="en-US" w:bidi="ar"/>
        </w:rPr>
        <w:t>：</w:t>
      </w:r>
    </w:p>
    <w:p>
      <w:pPr>
        <w:pStyle w:val="11"/>
        <w:adjustRightInd w:val="0"/>
        <w:snapToGrid w:val="0"/>
        <w:spacing w:line="440" w:lineRule="exact"/>
        <w:jc w:val="both"/>
        <w:rPr>
          <w:rFonts w:hint="eastAsia" w:asciiTheme="minorEastAsia" w:hAnsiTheme="minorEastAsia" w:eastAsiaTheme="minorEastAsia" w:cstheme="minorEastAsia"/>
          <w:color w:val="auto"/>
          <w:kern w:val="2"/>
          <w:highlight w:val="none"/>
          <w:lang w:val="en-US" w:bidi="ar"/>
        </w:rPr>
      </w:pPr>
      <w:r>
        <w:rPr>
          <w:rFonts w:hint="eastAsia" w:asciiTheme="minorEastAsia" w:hAnsiTheme="minorEastAsia" w:eastAsiaTheme="minorEastAsia" w:cstheme="minorEastAsia"/>
          <w:color w:val="auto"/>
          <w:kern w:val="2"/>
          <w:highlight w:val="none"/>
          <w:lang w:val="en-US" w:bidi="ar"/>
        </w:rPr>
        <w:t>1、我单位参与采购活动前三年内在经营活动中没有因违法经营受到刑事处罚或者责令停产停业、吊销许可证或者执照、较大数额罚款等行政处罚（如果因违法经营被禁止在一定期限内参加政府采购活动，期限已经届满）。</w:t>
      </w:r>
    </w:p>
    <w:p>
      <w:pPr>
        <w:pStyle w:val="11"/>
        <w:adjustRightInd w:val="0"/>
        <w:snapToGrid w:val="0"/>
        <w:spacing w:line="440" w:lineRule="exact"/>
        <w:rPr>
          <w:rFonts w:hint="eastAsia" w:asciiTheme="minorEastAsia" w:hAnsiTheme="minorEastAsia" w:eastAsiaTheme="minorEastAsia" w:cstheme="minorEastAsia"/>
          <w:color w:val="auto"/>
          <w:kern w:val="2"/>
          <w:highlight w:val="none"/>
          <w:lang w:val="en-US" w:bidi="ar"/>
        </w:rPr>
      </w:pPr>
      <w:r>
        <w:rPr>
          <w:rFonts w:hint="eastAsia" w:asciiTheme="minorEastAsia" w:hAnsiTheme="minorEastAsia" w:eastAsiaTheme="minorEastAsia" w:cstheme="minorEastAsia"/>
          <w:color w:val="auto"/>
          <w:kern w:val="2"/>
          <w:highlight w:val="none"/>
          <w:lang w:val="en-US" w:bidi="ar"/>
        </w:rPr>
        <w:t>2、我单位具有履行合同所必需的专业技术能力，并在规定工作时间内有能力调配较强工作力量，按时保质完成相关工作任务。</w:t>
      </w:r>
    </w:p>
    <w:p>
      <w:pPr>
        <w:pStyle w:val="11"/>
        <w:adjustRightInd w:val="0"/>
        <w:snapToGrid w:val="0"/>
        <w:spacing w:line="440" w:lineRule="exact"/>
        <w:rPr>
          <w:rFonts w:hint="eastAsia" w:asciiTheme="minorEastAsia" w:hAnsiTheme="minorEastAsia" w:eastAsiaTheme="minorEastAsia" w:cstheme="minorEastAsia"/>
          <w:color w:val="auto"/>
          <w:kern w:val="2"/>
          <w:highlight w:val="none"/>
          <w:lang w:val="en-US" w:bidi="ar"/>
        </w:rPr>
      </w:pPr>
      <w:r>
        <w:rPr>
          <w:rFonts w:hint="eastAsia" w:asciiTheme="minorEastAsia" w:hAnsiTheme="minorEastAsia" w:eastAsiaTheme="minorEastAsia" w:cstheme="minorEastAsia"/>
          <w:color w:val="auto"/>
          <w:kern w:val="2"/>
          <w:highlight w:val="none"/>
          <w:lang w:val="en-US" w:bidi="ar"/>
        </w:rPr>
        <w:t>3、我单位不存在单位负责人为同一人同时参加本项目采购活动的情况。</w:t>
      </w:r>
    </w:p>
    <w:p>
      <w:pPr>
        <w:pStyle w:val="11"/>
        <w:adjustRightInd w:val="0"/>
        <w:snapToGrid w:val="0"/>
        <w:spacing w:line="440" w:lineRule="exact"/>
        <w:rPr>
          <w:rFonts w:hint="eastAsia" w:asciiTheme="minorEastAsia" w:hAnsiTheme="minorEastAsia" w:eastAsiaTheme="minorEastAsia" w:cstheme="minorEastAsia"/>
          <w:color w:val="auto"/>
          <w:kern w:val="2"/>
          <w:highlight w:val="none"/>
          <w:lang w:val="en-US" w:bidi="ar"/>
        </w:rPr>
      </w:pPr>
      <w:r>
        <w:rPr>
          <w:rFonts w:hint="eastAsia" w:asciiTheme="minorEastAsia" w:hAnsiTheme="minorEastAsia" w:eastAsiaTheme="minorEastAsia" w:cstheme="minorEastAsia"/>
          <w:color w:val="auto"/>
          <w:kern w:val="2"/>
          <w:highlight w:val="none"/>
          <w:lang w:val="en-US" w:bidi="ar"/>
        </w:rPr>
        <w:t>4、我单位不存在直接控股、管理关系的不同供应商同时参与本项目采购活动的情况。</w:t>
      </w:r>
    </w:p>
    <w:p>
      <w:pPr>
        <w:pStyle w:val="11"/>
        <w:adjustRightInd w:val="0"/>
        <w:snapToGrid w:val="0"/>
        <w:spacing w:line="440" w:lineRule="exact"/>
        <w:rPr>
          <w:rFonts w:hint="eastAsia" w:asciiTheme="minorEastAsia" w:hAnsiTheme="minorEastAsia" w:eastAsiaTheme="minorEastAsia" w:cstheme="minorEastAsia"/>
          <w:color w:val="auto"/>
          <w:kern w:val="2"/>
          <w:highlight w:val="none"/>
          <w:lang w:val="en-US" w:bidi="ar"/>
        </w:rPr>
      </w:pPr>
      <w:r>
        <w:rPr>
          <w:rFonts w:hint="eastAsia" w:asciiTheme="minorEastAsia" w:hAnsiTheme="minorEastAsia" w:eastAsiaTheme="minorEastAsia" w:cstheme="minorEastAsia"/>
          <w:color w:val="auto"/>
          <w:kern w:val="2"/>
          <w:highlight w:val="none"/>
          <w:lang w:val="en-US" w:bidi="ar"/>
        </w:rPr>
        <w:t>5、我单位不存在为采购项目提供整体设计、规范编制或者项目管理、监理、检测等服务后，再参加该采购项目的其他采购活动的情形。</w:t>
      </w:r>
    </w:p>
    <w:p>
      <w:pPr>
        <w:pStyle w:val="11"/>
        <w:adjustRightInd w:val="0"/>
        <w:snapToGrid w:val="0"/>
        <w:spacing w:line="440" w:lineRule="exact"/>
        <w:rPr>
          <w:rFonts w:hint="eastAsia" w:asciiTheme="minorEastAsia" w:hAnsiTheme="minorEastAsia" w:eastAsiaTheme="minorEastAsia" w:cstheme="minorEastAsia"/>
          <w:color w:val="auto"/>
          <w:kern w:val="2"/>
          <w:highlight w:val="none"/>
          <w:lang w:val="en-US" w:bidi="ar"/>
        </w:rPr>
      </w:pPr>
      <w:r>
        <w:rPr>
          <w:rFonts w:hint="eastAsia" w:asciiTheme="minorEastAsia" w:hAnsiTheme="minorEastAsia" w:eastAsiaTheme="minorEastAsia" w:cstheme="minorEastAsia"/>
          <w:color w:val="auto"/>
          <w:kern w:val="2"/>
          <w:highlight w:val="none"/>
          <w:lang w:val="en-US" w:bidi="ar"/>
        </w:rPr>
        <w:t>6、我单位在投标过程中，不存在向采购人提供、给予任何有价值的物品，试图影响其正常决策的行为。</w:t>
      </w:r>
    </w:p>
    <w:p>
      <w:pPr>
        <w:pStyle w:val="11"/>
        <w:adjustRightInd w:val="0"/>
        <w:snapToGrid w:val="0"/>
        <w:spacing w:line="440" w:lineRule="exact"/>
        <w:rPr>
          <w:rFonts w:hint="eastAsia" w:asciiTheme="minorEastAsia" w:hAnsiTheme="minorEastAsia" w:eastAsiaTheme="minorEastAsia" w:cstheme="minorEastAsia"/>
          <w:color w:val="auto"/>
          <w:kern w:val="2"/>
          <w:highlight w:val="none"/>
          <w:lang w:val="en-US" w:bidi="ar"/>
        </w:rPr>
      </w:pPr>
      <w:r>
        <w:rPr>
          <w:rFonts w:hint="eastAsia" w:asciiTheme="minorEastAsia" w:hAnsiTheme="minorEastAsia" w:eastAsiaTheme="minorEastAsia" w:cstheme="minorEastAsia"/>
          <w:color w:val="auto"/>
          <w:kern w:val="2"/>
          <w:highlight w:val="none"/>
          <w:lang w:val="en-US" w:bidi="ar"/>
        </w:rPr>
        <w:t>7、我单位严格遵守国家及行业相关用工标准，做到合理合法用工。</w:t>
      </w:r>
    </w:p>
    <w:p>
      <w:pPr>
        <w:pStyle w:val="11"/>
        <w:adjustRightInd w:val="0"/>
        <w:snapToGrid w:val="0"/>
        <w:spacing w:line="440" w:lineRule="exact"/>
        <w:rPr>
          <w:rFonts w:hint="eastAsia" w:asciiTheme="minorEastAsia" w:hAnsiTheme="minorEastAsia" w:eastAsiaTheme="minorEastAsia" w:cstheme="minorEastAsia"/>
          <w:color w:val="auto"/>
          <w:kern w:val="2"/>
          <w:highlight w:val="none"/>
          <w:lang w:val="en-US" w:bidi="ar"/>
        </w:rPr>
      </w:pPr>
      <w:r>
        <w:rPr>
          <w:rFonts w:hint="eastAsia" w:asciiTheme="minorEastAsia" w:hAnsiTheme="minorEastAsia" w:eastAsiaTheme="minorEastAsia" w:cstheme="minorEastAsia"/>
          <w:color w:val="auto"/>
          <w:kern w:val="2"/>
          <w:highlight w:val="none"/>
          <w:lang w:val="en-US" w:bidi="ar"/>
        </w:rPr>
        <w:t>8、本项目所有岗位涉及工作人员在提供服务过程中，经采购人评价不具备工作能力的，我单位将无条件调换。</w:t>
      </w:r>
    </w:p>
    <w:p>
      <w:pPr>
        <w:pStyle w:val="11"/>
        <w:adjustRightInd w:val="0"/>
        <w:snapToGrid w:val="0"/>
        <w:spacing w:line="440" w:lineRule="exact"/>
        <w:rPr>
          <w:rFonts w:hint="eastAsia" w:asciiTheme="minorEastAsia" w:hAnsiTheme="minorEastAsia" w:eastAsiaTheme="minorEastAsia" w:cstheme="minorEastAsia"/>
          <w:color w:val="auto"/>
          <w:kern w:val="2"/>
          <w:highlight w:val="none"/>
          <w:lang w:val="en-US" w:bidi="ar"/>
        </w:rPr>
      </w:pPr>
      <w:r>
        <w:rPr>
          <w:rFonts w:hint="eastAsia" w:asciiTheme="minorEastAsia" w:hAnsiTheme="minorEastAsia" w:eastAsiaTheme="minorEastAsia" w:cstheme="minorEastAsia"/>
          <w:color w:val="auto"/>
          <w:kern w:val="2"/>
          <w:highlight w:val="none"/>
          <w:lang w:val="en-US" w:bidi="ar"/>
        </w:rPr>
        <w:t>若采购人、采购代理机构在本项目采购过程中发现我单位存在违反上述承诺的事项， 我单位将自动失去在本项目的成交资格，并承担因此引起的一切后果及虚假投标责任。</w:t>
      </w:r>
    </w:p>
    <w:p>
      <w:pPr>
        <w:pStyle w:val="11"/>
        <w:adjustRightInd w:val="0"/>
        <w:snapToGrid w:val="0"/>
        <w:spacing w:line="440" w:lineRule="exact"/>
        <w:rPr>
          <w:rFonts w:hint="eastAsia" w:asciiTheme="minorEastAsia" w:hAnsiTheme="minorEastAsia" w:eastAsiaTheme="minorEastAsia" w:cstheme="minorEastAsia"/>
          <w:color w:val="auto"/>
          <w:kern w:val="2"/>
          <w:highlight w:val="none"/>
          <w:lang w:val="en-US" w:bidi="ar"/>
        </w:rPr>
      </w:pPr>
    </w:p>
    <w:p>
      <w:pPr>
        <w:pStyle w:val="11"/>
        <w:tabs>
          <w:tab w:val="left" w:pos="3600"/>
        </w:tabs>
        <w:adjustRightInd w:val="0"/>
        <w:snapToGrid w:val="0"/>
        <w:spacing w:line="440" w:lineRule="exact"/>
        <w:rPr>
          <w:rFonts w:hint="eastAsia" w:asciiTheme="minorEastAsia" w:hAnsiTheme="minorEastAsia" w:eastAsiaTheme="minorEastAsia" w:cstheme="minorEastAsia"/>
          <w:color w:val="auto"/>
          <w:kern w:val="2"/>
          <w:highlight w:val="none"/>
          <w:u w:val="single"/>
          <w:lang w:val="en-US" w:bidi="ar"/>
        </w:rPr>
      </w:pPr>
      <w:r>
        <w:rPr>
          <w:rFonts w:hint="eastAsia" w:asciiTheme="minorEastAsia" w:hAnsiTheme="minorEastAsia" w:eastAsiaTheme="minorEastAsia" w:cstheme="minorEastAsia"/>
          <w:color w:val="auto"/>
          <w:kern w:val="2"/>
          <w:highlight w:val="none"/>
          <w:lang w:val="en-US" w:bidi="ar"/>
        </w:rPr>
        <w:t>供应商名称：</w:t>
      </w:r>
      <w:r>
        <w:rPr>
          <w:rFonts w:hint="eastAsia" w:asciiTheme="minorEastAsia" w:hAnsiTheme="minorEastAsia" w:eastAsiaTheme="minorEastAsia" w:cstheme="minorEastAsia"/>
          <w:color w:val="auto"/>
          <w:kern w:val="2"/>
          <w:highlight w:val="none"/>
          <w:u w:val="single"/>
          <w:lang w:val="en-US" w:bidi="ar"/>
        </w:rPr>
        <w:t xml:space="preserve"> </w:t>
      </w:r>
      <w:r>
        <w:rPr>
          <w:rFonts w:hint="eastAsia" w:asciiTheme="minorEastAsia" w:hAnsiTheme="minorEastAsia" w:eastAsiaTheme="minorEastAsia" w:cstheme="minorEastAsia"/>
          <w:color w:val="auto"/>
          <w:kern w:val="2"/>
          <w:highlight w:val="none"/>
          <w:u w:val="single"/>
          <w:lang w:val="en-US" w:bidi="ar"/>
        </w:rPr>
        <w:tab/>
      </w:r>
      <w:r>
        <w:rPr>
          <w:rFonts w:hint="eastAsia" w:asciiTheme="minorEastAsia" w:hAnsiTheme="minorEastAsia" w:eastAsiaTheme="minorEastAsia" w:cstheme="minorEastAsia"/>
          <w:color w:val="auto"/>
          <w:kern w:val="2"/>
          <w:highlight w:val="none"/>
          <w:u w:val="single"/>
          <w:lang w:val="en-US" w:bidi="ar"/>
        </w:rPr>
        <w:t>（盖章）</w:t>
      </w:r>
    </w:p>
    <w:p>
      <w:pPr>
        <w:pStyle w:val="11"/>
        <w:tabs>
          <w:tab w:val="left" w:pos="5216"/>
          <w:tab w:val="left" w:pos="5881"/>
          <w:tab w:val="left" w:pos="6791"/>
        </w:tabs>
        <w:adjustRightInd w:val="0"/>
        <w:snapToGrid w:val="0"/>
        <w:spacing w:line="440" w:lineRule="exact"/>
        <w:rPr>
          <w:rFonts w:hint="eastAsia" w:asciiTheme="minorEastAsia" w:hAnsiTheme="minorEastAsia" w:eastAsiaTheme="minorEastAsia" w:cstheme="minorEastAsia"/>
          <w:color w:val="auto"/>
          <w:kern w:val="2"/>
          <w:highlight w:val="none"/>
          <w:lang w:val="en-US" w:bidi="ar"/>
        </w:rPr>
      </w:pPr>
      <w:r>
        <w:rPr>
          <w:rFonts w:hint="eastAsia" w:asciiTheme="minorEastAsia" w:hAnsiTheme="minorEastAsia" w:eastAsiaTheme="minorEastAsia" w:cstheme="minorEastAsia"/>
          <w:color w:val="auto"/>
          <w:kern w:val="2"/>
          <w:highlight w:val="none"/>
          <w:lang w:val="en-US" w:bidi="ar"/>
        </w:rPr>
        <w:t>供应商授权代表 ：</w:t>
      </w:r>
      <w:r>
        <w:rPr>
          <w:rFonts w:hint="eastAsia" w:asciiTheme="minorEastAsia" w:hAnsiTheme="minorEastAsia" w:eastAsiaTheme="minorEastAsia" w:cstheme="minorEastAsia"/>
          <w:color w:val="auto"/>
          <w:kern w:val="2"/>
          <w:highlight w:val="none"/>
          <w:u w:val="single"/>
          <w:lang w:val="en-US" w:bidi="ar"/>
        </w:rPr>
        <w:t xml:space="preserve">              (签字或盖章)</w:t>
      </w:r>
      <w:r>
        <w:rPr>
          <w:rFonts w:hint="eastAsia" w:asciiTheme="minorEastAsia" w:hAnsiTheme="minorEastAsia" w:eastAsiaTheme="minorEastAsia" w:cstheme="minorEastAsia"/>
          <w:color w:val="auto"/>
          <w:kern w:val="2"/>
          <w:highlight w:val="none"/>
          <w:lang w:val="en-US" w:bidi="ar"/>
        </w:rPr>
        <w:tab/>
      </w:r>
    </w:p>
    <w:p>
      <w:pPr>
        <w:pStyle w:val="11"/>
        <w:tabs>
          <w:tab w:val="left" w:pos="5216"/>
          <w:tab w:val="left" w:pos="5881"/>
          <w:tab w:val="left" w:pos="6791"/>
        </w:tabs>
        <w:adjustRightInd w:val="0"/>
        <w:snapToGrid w:val="0"/>
        <w:spacing w:line="440" w:lineRule="exact"/>
        <w:rPr>
          <w:rFonts w:hint="eastAsia" w:asciiTheme="minorEastAsia" w:hAnsiTheme="minorEastAsia" w:eastAsiaTheme="minorEastAsia" w:cstheme="minorEastAsia"/>
          <w:color w:val="auto"/>
          <w:kern w:val="2"/>
          <w:highlight w:val="none"/>
          <w:lang w:val="en-US" w:bidi="ar"/>
        </w:rPr>
      </w:pPr>
      <w:r>
        <w:rPr>
          <w:rFonts w:hint="eastAsia" w:asciiTheme="minorEastAsia" w:hAnsiTheme="minorEastAsia" w:eastAsiaTheme="minorEastAsia" w:cstheme="minorEastAsia"/>
          <w:color w:val="auto"/>
          <w:kern w:val="2"/>
          <w:highlight w:val="none"/>
          <w:lang w:val="en-US" w:bidi="ar"/>
        </w:rPr>
        <w:t>日期：</w:t>
      </w:r>
    </w:p>
    <w:p>
      <w:pPr>
        <w:pStyle w:val="11"/>
        <w:adjustRightInd w:val="0"/>
        <w:snapToGrid w:val="0"/>
        <w:spacing w:line="440" w:lineRule="exact"/>
        <w:rPr>
          <w:rFonts w:hint="eastAsia" w:asciiTheme="minorEastAsia" w:hAnsiTheme="minorEastAsia" w:eastAsiaTheme="minorEastAsia" w:cstheme="minorEastAsia"/>
          <w:color w:val="auto"/>
          <w:kern w:val="2"/>
          <w:highlight w:val="none"/>
          <w:lang w:val="en-US" w:bidi="ar"/>
        </w:rPr>
      </w:pPr>
      <w:r>
        <w:rPr>
          <w:rFonts w:hint="eastAsia" w:asciiTheme="minorEastAsia" w:hAnsiTheme="minorEastAsia" w:eastAsiaTheme="minorEastAsia" w:cstheme="minorEastAsia"/>
          <w:color w:val="auto"/>
          <w:kern w:val="2"/>
          <w:highlight w:val="none"/>
          <w:lang w:val="en-US" w:bidi="ar"/>
        </w:rPr>
        <w:t>（注：供应商实际情况如与上述承诺内容不符的，请如实说明，不得虚假承诺）</w:t>
      </w:r>
    </w:p>
    <w:p>
      <w:pPr>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br w:type="page"/>
      </w:r>
    </w:p>
    <w:p>
      <w:pPr>
        <w:outlineLvl w:val="0"/>
        <w:rPr>
          <w:rFonts w:hint="eastAsia" w:asciiTheme="minorEastAsia" w:hAnsiTheme="minorEastAsia" w:eastAsiaTheme="minorEastAsia" w:cstheme="minorEastAsia"/>
          <w:b/>
          <w:bCs/>
          <w:color w:val="auto"/>
          <w:kern w:val="2"/>
          <w:sz w:val="24"/>
          <w:szCs w:val="24"/>
          <w:highlight w:val="none"/>
          <w:lang w:val="en-US" w:bidi="ar"/>
        </w:rPr>
      </w:pPr>
      <w:bookmarkStart w:id="697" w:name="_Toc2224"/>
      <w:bookmarkStart w:id="698" w:name="_Toc8296"/>
      <w:bookmarkStart w:id="699" w:name="_Toc23406"/>
      <w:r>
        <w:rPr>
          <w:rFonts w:hint="eastAsia" w:asciiTheme="minorEastAsia" w:hAnsiTheme="minorEastAsia" w:eastAsiaTheme="minorEastAsia" w:cstheme="minorEastAsia"/>
          <w:b/>
          <w:bCs/>
          <w:color w:val="auto"/>
          <w:kern w:val="2"/>
          <w:sz w:val="24"/>
          <w:szCs w:val="24"/>
          <w:highlight w:val="none"/>
          <w:lang w:val="en-US" w:bidi="ar"/>
        </w:rPr>
        <w:t>附件 4-8 虚假应标承担责任声明（统一格式）</w:t>
      </w:r>
      <w:bookmarkEnd w:id="697"/>
      <w:bookmarkEnd w:id="698"/>
      <w:bookmarkEnd w:id="699"/>
    </w:p>
    <w:p>
      <w:pPr>
        <w:rPr>
          <w:rFonts w:hint="eastAsia" w:asciiTheme="minorEastAsia" w:hAnsiTheme="minorEastAsia" w:eastAsiaTheme="minorEastAsia" w:cstheme="minorEastAsia"/>
          <w:color w:val="auto"/>
          <w:kern w:val="2"/>
          <w:sz w:val="24"/>
          <w:szCs w:val="24"/>
          <w:highlight w:val="none"/>
          <w:lang w:val="en-US" w:bidi="ar"/>
        </w:rPr>
      </w:pPr>
    </w:p>
    <w:p>
      <w:pPr>
        <w:rPr>
          <w:rFonts w:hint="eastAsia" w:asciiTheme="minorEastAsia" w:hAnsiTheme="minorEastAsia" w:eastAsiaTheme="minorEastAsia" w:cstheme="minorEastAsia"/>
          <w:b/>
          <w:bCs/>
          <w:color w:val="auto"/>
          <w:kern w:val="2"/>
          <w:sz w:val="24"/>
          <w:szCs w:val="24"/>
          <w:highlight w:val="none"/>
          <w:lang w:val="en-US" w:bidi="ar"/>
        </w:rPr>
      </w:pPr>
      <w:r>
        <w:rPr>
          <w:rFonts w:hint="eastAsia" w:asciiTheme="minorEastAsia" w:hAnsiTheme="minorEastAsia" w:eastAsiaTheme="minorEastAsia" w:cstheme="minorEastAsia"/>
          <w:b/>
          <w:bCs/>
          <w:color w:val="auto"/>
          <w:kern w:val="2"/>
          <w:sz w:val="24"/>
          <w:szCs w:val="24"/>
          <w:highlight w:val="none"/>
          <w:lang w:val="en-US" w:bidi="ar"/>
        </w:rPr>
        <w:t>致：采购人/采购代理机构</w:t>
      </w:r>
    </w:p>
    <w:p>
      <w:pPr>
        <w:rPr>
          <w:rFonts w:hint="eastAsia" w:asciiTheme="minorEastAsia" w:hAnsiTheme="minorEastAsia" w:eastAsiaTheme="minorEastAsia" w:cstheme="minorEastAsia"/>
          <w:color w:val="auto"/>
          <w:kern w:val="2"/>
          <w:sz w:val="24"/>
          <w:szCs w:val="24"/>
          <w:highlight w:val="none"/>
          <w:lang w:val="en-US" w:bidi="ar"/>
        </w:rPr>
      </w:pPr>
    </w:p>
    <w:p>
      <w:pPr>
        <w:spacing w:line="360" w:lineRule="auto"/>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t>我公司承诺：所提供的响应文件（包括一切技术资料、技术承诺、商务承诺等）均真实有效，若在项目采购过程中（包括开评审、成交公示过程）及履行合同期间（包括验收过程）发现我公司提供的工程（或产品或服务）与响应文件不一致，或发现我公司提供了不真实的响应文件（虚假材料），我公司愿意承担一切法律责任并认可采购人或采购代理机构作出的取消成交资格、罚没保证金等决定。</w:t>
      </w:r>
    </w:p>
    <w:p>
      <w:pPr>
        <w:spacing w:line="360" w:lineRule="auto"/>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t>特此声明。</w:t>
      </w:r>
    </w:p>
    <w:p>
      <w:pPr>
        <w:spacing w:line="360" w:lineRule="auto"/>
        <w:rPr>
          <w:rFonts w:hint="eastAsia" w:asciiTheme="minorEastAsia" w:hAnsiTheme="minorEastAsia" w:eastAsiaTheme="minorEastAsia" w:cstheme="minorEastAsia"/>
          <w:color w:val="auto"/>
          <w:kern w:val="2"/>
          <w:sz w:val="24"/>
          <w:szCs w:val="24"/>
          <w:highlight w:val="none"/>
          <w:lang w:val="en-US" w:bidi="ar"/>
        </w:rPr>
      </w:pPr>
    </w:p>
    <w:p>
      <w:pPr>
        <w:spacing w:line="360" w:lineRule="auto"/>
        <w:rPr>
          <w:rFonts w:hint="eastAsia" w:asciiTheme="minorEastAsia" w:hAnsiTheme="minorEastAsia" w:eastAsiaTheme="minorEastAsia" w:cstheme="minorEastAsia"/>
          <w:color w:val="auto"/>
          <w:kern w:val="2"/>
          <w:sz w:val="24"/>
          <w:szCs w:val="24"/>
          <w:highlight w:val="none"/>
          <w:lang w:val="en-US" w:bidi="ar"/>
        </w:rPr>
      </w:pPr>
    </w:p>
    <w:p>
      <w:pPr>
        <w:spacing w:line="360" w:lineRule="auto"/>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t xml:space="preserve">供应商名称（盖章）： </w:t>
      </w:r>
      <w:r>
        <w:rPr>
          <w:rFonts w:hint="eastAsia" w:asciiTheme="minorEastAsia" w:hAnsiTheme="minorEastAsia" w:eastAsiaTheme="minorEastAsia" w:cstheme="minorEastAsia"/>
          <w:color w:val="auto"/>
          <w:kern w:val="2"/>
          <w:sz w:val="24"/>
          <w:szCs w:val="24"/>
          <w:highlight w:val="none"/>
          <w:lang w:val="en-US" w:bidi="ar"/>
        </w:rPr>
        <w:tab/>
      </w:r>
    </w:p>
    <w:p>
      <w:pPr>
        <w:spacing w:line="360" w:lineRule="auto"/>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t xml:space="preserve">供应商授权代表(签字或盖章)： </w:t>
      </w:r>
      <w:r>
        <w:rPr>
          <w:rFonts w:hint="eastAsia" w:asciiTheme="minorEastAsia" w:hAnsiTheme="minorEastAsia" w:eastAsiaTheme="minorEastAsia" w:cstheme="minorEastAsia"/>
          <w:color w:val="auto"/>
          <w:kern w:val="2"/>
          <w:sz w:val="24"/>
          <w:szCs w:val="24"/>
          <w:highlight w:val="none"/>
          <w:lang w:val="en-US" w:bidi="ar"/>
        </w:rPr>
        <w:tab/>
      </w:r>
    </w:p>
    <w:p>
      <w:pPr>
        <w:spacing w:line="360" w:lineRule="auto"/>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t>日</w:t>
      </w:r>
      <w:r>
        <w:rPr>
          <w:rFonts w:hint="eastAsia" w:asciiTheme="minorEastAsia" w:hAnsiTheme="minorEastAsia" w:eastAsiaTheme="minorEastAsia" w:cstheme="minorEastAsia"/>
          <w:color w:val="auto"/>
          <w:kern w:val="2"/>
          <w:sz w:val="24"/>
          <w:szCs w:val="24"/>
          <w:highlight w:val="none"/>
          <w:lang w:val="en-US" w:bidi="ar"/>
        </w:rPr>
        <w:tab/>
      </w:r>
      <w:r>
        <w:rPr>
          <w:rFonts w:hint="eastAsia" w:asciiTheme="minorEastAsia" w:hAnsiTheme="minorEastAsia" w:eastAsiaTheme="minorEastAsia" w:cstheme="minorEastAsia"/>
          <w:color w:val="auto"/>
          <w:kern w:val="2"/>
          <w:sz w:val="24"/>
          <w:szCs w:val="24"/>
          <w:highlight w:val="none"/>
          <w:lang w:val="en-US" w:bidi="ar"/>
        </w:rPr>
        <w:t xml:space="preserve">期： </w:t>
      </w:r>
      <w:r>
        <w:rPr>
          <w:rFonts w:hint="eastAsia" w:asciiTheme="minorEastAsia" w:hAnsiTheme="minorEastAsia" w:eastAsiaTheme="minorEastAsia" w:cstheme="minorEastAsia"/>
          <w:color w:val="auto"/>
          <w:kern w:val="2"/>
          <w:sz w:val="24"/>
          <w:szCs w:val="24"/>
          <w:highlight w:val="none"/>
          <w:lang w:val="en-US" w:bidi="ar"/>
        </w:rPr>
        <w:tab/>
      </w:r>
    </w:p>
    <w:p>
      <w:pPr>
        <w:spacing w:line="360" w:lineRule="auto"/>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br w:type="page"/>
      </w:r>
    </w:p>
    <w:p>
      <w:pPr>
        <w:spacing w:line="360" w:lineRule="auto"/>
        <w:outlineLvl w:val="0"/>
        <w:rPr>
          <w:rFonts w:hint="eastAsia" w:asciiTheme="minorEastAsia" w:hAnsiTheme="minorEastAsia" w:eastAsiaTheme="minorEastAsia" w:cstheme="minorEastAsia"/>
          <w:b/>
          <w:bCs/>
          <w:color w:val="auto"/>
          <w:kern w:val="2"/>
          <w:sz w:val="24"/>
          <w:szCs w:val="24"/>
          <w:highlight w:val="none"/>
          <w:lang w:val="en-US" w:bidi="ar"/>
        </w:rPr>
      </w:pPr>
      <w:bookmarkStart w:id="700" w:name="_Toc28847"/>
      <w:bookmarkStart w:id="701" w:name="_Toc15659"/>
      <w:bookmarkStart w:id="702" w:name="_Toc24503"/>
      <w:r>
        <w:rPr>
          <w:rFonts w:hint="eastAsia" w:asciiTheme="minorEastAsia" w:hAnsiTheme="minorEastAsia" w:eastAsiaTheme="minorEastAsia" w:cstheme="minorEastAsia"/>
          <w:b/>
          <w:bCs/>
          <w:color w:val="auto"/>
          <w:kern w:val="2"/>
          <w:sz w:val="24"/>
          <w:szCs w:val="24"/>
          <w:highlight w:val="none"/>
          <w:lang w:val="en-US" w:bidi="ar"/>
        </w:rPr>
        <w:t>附件 4-9（格式自拟）</w:t>
      </w:r>
      <w:bookmarkEnd w:id="700"/>
      <w:bookmarkEnd w:id="701"/>
      <w:bookmarkEnd w:id="702"/>
    </w:p>
    <w:p>
      <w:pPr>
        <w:spacing w:line="360" w:lineRule="auto"/>
        <w:rPr>
          <w:rFonts w:hint="eastAsia" w:asciiTheme="minorEastAsia" w:hAnsiTheme="minorEastAsia" w:eastAsiaTheme="minorEastAsia" w:cstheme="minorEastAsia"/>
          <w:color w:val="auto"/>
          <w:kern w:val="2"/>
          <w:sz w:val="24"/>
          <w:szCs w:val="24"/>
          <w:highlight w:val="none"/>
          <w:lang w:val="en-US" w:bidi="ar"/>
        </w:rPr>
      </w:pPr>
    </w:p>
    <w:p>
      <w:pPr>
        <w:spacing w:line="360" w:lineRule="auto"/>
        <w:jc w:val="center"/>
        <w:rPr>
          <w:rFonts w:hint="eastAsia" w:asciiTheme="minorEastAsia" w:hAnsiTheme="minorEastAsia" w:eastAsiaTheme="minorEastAsia" w:cstheme="minorEastAsia"/>
          <w:b/>
          <w:bCs/>
          <w:color w:val="auto"/>
          <w:kern w:val="2"/>
          <w:sz w:val="24"/>
          <w:szCs w:val="24"/>
          <w:highlight w:val="none"/>
          <w:lang w:val="en-US" w:bidi="ar"/>
        </w:rPr>
      </w:pPr>
      <w:r>
        <w:rPr>
          <w:rFonts w:hint="eastAsia" w:asciiTheme="minorEastAsia" w:hAnsiTheme="minorEastAsia" w:eastAsiaTheme="minorEastAsia" w:cstheme="minorEastAsia"/>
          <w:b/>
          <w:bCs/>
          <w:color w:val="auto"/>
          <w:kern w:val="2"/>
          <w:sz w:val="24"/>
          <w:szCs w:val="24"/>
          <w:highlight w:val="none"/>
          <w:lang w:val="en-US" w:bidi="ar"/>
        </w:rPr>
        <w:t>供应商关联单位的说明（格式自拟）</w:t>
      </w:r>
    </w:p>
    <w:p>
      <w:pPr>
        <w:spacing w:line="360" w:lineRule="auto"/>
        <w:rPr>
          <w:rFonts w:hint="eastAsia" w:asciiTheme="minorEastAsia" w:hAnsiTheme="minorEastAsia" w:eastAsiaTheme="minorEastAsia" w:cstheme="minorEastAsia"/>
          <w:color w:val="auto"/>
          <w:kern w:val="2"/>
          <w:sz w:val="24"/>
          <w:szCs w:val="24"/>
          <w:highlight w:val="none"/>
          <w:lang w:val="en-US" w:bidi="ar"/>
        </w:rPr>
      </w:pPr>
    </w:p>
    <w:p>
      <w:pPr>
        <w:spacing w:line="360" w:lineRule="auto"/>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t>说明：1.供应商应当如实披露与本单位存在下列关联关系的单位名称，与供应商单位负责人为同一人的其他单位；</w:t>
      </w:r>
    </w:p>
    <w:p>
      <w:pPr>
        <w:spacing w:line="360" w:lineRule="auto"/>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t xml:space="preserve">    2.与供应商存在直接控股、管理关系的其他单位；</w:t>
      </w:r>
    </w:p>
    <w:p>
      <w:pPr>
        <w:spacing w:line="360" w:lineRule="auto"/>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t xml:space="preserve">    3.如无关联单位可不提供此说明。</w:t>
      </w:r>
    </w:p>
    <w:p>
      <w:pPr>
        <w:spacing w:line="360" w:lineRule="auto"/>
        <w:rPr>
          <w:rFonts w:hint="eastAsia" w:asciiTheme="minorEastAsia" w:hAnsiTheme="minorEastAsia" w:eastAsiaTheme="minorEastAsia" w:cstheme="minorEastAsia"/>
          <w:color w:val="auto"/>
          <w:kern w:val="2"/>
          <w:sz w:val="24"/>
          <w:szCs w:val="24"/>
          <w:highlight w:val="none"/>
          <w:lang w:val="en-US" w:bidi="ar"/>
        </w:rPr>
      </w:pPr>
    </w:p>
    <w:p>
      <w:pPr>
        <w:pStyle w:val="28"/>
        <w:spacing w:line="360" w:lineRule="auto"/>
        <w:rPr>
          <w:rFonts w:hint="eastAsia" w:asciiTheme="minorEastAsia" w:hAnsiTheme="minorEastAsia" w:eastAsiaTheme="minorEastAsia" w:cstheme="minorEastAsia"/>
          <w:bCs w:val="0"/>
          <w:color w:val="auto"/>
          <w:spacing w:val="0"/>
          <w:kern w:val="2"/>
          <w:sz w:val="24"/>
          <w:szCs w:val="24"/>
          <w:highlight w:val="none"/>
          <w:lang w:bidi="ar"/>
        </w:rPr>
      </w:pPr>
    </w:p>
    <w:p>
      <w:pPr>
        <w:spacing w:line="360" w:lineRule="auto"/>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t xml:space="preserve">供应商名称（盖章）： </w:t>
      </w:r>
      <w:r>
        <w:rPr>
          <w:rFonts w:hint="eastAsia" w:asciiTheme="minorEastAsia" w:hAnsiTheme="minorEastAsia" w:eastAsiaTheme="minorEastAsia" w:cstheme="minorEastAsia"/>
          <w:color w:val="auto"/>
          <w:kern w:val="2"/>
          <w:sz w:val="24"/>
          <w:szCs w:val="24"/>
          <w:highlight w:val="none"/>
          <w:lang w:val="en-US" w:bidi="ar"/>
        </w:rPr>
        <w:tab/>
      </w:r>
    </w:p>
    <w:p>
      <w:pPr>
        <w:spacing w:line="360" w:lineRule="auto"/>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t xml:space="preserve">供应商授权代表(签字或盖章)： </w:t>
      </w:r>
      <w:r>
        <w:rPr>
          <w:rFonts w:hint="eastAsia" w:asciiTheme="minorEastAsia" w:hAnsiTheme="minorEastAsia" w:eastAsiaTheme="minorEastAsia" w:cstheme="minorEastAsia"/>
          <w:color w:val="auto"/>
          <w:kern w:val="2"/>
          <w:sz w:val="24"/>
          <w:szCs w:val="24"/>
          <w:highlight w:val="none"/>
          <w:lang w:val="en-US" w:bidi="ar"/>
        </w:rPr>
        <w:tab/>
      </w:r>
    </w:p>
    <w:p>
      <w:pPr>
        <w:spacing w:line="360" w:lineRule="auto"/>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t>日</w:t>
      </w:r>
      <w:r>
        <w:rPr>
          <w:rFonts w:hint="eastAsia" w:asciiTheme="minorEastAsia" w:hAnsiTheme="minorEastAsia" w:eastAsiaTheme="minorEastAsia" w:cstheme="minorEastAsia"/>
          <w:color w:val="auto"/>
          <w:kern w:val="2"/>
          <w:sz w:val="24"/>
          <w:szCs w:val="24"/>
          <w:highlight w:val="none"/>
          <w:lang w:val="en-US" w:bidi="ar"/>
        </w:rPr>
        <w:tab/>
      </w:r>
      <w:r>
        <w:rPr>
          <w:rFonts w:hint="eastAsia" w:asciiTheme="minorEastAsia" w:hAnsiTheme="minorEastAsia" w:eastAsiaTheme="minorEastAsia" w:cstheme="minorEastAsia"/>
          <w:color w:val="auto"/>
          <w:kern w:val="2"/>
          <w:sz w:val="24"/>
          <w:szCs w:val="24"/>
          <w:highlight w:val="none"/>
          <w:lang w:val="en-US" w:bidi="ar"/>
        </w:rPr>
        <w:t xml:space="preserve">期： </w:t>
      </w:r>
      <w:r>
        <w:rPr>
          <w:rFonts w:hint="eastAsia" w:asciiTheme="minorEastAsia" w:hAnsiTheme="minorEastAsia" w:eastAsiaTheme="minorEastAsia" w:cstheme="minorEastAsia"/>
          <w:color w:val="auto"/>
          <w:kern w:val="2"/>
          <w:sz w:val="24"/>
          <w:szCs w:val="24"/>
          <w:highlight w:val="none"/>
          <w:lang w:val="en-US" w:bidi="ar"/>
        </w:rPr>
        <w:tab/>
      </w:r>
    </w:p>
    <w:p>
      <w:pPr>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br w:type="page"/>
      </w:r>
    </w:p>
    <w:p>
      <w:pPr>
        <w:pStyle w:val="28"/>
        <w:rPr>
          <w:rFonts w:hint="eastAsia" w:asciiTheme="minorEastAsia" w:hAnsiTheme="minorEastAsia" w:eastAsiaTheme="minorEastAsia" w:cstheme="minorEastAsia"/>
          <w:bCs w:val="0"/>
          <w:color w:val="auto"/>
          <w:spacing w:val="0"/>
          <w:kern w:val="2"/>
          <w:sz w:val="24"/>
          <w:szCs w:val="24"/>
          <w:highlight w:val="none"/>
          <w:lang w:bidi="ar"/>
        </w:rPr>
        <w:sectPr>
          <w:pgSz w:w="11906" w:h="16838"/>
          <w:pgMar w:top="1440" w:right="1800" w:bottom="1440" w:left="1800" w:header="851" w:footer="992" w:gutter="0"/>
          <w:cols w:space="425" w:num="1"/>
          <w:docGrid w:type="lines" w:linePitch="312" w:charSpace="0"/>
        </w:sectPr>
      </w:pPr>
    </w:p>
    <w:p>
      <w:pPr>
        <w:spacing w:line="360" w:lineRule="auto"/>
        <w:outlineLvl w:val="0"/>
        <w:rPr>
          <w:rFonts w:hint="eastAsia" w:asciiTheme="minorEastAsia" w:hAnsiTheme="minorEastAsia" w:eastAsiaTheme="minorEastAsia" w:cstheme="minorEastAsia"/>
          <w:b/>
          <w:bCs/>
          <w:color w:val="auto"/>
          <w:kern w:val="2"/>
          <w:sz w:val="24"/>
          <w:szCs w:val="24"/>
          <w:highlight w:val="none"/>
          <w:lang w:val="en-US" w:bidi="ar"/>
        </w:rPr>
      </w:pPr>
      <w:bookmarkStart w:id="703" w:name="_Toc443"/>
      <w:bookmarkStart w:id="704" w:name="_Toc3458"/>
      <w:bookmarkStart w:id="705" w:name="_Toc23872"/>
      <w:r>
        <w:rPr>
          <w:rFonts w:hint="eastAsia" w:asciiTheme="minorEastAsia" w:hAnsiTheme="minorEastAsia" w:eastAsiaTheme="minorEastAsia" w:cstheme="minorEastAsia"/>
          <w:b/>
          <w:bCs/>
          <w:color w:val="auto"/>
          <w:kern w:val="2"/>
          <w:sz w:val="24"/>
          <w:szCs w:val="24"/>
          <w:highlight w:val="none"/>
          <w:lang w:val="en-US" w:bidi="ar"/>
        </w:rPr>
        <w:t>附件 4-10</w:t>
      </w:r>
      <w:r>
        <w:rPr>
          <w:rFonts w:hint="eastAsia" w:asciiTheme="minorEastAsia" w:hAnsiTheme="minorEastAsia" w:eastAsiaTheme="minorEastAsia" w:cstheme="minorEastAsia"/>
          <w:b/>
          <w:bCs/>
          <w:color w:val="auto"/>
          <w:kern w:val="2"/>
          <w:sz w:val="24"/>
          <w:szCs w:val="24"/>
          <w:highlight w:val="none"/>
          <w:lang w:val="en-US" w:bidi="ar"/>
        </w:rPr>
        <w:tab/>
      </w:r>
      <w:r>
        <w:rPr>
          <w:rFonts w:hint="eastAsia" w:asciiTheme="minorEastAsia" w:hAnsiTheme="minorEastAsia" w:eastAsiaTheme="minorEastAsia" w:cstheme="minorEastAsia"/>
          <w:b/>
          <w:bCs/>
          <w:color w:val="auto"/>
          <w:kern w:val="2"/>
          <w:sz w:val="24"/>
          <w:szCs w:val="24"/>
          <w:highlight w:val="none"/>
          <w:lang w:val="en-US" w:bidi="ar"/>
        </w:rPr>
        <w:t>供应商须知前附表要求的其他资格证明文件</w:t>
      </w:r>
      <w:bookmarkEnd w:id="703"/>
      <w:bookmarkEnd w:id="704"/>
      <w:bookmarkEnd w:id="705"/>
    </w:p>
    <w:p>
      <w:pPr>
        <w:spacing w:line="360" w:lineRule="auto"/>
        <w:rPr>
          <w:rFonts w:hint="eastAsia" w:asciiTheme="minorEastAsia" w:hAnsiTheme="minorEastAsia" w:eastAsiaTheme="minorEastAsia" w:cstheme="minorEastAsia"/>
          <w:color w:val="auto"/>
          <w:kern w:val="2"/>
          <w:sz w:val="24"/>
          <w:szCs w:val="24"/>
          <w:highlight w:val="none"/>
          <w:lang w:val="en-US" w:bidi="ar"/>
        </w:rPr>
      </w:pPr>
    </w:p>
    <w:p>
      <w:pPr>
        <w:spacing w:line="360" w:lineRule="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kern w:val="2"/>
          <w:sz w:val="24"/>
          <w:szCs w:val="24"/>
          <w:highlight w:val="none"/>
          <w:lang w:val="en-US" w:bidi="ar"/>
        </w:rPr>
        <w:t>说明：1.</w:t>
      </w:r>
      <w:r>
        <w:rPr>
          <w:rFonts w:hint="eastAsia" w:asciiTheme="minorEastAsia" w:hAnsiTheme="minorEastAsia" w:eastAsiaTheme="minorEastAsia" w:cstheme="minorEastAsia"/>
          <w:color w:val="auto"/>
          <w:sz w:val="24"/>
          <w:szCs w:val="24"/>
          <w:highlight w:val="none"/>
          <w:lang w:eastAsia="zh-CN"/>
        </w:rPr>
        <w:t>供应商须具备建筑工程</w:t>
      </w:r>
      <w:r>
        <w:rPr>
          <w:rFonts w:hint="eastAsia" w:asciiTheme="minorEastAsia" w:hAnsiTheme="minorEastAsia" w:eastAsiaTheme="minorEastAsia" w:cstheme="minorEastAsia"/>
          <w:color w:val="auto"/>
          <w:sz w:val="24"/>
          <w:szCs w:val="24"/>
          <w:highlight w:val="none"/>
          <w:lang w:val="en-US" w:eastAsia="zh-CN"/>
        </w:rPr>
        <w:t>施工总</w:t>
      </w:r>
      <w:r>
        <w:rPr>
          <w:rFonts w:hint="eastAsia" w:asciiTheme="minorEastAsia" w:hAnsiTheme="minorEastAsia" w:eastAsiaTheme="minorEastAsia" w:cstheme="minorEastAsia"/>
          <w:color w:val="auto"/>
          <w:sz w:val="24"/>
          <w:szCs w:val="24"/>
          <w:highlight w:val="none"/>
          <w:lang w:eastAsia="zh-CN"/>
        </w:rPr>
        <w:t>承包</w:t>
      </w:r>
      <w:r>
        <w:rPr>
          <w:rFonts w:hint="eastAsia" w:asciiTheme="minorEastAsia" w:hAnsiTheme="minorEastAsia" w:eastAsiaTheme="minorEastAsia" w:cstheme="minorEastAsia"/>
          <w:color w:val="auto"/>
          <w:sz w:val="24"/>
          <w:szCs w:val="24"/>
          <w:highlight w:val="none"/>
          <w:lang w:val="en-US" w:eastAsia="zh-CN"/>
        </w:rPr>
        <w:t>三</w:t>
      </w:r>
      <w:r>
        <w:rPr>
          <w:rFonts w:hint="eastAsia" w:asciiTheme="minorEastAsia" w:hAnsiTheme="minorEastAsia" w:eastAsiaTheme="minorEastAsia" w:cstheme="minorEastAsia"/>
          <w:color w:val="auto"/>
          <w:sz w:val="24"/>
          <w:szCs w:val="24"/>
          <w:highlight w:val="none"/>
          <w:lang w:eastAsia="zh-CN"/>
        </w:rPr>
        <w:t>级以上（含</w:t>
      </w:r>
      <w:r>
        <w:rPr>
          <w:rFonts w:hint="eastAsia" w:asciiTheme="minorEastAsia" w:hAnsiTheme="minorEastAsia" w:eastAsiaTheme="minorEastAsia" w:cstheme="minorEastAsia"/>
          <w:color w:val="auto"/>
          <w:sz w:val="24"/>
          <w:szCs w:val="24"/>
          <w:highlight w:val="none"/>
          <w:lang w:val="en-US" w:eastAsia="zh-CN"/>
        </w:rPr>
        <w:t>三</w:t>
      </w:r>
      <w:r>
        <w:rPr>
          <w:rFonts w:hint="eastAsia" w:asciiTheme="minorEastAsia" w:hAnsiTheme="minorEastAsia" w:eastAsiaTheme="minorEastAsia" w:cstheme="minorEastAsia"/>
          <w:color w:val="auto"/>
          <w:sz w:val="24"/>
          <w:szCs w:val="24"/>
          <w:highlight w:val="none"/>
          <w:lang w:eastAsia="zh-CN"/>
        </w:rPr>
        <w:t>级）资质，并具有有效的安全生产许可证；</w:t>
      </w:r>
    </w:p>
    <w:p>
      <w:pPr>
        <w:spacing w:line="360" w:lineRule="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val="en-US" w:eastAsia="zh-CN"/>
        </w:rPr>
        <w:t>2.施工项目负责人要求：建筑工程专业贰级及以上注册建造师执业资格，具备有效的安全生产考核合格证书（B本），且在确定成交人时不得担任其他在施建设工程项目的项目经理；</w:t>
      </w:r>
    </w:p>
    <w:p>
      <w:pPr>
        <w:spacing w:line="36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w:t>
      </w:r>
      <w:r>
        <w:rPr>
          <w:rFonts w:hint="eastAsia" w:asciiTheme="minorEastAsia" w:hAnsiTheme="minorEastAsia" w:eastAsiaTheme="minorEastAsia" w:cstheme="minorEastAsia"/>
          <w:color w:val="auto"/>
          <w:sz w:val="24"/>
          <w:szCs w:val="24"/>
          <w:highlight w:val="none"/>
          <w:lang w:eastAsia="zh-CN"/>
        </w:rPr>
        <w:t>凡拟参加本次磋商项目的供应商须具有良好的信誉，未在“信用中国”网站（www.creditchina.gov.cn）被列入失信被执行人、重大税收违法案件当事人名单、中国政府采购网（www.ccgp.gov.cn）被列入政府采购严重违法失信行为记录名单（尚在处罚期内的）</w:t>
      </w:r>
      <w:r>
        <w:rPr>
          <w:rFonts w:hint="eastAsia" w:asciiTheme="minorEastAsia" w:hAnsiTheme="minorEastAsia" w:eastAsiaTheme="minorEastAsia" w:cstheme="minorEastAsia"/>
          <w:color w:val="auto"/>
          <w:sz w:val="24"/>
          <w:szCs w:val="24"/>
          <w:highlight w:val="none"/>
        </w:rPr>
        <w:t>。</w:t>
      </w:r>
    </w:p>
    <w:p>
      <w:pPr>
        <w:spacing w:line="360" w:lineRule="auto"/>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sz w:val="24"/>
          <w:szCs w:val="24"/>
          <w:highlight w:val="none"/>
        </w:rPr>
        <w:t>4.</w:t>
      </w:r>
      <w:r>
        <w:rPr>
          <w:rFonts w:hint="eastAsia" w:asciiTheme="minorEastAsia" w:hAnsiTheme="minorEastAsia" w:eastAsiaTheme="minorEastAsia" w:cstheme="minorEastAsia"/>
          <w:color w:val="auto"/>
          <w:kern w:val="2"/>
          <w:sz w:val="24"/>
          <w:szCs w:val="24"/>
          <w:highlight w:val="none"/>
          <w:lang w:val="en-US" w:bidi="ar"/>
        </w:rPr>
        <w:t>应提供</w:t>
      </w:r>
      <w:r>
        <w:rPr>
          <w:rFonts w:hint="eastAsia" w:asciiTheme="minorEastAsia" w:hAnsiTheme="minorEastAsia" w:eastAsiaTheme="minorEastAsia" w:cstheme="minorEastAsia"/>
          <w:color w:val="auto"/>
          <w:kern w:val="2"/>
          <w:sz w:val="24"/>
          <w:szCs w:val="24"/>
          <w:highlight w:val="none"/>
          <w:u w:val="single"/>
          <w:lang w:val="en-US" w:bidi="ar"/>
        </w:rPr>
        <w:t>供应商须知前附表</w:t>
      </w:r>
      <w:r>
        <w:rPr>
          <w:rFonts w:hint="eastAsia" w:asciiTheme="minorEastAsia" w:hAnsiTheme="minorEastAsia" w:eastAsiaTheme="minorEastAsia" w:cstheme="minorEastAsia"/>
          <w:color w:val="auto"/>
          <w:kern w:val="2"/>
          <w:sz w:val="24"/>
          <w:szCs w:val="24"/>
          <w:highlight w:val="none"/>
          <w:lang w:val="en-US" w:bidi="ar"/>
        </w:rPr>
        <w:t>要求的其他资格证明文件。</w:t>
      </w:r>
    </w:p>
    <w:p>
      <w:pPr>
        <w:spacing w:line="360" w:lineRule="auto"/>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t>5.复印件上均应加盖本单位公章。</w:t>
      </w:r>
    </w:p>
    <w:p>
      <w:pPr>
        <w:spacing w:line="360" w:lineRule="auto"/>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br w:type="page"/>
      </w:r>
    </w:p>
    <w:p>
      <w:pPr>
        <w:pStyle w:val="8"/>
        <w:spacing w:before="90" w:line="364" w:lineRule="auto"/>
        <w:ind w:left="0" w:right="-314"/>
        <w:rPr>
          <w:rFonts w:hint="eastAsia" w:asciiTheme="minorEastAsia" w:hAnsiTheme="minorEastAsia" w:eastAsiaTheme="minorEastAsia" w:cstheme="minorEastAsia"/>
          <w:color w:val="auto"/>
          <w:highlight w:val="none"/>
        </w:rPr>
      </w:pPr>
      <w:bookmarkStart w:id="706" w:name="_Toc20118"/>
      <w:bookmarkStart w:id="707" w:name="_Toc21383"/>
      <w:bookmarkStart w:id="708" w:name="_Toc22532"/>
      <w:r>
        <w:rPr>
          <w:rFonts w:hint="eastAsia" w:asciiTheme="minorEastAsia" w:hAnsiTheme="minorEastAsia" w:eastAsiaTheme="minorEastAsia" w:cstheme="minorEastAsia"/>
          <w:color w:val="auto"/>
          <w:highlight w:val="none"/>
        </w:rPr>
        <w:t xml:space="preserve">附件 </w:t>
      </w:r>
      <w:r>
        <w:rPr>
          <w:rFonts w:hint="eastAsia" w:asciiTheme="minorEastAsia" w:hAnsiTheme="minorEastAsia" w:eastAsiaTheme="minorEastAsia" w:cstheme="minorEastAsia"/>
          <w:color w:val="auto"/>
          <w:highlight w:val="none"/>
          <w:lang w:val="en-US"/>
        </w:rPr>
        <w:t>5</w:t>
      </w:r>
      <w:r>
        <w:rPr>
          <w:rFonts w:hint="eastAsia" w:asciiTheme="minorEastAsia" w:hAnsiTheme="minorEastAsia" w:eastAsiaTheme="minorEastAsia" w:cstheme="minorEastAsia"/>
          <w:color w:val="auto"/>
          <w:highlight w:val="none"/>
        </w:rPr>
        <w:t>：</w:t>
      </w:r>
      <w:r>
        <w:rPr>
          <w:rFonts w:hint="eastAsia" w:asciiTheme="minorEastAsia" w:hAnsiTheme="minorEastAsia" w:eastAsiaTheme="minorEastAsia" w:cstheme="minorEastAsia"/>
          <w:color w:val="auto"/>
          <w:highlight w:val="none"/>
          <w:lang w:val="en-US"/>
        </w:rPr>
        <w:t>供应商</w:t>
      </w:r>
      <w:r>
        <w:rPr>
          <w:rFonts w:hint="eastAsia" w:asciiTheme="minorEastAsia" w:hAnsiTheme="minorEastAsia" w:eastAsiaTheme="minorEastAsia" w:cstheme="minorEastAsia"/>
          <w:color w:val="auto"/>
          <w:highlight w:val="none"/>
        </w:rPr>
        <w:t>综合情况（格式）</w:t>
      </w:r>
      <w:bookmarkEnd w:id="706"/>
      <w:bookmarkEnd w:id="707"/>
      <w:bookmarkEnd w:id="708"/>
    </w:p>
    <w:p>
      <w:pPr>
        <w:pStyle w:val="8"/>
        <w:spacing w:line="306" w:lineRule="exact"/>
        <w:ind w:left="0" w:right="159"/>
        <w:jc w:val="both"/>
        <w:rPr>
          <w:rFonts w:hint="eastAsia" w:asciiTheme="minorEastAsia" w:hAnsiTheme="minorEastAsia" w:eastAsiaTheme="minorEastAsia" w:cstheme="minorEastAsia"/>
          <w:color w:val="auto"/>
          <w:highlight w:val="none"/>
        </w:rPr>
      </w:pPr>
      <w:bookmarkStart w:id="709" w:name="_Toc5632"/>
      <w:bookmarkStart w:id="710" w:name="_Toc17090"/>
      <w:bookmarkStart w:id="711" w:name="_Toc28553"/>
      <w:r>
        <w:rPr>
          <w:rFonts w:hint="eastAsia" w:asciiTheme="minorEastAsia" w:hAnsiTheme="minorEastAsia" w:eastAsiaTheme="minorEastAsia" w:cstheme="minorEastAsia"/>
          <w:bCs w:val="0"/>
          <w:color w:val="auto"/>
          <w:highlight w:val="none"/>
        </w:rPr>
        <w:t xml:space="preserve">附件 </w:t>
      </w:r>
      <w:r>
        <w:rPr>
          <w:rFonts w:hint="eastAsia" w:asciiTheme="minorEastAsia" w:hAnsiTheme="minorEastAsia" w:eastAsiaTheme="minorEastAsia" w:cstheme="minorEastAsia"/>
          <w:bCs w:val="0"/>
          <w:color w:val="auto"/>
          <w:highlight w:val="none"/>
          <w:lang w:val="en-US"/>
        </w:rPr>
        <w:t>5</w:t>
      </w:r>
      <w:r>
        <w:rPr>
          <w:rFonts w:hint="eastAsia" w:asciiTheme="minorEastAsia" w:hAnsiTheme="minorEastAsia" w:eastAsiaTheme="minorEastAsia" w:cstheme="minorEastAsia"/>
          <w:bCs w:val="0"/>
          <w:color w:val="auto"/>
          <w:highlight w:val="none"/>
        </w:rPr>
        <w:t>-1</w:t>
      </w:r>
      <w:r>
        <w:rPr>
          <w:rFonts w:hint="eastAsia" w:asciiTheme="minorEastAsia" w:hAnsiTheme="minorEastAsia" w:eastAsiaTheme="minorEastAsia" w:cstheme="minorEastAsia"/>
          <w:bCs w:val="0"/>
          <w:color w:val="auto"/>
          <w:highlight w:val="none"/>
          <w:lang w:val="en-US"/>
        </w:rPr>
        <w:t xml:space="preserve"> </w:t>
      </w:r>
      <w:r>
        <w:rPr>
          <w:rFonts w:hint="eastAsia" w:asciiTheme="minorEastAsia" w:hAnsiTheme="minorEastAsia" w:eastAsiaTheme="minorEastAsia" w:cstheme="minorEastAsia"/>
          <w:color w:val="auto"/>
          <w:highlight w:val="none"/>
          <w:lang w:val="en-US"/>
        </w:rPr>
        <w:t>供应商</w:t>
      </w:r>
      <w:r>
        <w:rPr>
          <w:rFonts w:hint="eastAsia" w:asciiTheme="minorEastAsia" w:hAnsiTheme="minorEastAsia" w:eastAsiaTheme="minorEastAsia" w:cstheme="minorEastAsia"/>
          <w:color w:val="auto"/>
          <w:highlight w:val="none"/>
        </w:rPr>
        <w:t>综合情况一览表</w:t>
      </w:r>
      <w:bookmarkEnd w:id="709"/>
      <w:bookmarkEnd w:id="710"/>
      <w:bookmarkEnd w:id="711"/>
    </w:p>
    <w:p>
      <w:pPr>
        <w:pStyle w:val="11"/>
        <w:spacing w:before="6"/>
        <w:rPr>
          <w:rFonts w:hint="eastAsia" w:asciiTheme="minorEastAsia" w:hAnsiTheme="minorEastAsia" w:eastAsiaTheme="minorEastAsia" w:cstheme="minorEastAsia"/>
          <w:b/>
          <w:color w:val="auto"/>
          <w:highlight w:val="none"/>
        </w:rPr>
      </w:pPr>
    </w:p>
    <w:tbl>
      <w:tblPr>
        <w:tblStyle w:val="23"/>
        <w:tblW w:w="8816" w:type="dxa"/>
        <w:jc w:val="center"/>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
      <w:tblGrid>
        <w:gridCol w:w="1985"/>
        <w:gridCol w:w="1072"/>
        <w:gridCol w:w="1802"/>
        <w:gridCol w:w="714"/>
        <w:gridCol w:w="95"/>
        <w:gridCol w:w="441"/>
        <w:gridCol w:w="922"/>
        <w:gridCol w:w="343"/>
        <w:gridCol w:w="722"/>
        <w:gridCol w:w="720"/>
      </w:tblGrid>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18" w:hRule="atLeast"/>
          <w:jc w:val="center"/>
        </w:trPr>
        <w:tc>
          <w:tcPr>
            <w:tcW w:w="1985" w:type="dxa"/>
            <w:tcBorders>
              <w:bottom w:val="single" w:color="000000" w:sz="6" w:space="0"/>
              <w:right w:val="single" w:color="000000" w:sz="6" w:space="0"/>
            </w:tcBorders>
          </w:tcPr>
          <w:p>
            <w:pPr>
              <w:pStyle w:val="30"/>
              <w:spacing w:before="153"/>
              <w:ind w:left="107"/>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val="en-US"/>
              </w:rPr>
              <w:t>供应商</w:t>
            </w:r>
            <w:r>
              <w:rPr>
                <w:rFonts w:hint="eastAsia" w:asciiTheme="minorEastAsia" w:hAnsiTheme="minorEastAsia" w:eastAsiaTheme="minorEastAsia" w:cstheme="minorEastAsia"/>
                <w:color w:val="auto"/>
                <w:sz w:val="21"/>
                <w:szCs w:val="21"/>
                <w:highlight w:val="none"/>
              </w:rPr>
              <w:t>名称</w:t>
            </w:r>
          </w:p>
        </w:tc>
        <w:tc>
          <w:tcPr>
            <w:tcW w:w="6831" w:type="dxa"/>
            <w:gridSpan w:val="9"/>
            <w:tcBorders>
              <w:left w:val="single" w:color="000000" w:sz="6" w:space="0"/>
              <w:bottom w:val="single" w:color="000000" w:sz="6" w:space="0"/>
            </w:tcBorders>
          </w:tcPr>
          <w:p>
            <w:pPr>
              <w:pStyle w:val="30"/>
              <w:spacing w:before="153"/>
              <w:ind w:left="115" w:firstLine="5250" w:firstLineChars="25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（公章）</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11" w:hRule="atLeast"/>
          <w:jc w:val="center"/>
        </w:trPr>
        <w:tc>
          <w:tcPr>
            <w:tcW w:w="1985" w:type="dxa"/>
            <w:tcBorders>
              <w:top w:val="single" w:color="000000" w:sz="6" w:space="0"/>
              <w:bottom w:val="single" w:color="000000" w:sz="6" w:space="0"/>
              <w:right w:val="single" w:color="000000" w:sz="6" w:space="0"/>
            </w:tcBorders>
          </w:tcPr>
          <w:p>
            <w:pPr>
              <w:pStyle w:val="30"/>
              <w:spacing w:before="148"/>
              <w:ind w:left="107"/>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注册地址</w:t>
            </w:r>
          </w:p>
        </w:tc>
        <w:tc>
          <w:tcPr>
            <w:tcW w:w="3683" w:type="dxa"/>
            <w:gridSpan w:val="4"/>
            <w:tcBorders>
              <w:top w:val="single" w:color="000000" w:sz="6" w:space="0"/>
              <w:left w:val="single" w:color="000000" w:sz="6" w:space="0"/>
              <w:bottom w:val="single" w:color="000000" w:sz="6" w:space="0"/>
              <w:right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c>
          <w:tcPr>
            <w:tcW w:w="1363" w:type="dxa"/>
            <w:gridSpan w:val="2"/>
            <w:tcBorders>
              <w:top w:val="single" w:color="000000" w:sz="6" w:space="0"/>
              <w:left w:val="single" w:color="000000" w:sz="6" w:space="0"/>
              <w:bottom w:val="single" w:color="000000" w:sz="6" w:space="0"/>
              <w:right w:val="single" w:color="000000" w:sz="6" w:space="0"/>
            </w:tcBorders>
          </w:tcPr>
          <w:p>
            <w:pPr>
              <w:pStyle w:val="30"/>
              <w:spacing w:before="148"/>
              <w:ind w:left="119"/>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邮政编码</w:t>
            </w:r>
          </w:p>
        </w:tc>
        <w:tc>
          <w:tcPr>
            <w:tcW w:w="1785" w:type="dxa"/>
            <w:gridSpan w:val="3"/>
            <w:tcBorders>
              <w:top w:val="single" w:color="000000" w:sz="6" w:space="0"/>
              <w:left w:val="single" w:color="000000" w:sz="6" w:space="0"/>
              <w:bottom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99" w:hRule="atLeast"/>
          <w:jc w:val="center"/>
        </w:trPr>
        <w:tc>
          <w:tcPr>
            <w:tcW w:w="1985" w:type="dxa"/>
            <w:vMerge w:val="restart"/>
            <w:tcBorders>
              <w:top w:val="single" w:color="000000" w:sz="6" w:space="0"/>
              <w:bottom w:val="single" w:color="000000" w:sz="6" w:space="0"/>
              <w:right w:val="single" w:color="000000" w:sz="6" w:space="0"/>
            </w:tcBorders>
          </w:tcPr>
          <w:p>
            <w:pPr>
              <w:pStyle w:val="30"/>
              <w:spacing w:before="10"/>
              <w:rPr>
                <w:rFonts w:hint="eastAsia" w:asciiTheme="minorEastAsia" w:hAnsiTheme="minorEastAsia" w:eastAsiaTheme="minorEastAsia" w:cstheme="minorEastAsia"/>
                <w:b/>
                <w:color w:val="auto"/>
                <w:sz w:val="21"/>
                <w:szCs w:val="21"/>
                <w:highlight w:val="none"/>
              </w:rPr>
            </w:pPr>
          </w:p>
          <w:p>
            <w:pPr>
              <w:pStyle w:val="30"/>
              <w:ind w:left="107"/>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联系方式</w:t>
            </w:r>
          </w:p>
        </w:tc>
        <w:tc>
          <w:tcPr>
            <w:tcW w:w="1072" w:type="dxa"/>
            <w:tcBorders>
              <w:top w:val="single" w:color="000000" w:sz="6" w:space="0"/>
              <w:left w:val="single" w:color="000000" w:sz="6" w:space="0"/>
              <w:bottom w:val="single" w:color="000000" w:sz="6" w:space="0"/>
              <w:right w:val="single" w:color="000000" w:sz="6" w:space="0"/>
            </w:tcBorders>
          </w:tcPr>
          <w:p>
            <w:pPr>
              <w:pStyle w:val="30"/>
              <w:spacing w:before="143"/>
              <w:ind w:left="115"/>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联系人</w:t>
            </w:r>
          </w:p>
        </w:tc>
        <w:tc>
          <w:tcPr>
            <w:tcW w:w="2611" w:type="dxa"/>
            <w:gridSpan w:val="3"/>
            <w:tcBorders>
              <w:top w:val="single" w:color="000000" w:sz="6" w:space="0"/>
              <w:left w:val="single" w:color="000000" w:sz="6" w:space="0"/>
              <w:bottom w:val="single" w:color="000000" w:sz="6" w:space="0"/>
              <w:right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c>
          <w:tcPr>
            <w:tcW w:w="1363" w:type="dxa"/>
            <w:gridSpan w:val="2"/>
            <w:tcBorders>
              <w:top w:val="single" w:color="000000" w:sz="6" w:space="0"/>
              <w:left w:val="single" w:color="000000" w:sz="6" w:space="0"/>
              <w:bottom w:val="single" w:color="000000" w:sz="6" w:space="0"/>
              <w:right w:val="single" w:color="000000" w:sz="6" w:space="0"/>
            </w:tcBorders>
          </w:tcPr>
          <w:p>
            <w:pPr>
              <w:pStyle w:val="30"/>
              <w:spacing w:before="143"/>
              <w:ind w:left="119"/>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电话</w:t>
            </w:r>
          </w:p>
        </w:tc>
        <w:tc>
          <w:tcPr>
            <w:tcW w:w="1785" w:type="dxa"/>
            <w:gridSpan w:val="3"/>
            <w:tcBorders>
              <w:top w:val="single" w:color="000000" w:sz="6" w:space="0"/>
              <w:left w:val="single" w:color="000000" w:sz="6" w:space="0"/>
              <w:bottom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14" w:hRule="atLeast"/>
          <w:jc w:val="center"/>
        </w:trPr>
        <w:tc>
          <w:tcPr>
            <w:tcW w:w="1985" w:type="dxa"/>
            <w:vMerge w:val="continue"/>
            <w:tcBorders>
              <w:top w:val="nil"/>
              <w:bottom w:val="single" w:color="000000" w:sz="6" w:space="0"/>
              <w:right w:val="single" w:color="000000" w:sz="6" w:space="0"/>
            </w:tcBorders>
          </w:tcPr>
          <w:p>
            <w:pPr>
              <w:rPr>
                <w:rFonts w:hint="eastAsia" w:asciiTheme="minorEastAsia" w:hAnsiTheme="minorEastAsia" w:eastAsiaTheme="minorEastAsia" w:cstheme="minorEastAsia"/>
                <w:color w:val="auto"/>
                <w:sz w:val="21"/>
                <w:szCs w:val="21"/>
                <w:highlight w:val="none"/>
              </w:rPr>
            </w:pPr>
          </w:p>
        </w:tc>
        <w:tc>
          <w:tcPr>
            <w:tcW w:w="1072" w:type="dxa"/>
            <w:tcBorders>
              <w:top w:val="single" w:color="000000" w:sz="6" w:space="0"/>
              <w:left w:val="single" w:color="000000" w:sz="6" w:space="0"/>
              <w:bottom w:val="single" w:color="000000" w:sz="6" w:space="0"/>
              <w:right w:val="single" w:color="000000" w:sz="6" w:space="0"/>
            </w:tcBorders>
          </w:tcPr>
          <w:p>
            <w:pPr>
              <w:pStyle w:val="30"/>
              <w:spacing w:before="151"/>
              <w:ind w:left="115"/>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传真</w:t>
            </w:r>
          </w:p>
        </w:tc>
        <w:tc>
          <w:tcPr>
            <w:tcW w:w="2611" w:type="dxa"/>
            <w:gridSpan w:val="3"/>
            <w:tcBorders>
              <w:top w:val="single" w:color="000000" w:sz="6" w:space="0"/>
              <w:left w:val="single" w:color="000000" w:sz="6" w:space="0"/>
              <w:bottom w:val="single" w:color="000000" w:sz="6" w:space="0"/>
              <w:right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c>
          <w:tcPr>
            <w:tcW w:w="1363" w:type="dxa"/>
            <w:gridSpan w:val="2"/>
            <w:tcBorders>
              <w:top w:val="single" w:color="000000" w:sz="6" w:space="0"/>
              <w:left w:val="single" w:color="000000" w:sz="6" w:space="0"/>
              <w:bottom w:val="single" w:color="000000" w:sz="6" w:space="0"/>
              <w:right w:val="single" w:color="000000" w:sz="6" w:space="0"/>
            </w:tcBorders>
          </w:tcPr>
          <w:p>
            <w:pPr>
              <w:pStyle w:val="30"/>
              <w:spacing w:before="151"/>
              <w:ind w:left="119"/>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邮箱</w:t>
            </w:r>
          </w:p>
        </w:tc>
        <w:tc>
          <w:tcPr>
            <w:tcW w:w="1785" w:type="dxa"/>
            <w:gridSpan w:val="3"/>
            <w:tcBorders>
              <w:top w:val="single" w:color="000000" w:sz="6" w:space="0"/>
              <w:left w:val="single" w:color="000000" w:sz="6" w:space="0"/>
              <w:bottom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13" w:hRule="atLeast"/>
          <w:jc w:val="center"/>
        </w:trPr>
        <w:tc>
          <w:tcPr>
            <w:tcW w:w="1985" w:type="dxa"/>
            <w:tcBorders>
              <w:top w:val="single" w:color="000000" w:sz="6" w:space="0"/>
              <w:bottom w:val="single" w:color="000000" w:sz="6" w:space="0"/>
              <w:right w:val="single" w:color="000000" w:sz="6" w:space="0"/>
            </w:tcBorders>
          </w:tcPr>
          <w:p>
            <w:pPr>
              <w:pStyle w:val="30"/>
              <w:spacing w:before="151"/>
              <w:ind w:left="107" w:right="-44"/>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8"/>
                <w:sz w:val="21"/>
                <w:szCs w:val="21"/>
                <w:highlight w:val="none"/>
              </w:rPr>
              <w:t>隶属情况</w:t>
            </w:r>
            <w:r>
              <w:rPr>
                <w:rFonts w:hint="eastAsia" w:asciiTheme="minorEastAsia" w:hAnsiTheme="minorEastAsia" w:eastAsiaTheme="minorEastAsia" w:cstheme="minorEastAsia"/>
                <w:color w:val="auto"/>
                <w:sz w:val="21"/>
                <w:szCs w:val="21"/>
                <w:highlight w:val="none"/>
              </w:rPr>
              <w:t>（如有）</w:t>
            </w:r>
          </w:p>
        </w:tc>
        <w:tc>
          <w:tcPr>
            <w:tcW w:w="6831" w:type="dxa"/>
            <w:gridSpan w:val="9"/>
            <w:tcBorders>
              <w:top w:val="single" w:color="000000" w:sz="6" w:space="0"/>
              <w:left w:val="single" w:color="000000" w:sz="6" w:space="0"/>
              <w:bottom w:val="single" w:color="000000" w:sz="6" w:space="0"/>
            </w:tcBorders>
          </w:tcPr>
          <w:p>
            <w:pPr>
              <w:pStyle w:val="30"/>
              <w:spacing w:before="151"/>
              <w:ind w:left="115"/>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阐明隶属及组织机构情况</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11" w:hRule="atLeast"/>
          <w:jc w:val="center"/>
        </w:trPr>
        <w:tc>
          <w:tcPr>
            <w:tcW w:w="1985" w:type="dxa"/>
            <w:tcBorders>
              <w:top w:val="single" w:color="000000" w:sz="6" w:space="0"/>
              <w:bottom w:val="single" w:color="000000" w:sz="6" w:space="0"/>
              <w:right w:val="single" w:color="000000" w:sz="6" w:space="0"/>
            </w:tcBorders>
          </w:tcPr>
          <w:p>
            <w:pPr>
              <w:pStyle w:val="30"/>
              <w:spacing w:before="151"/>
              <w:ind w:left="107" w:right="-44"/>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8"/>
                <w:sz w:val="21"/>
                <w:szCs w:val="21"/>
                <w:highlight w:val="none"/>
              </w:rPr>
              <w:t>控股情况</w:t>
            </w:r>
            <w:r>
              <w:rPr>
                <w:rFonts w:hint="eastAsia" w:asciiTheme="minorEastAsia" w:hAnsiTheme="minorEastAsia" w:eastAsiaTheme="minorEastAsia" w:cstheme="minorEastAsia"/>
                <w:color w:val="auto"/>
                <w:sz w:val="21"/>
                <w:szCs w:val="21"/>
                <w:highlight w:val="none"/>
              </w:rPr>
              <w:t>（如有）</w:t>
            </w:r>
          </w:p>
        </w:tc>
        <w:tc>
          <w:tcPr>
            <w:tcW w:w="6831" w:type="dxa"/>
            <w:gridSpan w:val="9"/>
            <w:tcBorders>
              <w:top w:val="single" w:color="000000" w:sz="6" w:space="0"/>
              <w:left w:val="single" w:color="000000" w:sz="6" w:space="0"/>
              <w:bottom w:val="single" w:color="000000" w:sz="6" w:space="0"/>
            </w:tcBorders>
          </w:tcPr>
          <w:p>
            <w:pPr>
              <w:pStyle w:val="30"/>
              <w:spacing w:before="151"/>
              <w:ind w:left="115"/>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阐明控股和被控股情况</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94" w:hRule="atLeast"/>
          <w:jc w:val="center"/>
        </w:trPr>
        <w:tc>
          <w:tcPr>
            <w:tcW w:w="1985" w:type="dxa"/>
            <w:tcBorders>
              <w:top w:val="single" w:color="000000" w:sz="6" w:space="0"/>
              <w:bottom w:val="single" w:color="000000" w:sz="6" w:space="0"/>
              <w:right w:val="single" w:color="000000" w:sz="6" w:space="0"/>
            </w:tcBorders>
          </w:tcPr>
          <w:p>
            <w:pPr>
              <w:pStyle w:val="30"/>
              <w:spacing w:before="141"/>
              <w:ind w:left="107"/>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组织结构</w:t>
            </w:r>
          </w:p>
        </w:tc>
        <w:tc>
          <w:tcPr>
            <w:tcW w:w="6831" w:type="dxa"/>
            <w:gridSpan w:val="9"/>
            <w:tcBorders>
              <w:top w:val="single" w:color="000000" w:sz="6" w:space="0"/>
              <w:left w:val="single" w:color="000000" w:sz="6" w:space="0"/>
              <w:bottom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23" w:hRule="atLeast"/>
          <w:jc w:val="center"/>
        </w:trPr>
        <w:tc>
          <w:tcPr>
            <w:tcW w:w="1985" w:type="dxa"/>
            <w:tcBorders>
              <w:top w:val="single" w:color="000000" w:sz="6" w:space="0"/>
              <w:bottom w:val="single" w:color="000000" w:sz="6" w:space="0"/>
              <w:right w:val="single" w:color="000000" w:sz="6" w:space="0"/>
            </w:tcBorders>
          </w:tcPr>
          <w:p>
            <w:pPr>
              <w:pStyle w:val="30"/>
              <w:spacing w:before="155"/>
              <w:ind w:left="107"/>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简介</w:t>
            </w:r>
          </w:p>
        </w:tc>
        <w:tc>
          <w:tcPr>
            <w:tcW w:w="6831" w:type="dxa"/>
            <w:gridSpan w:val="9"/>
            <w:tcBorders>
              <w:top w:val="single" w:color="000000" w:sz="6" w:space="0"/>
              <w:left w:val="single" w:color="000000" w:sz="6" w:space="0"/>
              <w:bottom w:val="single" w:color="000000" w:sz="6" w:space="0"/>
            </w:tcBorders>
          </w:tcPr>
          <w:p>
            <w:pPr>
              <w:pStyle w:val="30"/>
              <w:spacing w:line="307" w:lineRule="exact"/>
              <w:ind w:left="115" w:right="-58"/>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16"/>
                <w:sz w:val="21"/>
                <w:szCs w:val="21"/>
                <w:highlight w:val="none"/>
              </w:rPr>
              <w:t>包括但不限于：企业经营范围、发展历程、经营业绩、获奖情况、</w:t>
            </w:r>
            <w:r>
              <w:rPr>
                <w:rFonts w:hint="eastAsia" w:asciiTheme="minorEastAsia" w:hAnsiTheme="minorEastAsia" w:eastAsiaTheme="minorEastAsia" w:cstheme="minorEastAsia"/>
                <w:color w:val="auto"/>
                <w:sz w:val="21"/>
                <w:szCs w:val="21"/>
                <w:highlight w:val="none"/>
              </w:rPr>
              <w:t>财务状况、人力资源等。（可另附页）</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99" w:hRule="atLeast"/>
          <w:jc w:val="center"/>
        </w:trPr>
        <w:tc>
          <w:tcPr>
            <w:tcW w:w="1985" w:type="dxa"/>
            <w:tcBorders>
              <w:top w:val="single" w:color="000000" w:sz="6" w:space="0"/>
              <w:bottom w:val="single" w:color="000000" w:sz="6" w:space="0"/>
              <w:right w:val="single" w:color="000000" w:sz="6" w:space="0"/>
            </w:tcBorders>
          </w:tcPr>
          <w:p>
            <w:pPr>
              <w:pStyle w:val="30"/>
              <w:spacing w:before="144"/>
              <w:ind w:left="107"/>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法定代表人</w:t>
            </w:r>
          </w:p>
        </w:tc>
        <w:tc>
          <w:tcPr>
            <w:tcW w:w="1072" w:type="dxa"/>
            <w:tcBorders>
              <w:top w:val="single" w:color="000000" w:sz="6" w:space="0"/>
              <w:left w:val="single" w:color="000000" w:sz="6" w:space="0"/>
              <w:bottom w:val="single" w:color="000000" w:sz="6" w:space="0"/>
              <w:right w:val="single" w:color="000000" w:sz="6" w:space="0"/>
            </w:tcBorders>
          </w:tcPr>
          <w:p>
            <w:pPr>
              <w:pStyle w:val="30"/>
              <w:spacing w:before="144"/>
              <w:ind w:left="115"/>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姓名</w:t>
            </w:r>
          </w:p>
        </w:tc>
        <w:tc>
          <w:tcPr>
            <w:tcW w:w="1802" w:type="dxa"/>
            <w:tcBorders>
              <w:top w:val="single" w:color="000000" w:sz="6" w:space="0"/>
              <w:left w:val="single" w:color="000000" w:sz="6" w:space="0"/>
              <w:bottom w:val="single" w:color="000000" w:sz="6" w:space="0"/>
              <w:right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c>
          <w:tcPr>
            <w:tcW w:w="1250" w:type="dxa"/>
            <w:gridSpan w:val="3"/>
            <w:tcBorders>
              <w:top w:val="single" w:color="000000" w:sz="6" w:space="0"/>
              <w:left w:val="single" w:color="000000" w:sz="6" w:space="0"/>
              <w:bottom w:val="single" w:color="000000" w:sz="6" w:space="0"/>
              <w:right w:val="single" w:color="000000" w:sz="6" w:space="0"/>
            </w:tcBorders>
          </w:tcPr>
          <w:p>
            <w:pPr>
              <w:pStyle w:val="30"/>
              <w:spacing w:before="144"/>
              <w:ind w:left="116"/>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技术职称</w:t>
            </w:r>
          </w:p>
        </w:tc>
        <w:tc>
          <w:tcPr>
            <w:tcW w:w="1265" w:type="dxa"/>
            <w:gridSpan w:val="2"/>
            <w:tcBorders>
              <w:top w:val="single" w:color="000000" w:sz="6" w:space="0"/>
              <w:left w:val="single" w:color="000000" w:sz="6" w:space="0"/>
              <w:bottom w:val="single" w:color="000000" w:sz="6" w:space="0"/>
              <w:right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c>
          <w:tcPr>
            <w:tcW w:w="722" w:type="dxa"/>
            <w:tcBorders>
              <w:top w:val="single" w:color="000000" w:sz="6" w:space="0"/>
              <w:left w:val="single" w:color="000000" w:sz="6" w:space="0"/>
              <w:bottom w:val="single" w:color="000000" w:sz="6" w:space="0"/>
              <w:right w:val="single" w:color="000000" w:sz="6" w:space="0"/>
            </w:tcBorders>
          </w:tcPr>
          <w:p>
            <w:pPr>
              <w:pStyle w:val="30"/>
              <w:spacing w:before="144"/>
              <w:ind w:right="104"/>
              <w:jc w:val="right"/>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电话</w:t>
            </w:r>
          </w:p>
        </w:tc>
        <w:tc>
          <w:tcPr>
            <w:tcW w:w="720" w:type="dxa"/>
            <w:tcBorders>
              <w:top w:val="single" w:color="000000" w:sz="6" w:space="0"/>
              <w:left w:val="single" w:color="000000" w:sz="6" w:space="0"/>
              <w:bottom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25" w:hRule="atLeast"/>
          <w:jc w:val="center"/>
        </w:trPr>
        <w:tc>
          <w:tcPr>
            <w:tcW w:w="1985" w:type="dxa"/>
            <w:tcBorders>
              <w:top w:val="single" w:color="000000" w:sz="6" w:space="0"/>
              <w:bottom w:val="single" w:color="000000" w:sz="6" w:space="0"/>
              <w:right w:val="single" w:color="000000" w:sz="6" w:space="0"/>
            </w:tcBorders>
          </w:tcPr>
          <w:p>
            <w:pPr>
              <w:pStyle w:val="30"/>
              <w:spacing w:before="158"/>
              <w:ind w:left="107"/>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技术负责人</w:t>
            </w:r>
          </w:p>
        </w:tc>
        <w:tc>
          <w:tcPr>
            <w:tcW w:w="1072" w:type="dxa"/>
            <w:tcBorders>
              <w:top w:val="single" w:color="000000" w:sz="6" w:space="0"/>
              <w:left w:val="single" w:color="000000" w:sz="6" w:space="0"/>
              <w:bottom w:val="single" w:color="000000" w:sz="6" w:space="0"/>
              <w:right w:val="single" w:color="000000" w:sz="6" w:space="0"/>
            </w:tcBorders>
          </w:tcPr>
          <w:p>
            <w:pPr>
              <w:pStyle w:val="30"/>
              <w:spacing w:before="158"/>
              <w:ind w:left="115"/>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姓名</w:t>
            </w:r>
          </w:p>
        </w:tc>
        <w:tc>
          <w:tcPr>
            <w:tcW w:w="1802" w:type="dxa"/>
            <w:tcBorders>
              <w:top w:val="single" w:color="000000" w:sz="6" w:space="0"/>
              <w:left w:val="single" w:color="000000" w:sz="6" w:space="0"/>
              <w:bottom w:val="single" w:color="000000" w:sz="6" w:space="0"/>
              <w:right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c>
          <w:tcPr>
            <w:tcW w:w="1250" w:type="dxa"/>
            <w:gridSpan w:val="3"/>
            <w:tcBorders>
              <w:top w:val="single" w:color="000000" w:sz="6" w:space="0"/>
              <w:left w:val="single" w:color="000000" w:sz="6" w:space="0"/>
              <w:bottom w:val="single" w:color="000000" w:sz="6" w:space="0"/>
              <w:right w:val="single" w:color="000000" w:sz="6" w:space="0"/>
            </w:tcBorders>
          </w:tcPr>
          <w:p>
            <w:pPr>
              <w:pStyle w:val="30"/>
              <w:spacing w:before="158"/>
              <w:ind w:left="116"/>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技术职称</w:t>
            </w:r>
          </w:p>
        </w:tc>
        <w:tc>
          <w:tcPr>
            <w:tcW w:w="1265" w:type="dxa"/>
            <w:gridSpan w:val="2"/>
            <w:tcBorders>
              <w:top w:val="single" w:color="000000" w:sz="6" w:space="0"/>
              <w:left w:val="single" w:color="000000" w:sz="6" w:space="0"/>
              <w:bottom w:val="single" w:color="000000" w:sz="6" w:space="0"/>
              <w:right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c>
          <w:tcPr>
            <w:tcW w:w="722" w:type="dxa"/>
            <w:tcBorders>
              <w:top w:val="single" w:color="000000" w:sz="6" w:space="0"/>
              <w:left w:val="single" w:color="000000" w:sz="6" w:space="0"/>
              <w:bottom w:val="single" w:color="000000" w:sz="6" w:space="0"/>
              <w:right w:val="single" w:color="000000" w:sz="6" w:space="0"/>
            </w:tcBorders>
          </w:tcPr>
          <w:p>
            <w:pPr>
              <w:pStyle w:val="30"/>
              <w:spacing w:before="158"/>
              <w:ind w:right="104"/>
              <w:jc w:val="right"/>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电话</w:t>
            </w:r>
          </w:p>
        </w:tc>
        <w:tc>
          <w:tcPr>
            <w:tcW w:w="720" w:type="dxa"/>
            <w:tcBorders>
              <w:top w:val="single" w:color="000000" w:sz="6" w:space="0"/>
              <w:left w:val="single" w:color="000000" w:sz="6" w:space="0"/>
              <w:bottom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13" w:hRule="atLeast"/>
          <w:jc w:val="center"/>
        </w:trPr>
        <w:tc>
          <w:tcPr>
            <w:tcW w:w="1985" w:type="dxa"/>
            <w:tcBorders>
              <w:top w:val="single" w:color="000000" w:sz="6" w:space="0"/>
              <w:bottom w:val="single" w:color="000000" w:sz="6" w:space="0"/>
              <w:right w:val="single" w:color="000000" w:sz="6" w:space="0"/>
            </w:tcBorders>
          </w:tcPr>
          <w:p>
            <w:pPr>
              <w:pStyle w:val="30"/>
              <w:spacing w:before="151"/>
              <w:ind w:left="107"/>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成立时间</w:t>
            </w:r>
          </w:p>
        </w:tc>
        <w:tc>
          <w:tcPr>
            <w:tcW w:w="2874" w:type="dxa"/>
            <w:gridSpan w:val="2"/>
            <w:tcBorders>
              <w:top w:val="single" w:color="000000" w:sz="6" w:space="0"/>
              <w:left w:val="single" w:color="000000" w:sz="6" w:space="0"/>
              <w:bottom w:val="single" w:color="000000" w:sz="6" w:space="0"/>
              <w:right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c>
          <w:tcPr>
            <w:tcW w:w="3957" w:type="dxa"/>
            <w:gridSpan w:val="7"/>
            <w:tcBorders>
              <w:top w:val="single" w:color="000000" w:sz="6" w:space="0"/>
              <w:left w:val="single" w:color="000000" w:sz="6" w:space="0"/>
              <w:bottom w:val="single" w:color="000000" w:sz="6" w:space="0"/>
            </w:tcBorders>
          </w:tcPr>
          <w:p>
            <w:pPr>
              <w:pStyle w:val="30"/>
              <w:spacing w:before="151"/>
              <w:ind w:left="116"/>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员工总人数：</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13" w:hRule="atLeast"/>
          <w:jc w:val="center"/>
        </w:trPr>
        <w:tc>
          <w:tcPr>
            <w:tcW w:w="1985" w:type="dxa"/>
            <w:tcBorders>
              <w:top w:val="single" w:color="000000" w:sz="6" w:space="0"/>
              <w:bottom w:val="single" w:color="000000" w:sz="6" w:space="0"/>
              <w:right w:val="single" w:color="000000" w:sz="6" w:space="0"/>
            </w:tcBorders>
          </w:tcPr>
          <w:p>
            <w:pPr>
              <w:pStyle w:val="30"/>
              <w:spacing w:before="151"/>
              <w:ind w:left="107"/>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企业资质等级</w:t>
            </w:r>
          </w:p>
        </w:tc>
        <w:tc>
          <w:tcPr>
            <w:tcW w:w="2874" w:type="dxa"/>
            <w:gridSpan w:val="2"/>
            <w:tcBorders>
              <w:top w:val="single" w:color="000000" w:sz="6" w:space="0"/>
              <w:left w:val="single" w:color="000000" w:sz="6" w:space="0"/>
              <w:bottom w:val="single" w:color="000000" w:sz="6" w:space="0"/>
              <w:right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c>
          <w:tcPr>
            <w:tcW w:w="714" w:type="dxa"/>
            <w:vMerge w:val="restart"/>
            <w:tcBorders>
              <w:top w:val="single" w:color="000000" w:sz="6" w:space="0"/>
              <w:left w:val="single" w:color="000000" w:sz="6" w:space="0"/>
              <w:bottom w:val="single" w:color="000000" w:sz="6" w:space="0"/>
              <w:right w:val="single" w:color="000000" w:sz="6" w:space="0"/>
            </w:tcBorders>
          </w:tcPr>
          <w:p>
            <w:pPr>
              <w:pStyle w:val="30"/>
              <w:rPr>
                <w:rFonts w:hint="eastAsia" w:asciiTheme="minorEastAsia" w:hAnsiTheme="minorEastAsia" w:eastAsiaTheme="minorEastAsia" w:cstheme="minorEastAsia"/>
                <w:b/>
                <w:color w:val="auto"/>
                <w:sz w:val="21"/>
                <w:szCs w:val="21"/>
                <w:highlight w:val="none"/>
              </w:rPr>
            </w:pPr>
          </w:p>
          <w:p>
            <w:pPr>
              <w:pStyle w:val="30"/>
              <w:rPr>
                <w:rFonts w:hint="eastAsia" w:asciiTheme="minorEastAsia" w:hAnsiTheme="minorEastAsia" w:eastAsiaTheme="minorEastAsia" w:cstheme="minorEastAsia"/>
                <w:b/>
                <w:color w:val="auto"/>
                <w:sz w:val="21"/>
                <w:szCs w:val="21"/>
                <w:highlight w:val="none"/>
              </w:rPr>
            </w:pPr>
          </w:p>
          <w:p>
            <w:pPr>
              <w:pStyle w:val="30"/>
              <w:rPr>
                <w:rFonts w:hint="eastAsia" w:asciiTheme="minorEastAsia" w:hAnsiTheme="minorEastAsia" w:eastAsiaTheme="minorEastAsia" w:cstheme="minorEastAsia"/>
                <w:b/>
                <w:color w:val="auto"/>
                <w:sz w:val="21"/>
                <w:szCs w:val="21"/>
                <w:highlight w:val="none"/>
              </w:rPr>
            </w:pPr>
          </w:p>
          <w:p>
            <w:pPr>
              <w:pStyle w:val="30"/>
              <w:rPr>
                <w:rFonts w:hint="eastAsia" w:asciiTheme="minorEastAsia" w:hAnsiTheme="minorEastAsia" w:eastAsiaTheme="minorEastAsia" w:cstheme="minorEastAsia"/>
                <w:b/>
                <w:color w:val="auto"/>
                <w:sz w:val="21"/>
                <w:szCs w:val="21"/>
                <w:highlight w:val="none"/>
              </w:rPr>
            </w:pPr>
          </w:p>
          <w:p>
            <w:pPr>
              <w:pStyle w:val="30"/>
              <w:spacing w:before="1"/>
              <w:ind w:left="116"/>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其中</w:t>
            </w:r>
          </w:p>
        </w:tc>
        <w:tc>
          <w:tcPr>
            <w:tcW w:w="1801" w:type="dxa"/>
            <w:gridSpan w:val="4"/>
            <w:tcBorders>
              <w:top w:val="single" w:color="000000" w:sz="6" w:space="0"/>
              <w:left w:val="single" w:color="000000" w:sz="6" w:space="0"/>
              <w:bottom w:val="single" w:color="000000" w:sz="6" w:space="0"/>
              <w:right w:val="single" w:color="000000" w:sz="6" w:space="0"/>
            </w:tcBorders>
          </w:tcPr>
          <w:p>
            <w:pPr>
              <w:pStyle w:val="30"/>
              <w:spacing w:before="151"/>
              <w:ind w:left="118"/>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高级职称人员</w:t>
            </w:r>
          </w:p>
        </w:tc>
        <w:tc>
          <w:tcPr>
            <w:tcW w:w="1442" w:type="dxa"/>
            <w:gridSpan w:val="2"/>
            <w:tcBorders>
              <w:top w:val="single" w:color="000000" w:sz="6" w:space="0"/>
              <w:left w:val="single" w:color="000000" w:sz="6" w:space="0"/>
              <w:bottom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32" w:hRule="atLeast"/>
          <w:jc w:val="center"/>
        </w:trPr>
        <w:tc>
          <w:tcPr>
            <w:tcW w:w="1985" w:type="dxa"/>
            <w:tcBorders>
              <w:top w:val="single" w:color="000000" w:sz="6" w:space="0"/>
              <w:bottom w:val="single" w:color="000000" w:sz="6" w:space="0"/>
              <w:right w:val="single" w:color="000000" w:sz="6" w:space="0"/>
            </w:tcBorders>
          </w:tcPr>
          <w:p>
            <w:pPr>
              <w:pStyle w:val="30"/>
              <w:spacing w:before="110"/>
              <w:ind w:left="107"/>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营业执照号</w:t>
            </w:r>
          </w:p>
        </w:tc>
        <w:tc>
          <w:tcPr>
            <w:tcW w:w="2874" w:type="dxa"/>
            <w:gridSpan w:val="2"/>
            <w:tcBorders>
              <w:top w:val="single" w:color="000000" w:sz="6" w:space="0"/>
              <w:left w:val="single" w:color="000000" w:sz="6" w:space="0"/>
              <w:bottom w:val="single" w:color="000000" w:sz="6" w:space="0"/>
              <w:right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c>
          <w:tcPr>
            <w:tcW w:w="714" w:type="dxa"/>
            <w:vMerge w:val="continue"/>
            <w:tcBorders>
              <w:top w:val="nil"/>
              <w:left w:val="single" w:color="000000" w:sz="6" w:space="0"/>
              <w:bottom w:val="single" w:color="000000" w:sz="6" w:space="0"/>
              <w:right w:val="single" w:color="000000" w:sz="6" w:space="0"/>
            </w:tcBorders>
          </w:tcPr>
          <w:p>
            <w:pPr>
              <w:rPr>
                <w:rFonts w:hint="eastAsia" w:asciiTheme="minorEastAsia" w:hAnsiTheme="minorEastAsia" w:eastAsiaTheme="minorEastAsia" w:cstheme="minorEastAsia"/>
                <w:color w:val="auto"/>
                <w:sz w:val="21"/>
                <w:szCs w:val="21"/>
                <w:highlight w:val="none"/>
              </w:rPr>
            </w:pPr>
          </w:p>
        </w:tc>
        <w:tc>
          <w:tcPr>
            <w:tcW w:w="1801" w:type="dxa"/>
            <w:gridSpan w:val="4"/>
            <w:tcBorders>
              <w:top w:val="single" w:color="000000" w:sz="6" w:space="0"/>
              <w:left w:val="single" w:color="000000" w:sz="6" w:space="0"/>
              <w:bottom w:val="single" w:color="000000" w:sz="6" w:space="0"/>
              <w:right w:val="single" w:color="000000" w:sz="6" w:space="0"/>
            </w:tcBorders>
          </w:tcPr>
          <w:p>
            <w:pPr>
              <w:pStyle w:val="30"/>
              <w:spacing w:before="110"/>
              <w:ind w:left="118"/>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中级职称人员</w:t>
            </w:r>
          </w:p>
        </w:tc>
        <w:tc>
          <w:tcPr>
            <w:tcW w:w="1442" w:type="dxa"/>
            <w:gridSpan w:val="2"/>
            <w:tcBorders>
              <w:top w:val="single" w:color="000000" w:sz="6" w:space="0"/>
              <w:left w:val="single" w:color="000000" w:sz="6" w:space="0"/>
              <w:bottom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469" w:hRule="atLeast"/>
          <w:jc w:val="center"/>
        </w:trPr>
        <w:tc>
          <w:tcPr>
            <w:tcW w:w="1985" w:type="dxa"/>
            <w:tcBorders>
              <w:top w:val="single" w:color="000000" w:sz="6" w:space="0"/>
              <w:bottom w:val="single" w:color="000000" w:sz="6" w:space="0"/>
              <w:right w:val="single" w:color="000000" w:sz="6" w:space="0"/>
            </w:tcBorders>
          </w:tcPr>
          <w:p>
            <w:pPr>
              <w:pStyle w:val="30"/>
              <w:spacing w:before="79"/>
              <w:ind w:left="107"/>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注册资金</w:t>
            </w:r>
          </w:p>
        </w:tc>
        <w:tc>
          <w:tcPr>
            <w:tcW w:w="2874" w:type="dxa"/>
            <w:gridSpan w:val="2"/>
            <w:tcBorders>
              <w:top w:val="single" w:color="000000" w:sz="6" w:space="0"/>
              <w:left w:val="single" w:color="000000" w:sz="6" w:space="0"/>
              <w:bottom w:val="single" w:color="000000" w:sz="6" w:space="0"/>
              <w:right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c>
          <w:tcPr>
            <w:tcW w:w="714" w:type="dxa"/>
            <w:vMerge w:val="continue"/>
            <w:tcBorders>
              <w:top w:val="nil"/>
              <w:left w:val="single" w:color="000000" w:sz="6" w:space="0"/>
              <w:bottom w:val="single" w:color="000000" w:sz="6" w:space="0"/>
              <w:right w:val="single" w:color="000000" w:sz="6" w:space="0"/>
            </w:tcBorders>
          </w:tcPr>
          <w:p>
            <w:pPr>
              <w:rPr>
                <w:rFonts w:hint="eastAsia" w:asciiTheme="minorEastAsia" w:hAnsiTheme="minorEastAsia" w:eastAsiaTheme="minorEastAsia" w:cstheme="minorEastAsia"/>
                <w:color w:val="auto"/>
                <w:sz w:val="21"/>
                <w:szCs w:val="21"/>
                <w:highlight w:val="none"/>
              </w:rPr>
            </w:pPr>
          </w:p>
        </w:tc>
        <w:tc>
          <w:tcPr>
            <w:tcW w:w="1801" w:type="dxa"/>
            <w:gridSpan w:val="4"/>
            <w:tcBorders>
              <w:top w:val="single" w:color="000000" w:sz="6" w:space="0"/>
              <w:left w:val="single" w:color="000000" w:sz="6" w:space="0"/>
              <w:bottom w:val="single" w:color="000000" w:sz="6" w:space="0"/>
              <w:right w:val="single" w:color="000000" w:sz="6" w:space="0"/>
            </w:tcBorders>
          </w:tcPr>
          <w:p>
            <w:pPr>
              <w:pStyle w:val="30"/>
              <w:spacing w:before="79"/>
              <w:ind w:left="118"/>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初级职称人员</w:t>
            </w:r>
          </w:p>
        </w:tc>
        <w:tc>
          <w:tcPr>
            <w:tcW w:w="1442" w:type="dxa"/>
            <w:gridSpan w:val="2"/>
            <w:tcBorders>
              <w:top w:val="single" w:color="000000" w:sz="6" w:space="0"/>
              <w:left w:val="single" w:color="000000" w:sz="6" w:space="0"/>
              <w:bottom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25" w:hRule="atLeast"/>
          <w:jc w:val="center"/>
        </w:trPr>
        <w:tc>
          <w:tcPr>
            <w:tcW w:w="1985" w:type="dxa"/>
            <w:tcBorders>
              <w:top w:val="single" w:color="000000" w:sz="6" w:space="0"/>
              <w:bottom w:val="single" w:color="000000" w:sz="6" w:space="0"/>
              <w:right w:val="single" w:color="000000" w:sz="6" w:space="0"/>
            </w:tcBorders>
          </w:tcPr>
          <w:p>
            <w:pPr>
              <w:pStyle w:val="30"/>
              <w:spacing w:before="108"/>
              <w:ind w:left="107"/>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开户银行</w:t>
            </w:r>
          </w:p>
        </w:tc>
        <w:tc>
          <w:tcPr>
            <w:tcW w:w="2874" w:type="dxa"/>
            <w:gridSpan w:val="2"/>
            <w:tcBorders>
              <w:top w:val="single" w:color="000000" w:sz="6" w:space="0"/>
              <w:left w:val="single" w:color="000000" w:sz="6" w:space="0"/>
              <w:bottom w:val="single" w:color="000000" w:sz="6" w:space="0"/>
              <w:right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c>
          <w:tcPr>
            <w:tcW w:w="714" w:type="dxa"/>
            <w:vMerge w:val="continue"/>
            <w:tcBorders>
              <w:top w:val="nil"/>
              <w:left w:val="single" w:color="000000" w:sz="6" w:space="0"/>
              <w:bottom w:val="single" w:color="000000" w:sz="6" w:space="0"/>
              <w:right w:val="single" w:color="000000" w:sz="6" w:space="0"/>
            </w:tcBorders>
          </w:tcPr>
          <w:p>
            <w:pPr>
              <w:rPr>
                <w:rFonts w:hint="eastAsia" w:asciiTheme="minorEastAsia" w:hAnsiTheme="minorEastAsia" w:eastAsiaTheme="minorEastAsia" w:cstheme="minorEastAsia"/>
                <w:color w:val="auto"/>
                <w:sz w:val="21"/>
                <w:szCs w:val="21"/>
                <w:highlight w:val="none"/>
              </w:rPr>
            </w:pPr>
          </w:p>
        </w:tc>
        <w:tc>
          <w:tcPr>
            <w:tcW w:w="1801" w:type="dxa"/>
            <w:gridSpan w:val="4"/>
            <w:tcBorders>
              <w:top w:val="single" w:color="000000" w:sz="6" w:space="0"/>
              <w:left w:val="single" w:color="000000" w:sz="6" w:space="0"/>
              <w:bottom w:val="single" w:color="000000" w:sz="6" w:space="0"/>
              <w:right w:val="single" w:color="000000" w:sz="6" w:space="0"/>
            </w:tcBorders>
          </w:tcPr>
          <w:p>
            <w:pPr>
              <w:pStyle w:val="30"/>
              <w:spacing w:before="108"/>
              <w:ind w:left="118"/>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其他……</w:t>
            </w:r>
          </w:p>
        </w:tc>
        <w:tc>
          <w:tcPr>
            <w:tcW w:w="1442" w:type="dxa"/>
            <w:gridSpan w:val="2"/>
            <w:tcBorders>
              <w:top w:val="single" w:color="000000" w:sz="6" w:space="0"/>
              <w:left w:val="single" w:color="000000" w:sz="6" w:space="0"/>
              <w:bottom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417" w:hRule="atLeast"/>
          <w:jc w:val="center"/>
        </w:trPr>
        <w:tc>
          <w:tcPr>
            <w:tcW w:w="1985" w:type="dxa"/>
            <w:tcBorders>
              <w:top w:val="single" w:color="000000" w:sz="6" w:space="0"/>
              <w:bottom w:val="single" w:color="000000" w:sz="6" w:space="0"/>
              <w:right w:val="single" w:color="000000" w:sz="6" w:space="0"/>
            </w:tcBorders>
          </w:tcPr>
          <w:p>
            <w:pPr>
              <w:pStyle w:val="30"/>
              <w:spacing w:before="52"/>
              <w:ind w:left="107"/>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账号</w:t>
            </w:r>
          </w:p>
        </w:tc>
        <w:tc>
          <w:tcPr>
            <w:tcW w:w="2874" w:type="dxa"/>
            <w:gridSpan w:val="2"/>
            <w:tcBorders>
              <w:top w:val="single" w:color="000000" w:sz="6" w:space="0"/>
              <w:left w:val="single" w:color="000000" w:sz="6" w:space="0"/>
              <w:bottom w:val="single" w:color="000000" w:sz="6" w:space="0"/>
              <w:right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c>
          <w:tcPr>
            <w:tcW w:w="714" w:type="dxa"/>
            <w:vMerge w:val="continue"/>
            <w:tcBorders>
              <w:top w:val="nil"/>
              <w:left w:val="single" w:color="000000" w:sz="6" w:space="0"/>
              <w:bottom w:val="single" w:color="000000" w:sz="6" w:space="0"/>
              <w:right w:val="single" w:color="000000" w:sz="6" w:space="0"/>
            </w:tcBorders>
          </w:tcPr>
          <w:p>
            <w:pPr>
              <w:rPr>
                <w:rFonts w:hint="eastAsia" w:asciiTheme="minorEastAsia" w:hAnsiTheme="minorEastAsia" w:eastAsiaTheme="minorEastAsia" w:cstheme="minorEastAsia"/>
                <w:color w:val="auto"/>
                <w:sz w:val="21"/>
                <w:szCs w:val="21"/>
                <w:highlight w:val="none"/>
              </w:rPr>
            </w:pPr>
          </w:p>
        </w:tc>
        <w:tc>
          <w:tcPr>
            <w:tcW w:w="1801" w:type="dxa"/>
            <w:gridSpan w:val="4"/>
            <w:tcBorders>
              <w:top w:val="single" w:color="000000" w:sz="6" w:space="0"/>
              <w:left w:val="single" w:color="000000" w:sz="6" w:space="0"/>
              <w:bottom w:val="single" w:color="000000" w:sz="6" w:space="0"/>
              <w:right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c>
          <w:tcPr>
            <w:tcW w:w="1442" w:type="dxa"/>
            <w:gridSpan w:val="2"/>
            <w:tcBorders>
              <w:top w:val="single" w:color="000000" w:sz="6" w:space="0"/>
              <w:left w:val="single" w:color="000000" w:sz="6" w:space="0"/>
              <w:bottom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00" w:hRule="atLeast"/>
          <w:jc w:val="center"/>
        </w:trPr>
        <w:tc>
          <w:tcPr>
            <w:tcW w:w="1985" w:type="dxa"/>
            <w:tcBorders>
              <w:top w:val="single" w:color="000000" w:sz="6" w:space="0"/>
              <w:right w:val="single" w:color="000000" w:sz="6" w:space="0"/>
            </w:tcBorders>
          </w:tcPr>
          <w:p>
            <w:pPr>
              <w:pStyle w:val="30"/>
              <w:spacing w:before="93"/>
              <w:ind w:left="107"/>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经营范围备注</w:t>
            </w:r>
          </w:p>
        </w:tc>
        <w:tc>
          <w:tcPr>
            <w:tcW w:w="6831" w:type="dxa"/>
            <w:gridSpan w:val="9"/>
            <w:tcBorders>
              <w:top w:val="single" w:color="000000" w:sz="6" w:space="0"/>
              <w:left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r>
    </w:tbl>
    <w:p>
      <w:pPr>
        <w:pStyle w:val="11"/>
        <w:spacing w:before="4"/>
        <w:rPr>
          <w:rFonts w:hint="eastAsia" w:asciiTheme="minorEastAsia" w:hAnsiTheme="minorEastAsia" w:eastAsiaTheme="minorEastAsia" w:cstheme="minorEastAsia"/>
          <w:b/>
          <w:color w:val="auto"/>
          <w:sz w:val="21"/>
          <w:szCs w:val="21"/>
          <w:highlight w:val="none"/>
        </w:rPr>
      </w:pPr>
    </w:p>
    <w:p>
      <w:pPr>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br w:type="page"/>
      </w:r>
    </w:p>
    <w:p>
      <w:pPr>
        <w:spacing w:line="360" w:lineRule="auto"/>
        <w:outlineLvl w:val="0"/>
        <w:rPr>
          <w:rFonts w:hint="eastAsia" w:asciiTheme="minorEastAsia" w:hAnsiTheme="minorEastAsia" w:eastAsiaTheme="minorEastAsia" w:cstheme="minorEastAsia"/>
          <w:color w:val="auto"/>
          <w:kern w:val="2"/>
          <w:sz w:val="24"/>
          <w:szCs w:val="24"/>
          <w:highlight w:val="none"/>
          <w:lang w:val="en-US" w:bidi="ar"/>
        </w:rPr>
      </w:pPr>
      <w:bookmarkStart w:id="712" w:name="_Toc16932"/>
      <w:bookmarkStart w:id="713" w:name="_Toc31879"/>
      <w:bookmarkStart w:id="714" w:name="_Toc5876"/>
      <w:r>
        <w:rPr>
          <w:rFonts w:hint="eastAsia" w:asciiTheme="minorEastAsia" w:hAnsiTheme="minorEastAsia" w:eastAsiaTheme="minorEastAsia" w:cstheme="minorEastAsia"/>
          <w:b/>
          <w:bCs/>
          <w:color w:val="auto"/>
          <w:kern w:val="2"/>
          <w:sz w:val="24"/>
          <w:szCs w:val="24"/>
          <w:highlight w:val="none"/>
          <w:lang w:val="en-US" w:bidi="ar"/>
        </w:rPr>
        <w:t>附件 5-2 供应商单位简介</w:t>
      </w:r>
      <w:bookmarkEnd w:id="712"/>
      <w:bookmarkEnd w:id="713"/>
      <w:bookmarkEnd w:id="714"/>
    </w:p>
    <w:p>
      <w:pPr>
        <w:spacing w:line="360" w:lineRule="auto"/>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t>（包括但不限于业务范围、所有权状况、组织机构及职能、人员构成、单位的场地环境和软硬件设施等）</w:t>
      </w:r>
    </w:p>
    <w:p>
      <w:pPr>
        <w:spacing w:line="360" w:lineRule="auto"/>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br w:type="page"/>
      </w:r>
    </w:p>
    <w:p>
      <w:pPr>
        <w:pStyle w:val="8"/>
        <w:adjustRightInd w:val="0"/>
        <w:snapToGrid w:val="0"/>
        <w:spacing w:line="440" w:lineRule="exact"/>
        <w:ind w:left="0"/>
        <w:rPr>
          <w:rFonts w:hint="eastAsia" w:asciiTheme="minorEastAsia" w:hAnsiTheme="minorEastAsia" w:eastAsiaTheme="minorEastAsia" w:cstheme="minorEastAsia"/>
          <w:color w:val="auto"/>
          <w:highlight w:val="none"/>
        </w:rPr>
      </w:pPr>
      <w:bookmarkStart w:id="715" w:name="_Toc13037"/>
      <w:bookmarkStart w:id="716" w:name="_Toc30877"/>
      <w:bookmarkStart w:id="717" w:name="_Toc17263"/>
      <w:r>
        <w:rPr>
          <w:rFonts w:hint="eastAsia" w:asciiTheme="minorEastAsia" w:hAnsiTheme="minorEastAsia" w:eastAsiaTheme="minorEastAsia" w:cstheme="minorEastAsia"/>
          <w:color w:val="auto"/>
          <w:highlight w:val="none"/>
        </w:rPr>
        <w:t xml:space="preserve">附件 </w:t>
      </w:r>
      <w:r>
        <w:rPr>
          <w:rFonts w:hint="eastAsia" w:asciiTheme="minorEastAsia" w:hAnsiTheme="minorEastAsia" w:eastAsiaTheme="minorEastAsia" w:cstheme="minorEastAsia"/>
          <w:color w:val="auto"/>
          <w:highlight w:val="none"/>
          <w:lang w:val="en-US"/>
        </w:rPr>
        <w:t>5</w:t>
      </w:r>
      <w:r>
        <w:rPr>
          <w:rFonts w:hint="eastAsia" w:asciiTheme="minorEastAsia" w:hAnsiTheme="minorEastAsia" w:eastAsiaTheme="minorEastAsia" w:cstheme="minorEastAsia"/>
          <w:color w:val="auto"/>
          <w:highlight w:val="none"/>
        </w:rPr>
        <w:t xml:space="preserve">-3 </w:t>
      </w:r>
      <w:r>
        <w:rPr>
          <w:rFonts w:hint="eastAsia" w:asciiTheme="minorEastAsia" w:hAnsiTheme="minorEastAsia" w:eastAsiaTheme="minorEastAsia" w:cstheme="minorEastAsia"/>
          <w:color w:val="auto"/>
          <w:highlight w:val="none"/>
          <w:lang w:val="en-US"/>
        </w:rPr>
        <w:t>供应商</w:t>
      </w:r>
      <w:r>
        <w:rPr>
          <w:rFonts w:hint="eastAsia" w:asciiTheme="minorEastAsia" w:hAnsiTheme="minorEastAsia" w:eastAsiaTheme="minorEastAsia" w:cstheme="minorEastAsia"/>
          <w:color w:val="auto"/>
          <w:highlight w:val="none"/>
        </w:rPr>
        <w:t>同类型项目</w:t>
      </w:r>
      <w:r>
        <w:rPr>
          <w:rFonts w:hint="eastAsia" w:asciiTheme="minorEastAsia" w:hAnsiTheme="minorEastAsia" w:eastAsiaTheme="minorEastAsia" w:cstheme="minorEastAsia"/>
          <w:color w:val="auto"/>
          <w:highlight w:val="none"/>
          <w:lang w:val="en-US"/>
        </w:rPr>
        <w:t>业绩</w:t>
      </w:r>
      <w:r>
        <w:rPr>
          <w:rFonts w:hint="eastAsia" w:asciiTheme="minorEastAsia" w:hAnsiTheme="minorEastAsia" w:eastAsiaTheme="minorEastAsia" w:cstheme="minorEastAsia"/>
          <w:color w:val="auto"/>
          <w:highlight w:val="none"/>
        </w:rPr>
        <w:t>情况介绍</w:t>
      </w:r>
      <w:bookmarkEnd w:id="715"/>
      <w:bookmarkEnd w:id="716"/>
      <w:bookmarkEnd w:id="717"/>
    </w:p>
    <w:p>
      <w:pPr>
        <w:pStyle w:val="11"/>
        <w:adjustRightInd w:val="0"/>
        <w:snapToGrid w:val="0"/>
        <w:spacing w:line="440" w:lineRule="exact"/>
        <w:rPr>
          <w:rFonts w:hint="eastAsia" w:asciiTheme="minorEastAsia" w:hAnsiTheme="minorEastAsia" w:eastAsiaTheme="minorEastAsia" w:cstheme="minorEastAsia"/>
          <w:b/>
          <w:color w:val="auto"/>
          <w:highlight w:val="none"/>
        </w:rPr>
      </w:pPr>
    </w:p>
    <w:p>
      <w:pPr>
        <w:pStyle w:val="11"/>
        <w:spacing w:before="5"/>
        <w:rPr>
          <w:rFonts w:hint="eastAsia" w:asciiTheme="minorEastAsia" w:hAnsiTheme="minorEastAsia" w:eastAsiaTheme="minorEastAsia" w:cstheme="minorEastAsia"/>
          <w:b/>
          <w:color w:val="auto"/>
          <w:sz w:val="21"/>
          <w:szCs w:val="21"/>
          <w:highlight w:val="none"/>
        </w:rPr>
      </w:pPr>
    </w:p>
    <w:p>
      <w:pPr>
        <w:pStyle w:val="11"/>
        <w:ind w:left="532" w:right="453"/>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业绩统计一览表和合同履行情况</w:t>
      </w:r>
    </w:p>
    <w:p>
      <w:pPr>
        <w:pStyle w:val="11"/>
        <w:spacing w:before="7"/>
        <w:rPr>
          <w:rFonts w:hint="eastAsia" w:asciiTheme="minorEastAsia" w:hAnsiTheme="minorEastAsia" w:eastAsiaTheme="minorEastAsia" w:cstheme="minorEastAsia"/>
          <w:color w:val="auto"/>
          <w:sz w:val="21"/>
          <w:szCs w:val="21"/>
          <w:highlight w:val="none"/>
        </w:rPr>
      </w:pPr>
    </w:p>
    <w:tbl>
      <w:tblPr>
        <w:tblStyle w:val="23"/>
        <w:tblW w:w="8896" w:type="dxa"/>
        <w:jc w:val="center"/>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
      <w:tblGrid>
        <w:gridCol w:w="934"/>
        <w:gridCol w:w="2400"/>
        <w:gridCol w:w="991"/>
        <w:gridCol w:w="1077"/>
        <w:gridCol w:w="1090"/>
        <w:gridCol w:w="905"/>
        <w:gridCol w:w="894"/>
        <w:gridCol w:w="605"/>
      </w:tblGrid>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PrEx>
        <w:trPr>
          <w:trHeight w:val="978" w:hRule="atLeast"/>
          <w:jc w:val="center"/>
        </w:trPr>
        <w:tc>
          <w:tcPr>
            <w:tcW w:w="934" w:type="dxa"/>
            <w:tcBorders>
              <w:bottom w:val="single" w:color="000000" w:sz="6" w:space="0"/>
              <w:right w:val="single" w:color="000000" w:sz="6" w:space="0"/>
            </w:tcBorders>
            <w:vAlign w:val="center"/>
          </w:tcPr>
          <w:p>
            <w:pPr>
              <w:pStyle w:val="30"/>
              <w:adjustRightInd w:val="0"/>
              <w:snapToGrid w:val="0"/>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序号</w:t>
            </w:r>
          </w:p>
        </w:tc>
        <w:tc>
          <w:tcPr>
            <w:tcW w:w="2400" w:type="dxa"/>
            <w:tcBorders>
              <w:left w:val="single" w:color="000000" w:sz="6" w:space="0"/>
              <w:bottom w:val="single" w:color="000000" w:sz="6" w:space="0"/>
              <w:right w:val="single" w:color="000000" w:sz="6" w:space="0"/>
            </w:tcBorders>
            <w:vAlign w:val="center"/>
          </w:tcPr>
          <w:p>
            <w:pPr>
              <w:pStyle w:val="30"/>
              <w:adjustRightInd w:val="0"/>
              <w:snapToGrid w:val="0"/>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项目委托单位、联系人及电话</w:t>
            </w:r>
          </w:p>
        </w:tc>
        <w:tc>
          <w:tcPr>
            <w:tcW w:w="991" w:type="dxa"/>
            <w:tcBorders>
              <w:left w:val="single" w:color="000000" w:sz="6" w:space="0"/>
              <w:bottom w:val="single" w:color="000000" w:sz="6" w:space="0"/>
              <w:right w:val="single" w:color="000000" w:sz="6" w:space="0"/>
            </w:tcBorders>
            <w:vAlign w:val="center"/>
          </w:tcPr>
          <w:p>
            <w:pPr>
              <w:pStyle w:val="30"/>
              <w:adjustRightInd w:val="0"/>
              <w:snapToGrid w:val="0"/>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项目</w:t>
            </w:r>
          </w:p>
          <w:p>
            <w:pPr>
              <w:pStyle w:val="30"/>
              <w:adjustRightInd w:val="0"/>
              <w:snapToGrid w:val="0"/>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名称</w:t>
            </w:r>
          </w:p>
        </w:tc>
        <w:tc>
          <w:tcPr>
            <w:tcW w:w="1077" w:type="dxa"/>
            <w:tcBorders>
              <w:left w:val="single" w:color="000000" w:sz="6" w:space="0"/>
              <w:bottom w:val="single" w:color="000000" w:sz="6" w:space="0"/>
              <w:right w:val="single" w:color="000000" w:sz="6" w:space="0"/>
            </w:tcBorders>
            <w:vAlign w:val="center"/>
          </w:tcPr>
          <w:p>
            <w:pPr>
              <w:pStyle w:val="30"/>
              <w:adjustRightInd w:val="0"/>
              <w:snapToGrid w:val="0"/>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项目</w:t>
            </w:r>
          </w:p>
          <w:p>
            <w:pPr>
              <w:pStyle w:val="30"/>
              <w:adjustRightInd w:val="0"/>
              <w:snapToGrid w:val="0"/>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内容</w:t>
            </w:r>
          </w:p>
        </w:tc>
        <w:tc>
          <w:tcPr>
            <w:tcW w:w="1090" w:type="dxa"/>
            <w:tcBorders>
              <w:left w:val="single" w:color="000000" w:sz="6" w:space="0"/>
              <w:bottom w:val="single" w:color="000000" w:sz="6" w:space="0"/>
              <w:right w:val="single" w:color="000000" w:sz="6" w:space="0"/>
            </w:tcBorders>
            <w:vAlign w:val="center"/>
          </w:tcPr>
          <w:p>
            <w:pPr>
              <w:pStyle w:val="30"/>
              <w:adjustRightInd w:val="0"/>
              <w:snapToGrid w:val="0"/>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合同</w:t>
            </w:r>
          </w:p>
          <w:p>
            <w:pPr>
              <w:pStyle w:val="30"/>
              <w:adjustRightInd w:val="0"/>
              <w:snapToGrid w:val="0"/>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金额</w:t>
            </w:r>
          </w:p>
        </w:tc>
        <w:tc>
          <w:tcPr>
            <w:tcW w:w="905" w:type="dxa"/>
            <w:tcBorders>
              <w:left w:val="single" w:color="000000" w:sz="6" w:space="0"/>
              <w:bottom w:val="single" w:color="000000" w:sz="6" w:space="0"/>
              <w:right w:val="single" w:color="000000" w:sz="6" w:space="0"/>
            </w:tcBorders>
            <w:vAlign w:val="center"/>
          </w:tcPr>
          <w:p>
            <w:pPr>
              <w:pStyle w:val="30"/>
              <w:adjustRightInd w:val="0"/>
              <w:snapToGrid w:val="0"/>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合同</w:t>
            </w:r>
            <w:r>
              <w:rPr>
                <w:rFonts w:hint="eastAsia" w:asciiTheme="minorEastAsia" w:hAnsiTheme="minorEastAsia" w:eastAsiaTheme="minorEastAsia" w:cstheme="minorEastAsia"/>
                <w:color w:val="auto"/>
                <w:spacing w:val="-9"/>
                <w:sz w:val="21"/>
                <w:szCs w:val="21"/>
                <w:highlight w:val="none"/>
              </w:rPr>
              <w:t>签订日期</w:t>
            </w:r>
          </w:p>
        </w:tc>
        <w:tc>
          <w:tcPr>
            <w:tcW w:w="894" w:type="dxa"/>
            <w:tcBorders>
              <w:left w:val="single" w:color="000000" w:sz="6" w:space="0"/>
              <w:bottom w:val="single" w:color="000000" w:sz="6" w:space="0"/>
              <w:right w:val="single" w:color="000000" w:sz="6" w:space="0"/>
            </w:tcBorders>
            <w:vAlign w:val="center"/>
          </w:tcPr>
          <w:p>
            <w:pPr>
              <w:pStyle w:val="30"/>
              <w:adjustRightInd w:val="0"/>
              <w:snapToGrid w:val="0"/>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完成</w:t>
            </w:r>
          </w:p>
          <w:p>
            <w:pPr>
              <w:pStyle w:val="30"/>
              <w:adjustRightInd w:val="0"/>
              <w:snapToGrid w:val="0"/>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情况</w:t>
            </w:r>
          </w:p>
        </w:tc>
        <w:tc>
          <w:tcPr>
            <w:tcW w:w="605" w:type="dxa"/>
            <w:tcBorders>
              <w:left w:val="single" w:color="000000" w:sz="6" w:space="0"/>
              <w:bottom w:val="single" w:color="000000" w:sz="6" w:space="0"/>
            </w:tcBorders>
            <w:vAlign w:val="center"/>
          </w:tcPr>
          <w:p>
            <w:pPr>
              <w:pStyle w:val="30"/>
              <w:adjustRightInd w:val="0"/>
              <w:snapToGrid w:val="0"/>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备注</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37" w:hRule="atLeast"/>
          <w:jc w:val="center"/>
        </w:trPr>
        <w:tc>
          <w:tcPr>
            <w:tcW w:w="934" w:type="dxa"/>
            <w:tcBorders>
              <w:top w:val="single" w:color="000000" w:sz="6" w:space="0"/>
              <w:bottom w:val="single" w:color="000000" w:sz="6" w:space="0"/>
              <w:right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c>
          <w:tcPr>
            <w:tcW w:w="2400" w:type="dxa"/>
            <w:tcBorders>
              <w:top w:val="single" w:color="000000" w:sz="6" w:space="0"/>
              <w:left w:val="single" w:color="000000" w:sz="6" w:space="0"/>
              <w:bottom w:val="single" w:color="000000" w:sz="6" w:space="0"/>
              <w:right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c>
          <w:tcPr>
            <w:tcW w:w="991" w:type="dxa"/>
            <w:tcBorders>
              <w:top w:val="single" w:color="000000" w:sz="6" w:space="0"/>
              <w:left w:val="single" w:color="000000" w:sz="6" w:space="0"/>
              <w:bottom w:val="single" w:color="000000" w:sz="6" w:space="0"/>
              <w:right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c>
          <w:tcPr>
            <w:tcW w:w="1077" w:type="dxa"/>
            <w:tcBorders>
              <w:top w:val="single" w:color="000000" w:sz="6" w:space="0"/>
              <w:left w:val="single" w:color="000000" w:sz="6" w:space="0"/>
              <w:bottom w:val="single" w:color="000000" w:sz="6" w:space="0"/>
              <w:right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c>
          <w:tcPr>
            <w:tcW w:w="1090" w:type="dxa"/>
            <w:tcBorders>
              <w:top w:val="single" w:color="000000" w:sz="6" w:space="0"/>
              <w:left w:val="single" w:color="000000" w:sz="6" w:space="0"/>
              <w:bottom w:val="single" w:color="000000" w:sz="6" w:space="0"/>
              <w:right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c>
          <w:tcPr>
            <w:tcW w:w="905" w:type="dxa"/>
            <w:tcBorders>
              <w:top w:val="single" w:color="000000" w:sz="6" w:space="0"/>
              <w:left w:val="single" w:color="000000" w:sz="6" w:space="0"/>
              <w:bottom w:val="single" w:color="000000" w:sz="6" w:space="0"/>
              <w:right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c>
          <w:tcPr>
            <w:tcW w:w="894" w:type="dxa"/>
            <w:tcBorders>
              <w:top w:val="single" w:color="000000" w:sz="6" w:space="0"/>
              <w:left w:val="single" w:color="000000" w:sz="6" w:space="0"/>
              <w:bottom w:val="single" w:color="000000" w:sz="6" w:space="0"/>
              <w:right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c>
          <w:tcPr>
            <w:tcW w:w="605" w:type="dxa"/>
            <w:tcBorders>
              <w:top w:val="single" w:color="000000" w:sz="6" w:space="0"/>
              <w:left w:val="single" w:color="000000" w:sz="6" w:space="0"/>
              <w:bottom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37" w:hRule="atLeast"/>
          <w:jc w:val="center"/>
        </w:trPr>
        <w:tc>
          <w:tcPr>
            <w:tcW w:w="934" w:type="dxa"/>
            <w:tcBorders>
              <w:top w:val="single" w:color="000000" w:sz="6" w:space="0"/>
              <w:bottom w:val="single" w:color="000000" w:sz="6" w:space="0"/>
              <w:right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c>
          <w:tcPr>
            <w:tcW w:w="2400" w:type="dxa"/>
            <w:tcBorders>
              <w:top w:val="single" w:color="000000" w:sz="6" w:space="0"/>
              <w:left w:val="single" w:color="000000" w:sz="6" w:space="0"/>
              <w:bottom w:val="single" w:color="000000" w:sz="6" w:space="0"/>
              <w:right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c>
          <w:tcPr>
            <w:tcW w:w="991" w:type="dxa"/>
            <w:tcBorders>
              <w:top w:val="single" w:color="000000" w:sz="6" w:space="0"/>
              <w:left w:val="single" w:color="000000" w:sz="6" w:space="0"/>
              <w:bottom w:val="single" w:color="000000" w:sz="6" w:space="0"/>
              <w:right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c>
          <w:tcPr>
            <w:tcW w:w="1077" w:type="dxa"/>
            <w:tcBorders>
              <w:top w:val="single" w:color="000000" w:sz="6" w:space="0"/>
              <w:left w:val="single" w:color="000000" w:sz="6" w:space="0"/>
              <w:bottom w:val="single" w:color="000000" w:sz="6" w:space="0"/>
              <w:right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c>
          <w:tcPr>
            <w:tcW w:w="1090" w:type="dxa"/>
            <w:tcBorders>
              <w:top w:val="single" w:color="000000" w:sz="6" w:space="0"/>
              <w:left w:val="single" w:color="000000" w:sz="6" w:space="0"/>
              <w:bottom w:val="single" w:color="000000" w:sz="6" w:space="0"/>
              <w:right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c>
          <w:tcPr>
            <w:tcW w:w="905" w:type="dxa"/>
            <w:tcBorders>
              <w:top w:val="single" w:color="000000" w:sz="6" w:space="0"/>
              <w:left w:val="single" w:color="000000" w:sz="6" w:space="0"/>
              <w:bottom w:val="single" w:color="000000" w:sz="6" w:space="0"/>
              <w:right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c>
          <w:tcPr>
            <w:tcW w:w="894" w:type="dxa"/>
            <w:tcBorders>
              <w:top w:val="single" w:color="000000" w:sz="6" w:space="0"/>
              <w:left w:val="single" w:color="000000" w:sz="6" w:space="0"/>
              <w:bottom w:val="single" w:color="000000" w:sz="6" w:space="0"/>
              <w:right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c>
          <w:tcPr>
            <w:tcW w:w="605" w:type="dxa"/>
            <w:tcBorders>
              <w:top w:val="single" w:color="000000" w:sz="6" w:space="0"/>
              <w:left w:val="single" w:color="000000" w:sz="6" w:space="0"/>
              <w:bottom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37" w:hRule="atLeast"/>
          <w:jc w:val="center"/>
        </w:trPr>
        <w:tc>
          <w:tcPr>
            <w:tcW w:w="934" w:type="dxa"/>
            <w:tcBorders>
              <w:top w:val="single" w:color="000000" w:sz="6" w:space="0"/>
              <w:bottom w:val="single" w:color="000000" w:sz="6" w:space="0"/>
              <w:right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c>
          <w:tcPr>
            <w:tcW w:w="2400" w:type="dxa"/>
            <w:tcBorders>
              <w:top w:val="single" w:color="000000" w:sz="6" w:space="0"/>
              <w:left w:val="single" w:color="000000" w:sz="6" w:space="0"/>
              <w:bottom w:val="single" w:color="000000" w:sz="6" w:space="0"/>
              <w:right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c>
          <w:tcPr>
            <w:tcW w:w="991" w:type="dxa"/>
            <w:tcBorders>
              <w:top w:val="single" w:color="000000" w:sz="6" w:space="0"/>
              <w:left w:val="single" w:color="000000" w:sz="6" w:space="0"/>
              <w:bottom w:val="single" w:color="000000" w:sz="6" w:space="0"/>
              <w:right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c>
          <w:tcPr>
            <w:tcW w:w="1077" w:type="dxa"/>
            <w:tcBorders>
              <w:top w:val="single" w:color="000000" w:sz="6" w:space="0"/>
              <w:left w:val="single" w:color="000000" w:sz="6" w:space="0"/>
              <w:bottom w:val="single" w:color="000000" w:sz="6" w:space="0"/>
              <w:right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c>
          <w:tcPr>
            <w:tcW w:w="1090" w:type="dxa"/>
            <w:tcBorders>
              <w:top w:val="single" w:color="000000" w:sz="6" w:space="0"/>
              <w:left w:val="single" w:color="000000" w:sz="6" w:space="0"/>
              <w:bottom w:val="single" w:color="000000" w:sz="6" w:space="0"/>
              <w:right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c>
          <w:tcPr>
            <w:tcW w:w="905" w:type="dxa"/>
            <w:tcBorders>
              <w:top w:val="single" w:color="000000" w:sz="6" w:space="0"/>
              <w:left w:val="single" w:color="000000" w:sz="6" w:space="0"/>
              <w:bottom w:val="single" w:color="000000" w:sz="6" w:space="0"/>
              <w:right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c>
          <w:tcPr>
            <w:tcW w:w="894" w:type="dxa"/>
            <w:tcBorders>
              <w:top w:val="single" w:color="000000" w:sz="6" w:space="0"/>
              <w:left w:val="single" w:color="000000" w:sz="6" w:space="0"/>
              <w:bottom w:val="single" w:color="000000" w:sz="6" w:space="0"/>
              <w:right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c>
          <w:tcPr>
            <w:tcW w:w="605" w:type="dxa"/>
            <w:tcBorders>
              <w:top w:val="single" w:color="000000" w:sz="6" w:space="0"/>
              <w:left w:val="single" w:color="000000" w:sz="6" w:space="0"/>
              <w:bottom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37" w:hRule="atLeast"/>
          <w:jc w:val="center"/>
        </w:trPr>
        <w:tc>
          <w:tcPr>
            <w:tcW w:w="934" w:type="dxa"/>
            <w:tcBorders>
              <w:top w:val="single" w:color="000000" w:sz="6" w:space="0"/>
              <w:bottom w:val="single" w:color="000000" w:sz="6" w:space="0"/>
              <w:right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c>
          <w:tcPr>
            <w:tcW w:w="2400" w:type="dxa"/>
            <w:tcBorders>
              <w:top w:val="single" w:color="000000" w:sz="6" w:space="0"/>
              <w:left w:val="single" w:color="000000" w:sz="6" w:space="0"/>
              <w:bottom w:val="single" w:color="000000" w:sz="6" w:space="0"/>
              <w:right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c>
          <w:tcPr>
            <w:tcW w:w="991" w:type="dxa"/>
            <w:tcBorders>
              <w:top w:val="single" w:color="000000" w:sz="6" w:space="0"/>
              <w:left w:val="single" w:color="000000" w:sz="6" w:space="0"/>
              <w:bottom w:val="single" w:color="000000" w:sz="6" w:space="0"/>
              <w:right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c>
          <w:tcPr>
            <w:tcW w:w="1077" w:type="dxa"/>
            <w:tcBorders>
              <w:top w:val="single" w:color="000000" w:sz="6" w:space="0"/>
              <w:left w:val="single" w:color="000000" w:sz="6" w:space="0"/>
              <w:bottom w:val="single" w:color="000000" w:sz="6" w:space="0"/>
              <w:right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c>
          <w:tcPr>
            <w:tcW w:w="1090" w:type="dxa"/>
            <w:tcBorders>
              <w:top w:val="single" w:color="000000" w:sz="6" w:space="0"/>
              <w:left w:val="single" w:color="000000" w:sz="6" w:space="0"/>
              <w:bottom w:val="single" w:color="000000" w:sz="6" w:space="0"/>
              <w:right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c>
          <w:tcPr>
            <w:tcW w:w="905" w:type="dxa"/>
            <w:tcBorders>
              <w:top w:val="single" w:color="000000" w:sz="6" w:space="0"/>
              <w:left w:val="single" w:color="000000" w:sz="6" w:space="0"/>
              <w:bottom w:val="single" w:color="000000" w:sz="6" w:space="0"/>
              <w:right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c>
          <w:tcPr>
            <w:tcW w:w="894" w:type="dxa"/>
            <w:tcBorders>
              <w:top w:val="single" w:color="000000" w:sz="6" w:space="0"/>
              <w:left w:val="single" w:color="000000" w:sz="6" w:space="0"/>
              <w:bottom w:val="single" w:color="000000" w:sz="6" w:space="0"/>
              <w:right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c>
          <w:tcPr>
            <w:tcW w:w="605" w:type="dxa"/>
            <w:tcBorders>
              <w:top w:val="single" w:color="000000" w:sz="6" w:space="0"/>
              <w:left w:val="single" w:color="000000" w:sz="6" w:space="0"/>
              <w:bottom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37" w:hRule="atLeast"/>
          <w:jc w:val="center"/>
        </w:trPr>
        <w:tc>
          <w:tcPr>
            <w:tcW w:w="934" w:type="dxa"/>
            <w:tcBorders>
              <w:top w:val="single" w:color="000000" w:sz="6" w:space="0"/>
              <w:bottom w:val="single" w:color="000000" w:sz="6" w:space="0"/>
              <w:right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c>
          <w:tcPr>
            <w:tcW w:w="2400" w:type="dxa"/>
            <w:tcBorders>
              <w:top w:val="single" w:color="000000" w:sz="6" w:space="0"/>
              <w:left w:val="single" w:color="000000" w:sz="6" w:space="0"/>
              <w:bottom w:val="single" w:color="000000" w:sz="6" w:space="0"/>
              <w:right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c>
          <w:tcPr>
            <w:tcW w:w="991" w:type="dxa"/>
            <w:tcBorders>
              <w:top w:val="single" w:color="000000" w:sz="6" w:space="0"/>
              <w:left w:val="single" w:color="000000" w:sz="6" w:space="0"/>
              <w:bottom w:val="single" w:color="000000" w:sz="6" w:space="0"/>
              <w:right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c>
          <w:tcPr>
            <w:tcW w:w="1077" w:type="dxa"/>
            <w:tcBorders>
              <w:top w:val="single" w:color="000000" w:sz="6" w:space="0"/>
              <w:left w:val="single" w:color="000000" w:sz="6" w:space="0"/>
              <w:bottom w:val="single" w:color="000000" w:sz="6" w:space="0"/>
              <w:right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c>
          <w:tcPr>
            <w:tcW w:w="1090" w:type="dxa"/>
            <w:tcBorders>
              <w:top w:val="single" w:color="000000" w:sz="6" w:space="0"/>
              <w:left w:val="single" w:color="000000" w:sz="6" w:space="0"/>
              <w:bottom w:val="single" w:color="000000" w:sz="6" w:space="0"/>
              <w:right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c>
          <w:tcPr>
            <w:tcW w:w="905" w:type="dxa"/>
            <w:tcBorders>
              <w:top w:val="single" w:color="000000" w:sz="6" w:space="0"/>
              <w:left w:val="single" w:color="000000" w:sz="6" w:space="0"/>
              <w:bottom w:val="single" w:color="000000" w:sz="6" w:space="0"/>
              <w:right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c>
          <w:tcPr>
            <w:tcW w:w="894" w:type="dxa"/>
            <w:tcBorders>
              <w:top w:val="single" w:color="000000" w:sz="6" w:space="0"/>
              <w:left w:val="single" w:color="000000" w:sz="6" w:space="0"/>
              <w:bottom w:val="single" w:color="000000" w:sz="6" w:space="0"/>
              <w:right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c>
          <w:tcPr>
            <w:tcW w:w="605" w:type="dxa"/>
            <w:tcBorders>
              <w:top w:val="single" w:color="000000" w:sz="6" w:space="0"/>
              <w:left w:val="single" w:color="000000" w:sz="6" w:space="0"/>
              <w:bottom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37" w:hRule="atLeast"/>
          <w:jc w:val="center"/>
        </w:trPr>
        <w:tc>
          <w:tcPr>
            <w:tcW w:w="934" w:type="dxa"/>
            <w:tcBorders>
              <w:top w:val="single" w:color="000000" w:sz="6" w:space="0"/>
              <w:bottom w:val="single" w:color="000000" w:sz="6" w:space="0"/>
              <w:right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c>
          <w:tcPr>
            <w:tcW w:w="2400" w:type="dxa"/>
            <w:tcBorders>
              <w:top w:val="single" w:color="000000" w:sz="6" w:space="0"/>
              <w:left w:val="single" w:color="000000" w:sz="6" w:space="0"/>
              <w:bottom w:val="single" w:color="000000" w:sz="6" w:space="0"/>
              <w:right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c>
          <w:tcPr>
            <w:tcW w:w="991" w:type="dxa"/>
            <w:tcBorders>
              <w:top w:val="single" w:color="000000" w:sz="6" w:space="0"/>
              <w:left w:val="single" w:color="000000" w:sz="6" w:space="0"/>
              <w:bottom w:val="single" w:color="000000" w:sz="6" w:space="0"/>
              <w:right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c>
          <w:tcPr>
            <w:tcW w:w="1077" w:type="dxa"/>
            <w:tcBorders>
              <w:top w:val="single" w:color="000000" w:sz="6" w:space="0"/>
              <w:left w:val="single" w:color="000000" w:sz="6" w:space="0"/>
              <w:bottom w:val="single" w:color="000000" w:sz="6" w:space="0"/>
              <w:right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c>
          <w:tcPr>
            <w:tcW w:w="1090" w:type="dxa"/>
            <w:tcBorders>
              <w:top w:val="single" w:color="000000" w:sz="6" w:space="0"/>
              <w:left w:val="single" w:color="000000" w:sz="6" w:space="0"/>
              <w:bottom w:val="single" w:color="000000" w:sz="6" w:space="0"/>
              <w:right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c>
          <w:tcPr>
            <w:tcW w:w="905" w:type="dxa"/>
            <w:tcBorders>
              <w:top w:val="single" w:color="000000" w:sz="6" w:space="0"/>
              <w:left w:val="single" w:color="000000" w:sz="6" w:space="0"/>
              <w:bottom w:val="single" w:color="000000" w:sz="6" w:space="0"/>
              <w:right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c>
          <w:tcPr>
            <w:tcW w:w="894" w:type="dxa"/>
            <w:tcBorders>
              <w:top w:val="single" w:color="000000" w:sz="6" w:space="0"/>
              <w:left w:val="single" w:color="000000" w:sz="6" w:space="0"/>
              <w:bottom w:val="single" w:color="000000" w:sz="6" w:space="0"/>
              <w:right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c>
          <w:tcPr>
            <w:tcW w:w="605" w:type="dxa"/>
            <w:tcBorders>
              <w:top w:val="single" w:color="000000" w:sz="6" w:space="0"/>
              <w:left w:val="single" w:color="000000" w:sz="6" w:space="0"/>
              <w:bottom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37" w:hRule="atLeast"/>
          <w:jc w:val="center"/>
        </w:trPr>
        <w:tc>
          <w:tcPr>
            <w:tcW w:w="934" w:type="dxa"/>
            <w:tcBorders>
              <w:top w:val="single" w:color="000000" w:sz="6" w:space="0"/>
              <w:bottom w:val="single" w:color="000000" w:sz="6" w:space="0"/>
              <w:right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c>
          <w:tcPr>
            <w:tcW w:w="2400" w:type="dxa"/>
            <w:tcBorders>
              <w:top w:val="single" w:color="000000" w:sz="6" w:space="0"/>
              <w:left w:val="single" w:color="000000" w:sz="6" w:space="0"/>
              <w:bottom w:val="single" w:color="000000" w:sz="6" w:space="0"/>
              <w:right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c>
          <w:tcPr>
            <w:tcW w:w="991" w:type="dxa"/>
            <w:tcBorders>
              <w:top w:val="single" w:color="000000" w:sz="6" w:space="0"/>
              <w:left w:val="single" w:color="000000" w:sz="6" w:space="0"/>
              <w:bottom w:val="single" w:color="000000" w:sz="6" w:space="0"/>
              <w:right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c>
          <w:tcPr>
            <w:tcW w:w="1077" w:type="dxa"/>
            <w:tcBorders>
              <w:top w:val="single" w:color="000000" w:sz="6" w:space="0"/>
              <w:left w:val="single" w:color="000000" w:sz="6" w:space="0"/>
              <w:bottom w:val="single" w:color="000000" w:sz="6" w:space="0"/>
              <w:right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c>
          <w:tcPr>
            <w:tcW w:w="1090" w:type="dxa"/>
            <w:tcBorders>
              <w:top w:val="single" w:color="000000" w:sz="6" w:space="0"/>
              <w:left w:val="single" w:color="000000" w:sz="6" w:space="0"/>
              <w:bottom w:val="single" w:color="000000" w:sz="6" w:space="0"/>
              <w:right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c>
          <w:tcPr>
            <w:tcW w:w="905" w:type="dxa"/>
            <w:tcBorders>
              <w:top w:val="single" w:color="000000" w:sz="6" w:space="0"/>
              <w:left w:val="single" w:color="000000" w:sz="6" w:space="0"/>
              <w:bottom w:val="single" w:color="000000" w:sz="6" w:space="0"/>
              <w:right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c>
          <w:tcPr>
            <w:tcW w:w="894" w:type="dxa"/>
            <w:tcBorders>
              <w:top w:val="single" w:color="000000" w:sz="6" w:space="0"/>
              <w:left w:val="single" w:color="000000" w:sz="6" w:space="0"/>
              <w:bottom w:val="single" w:color="000000" w:sz="6" w:space="0"/>
              <w:right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c>
          <w:tcPr>
            <w:tcW w:w="605" w:type="dxa"/>
            <w:tcBorders>
              <w:top w:val="single" w:color="000000" w:sz="6" w:space="0"/>
              <w:left w:val="single" w:color="000000" w:sz="6" w:space="0"/>
              <w:bottom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37" w:hRule="atLeast"/>
          <w:jc w:val="center"/>
        </w:trPr>
        <w:tc>
          <w:tcPr>
            <w:tcW w:w="934" w:type="dxa"/>
            <w:tcBorders>
              <w:top w:val="single" w:color="000000" w:sz="6" w:space="0"/>
              <w:bottom w:val="single" w:color="000000" w:sz="6" w:space="0"/>
              <w:right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c>
          <w:tcPr>
            <w:tcW w:w="2400" w:type="dxa"/>
            <w:tcBorders>
              <w:top w:val="single" w:color="000000" w:sz="6" w:space="0"/>
              <w:left w:val="single" w:color="000000" w:sz="6" w:space="0"/>
              <w:bottom w:val="single" w:color="000000" w:sz="6" w:space="0"/>
              <w:right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c>
          <w:tcPr>
            <w:tcW w:w="991" w:type="dxa"/>
            <w:tcBorders>
              <w:top w:val="single" w:color="000000" w:sz="6" w:space="0"/>
              <w:left w:val="single" w:color="000000" w:sz="6" w:space="0"/>
              <w:bottom w:val="single" w:color="000000" w:sz="6" w:space="0"/>
              <w:right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c>
          <w:tcPr>
            <w:tcW w:w="1077" w:type="dxa"/>
            <w:tcBorders>
              <w:top w:val="single" w:color="000000" w:sz="6" w:space="0"/>
              <w:left w:val="single" w:color="000000" w:sz="6" w:space="0"/>
              <w:bottom w:val="single" w:color="000000" w:sz="6" w:space="0"/>
              <w:right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c>
          <w:tcPr>
            <w:tcW w:w="1090" w:type="dxa"/>
            <w:tcBorders>
              <w:top w:val="single" w:color="000000" w:sz="6" w:space="0"/>
              <w:left w:val="single" w:color="000000" w:sz="6" w:space="0"/>
              <w:bottom w:val="single" w:color="000000" w:sz="6" w:space="0"/>
              <w:right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c>
          <w:tcPr>
            <w:tcW w:w="905" w:type="dxa"/>
            <w:tcBorders>
              <w:top w:val="single" w:color="000000" w:sz="6" w:space="0"/>
              <w:left w:val="single" w:color="000000" w:sz="6" w:space="0"/>
              <w:bottom w:val="single" w:color="000000" w:sz="6" w:space="0"/>
              <w:right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c>
          <w:tcPr>
            <w:tcW w:w="894" w:type="dxa"/>
            <w:tcBorders>
              <w:top w:val="single" w:color="000000" w:sz="6" w:space="0"/>
              <w:left w:val="single" w:color="000000" w:sz="6" w:space="0"/>
              <w:bottom w:val="single" w:color="000000" w:sz="6" w:space="0"/>
              <w:right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c>
          <w:tcPr>
            <w:tcW w:w="605" w:type="dxa"/>
            <w:tcBorders>
              <w:top w:val="single" w:color="000000" w:sz="6" w:space="0"/>
              <w:left w:val="single" w:color="000000" w:sz="6" w:space="0"/>
              <w:bottom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37" w:hRule="atLeast"/>
          <w:jc w:val="center"/>
        </w:trPr>
        <w:tc>
          <w:tcPr>
            <w:tcW w:w="934" w:type="dxa"/>
            <w:tcBorders>
              <w:top w:val="single" w:color="000000" w:sz="6" w:space="0"/>
              <w:bottom w:val="single" w:color="000000" w:sz="6" w:space="0"/>
              <w:right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c>
          <w:tcPr>
            <w:tcW w:w="2400" w:type="dxa"/>
            <w:tcBorders>
              <w:top w:val="single" w:color="000000" w:sz="6" w:space="0"/>
              <w:left w:val="single" w:color="000000" w:sz="6" w:space="0"/>
              <w:bottom w:val="single" w:color="000000" w:sz="6" w:space="0"/>
              <w:right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c>
          <w:tcPr>
            <w:tcW w:w="991" w:type="dxa"/>
            <w:tcBorders>
              <w:top w:val="single" w:color="000000" w:sz="6" w:space="0"/>
              <w:left w:val="single" w:color="000000" w:sz="6" w:space="0"/>
              <w:bottom w:val="single" w:color="000000" w:sz="6" w:space="0"/>
              <w:right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c>
          <w:tcPr>
            <w:tcW w:w="1077" w:type="dxa"/>
            <w:tcBorders>
              <w:top w:val="single" w:color="000000" w:sz="6" w:space="0"/>
              <w:left w:val="single" w:color="000000" w:sz="6" w:space="0"/>
              <w:bottom w:val="single" w:color="000000" w:sz="6" w:space="0"/>
              <w:right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c>
          <w:tcPr>
            <w:tcW w:w="1090" w:type="dxa"/>
            <w:tcBorders>
              <w:top w:val="single" w:color="000000" w:sz="6" w:space="0"/>
              <w:left w:val="single" w:color="000000" w:sz="6" w:space="0"/>
              <w:bottom w:val="single" w:color="000000" w:sz="6" w:space="0"/>
              <w:right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c>
          <w:tcPr>
            <w:tcW w:w="905" w:type="dxa"/>
            <w:tcBorders>
              <w:top w:val="single" w:color="000000" w:sz="6" w:space="0"/>
              <w:left w:val="single" w:color="000000" w:sz="6" w:space="0"/>
              <w:bottom w:val="single" w:color="000000" w:sz="6" w:space="0"/>
              <w:right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c>
          <w:tcPr>
            <w:tcW w:w="894" w:type="dxa"/>
            <w:tcBorders>
              <w:top w:val="single" w:color="000000" w:sz="6" w:space="0"/>
              <w:left w:val="single" w:color="000000" w:sz="6" w:space="0"/>
              <w:bottom w:val="single" w:color="000000" w:sz="6" w:space="0"/>
              <w:right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c>
          <w:tcPr>
            <w:tcW w:w="605" w:type="dxa"/>
            <w:tcBorders>
              <w:top w:val="single" w:color="000000" w:sz="6" w:space="0"/>
              <w:left w:val="single" w:color="000000" w:sz="6" w:space="0"/>
              <w:bottom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94" w:hRule="atLeast"/>
          <w:jc w:val="center"/>
        </w:trPr>
        <w:tc>
          <w:tcPr>
            <w:tcW w:w="934" w:type="dxa"/>
            <w:tcBorders>
              <w:top w:val="single" w:color="000000" w:sz="6" w:space="0"/>
              <w:right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c>
          <w:tcPr>
            <w:tcW w:w="2400" w:type="dxa"/>
            <w:tcBorders>
              <w:top w:val="single" w:color="000000" w:sz="6" w:space="0"/>
              <w:left w:val="single" w:color="000000" w:sz="6" w:space="0"/>
              <w:right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c>
          <w:tcPr>
            <w:tcW w:w="991" w:type="dxa"/>
            <w:tcBorders>
              <w:top w:val="single" w:color="000000" w:sz="6" w:space="0"/>
              <w:left w:val="single" w:color="000000" w:sz="6" w:space="0"/>
              <w:right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c>
          <w:tcPr>
            <w:tcW w:w="1077" w:type="dxa"/>
            <w:tcBorders>
              <w:top w:val="single" w:color="000000" w:sz="6" w:space="0"/>
              <w:left w:val="single" w:color="000000" w:sz="6" w:space="0"/>
              <w:right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c>
          <w:tcPr>
            <w:tcW w:w="1090" w:type="dxa"/>
            <w:tcBorders>
              <w:top w:val="single" w:color="000000" w:sz="6" w:space="0"/>
              <w:left w:val="single" w:color="000000" w:sz="6" w:space="0"/>
              <w:right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c>
          <w:tcPr>
            <w:tcW w:w="905" w:type="dxa"/>
            <w:tcBorders>
              <w:top w:val="single" w:color="000000" w:sz="6" w:space="0"/>
              <w:left w:val="single" w:color="000000" w:sz="6" w:space="0"/>
              <w:right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c>
          <w:tcPr>
            <w:tcW w:w="894" w:type="dxa"/>
            <w:tcBorders>
              <w:top w:val="single" w:color="000000" w:sz="6" w:space="0"/>
              <w:left w:val="single" w:color="000000" w:sz="6" w:space="0"/>
              <w:right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c>
          <w:tcPr>
            <w:tcW w:w="605" w:type="dxa"/>
            <w:tcBorders>
              <w:top w:val="single" w:color="000000" w:sz="6" w:space="0"/>
              <w:left w:val="single" w:color="000000" w:sz="6" w:space="0"/>
            </w:tcBorders>
          </w:tcPr>
          <w:p>
            <w:pPr>
              <w:pStyle w:val="30"/>
              <w:rPr>
                <w:rFonts w:hint="eastAsia" w:asciiTheme="minorEastAsia" w:hAnsiTheme="minorEastAsia" w:eastAsiaTheme="minorEastAsia" w:cstheme="minorEastAsia"/>
                <w:color w:val="auto"/>
                <w:sz w:val="21"/>
                <w:szCs w:val="21"/>
                <w:highlight w:val="none"/>
              </w:rPr>
            </w:pPr>
          </w:p>
        </w:tc>
      </w:tr>
    </w:tbl>
    <w:p>
      <w:pPr>
        <w:spacing w:before="3"/>
        <w:ind w:left="36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注：请</w:t>
      </w:r>
      <w:r>
        <w:rPr>
          <w:rFonts w:hint="eastAsia" w:asciiTheme="minorEastAsia" w:hAnsiTheme="minorEastAsia" w:eastAsiaTheme="minorEastAsia" w:cstheme="minorEastAsia"/>
          <w:color w:val="auto"/>
          <w:spacing w:val="-2"/>
          <w:sz w:val="21"/>
          <w:szCs w:val="21"/>
          <w:highlight w:val="none"/>
          <w:lang w:val="en-US"/>
        </w:rPr>
        <w:t>供应商</w:t>
      </w:r>
      <w:r>
        <w:rPr>
          <w:rFonts w:hint="eastAsia" w:asciiTheme="minorEastAsia" w:hAnsiTheme="minorEastAsia" w:eastAsiaTheme="minorEastAsia" w:cstheme="minorEastAsia"/>
          <w:color w:val="auto"/>
          <w:sz w:val="21"/>
          <w:szCs w:val="21"/>
          <w:highlight w:val="none"/>
        </w:rPr>
        <w:t>按照合同签订时间先后顺序填写此表，并按照同一顺序附相关证明材料，</w:t>
      </w:r>
      <w:r>
        <w:rPr>
          <w:rFonts w:hint="eastAsia" w:asciiTheme="minorEastAsia" w:hAnsiTheme="minorEastAsia" w:eastAsiaTheme="minorEastAsia" w:cstheme="minorEastAsia"/>
          <w:color w:val="auto"/>
          <w:sz w:val="21"/>
          <w:szCs w:val="21"/>
          <w:highlight w:val="none"/>
          <w:lang w:val="en-US"/>
        </w:rPr>
        <w:t>具体要求详见本磋商文件第五章。</w:t>
      </w:r>
    </w:p>
    <w:p>
      <w:pPr>
        <w:spacing w:before="3"/>
        <w:ind w:left="360"/>
        <w:rPr>
          <w:rFonts w:hint="eastAsia" w:asciiTheme="minorEastAsia" w:hAnsiTheme="minorEastAsia" w:eastAsiaTheme="minorEastAsia" w:cstheme="minorEastAsia"/>
          <w:color w:val="auto"/>
          <w:sz w:val="21"/>
          <w:szCs w:val="21"/>
          <w:highlight w:val="none"/>
        </w:rPr>
      </w:pPr>
    </w:p>
    <w:p>
      <w:pPr>
        <w:pStyle w:val="11"/>
        <w:rPr>
          <w:rFonts w:hint="eastAsia" w:asciiTheme="minorEastAsia" w:hAnsiTheme="minorEastAsia" w:eastAsiaTheme="minorEastAsia" w:cstheme="minorEastAsia"/>
          <w:color w:val="auto"/>
          <w:sz w:val="21"/>
          <w:szCs w:val="21"/>
          <w:highlight w:val="none"/>
        </w:rPr>
      </w:pPr>
    </w:p>
    <w:p>
      <w:pPr>
        <w:pStyle w:val="11"/>
        <w:spacing w:before="8"/>
        <w:rPr>
          <w:rFonts w:hint="eastAsia" w:asciiTheme="minorEastAsia" w:hAnsiTheme="minorEastAsia" w:eastAsiaTheme="minorEastAsia" w:cstheme="minorEastAsia"/>
          <w:color w:val="auto"/>
          <w:sz w:val="21"/>
          <w:szCs w:val="21"/>
          <w:highlight w:val="none"/>
        </w:rPr>
      </w:pPr>
    </w:p>
    <w:p>
      <w:pPr>
        <w:pStyle w:val="11"/>
        <w:tabs>
          <w:tab w:val="left" w:pos="3360"/>
          <w:tab w:val="left" w:pos="5041"/>
        </w:tabs>
        <w:ind w:left="36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2"/>
          <w:sz w:val="21"/>
          <w:szCs w:val="21"/>
          <w:highlight w:val="none"/>
          <w:lang w:val="en-US"/>
        </w:rPr>
        <w:t>供应商</w:t>
      </w:r>
      <w:r>
        <w:rPr>
          <w:rFonts w:hint="eastAsia" w:asciiTheme="minorEastAsia" w:hAnsiTheme="minorEastAsia" w:eastAsiaTheme="minorEastAsia" w:cstheme="minorEastAsia"/>
          <w:color w:val="auto"/>
          <w:sz w:val="21"/>
          <w:szCs w:val="21"/>
          <w:highlight w:val="none"/>
        </w:rPr>
        <w:t>名称：</w:t>
      </w:r>
      <w:r>
        <w:rPr>
          <w:rFonts w:hint="eastAsia" w:asciiTheme="minorEastAsia" w:hAnsiTheme="minorEastAsia" w:eastAsiaTheme="minorEastAsia" w:cstheme="minorEastAsia"/>
          <w:color w:val="auto"/>
          <w:sz w:val="21"/>
          <w:szCs w:val="21"/>
          <w:highlight w:val="none"/>
          <w:u w:val="single"/>
        </w:rPr>
        <w:t xml:space="preserve"> </w:t>
      </w:r>
      <w:r>
        <w:rPr>
          <w:rFonts w:hint="eastAsia" w:asciiTheme="minorEastAsia" w:hAnsiTheme="minorEastAsia" w:eastAsiaTheme="minorEastAsia" w:cstheme="minorEastAsia"/>
          <w:color w:val="auto"/>
          <w:sz w:val="21"/>
          <w:szCs w:val="21"/>
          <w:highlight w:val="none"/>
          <w:u w:val="single"/>
        </w:rPr>
        <w:tab/>
      </w:r>
      <w:r>
        <w:rPr>
          <w:rFonts w:hint="eastAsia" w:asciiTheme="minorEastAsia" w:hAnsiTheme="minorEastAsia" w:eastAsiaTheme="minorEastAsia" w:cstheme="minorEastAsia"/>
          <w:color w:val="auto"/>
          <w:sz w:val="21"/>
          <w:szCs w:val="21"/>
          <w:highlight w:val="none"/>
        </w:rPr>
        <w:t>（盖公章）</w:t>
      </w:r>
      <w:r>
        <w:rPr>
          <w:rFonts w:hint="eastAsia" w:asciiTheme="minorEastAsia" w:hAnsiTheme="minorEastAsia" w:eastAsiaTheme="minorEastAsia" w:cstheme="minorEastAsia"/>
          <w:color w:val="auto"/>
          <w:sz w:val="21"/>
          <w:szCs w:val="21"/>
          <w:highlight w:val="none"/>
        </w:rPr>
        <w:tab/>
      </w:r>
    </w:p>
    <w:p>
      <w:pPr>
        <w:pStyle w:val="11"/>
        <w:tabs>
          <w:tab w:val="left" w:pos="3240"/>
        </w:tabs>
        <w:spacing w:before="160" w:line="242" w:lineRule="auto"/>
        <w:ind w:left="360" w:right="-314"/>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法人代表或其授权人：</w:t>
      </w:r>
      <w:r>
        <w:rPr>
          <w:rFonts w:hint="eastAsia" w:asciiTheme="minorEastAsia" w:hAnsiTheme="minorEastAsia" w:eastAsiaTheme="minorEastAsia" w:cstheme="minorEastAsia"/>
          <w:color w:val="auto"/>
          <w:sz w:val="21"/>
          <w:szCs w:val="21"/>
          <w:highlight w:val="none"/>
          <w:u w:val="single"/>
        </w:rPr>
        <w:t xml:space="preserve"> </w:t>
      </w:r>
      <w:r>
        <w:rPr>
          <w:rFonts w:hint="eastAsia" w:asciiTheme="minorEastAsia" w:hAnsiTheme="minorEastAsia" w:eastAsiaTheme="minorEastAsia" w:cstheme="minorEastAsia"/>
          <w:color w:val="auto"/>
          <w:sz w:val="21"/>
          <w:szCs w:val="21"/>
          <w:highlight w:val="none"/>
          <w:u w:val="single"/>
          <w:lang w:val="en-US"/>
        </w:rPr>
        <w:t xml:space="preserve">        </w:t>
      </w:r>
      <w:r>
        <w:rPr>
          <w:rFonts w:hint="eastAsia" w:asciiTheme="minorEastAsia" w:hAnsiTheme="minorEastAsia" w:eastAsiaTheme="minorEastAsia" w:cstheme="minorEastAsia"/>
          <w:color w:val="auto"/>
          <w:sz w:val="21"/>
          <w:szCs w:val="21"/>
          <w:highlight w:val="none"/>
        </w:rPr>
        <w:t xml:space="preserve">（签字或盖章） </w:t>
      </w:r>
    </w:p>
    <w:p>
      <w:pPr>
        <w:pStyle w:val="11"/>
        <w:tabs>
          <w:tab w:val="left" w:pos="3240"/>
          <w:tab w:val="left" w:pos="3535"/>
        </w:tabs>
        <w:spacing w:before="160" w:line="242" w:lineRule="auto"/>
        <w:ind w:left="360" w:right="4863"/>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日</w:t>
      </w:r>
      <w:r>
        <w:rPr>
          <w:rFonts w:hint="eastAsia" w:asciiTheme="minorEastAsia" w:hAnsiTheme="minorEastAsia" w:eastAsiaTheme="minorEastAsia" w:cstheme="minorEastAsia"/>
          <w:color w:val="auto"/>
          <w:spacing w:val="-1"/>
          <w:sz w:val="21"/>
          <w:szCs w:val="21"/>
          <w:highlight w:val="none"/>
        </w:rPr>
        <w:t xml:space="preserve"> </w:t>
      </w:r>
      <w:r>
        <w:rPr>
          <w:rFonts w:hint="eastAsia" w:asciiTheme="minorEastAsia" w:hAnsiTheme="minorEastAsia" w:eastAsiaTheme="minorEastAsia" w:cstheme="minorEastAsia"/>
          <w:color w:val="auto"/>
          <w:sz w:val="21"/>
          <w:szCs w:val="21"/>
          <w:highlight w:val="none"/>
        </w:rPr>
        <w:t>期：</w:t>
      </w:r>
      <w:r>
        <w:rPr>
          <w:rFonts w:hint="eastAsia" w:asciiTheme="minorEastAsia" w:hAnsiTheme="minorEastAsia" w:eastAsiaTheme="minorEastAsia" w:cstheme="minorEastAsia"/>
          <w:color w:val="auto"/>
          <w:sz w:val="21"/>
          <w:szCs w:val="21"/>
          <w:highlight w:val="none"/>
          <w:u w:val="single"/>
        </w:rPr>
        <w:t xml:space="preserve"> </w:t>
      </w:r>
      <w:r>
        <w:rPr>
          <w:rFonts w:hint="eastAsia" w:asciiTheme="minorEastAsia" w:hAnsiTheme="minorEastAsia" w:eastAsiaTheme="minorEastAsia" w:cstheme="minorEastAsia"/>
          <w:color w:val="auto"/>
          <w:sz w:val="21"/>
          <w:szCs w:val="21"/>
          <w:highlight w:val="none"/>
          <w:u w:val="single"/>
        </w:rPr>
        <w:tab/>
      </w:r>
      <w:r>
        <w:rPr>
          <w:rFonts w:hint="eastAsia" w:asciiTheme="minorEastAsia" w:hAnsiTheme="minorEastAsia" w:eastAsiaTheme="minorEastAsia" w:cstheme="minorEastAsia"/>
          <w:color w:val="auto"/>
          <w:sz w:val="21"/>
          <w:szCs w:val="21"/>
          <w:highlight w:val="none"/>
          <w:u w:val="single"/>
        </w:rPr>
        <w:tab/>
      </w:r>
    </w:p>
    <w:p>
      <w:pPr>
        <w:pStyle w:val="28"/>
        <w:rPr>
          <w:rFonts w:hint="eastAsia" w:asciiTheme="minorEastAsia" w:hAnsiTheme="minorEastAsia" w:eastAsiaTheme="minorEastAsia" w:cstheme="minorEastAsia"/>
          <w:color w:val="auto"/>
          <w:highlight w:val="none"/>
        </w:rPr>
      </w:pPr>
    </w:p>
    <w:p>
      <w:pPr>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br w:type="page"/>
      </w:r>
    </w:p>
    <w:p>
      <w:pPr>
        <w:pStyle w:val="2"/>
        <w:spacing w:before="0" w:line="240" w:lineRule="atLeast"/>
        <w:jc w:val="both"/>
        <w:rPr>
          <w:rFonts w:hint="eastAsia" w:asciiTheme="minorEastAsia" w:hAnsiTheme="minorEastAsia" w:eastAsiaTheme="minorEastAsia" w:cstheme="minorEastAsia"/>
          <w:color w:val="auto"/>
          <w:sz w:val="24"/>
          <w:highlight w:val="none"/>
        </w:rPr>
      </w:pPr>
      <w:bookmarkStart w:id="718" w:name="_Toc29754"/>
      <w:bookmarkStart w:id="719" w:name="_Toc507399533"/>
      <w:bookmarkStart w:id="720" w:name="_Toc216582817"/>
      <w:bookmarkStart w:id="721" w:name="_Toc13900"/>
      <w:bookmarkStart w:id="722" w:name="_Toc20795"/>
      <w:r>
        <w:rPr>
          <w:rFonts w:hint="eastAsia" w:asciiTheme="minorEastAsia" w:hAnsiTheme="minorEastAsia" w:eastAsiaTheme="minorEastAsia" w:cstheme="minorEastAsia"/>
          <w:color w:val="auto"/>
          <w:sz w:val="24"/>
          <w:highlight w:val="none"/>
          <w:lang w:val="en-US"/>
        </w:rPr>
        <w:t>附件6</w:t>
      </w:r>
      <w:r>
        <w:rPr>
          <w:rFonts w:hint="eastAsia" w:asciiTheme="minorEastAsia" w:hAnsiTheme="minorEastAsia" w:eastAsiaTheme="minorEastAsia" w:cstheme="minorEastAsia"/>
          <w:color w:val="auto"/>
          <w:sz w:val="24"/>
          <w:highlight w:val="none"/>
        </w:rPr>
        <w:t xml:space="preserve">   技术规格偏离表</w:t>
      </w:r>
      <w:bookmarkEnd w:id="718"/>
      <w:bookmarkEnd w:id="719"/>
      <w:bookmarkEnd w:id="720"/>
      <w:bookmarkEnd w:id="721"/>
      <w:bookmarkEnd w:id="722"/>
    </w:p>
    <w:p>
      <w:pPr>
        <w:pStyle w:val="14"/>
        <w:spacing w:line="240" w:lineRule="atLeast"/>
        <w:ind w:left="1105" w:leftChars="257" w:hanging="540"/>
        <w:jc w:val="center"/>
        <w:rPr>
          <w:rFonts w:hint="eastAsia" w:asciiTheme="minorEastAsia" w:hAnsiTheme="minorEastAsia" w:eastAsiaTheme="minorEastAsia" w:cstheme="minorEastAsia"/>
          <w:b/>
          <w:bCs/>
          <w:color w:val="auto"/>
          <w:sz w:val="24"/>
          <w:highlight w:val="none"/>
        </w:rPr>
      </w:pPr>
      <w:r>
        <w:rPr>
          <w:rFonts w:hint="eastAsia" w:asciiTheme="minorEastAsia" w:hAnsiTheme="minorEastAsia" w:eastAsiaTheme="minorEastAsia" w:cstheme="minorEastAsia"/>
          <w:b/>
          <w:bCs/>
          <w:color w:val="auto"/>
          <w:sz w:val="24"/>
          <w:highlight w:val="none"/>
        </w:rPr>
        <w:t>技术规格偏离表</w:t>
      </w:r>
    </w:p>
    <w:p>
      <w:pPr>
        <w:pStyle w:val="14"/>
        <w:spacing w:line="240" w:lineRule="atLeast"/>
        <w:rPr>
          <w:rFonts w:hint="eastAsia" w:asciiTheme="minorEastAsia" w:hAnsiTheme="minorEastAsia" w:eastAsiaTheme="minorEastAsia" w:cstheme="minorEastAsia"/>
          <w:color w:val="auto"/>
          <w:sz w:val="24"/>
          <w:highlight w:val="none"/>
        </w:rPr>
      </w:pPr>
    </w:p>
    <w:p>
      <w:pPr>
        <w:pStyle w:val="14"/>
        <w:spacing w:line="240" w:lineRule="atLeas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项目名称:                       </w:t>
      </w:r>
      <w:r>
        <w:rPr>
          <w:rFonts w:hint="eastAsia" w:asciiTheme="minorEastAsia" w:hAnsiTheme="minorEastAsia" w:eastAsiaTheme="minorEastAsia" w:cstheme="minorEastAsia"/>
          <w:color w:val="auto"/>
          <w:sz w:val="24"/>
          <w:highlight w:val="none"/>
          <w:lang w:eastAsia="zh-CN"/>
        </w:rPr>
        <w:t>采购编号</w:t>
      </w:r>
      <w:r>
        <w:rPr>
          <w:rFonts w:hint="eastAsia" w:asciiTheme="minorEastAsia" w:hAnsiTheme="minorEastAsia" w:eastAsiaTheme="minorEastAsia" w:cstheme="minorEastAsia"/>
          <w:color w:val="auto"/>
          <w:sz w:val="24"/>
          <w:highlight w:val="none"/>
        </w:rPr>
        <w:t xml:space="preserve">:                 </w:t>
      </w:r>
    </w:p>
    <w:p>
      <w:pPr>
        <w:pStyle w:val="14"/>
        <w:spacing w:line="240" w:lineRule="atLeast"/>
        <w:ind w:left="1105" w:leftChars="257" w:hanging="540"/>
        <w:rPr>
          <w:rFonts w:hint="eastAsia" w:asciiTheme="minorEastAsia" w:hAnsiTheme="minorEastAsia" w:eastAsiaTheme="minorEastAsia" w:cstheme="minorEastAsia"/>
          <w:color w:val="auto"/>
          <w:sz w:val="24"/>
          <w:highlight w:val="none"/>
        </w:rPr>
      </w:pPr>
    </w:p>
    <w:tbl>
      <w:tblPr>
        <w:tblStyle w:val="23"/>
        <w:tblW w:w="874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1260"/>
        <w:gridCol w:w="1369"/>
        <w:gridCol w:w="1603"/>
        <w:gridCol w:w="1612"/>
        <w:gridCol w:w="20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vAlign w:val="center"/>
          </w:tcPr>
          <w:p>
            <w:pPr>
              <w:pStyle w:val="14"/>
              <w:spacing w:line="240" w:lineRule="atLeast"/>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序号</w:t>
            </w:r>
          </w:p>
        </w:tc>
        <w:tc>
          <w:tcPr>
            <w:tcW w:w="1260" w:type="dxa"/>
            <w:vAlign w:val="center"/>
          </w:tcPr>
          <w:p>
            <w:pPr>
              <w:pStyle w:val="14"/>
              <w:spacing w:line="240" w:lineRule="atLeast"/>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名称</w:t>
            </w:r>
          </w:p>
        </w:tc>
        <w:tc>
          <w:tcPr>
            <w:tcW w:w="1369" w:type="dxa"/>
            <w:vAlign w:val="center"/>
          </w:tcPr>
          <w:p>
            <w:pPr>
              <w:pStyle w:val="14"/>
              <w:spacing w:line="240" w:lineRule="atLeast"/>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val="en-US"/>
              </w:rPr>
              <w:t>磋商</w:t>
            </w:r>
            <w:r>
              <w:rPr>
                <w:rFonts w:hint="eastAsia" w:asciiTheme="minorEastAsia" w:hAnsiTheme="minorEastAsia" w:eastAsiaTheme="minorEastAsia" w:cstheme="minorEastAsia"/>
                <w:color w:val="auto"/>
                <w:sz w:val="21"/>
                <w:szCs w:val="21"/>
                <w:highlight w:val="none"/>
              </w:rPr>
              <w:t>文件条款号</w:t>
            </w:r>
          </w:p>
        </w:tc>
        <w:tc>
          <w:tcPr>
            <w:tcW w:w="1603" w:type="dxa"/>
            <w:vAlign w:val="center"/>
          </w:tcPr>
          <w:p>
            <w:pPr>
              <w:pStyle w:val="14"/>
              <w:spacing w:line="240" w:lineRule="atLeast"/>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val="en-US"/>
              </w:rPr>
              <w:t>磋商</w:t>
            </w:r>
            <w:r>
              <w:rPr>
                <w:rFonts w:hint="eastAsia" w:asciiTheme="minorEastAsia" w:hAnsiTheme="minorEastAsia" w:eastAsiaTheme="minorEastAsia" w:cstheme="minorEastAsia"/>
                <w:color w:val="auto"/>
                <w:sz w:val="21"/>
                <w:szCs w:val="21"/>
                <w:highlight w:val="none"/>
              </w:rPr>
              <w:t>文件技术条款</w:t>
            </w:r>
          </w:p>
        </w:tc>
        <w:tc>
          <w:tcPr>
            <w:tcW w:w="1612" w:type="dxa"/>
            <w:vAlign w:val="center"/>
          </w:tcPr>
          <w:p>
            <w:pPr>
              <w:pStyle w:val="14"/>
              <w:spacing w:line="240" w:lineRule="atLeast"/>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val="en-US"/>
              </w:rPr>
              <w:t>响应</w:t>
            </w:r>
            <w:r>
              <w:rPr>
                <w:rFonts w:hint="eastAsia" w:asciiTheme="minorEastAsia" w:hAnsiTheme="minorEastAsia" w:eastAsiaTheme="minorEastAsia" w:cstheme="minorEastAsia"/>
                <w:color w:val="auto"/>
                <w:sz w:val="21"/>
                <w:szCs w:val="21"/>
                <w:highlight w:val="none"/>
              </w:rPr>
              <w:t>文件技术条款</w:t>
            </w:r>
          </w:p>
        </w:tc>
        <w:tc>
          <w:tcPr>
            <w:tcW w:w="2076" w:type="dxa"/>
            <w:vAlign w:val="center"/>
          </w:tcPr>
          <w:p>
            <w:pPr>
              <w:pStyle w:val="14"/>
              <w:spacing w:line="240" w:lineRule="atLeast"/>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tcPr>
          <w:p>
            <w:pPr>
              <w:pStyle w:val="14"/>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260" w:type="dxa"/>
          </w:tcPr>
          <w:p>
            <w:pPr>
              <w:pStyle w:val="14"/>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369" w:type="dxa"/>
          </w:tcPr>
          <w:p>
            <w:pPr>
              <w:pStyle w:val="14"/>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603" w:type="dxa"/>
          </w:tcPr>
          <w:p>
            <w:pPr>
              <w:pStyle w:val="14"/>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612" w:type="dxa"/>
          </w:tcPr>
          <w:p>
            <w:pPr>
              <w:pStyle w:val="14"/>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2076" w:type="dxa"/>
          </w:tcPr>
          <w:p>
            <w:pPr>
              <w:pStyle w:val="14"/>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tcPr>
          <w:p>
            <w:pPr>
              <w:pStyle w:val="14"/>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260" w:type="dxa"/>
          </w:tcPr>
          <w:p>
            <w:pPr>
              <w:pStyle w:val="14"/>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369" w:type="dxa"/>
          </w:tcPr>
          <w:p>
            <w:pPr>
              <w:pStyle w:val="14"/>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603" w:type="dxa"/>
          </w:tcPr>
          <w:p>
            <w:pPr>
              <w:pStyle w:val="14"/>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612" w:type="dxa"/>
          </w:tcPr>
          <w:p>
            <w:pPr>
              <w:pStyle w:val="14"/>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2076" w:type="dxa"/>
          </w:tcPr>
          <w:p>
            <w:pPr>
              <w:pStyle w:val="14"/>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tcPr>
          <w:p>
            <w:pPr>
              <w:pStyle w:val="14"/>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260" w:type="dxa"/>
          </w:tcPr>
          <w:p>
            <w:pPr>
              <w:pStyle w:val="14"/>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369" w:type="dxa"/>
          </w:tcPr>
          <w:p>
            <w:pPr>
              <w:pStyle w:val="14"/>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603" w:type="dxa"/>
          </w:tcPr>
          <w:p>
            <w:pPr>
              <w:pStyle w:val="14"/>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612" w:type="dxa"/>
          </w:tcPr>
          <w:p>
            <w:pPr>
              <w:pStyle w:val="14"/>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2076" w:type="dxa"/>
          </w:tcPr>
          <w:p>
            <w:pPr>
              <w:pStyle w:val="14"/>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tcPr>
          <w:p>
            <w:pPr>
              <w:pStyle w:val="14"/>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260" w:type="dxa"/>
          </w:tcPr>
          <w:p>
            <w:pPr>
              <w:pStyle w:val="14"/>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369" w:type="dxa"/>
          </w:tcPr>
          <w:p>
            <w:pPr>
              <w:pStyle w:val="14"/>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603" w:type="dxa"/>
          </w:tcPr>
          <w:p>
            <w:pPr>
              <w:pStyle w:val="14"/>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612" w:type="dxa"/>
          </w:tcPr>
          <w:p>
            <w:pPr>
              <w:pStyle w:val="14"/>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2076" w:type="dxa"/>
          </w:tcPr>
          <w:p>
            <w:pPr>
              <w:pStyle w:val="14"/>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tcPr>
          <w:p>
            <w:pPr>
              <w:pStyle w:val="14"/>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260" w:type="dxa"/>
          </w:tcPr>
          <w:p>
            <w:pPr>
              <w:pStyle w:val="14"/>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369" w:type="dxa"/>
          </w:tcPr>
          <w:p>
            <w:pPr>
              <w:pStyle w:val="14"/>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603" w:type="dxa"/>
          </w:tcPr>
          <w:p>
            <w:pPr>
              <w:pStyle w:val="14"/>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612" w:type="dxa"/>
          </w:tcPr>
          <w:p>
            <w:pPr>
              <w:pStyle w:val="14"/>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2076" w:type="dxa"/>
          </w:tcPr>
          <w:p>
            <w:pPr>
              <w:pStyle w:val="14"/>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tcPr>
          <w:p>
            <w:pPr>
              <w:pStyle w:val="14"/>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260" w:type="dxa"/>
          </w:tcPr>
          <w:p>
            <w:pPr>
              <w:pStyle w:val="14"/>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369" w:type="dxa"/>
          </w:tcPr>
          <w:p>
            <w:pPr>
              <w:pStyle w:val="14"/>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603" w:type="dxa"/>
          </w:tcPr>
          <w:p>
            <w:pPr>
              <w:pStyle w:val="14"/>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612" w:type="dxa"/>
          </w:tcPr>
          <w:p>
            <w:pPr>
              <w:pStyle w:val="14"/>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2076" w:type="dxa"/>
          </w:tcPr>
          <w:p>
            <w:pPr>
              <w:pStyle w:val="14"/>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tcPr>
          <w:p>
            <w:pPr>
              <w:pStyle w:val="14"/>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260" w:type="dxa"/>
          </w:tcPr>
          <w:p>
            <w:pPr>
              <w:pStyle w:val="14"/>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369" w:type="dxa"/>
          </w:tcPr>
          <w:p>
            <w:pPr>
              <w:pStyle w:val="14"/>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603" w:type="dxa"/>
          </w:tcPr>
          <w:p>
            <w:pPr>
              <w:pStyle w:val="14"/>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612" w:type="dxa"/>
          </w:tcPr>
          <w:p>
            <w:pPr>
              <w:pStyle w:val="14"/>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2076" w:type="dxa"/>
          </w:tcPr>
          <w:p>
            <w:pPr>
              <w:pStyle w:val="14"/>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tcPr>
          <w:p>
            <w:pPr>
              <w:pStyle w:val="14"/>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260" w:type="dxa"/>
          </w:tcPr>
          <w:p>
            <w:pPr>
              <w:pStyle w:val="14"/>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369" w:type="dxa"/>
          </w:tcPr>
          <w:p>
            <w:pPr>
              <w:pStyle w:val="14"/>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603" w:type="dxa"/>
          </w:tcPr>
          <w:p>
            <w:pPr>
              <w:pStyle w:val="14"/>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612" w:type="dxa"/>
          </w:tcPr>
          <w:p>
            <w:pPr>
              <w:pStyle w:val="14"/>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2076" w:type="dxa"/>
          </w:tcPr>
          <w:p>
            <w:pPr>
              <w:pStyle w:val="14"/>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828" w:type="dxa"/>
          </w:tcPr>
          <w:p>
            <w:pPr>
              <w:pStyle w:val="14"/>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260" w:type="dxa"/>
          </w:tcPr>
          <w:p>
            <w:pPr>
              <w:pStyle w:val="14"/>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369" w:type="dxa"/>
          </w:tcPr>
          <w:p>
            <w:pPr>
              <w:pStyle w:val="14"/>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603" w:type="dxa"/>
          </w:tcPr>
          <w:p>
            <w:pPr>
              <w:pStyle w:val="14"/>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612" w:type="dxa"/>
          </w:tcPr>
          <w:p>
            <w:pPr>
              <w:pStyle w:val="14"/>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2076" w:type="dxa"/>
          </w:tcPr>
          <w:p>
            <w:pPr>
              <w:pStyle w:val="14"/>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tcPr>
          <w:p>
            <w:pPr>
              <w:pStyle w:val="14"/>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260" w:type="dxa"/>
          </w:tcPr>
          <w:p>
            <w:pPr>
              <w:pStyle w:val="14"/>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369" w:type="dxa"/>
          </w:tcPr>
          <w:p>
            <w:pPr>
              <w:pStyle w:val="14"/>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603" w:type="dxa"/>
          </w:tcPr>
          <w:p>
            <w:pPr>
              <w:pStyle w:val="14"/>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612" w:type="dxa"/>
          </w:tcPr>
          <w:p>
            <w:pPr>
              <w:pStyle w:val="14"/>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2076" w:type="dxa"/>
          </w:tcPr>
          <w:p>
            <w:pPr>
              <w:pStyle w:val="14"/>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r>
    </w:tbl>
    <w:p>
      <w:pPr>
        <w:pStyle w:val="14"/>
        <w:spacing w:line="240" w:lineRule="atLeast"/>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注：</w:t>
      </w:r>
    </w:p>
    <w:p>
      <w:pPr>
        <w:pStyle w:val="14"/>
        <w:spacing w:line="240" w:lineRule="atLeast"/>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val="en-US"/>
        </w:rPr>
        <w:t>1.</w:t>
      </w:r>
      <w:r>
        <w:rPr>
          <w:rFonts w:hint="eastAsia" w:asciiTheme="minorEastAsia" w:hAnsiTheme="minorEastAsia" w:eastAsiaTheme="minorEastAsia" w:cstheme="minorEastAsia"/>
          <w:color w:val="auto"/>
          <w:sz w:val="21"/>
          <w:szCs w:val="21"/>
          <w:highlight w:val="none"/>
        </w:rPr>
        <w:t>有偏离的技术条款须在该表中逐一列明，并在“</w:t>
      </w:r>
      <w:r>
        <w:rPr>
          <w:rFonts w:hint="eastAsia" w:asciiTheme="minorEastAsia" w:hAnsiTheme="minorEastAsia" w:eastAsiaTheme="minorEastAsia" w:cstheme="minorEastAsia"/>
          <w:color w:val="auto"/>
          <w:sz w:val="21"/>
          <w:szCs w:val="21"/>
          <w:highlight w:val="none"/>
          <w:lang w:val="en-US"/>
        </w:rPr>
        <w:t>响应</w:t>
      </w:r>
      <w:r>
        <w:rPr>
          <w:rFonts w:hint="eastAsia" w:asciiTheme="minorEastAsia" w:hAnsiTheme="minorEastAsia" w:eastAsiaTheme="minorEastAsia" w:cstheme="minorEastAsia"/>
          <w:color w:val="auto"/>
          <w:sz w:val="21"/>
          <w:szCs w:val="21"/>
          <w:highlight w:val="none"/>
        </w:rPr>
        <w:t>文件的技术条款”栏填写具体应答内容， 在“偏离说明”中说明偏离具体情形。若无偏离请在“</w:t>
      </w:r>
      <w:r>
        <w:rPr>
          <w:rFonts w:hint="eastAsia" w:asciiTheme="minorEastAsia" w:hAnsiTheme="minorEastAsia" w:eastAsiaTheme="minorEastAsia" w:cstheme="minorEastAsia"/>
          <w:color w:val="auto"/>
          <w:sz w:val="21"/>
          <w:szCs w:val="21"/>
          <w:highlight w:val="none"/>
          <w:lang w:val="en-US"/>
        </w:rPr>
        <w:t>响应</w:t>
      </w:r>
      <w:r>
        <w:rPr>
          <w:rFonts w:hint="eastAsia" w:asciiTheme="minorEastAsia" w:hAnsiTheme="minorEastAsia" w:eastAsiaTheme="minorEastAsia" w:cstheme="minorEastAsia"/>
          <w:color w:val="auto"/>
          <w:sz w:val="21"/>
          <w:szCs w:val="21"/>
          <w:highlight w:val="none"/>
        </w:rPr>
        <w:t>文件的技术条款”中填写“无偏离”。</w:t>
      </w:r>
    </w:p>
    <w:p>
      <w:pPr>
        <w:pStyle w:val="14"/>
        <w:spacing w:line="240" w:lineRule="atLeast"/>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val="en-US"/>
        </w:rPr>
        <w:t>2.</w:t>
      </w:r>
      <w:r>
        <w:rPr>
          <w:rFonts w:hint="eastAsia" w:asciiTheme="minorEastAsia" w:hAnsiTheme="minorEastAsia" w:eastAsiaTheme="minorEastAsia" w:cstheme="minorEastAsia"/>
          <w:color w:val="auto"/>
          <w:sz w:val="21"/>
          <w:szCs w:val="21"/>
          <w:highlight w:val="none"/>
        </w:rPr>
        <w:t>未声明部分将被视为已接受</w:t>
      </w:r>
      <w:r>
        <w:rPr>
          <w:rFonts w:hint="eastAsia" w:asciiTheme="minorEastAsia" w:hAnsiTheme="minorEastAsia" w:eastAsiaTheme="minorEastAsia" w:cstheme="minorEastAsia"/>
          <w:color w:val="auto"/>
          <w:sz w:val="21"/>
          <w:szCs w:val="21"/>
          <w:highlight w:val="none"/>
          <w:lang w:val="en-US"/>
        </w:rPr>
        <w:t>磋商</w:t>
      </w:r>
      <w:r>
        <w:rPr>
          <w:rFonts w:hint="eastAsia" w:asciiTheme="minorEastAsia" w:hAnsiTheme="minorEastAsia" w:eastAsiaTheme="minorEastAsia" w:cstheme="minorEastAsia"/>
          <w:color w:val="auto"/>
          <w:sz w:val="21"/>
          <w:szCs w:val="21"/>
          <w:highlight w:val="none"/>
        </w:rPr>
        <w:t>文件要求，签约时未经采购人同意不得改变。</w:t>
      </w:r>
    </w:p>
    <w:p>
      <w:pPr>
        <w:pStyle w:val="14"/>
        <w:spacing w:line="240" w:lineRule="atLeast"/>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val="en-US"/>
        </w:rPr>
        <w:t>3.供应商</w:t>
      </w:r>
      <w:r>
        <w:rPr>
          <w:rFonts w:hint="eastAsia" w:asciiTheme="minorEastAsia" w:hAnsiTheme="minorEastAsia" w:eastAsiaTheme="minorEastAsia" w:cstheme="minorEastAsia"/>
          <w:color w:val="auto"/>
          <w:sz w:val="21"/>
          <w:szCs w:val="21"/>
          <w:highlight w:val="none"/>
        </w:rPr>
        <w:t>可根据其</w:t>
      </w:r>
      <w:r>
        <w:rPr>
          <w:rFonts w:hint="eastAsia" w:asciiTheme="minorEastAsia" w:hAnsiTheme="minorEastAsia" w:eastAsiaTheme="minorEastAsia" w:cstheme="minorEastAsia"/>
          <w:color w:val="auto"/>
          <w:sz w:val="21"/>
          <w:szCs w:val="21"/>
          <w:highlight w:val="none"/>
          <w:lang w:val="en-US"/>
        </w:rPr>
        <w:t>响应</w:t>
      </w:r>
      <w:r>
        <w:rPr>
          <w:rFonts w:hint="eastAsia" w:asciiTheme="minorEastAsia" w:hAnsiTheme="minorEastAsia" w:eastAsiaTheme="minorEastAsia" w:cstheme="minorEastAsia"/>
          <w:color w:val="auto"/>
          <w:sz w:val="21"/>
          <w:szCs w:val="21"/>
          <w:highlight w:val="none"/>
        </w:rPr>
        <w:t>内容进一步细化上述表格，并可增添其它表格或说明以便进一步明确投标内容。</w:t>
      </w:r>
    </w:p>
    <w:p>
      <w:pPr>
        <w:pStyle w:val="14"/>
        <w:spacing w:line="240" w:lineRule="atLeast"/>
        <w:ind w:left="1105" w:leftChars="257" w:hanging="540"/>
        <w:rPr>
          <w:rFonts w:hint="eastAsia" w:asciiTheme="minorEastAsia" w:hAnsiTheme="minorEastAsia" w:eastAsiaTheme="minorEastAsia" w:cstheme="minorEastAsia"/>
          <w:color w:val="auto"/>
          <w:sz w:val="24"/>
          <w:highlight w:val="none"/>
        </w:rPr>
      </w:pPr>
    </w:p>
    <w:p>
      <w:pPr>
        <w:pStyle w:val="14"/>
        <w:spacing w:line="240" w:lineRule="atLeast"/>
        <w:ind w:left="1105" w:leftChars="257" w:hanging="540"/>
        <w:rPr>
          <w:rFonts w:hint="eastAsia" w:asciiTheme="minorEastAsia" w:hAnsiTheme="minorEastAsia" w:eastAsiaTheme="minorEastAsia" w:cstheme="minorEastAsia"/>
          <w:color w:val="auto"/>
          <w:sz w:val="24"/>
          <w:highlight w:val="none"/>
        </w:rPr>
      </w:pPr>
    </w:p>
    <w:p>
      <w:pPr>
        <w:pStyle w:val="14"/>
        <w:tabs>
          <w:tab w:val="left" w:pos="5580"/>
        </w:tabs>
        <w:spacing w:line="440" w:lineRule="exact"/>
        <w:ind w:left="1104" w:leftChars="257" w:hanging="539"/>
        <w:rPr>
          <w:rFonts w:hint="eastAsia" w:asciiTheme="minorEastAsia" w:hAnsiTheme="minorEastAsia" w:eastAsiaTheme="minorEastAsia" w:cstheme="minorEastAsia"/>
          <w:color w:val="auto"/>
          <w:sz w:val="24"/>
          <w:highlight w:val="none"/>
          <w:u w:val="single"/>
        </w:rPr>
      </w:pPr>
      <w:r>
        <w:rPr>
          <w:rFonts w:hint="eastAsia" w:asciiTheme="minorEastAsia" w:hAnsiTheme="minorEastAsia" w:eastAsiaTheme="minorEastAsia" w:cstheme="minorEastAsia"/>
          <w:color w:val="auto"/>
          <w:sz w:val="24"/>
          <w:highlight w:val="none"/>
          <w:lang w:val="en-US"/>
        </w:rPr>
        <w:t>供应商</w:t>
      </w:r>
      <w:r>
        <w:rPr>
          <w:rFonts w:hint="eastAsia" w:asciiTheme="minorEastAsia" w:hAnsiTheme="minorEastAsia" w:eastAsiaTheme="minorEastAsia" w:cstheme="minorEastAsia"/>
          <w:color w:val="auto"/>
          <w:sz w:val="24"/>
          <w:highlight w:val="none"/>
        </w:rPr>
        <w:t>名称：</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u w:val="single"/>
        </w:rPr>
        <w:tab/>
      </w:r>
      <w:r>
        <w:rPr>
          <w:rFonts w:hint="eastAsia" w:asciiTheme="minorEastAsia" w:hAnsiTheme="minorEastAsia" w:eastAsiaTheme="minorEastAsia" w:cstheme="minorEastAsia"/>
          <w:color w:val="auto"/>
          <w:sz w:val="24"/>
          <w:highlight w:val="none"/>
        </w:rPr>
        <w:t>（盖公章）</w:t>
      </w:r>
      <w:r>
        <w:rPr>
          <w:rFonts w:hint="eastAsia" w:asciiTheme="minorEastAsia" w:hAnsiTheme="minorEastAsia" w:eastAsiaTheme="minorEastAsia" w:cstheme="minorEastAsia"/>
          <w:color w:val="auto"/>
          <w:sz w:val="24"/>
          <w:highlight w:val="none"/>
        </w:rPr>
        <w:tab/>
      </w:r>
    </w:p>
    <w:p>
      <w:pPr>
        <w:pStyle w:val="14"/>
        <w:tabs>
          <w:tab w:val="left" w:pos="5580"/>
        </w:tabs>
        <w:spacing w:line="440" w:lineRule="exact"/>
        <w:ind w:left="1104" w:leftChars="257" w:hanging="539"/>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法人代表或其授权人：</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u w:val="single"/>
          <w:lang w:val="en-US"/>
        </w:rPr>
        <w:t xml:space="preserve">                   </w:t>
      </w:r>
      <w:r>
        <w:rPr>
          <w:rFonts w:hint="eastAsia" w:asciiTheme="minorEastAsia" w:hAnsiTheme="minorEastAsia" w:eastAsiaTheme="minorEastAsia" w:cstheme="minorEastAsia"/>
          <w:color w:val="auto"/>
          <w:sz w:val="24"/>
          <w:highlight w:val="none"/>
        </w:rPr>
        <w:t xml:space="preserve">（签字或盖章） </w:t>
      </w:r>
    </w:p>
    <w:p>
      <w:pPr>
        <w:pStyle w:val="14"/>
        <w:tabs>
          <w:tab w:val="left" w:pos="5580"/>
        </w:tabs>
        <w:spacing w:line="440" w:lineRule="exact"/>
        <w:ind w:left="1104" w:leftChars="257" w:hanging="539"/>
        <w:rPr>
          <w:rFonts w:hint="eastAsia" w:asciiTheme="minorEastAsia" w:hAnsiTheme="minorEastAsia" w:eastAsiaTheme="minorEastAsia" w:cstheme="minorEastAsia"/>
          <w:color w:val="auto"/>
          <w:sz w:val="24"/>
          <w:highlight w:val="none"/>
          <w:u w:val="single"/>
          <w:lang w:val="en-US"/>
        </w:rPr>
      </w:pPr>
      <w:r>
        <w:rPr>
          <w:rFonts w:hint="eastAsia" w:asciiTheme="minorEastAsia" w:hAnsiTheme="minorEastAsia" w:eastAsiaTheme="minorEastAsia" w:cstheme="minorEastAsia"/>
          <w:color w:val="auto"/>
          <w:sz w:val="24"/>
          <w:highlight w:val="none"/>
        </w:rPr>
        <w:t>日 期：</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u w:val="single"/>
          <w:lang w:val="en-US"/>
        </w:rPr>
        <w:t xml:space="preserve">                            </w:t>
      </w:r>
    </w:p>
    <w:p>
      <w:pPr>
        <w:pStyle w:val="28"/>
        <w:spacing w:line="360" w:lineRule="auto"/>
        <w:rPr>
          <w:rFonts w:hint="eastAsia" w:asciiTheme="minorEastAsia" w:hAnsiTheme="minorEastAsia" w:eastAsiaTheme="minorEastAsia" w:cstheme="minorEastAsia"/>
          <w:color w:val="auto"/>
          <w:sz w:val="24"/>
          <w:highlight w:val="none"/>
        </w:rPr>
      </w:pPr>
    </w:p>
    <w:p>
      <w:pPr>
        <w:pStyle w:val="28"/>
        <w:spacing w:line="360" w:lineRule="auto"/>
        <w:rPr>
          <w:rFonts w:hint="eastAsia" w:asciiTheme="minorEastAsia" w:hAnsiTheme="minorEastAsia" w:eastAsiaTheme="minorEastAsia" w:cstheme="minorEastAsia"/>
          <w:color w:val="auto"/>
          <w:sz w:val="24"/>
          <w:highlight w:val="none"/>
        </w:rPr>
      </w:pPr>
    </w:p>
    <w:p>
      <w:pPr>
        <w:rPr>
          <w:rFonts w:hint="eastAsia" w:asciiTheme="minorEastAsia" w:hAnsiTheme="minorEastAsia" w:eastAsiaTheme="minorEastAsia" w:cstheme="minorEastAsia"/>
          <w:color w:val="auto"/>
          <w:sz w:val="24"/>
          <w:highlight w:val="none"/>
          <w:lang w:val="en-US"/>
        </w:rPr>
      </w:pPr>
      <w:r>
        <w:rPr>
          <w:rFonts w:hint="eastAsia" w:asciiTheme="minorEastAsia" w:hAnsiTheme="minorEastAsia" w:eastAsiaTheme="minorEastAsia" w:cstheme="minorEastAsia"/>
          <w:color w:val="auto"/>
          <w:sz w:val="24"/>
          <w:highlight w:val="none"/>
          <w:lang w:val="en-US"/>
        </w:rPr>
        <w:br w:type="page"/>
      </w:r>
    </w:p>
    <w:p>
      <w:pPr>
        <w:pStyle w:val="28"/>
        <w:spacing w:line="360" w:lineRule="auto"/>
        <w:rPr>
          <w:rFonts w:hint="eastAsia" w:asciiTheme="minorEastAsia" w:hAnsiTheme="minorEastAsia" w:eastAsiaTheme="minorEastAsia" w:cstheme="minorEastAsia"/>
          <w:color w:val="auto"/>
          <w:sz w:val="24"/>
          <w:highlight w:val="none"/>
        </w:rPr>
        <w:sectPr>
          <w:pgSz w:w="11906" w:h="16838"/>
          <w:pgMar w:top="1440" w:right="1800" w:bottom="1440" w:left="1800" w:header="851" w:footer="992" w:gutter="0"/>
          <w:cols w:space="425" w:num="1"/>
          <w:docGrid w:type="lines" w:linePitch="312" w:charSpace="0"/>
        </w:sectPr>
      </w:pPr>
    </w:p>
    <w:p>
      <w:pPr>
        <w:pStyle w:val="2"/>
        <w:spacing w:before="0" w:line="240" w:lineRule="atLeast"/>
        <w:jc w:val="both"/>
        <w:rPr>
          <w:rFonts w:hint="eastAsia" w:asciiTheme="minorEastAsia" w:hAnsiTheme="minorEastAsia" w:eastAsiaTheme="minorEastAsia" w:cstheme="minorEastAsia"/>
          <w:color w:val="auto"/>
          <w:sz w:val="24"/>
          <w:highlight w:val="none"/>
        </w:rPr>
      </w:pPr>
      <w:bookmarkStart w:id="723" w:name="_Toc718"/>
      <w:bookmarkStart w:id="724" w:name="_Toc23907"/>
      <w:bookmarkStart w:id="725" w:name="_Toc15469"/>
      <w:bookmarkStart w:id="726" w:name="_Toc507399534"/>
      <w:bookmarkStart w:id="727" w:name="_Toc216582818"/>
      <w:r>
        <w:rPr>
          <w:rFonts w:hint="eastAsia" w:asciiTheme="minorEastAsia" w:hAnsiTheme="minorEastAsia" w:eastAsiaTheme="minorEastAsia" w:cstheme="minorEastAsia"/>
          <w:color w:val="auto"/>
          <w:sz w:val="24"/>
          <w:highlight w:val="none"/>
          <w:lang w:val="en-US"/>
        </w:rPr>
        <w:t>附件7</w:t>
      </w:r>
      <w:r>
        <w:rPr>
          <w:rFonts w:hint="eastAsia" w:asciiTheme="minorEastAsia" w:hAnsiTheme="minorEastAsia" w:eastAsiaTheme="minorEastAsia" w:cstheme="minorEastAsia"/>
          <w:color w:val="auto"/>
          <w:sz w:val="24"/>
          <w:highlight w:val="none"/>
        </w:rPr>
        <w:t xml:space="preserve">   商务条款偏离表</w:t>
      </w:r>
      <w:bookmarkEnd w:id="723"/>
      <w:bookmarkEnd w:id="724"/>
      <w:bookmarkEnd w:id="725"/>
      <w:bookmarkEnd w:id="726"/>
      <w:bookmarkEnd w:id="727"/>
      <w:r>
        <w:rPr>
          <w:rFonts w:hint="eastAsia" w:asciiTheme="minorEastAsia" w:hAnsiTheme="minorEastAsia" w:eastAsiaTheme="minorEastAsia" w:cstheme="minorEastAsia"/>
          <w:color w:val="auto"/>
          <w:sz w:val="24"/>
          <w:highlight w:val="none"/>
          <w:lang w:val="en-US"/>
        </w:rPr>
        <w:t xml:space="preserve"> </w:t>
      </w:r>
    </w:p>
    <w:p>
      <w:pPr>
        <w:pStyle w:val="14"/>
        <w:spacing w:line="240" w:lineRule="atLeast"/>
        <w:ind w:left="1105" w:leftChars="257" w:hanging="540"/>
        <w:jc w:val="center"/>
        <w:rPr>
          <w:rFonts w:hint="eastAsia" w:asciiTheme="minorEastAsia" w:hAnsiTheme="minorEastAsia" w:eastAsiaTheme="minorEastAsia" w:cstheme="minorEastAsia"/>
          <w:b/>
          <w:bCs/>
          <w:color w:val="auto"/>
          <w:sz w:val="24"/>
          <w:highlight w:val="none"/>
        </w:rPr>
      </w:pPr>
      <w:r>
        <w:rPr>
          <w:rFonts w:hint="eastAsia" w:asciiTheme="minorEastAsia" w:hAnsiTheme="minorEastAsia" w:eastAsiaTheme="minorEastAsia" w:cstheme="minorEastAsia"/>
          <w:b/>
          <w:bCs/>
          <w:color w:val="auto"/>
          <w:sz w:val="24"/>
          <w:highlight w:val="none"/>
        </w:rPr>
        <w:t>商务条款偏离表</w:t>
      </w:r>
    </w:p>
    <w:p>
      <w:pPr>
        <w:pStyle w:val="14"/>
        <w:spacing w:line="240" w:lineRule="atLeast"/>
        <w:ind w:left="1105" w:leftChars="257" w:hanging="540"/>
        <w:rPr>
          <w:rFonts w:hint="eastAsia" w:asciiTheme="minorEastAsia" w:hAnsiTheme="minorEastAsia" w:eastAsiaTheme="minorEastAsia" w:cstheme="minorEastAsia"/>
          <w:color w:val="auto"/>
          <w:sz w:val="24"/>
          <w:highlight w:val="none"/>
        </w:rPr>
      </w:pPr>
    </w:p>
    <w:p>
      <w:pPr>
        <w:pStyle w:val="14"/>
        <w:spacing w:line="240" w:lineRule="atLeas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项目名称:                      </w:t>
      </w:r>
      <w:r>
        <w:rPr>
          <w:rFonts w:hint="eastAsia" w:asciiTheme="minorEastAsia" w:hAnsiTheme="minorEastAsia" w:eastAsiaTheme="minorEastAsia" w:cstheme="minorEastAsia"/>
          <w:color w:val="auto"/>
          <w:sz w:val="24"/>
          <w:highlight w:val="none"/>
          <w:lang w:eastAsia="zh-CN"/>
        </w:rPr>
        <w:t>采购编号</w:t>
      </w:r>
      <w:r>
        <w:rPr>
          <w:rFonts w:hint="eastAsia" w:asciiTheme="minorEastAsia" w:hAnsiTheme="minorEastAsia" w:eastAsiaTheme="minorEastAsia" w:cstheme="minorEastAsia"/>
          <w:color w:val="auto"/>
          <w:sz w:val="24"/>
          <w:highlight w:val="none"/>
        </w:rPr>
        <w:t xml:space="preserve">:             </w:t>
      </w:r>
    </w:p>
    <w:tbl>
      <w:tblPr>
        <w:tblStyle w:val="23"/>
        <w:tblW w:w="89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8"/>
        <w:gridCol w:w="2040"/>
        <w:gridCol w:w="2520"/>
        <w:gridCol w:w="2520"/>
        <w:gridCol w:w="9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vAlign w:val="center"/>
          </w:tcPr>
          <w:p>
            <w:pPr>
              <w:pStyle w:val="14"/>
              <w:spacing w:line="240" w:lineRule="atLeast"/>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序号</w:t>
            </w:r>
          </w:p>
        </w:tc>
        <w:tc>
          <w:tcPr>
            <w:tcW w:w="2040" w:type="dxa"/>
            <w:vAlign w:val="center"/>
          </w:tcPr>
          <w:p>
            <w:pPr>
              <w:pStyle w:val="14"/>
              <w:spacing w:line="240" w:lineRule="atLeast"/>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磋商文件条款号</w:t>
            </w:r>
          </w:p>
        </w:tc>
        <w:tc>
          <w:tcPr>
            <w:tcW w:w="2520" w:type="dxa"/>
            <w:vAlign w:val="center"/>
          </w:tcPr>
          <w:p>
            <w:pPr>
              <w:pStyle w:val="14"/>
              <w:spacing w:line="240" w:lineRule="atLeast"/>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lang w:val="en-US"/>
              </w:rPr>
              <w:t>磋商</w:t>
            </w:r>
            <w:r>
              <w:rPr>
                <w:rFonts w:hint="eastAsia" w:asciiTheme="minorEastAsia" w:hAnsiTheme="minorEastAsia" w:eastAsiaTheme="minorEastAsia" w:cstheme="minorEastAsia"/>
                <w:color w:val="auto"/>
                <w:sz w:val="24"/>
                <w:highlight w:val="none"/>
              </w:rPr>
              <w:t>文件的商务条款</w:t>
            </w:r>
          </w:p>
        </w:tc>
        <w:tc>
          <w:tcPr>
            <w:tcW w:w="2520" w:type="dxa"/>
            <w:vAlign w:val="center"/>
          </w:tcPr>
          <w:p>
            <w:pPr>
              <w:pStyle w:val="14"/>
              <w:spacing w:line="240" w:lineRule="atLeast"/>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lang w:val="en-US"/>
              </w:rPr>
              <w:t>响应</w:t>
            </w:r>
            <w:r>
              <w:rPr>
                <w:rFonts w:hint="eastAsia" w:asciiTheme="minorEastAsia" w:hAnsiTheme="minorEastAsia" w:eastAsiaTheme="minorEastAsia" w:cstheme="minorEastAsia"/>
                <w:color w:val="auto"/>
                <w:sz w:val="24"/>
                <w:highlight w:val="none"/>
              </w:rPr>
              <w:t>文件的商务条款</w:t>
            </w:r>
          </w:p>
        </w:tc>
        <w:tc>
          <w:tcPr>
            <w:tcW w:w="900" w:type="dxa"/>
            <w:vAlign w:val="center"/>
          </w:tcPr>
          <w:p>
            <w:pPr>
              <w:pStyle w:val="14"/>
              <w:spacing w:line="240" w:lineRule="atLeast"/>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pPr>
              <w:pStyle w:val="14"/>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2040" w:type="dxa"/>
          </w:tcPr>
          <w:p>
            <w:pPr>
              <w:pStyle w:val="14"/>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2520" w:type="dxa"/>
          </w:tcPr>
          <w:p>
            <w:pPr>
              <w:pStyle w:val="14"/>
              <w:spacing w:line="240" w:lineRule="atLeast"/>
              <w:ind w:left="1105" w:leftChars="257" w:hanging="540"/>
              <w:jc w:val="center"/>
              <w:rPr>
                <w:rFonts w:hint="eastAsia" w:asciiTheme="minorEastAsia" w:hAnsiTheme="minorEastAsia" w:eastAsiaTheme="minorEastAsia" w:cstheme="minorEastAsia"/>
                <w:color w:val="auto"/>
                <w:sz w:val="24"/>
                <w:highlight w:val="none"/>
              </w:rPr>
            </w:pPr>
          </w:p>
        </w:tc>
        <w:tc>
          <w:tcPr>
            <w:tcW w:w="2520" w:type="dxa"/>
          </w:tcPr>
          <w:p>
            <w:pPr>
              <w:pStyle w:val="14"/>
              <w:spacing w:line="240" w:lineRule="atLeast"/>
              <w:ind w:left="1105" w:leftChars="257" w:hanging="540"/>
              <w:jc w:val="center"/>
              <w:rPr>
                <w:rFonts w:hint="eastAsia" w:asciiTheme="minorEastAsia" w:hAnsiTheme="minorEastAsia" w:eastAsiaTheme="minorEastAsia" w:cstheme="minorEastAsia"/>
                <w:color w:val="auto"/>
                <w:sz w:val="24"/>
                <w:highlight w:val="none"/>
              </w:rPr>
            </w:pPr>
          </w:p>
        </w:tc>
        <w:tc>
          <w:tcPr>
            <w:tcW w:w="900" w:type="dxa"/>
          </w:tcPr>
          <w:p>
            <w:pPr>
              <w:pStyle w:val="14"/>
              <w:spacing w:line="240" w:lineRule="atLeast"/>
              <w:ind w:left="1105" w:leftChars="257" w:hanging="540"/>
              <w:rPr>
                <w:rFonts w:hint="eastAsia" w:asciiTheme="minorEastAsia" w:hAnsiTheme="minorEastAsia" w:eastAsiaTheme="minorEastAsia" w:cstheme="minorEastAsia"/>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pPr>
              <w:pStyle w:val="14"/>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2040" w:type="dxa"/>
          </w:tcPr>
          <w:p>
            <w:pPr>
              <w:pStyle w:val="14"/>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2520" w:type="dxa"/>
          </w:tcPr>
          <w:p>
            <w:pPr>
              <w:pStyle w:val="14"/>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2520" w:type="dxa"/>
          </w:tcPr>
          <w:p>
            <w:pPr>
              <w:pStyle w:val="14"/>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900" w:type="dxa"/>
          </w:tcPr>
          <w:p>
            <w:pPr>
              <w:pStyle w:val="14"/>
              <w:spacing w:line="240" w:lineRule="atLeast"/>
              <w:ind w:left="1105" w:leftChars="257" w:hanging="540"/>
              <w:rPr>
                <w:rFonts w:hint="eastAsia" w:asciiTheme="minorEastAsia" w:hAnsiTheme="minorEastAsia" w:eastAsiaTheme="minorEastAsia" w:cstheme="minorEastAsia"/>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pPr>
              <w:pStyle w:val="14"/>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2040" w:type="dxa"/>
          </w:tcPr>
          <w:p>
            <w:pPr>
              <w:pStyle w:val="14"/>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2520" w:type="dxa"/>
          </w:tcPr>
          <w:p>
            <w:pPr>
              <w:pStyle w:val="14"/>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2520" w:type="dxa"/>
          </w:tcPr>
          <w:p>
            <w:pPr>
              <w:pStyle w:val="14"/>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900" w:type="dxa"/>
          </w:tcPr>
          <w:p>
            <w:pPr>
              <w:pStyle w:val="14"/>
              <w:spacing w:line="240" w:lineRule="atLeast"/>
              <w:ind w:left="1105" w:leftChars="257" w:hanging="540"/>
              <w:rPr>
                <w:rFonts w:hint="eastAsia" w:asciiTheme="minorEastAsia" w:hAnsiTheme="minorEastAsia" w:eastAsiaTheme="minorEastAsia" w:cstheme="minorEastAsia"/>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pPr>
              <w:pStyle w:val="14"/>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2040" w:type="dxa"/>
          </w:tcPr>
          <w:p>
            <w:pPr>
              <w:pStyle w:val="14"/>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2520" w:type="dxa"/>
          </w:tcPr>
          <w:p>
            <w:pPr>
              <w:pStyle w:val="14"/>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2520" w:type="dxa"/>
          </w:tcPr>
          <w:p>
            <w:pPr>
              <w:pStyle w:val="14"/>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900" w:type="dxa"/>
          </w:tcPr>
          <w:p>
            <w:pPr>
              <w:pStyle w:val="14"/>
              <w:spacing w:line="240" w:lineRule="atLeast"/>
              <w:ind w:left="1105" w:leftChars="257" w:hanging="540"/>
              <w:rPr>
                <w:rFonts w:hint="eastAsia" w:asciiTheme="minorEastAsia" w:hAnsiTheme="minorEastAsia" w:eastAsiaTheme="minorEastAsia" w:cstheme="minorEastAsia"/>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pPr>
              <w:pStyle w:val="14"/>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2040" w:type="dxa"/>
          </w:tcPr>
          <w:p>
            <w:pPr>
              <w:pStyle w:val="14"/>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2520" w:type="dxa"/>
          </w:tcPr>
          <w:p>
            <w:pPr>
              <w:pStyle w:val="14"/>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2520" w:type="dxa"/>
          </w:tcPr>
          <w:p>
            <w:pPr>
              <w:pStyle w:val="14"/>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900" w:type="dxa"/>
          </w:tcPr>
          <w:p>
            <w:pPr>
              <w:pStyle w:val="14"/>
              <w:spacing w:line="240" w:lineRule="atLeast"/>
              <w:ind w:left="1105" w:leftChars="257" w:hanging="540"/>
              <w:rPr>
                <w:rFonts w:hint="eastAsia" w:asciiTheme="minorEastAsia" w:hAnsiTheme="minorEastAsia" w:eastAsiaTheme="minorEastAsia" w:cstheme="minorEastAsia"/>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pPr>
              <w:pStyle w:val="14"/>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2040" w:type="dxa"/>
          </w:tcPr>
          <w:p>
            <w:pPr>
              <w:pStyle w:val="14"/>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2520" w:type="dxa"/>
          </w:tcPr>
          <w:p>
            <w:pPr>
              <w:pStyle w:val="14"/>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2520" w:type="dxa"/>
          </w:tcPr>
          <w:p>
            <w:pPr>
              <w:pStyle w:val="14"/>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900" w:type="dxa"/>
          </w:tcPr>
          <w:p>
            <w:pPr>
              <w:pStyle w:val="14"/>
              <w:spacing w:line="240" w:lineRule="atLeast"/>
              <w:ind w:left="1105" w:leftChars="257" w:hanging="540"/>
              <w:rPr>
                <w:rFonts w:hint="eastAsia" w:asciiTheme="minorEastAsia" w:hAnsiTheme="minorEastAsia" w:eastAsiaTheme="minorEastAsia" w:cstheme="minorEastAsia"/>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pPr>
              <w:pStyle w:val="14"/>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2040" w:type="dxa"/>
          </w:tcPr>
          <w:p>
            <w:pPr>
              <w:pStyle w:val="14"/>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2520" w:type="dxa"/>
          </w:tcPr>
          <w:p>
            <w:pPr>
              <w:pStyle w:val="14"/>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2520" w:type="dxa"/>
          </w:tcPr>
          <w:p>
            <w:pPr>
              <w:pStyle w:val="14"/>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900" w:type="dxa"/>
          </w:tcPr>
          <w:p>
            <w:pPr>
              <w:pStyle w:val="14"/>
              <w:spacing w:line="240" w:lineRule="atLeast"/>
              <w:ind w:left="1105" w:leftChars="257" w:hanging="540"/>
              <w:rPr>
                <w:rFonts w:hint="eastAsia" w:asciiTheme="minorEastAsia" w:hAnsiTheme="minorEastAsia" w:eastAsiaTheme="minorEastAsia" w:cstheme="minorEastAsia"/>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pPr>
              <w:pStyle w:val="14"/>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2040" w:type="dxa"/>
          </w:tcPr>
          <w:p>
            <w:pPr>
              <w:pStyle w:val="14"/>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2520" w:type="dxa"/>
          </w:tcPr>
          <w:p>
            <w:pPr>
              <w:pStyle w:val="14"/>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2520" w:type="dxa"/>
          </w:tcPr>
          <w:p>
            <w:pPr>
              <w:pStyle w:val="14"/>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900" w:type="dxa"/>
          </w:tcPr>
          <w:p>
            <w:pPr>
              <w:pStyle w:val="14"/>
              <w:spacing w:line="240" w:lineRule="atLeast"/>
              <w:ind w:left="1105" w:leftChars="257" w:hanging="540"/>
              <w:rPr>
                <w:rFonts w:hint="eastAsia" w:asciiTheme="minorEastAsia" w:hAnsiTheme="minorEastAsia" w:eastAsiaTheme="minorEastAsia" w:cstheme="minorEastAsia"/>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pPr>
              <w:pStyle w:val="14"/>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2040" w:type="dxa"/>
          </w:tcPr>
          <w:p>
            <w:pPr>
              <w:pStyle w:val="14"/>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2520" w:type="dxa"/>
          </w:tcPr>
          <w:p>
            <w:pPr>
              <w:pStyle w:val="14"/>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2520" w:type="dxa"/>
          </w:tcPr>
          <w:p>
            <w:pPr>
              <w:pStyle w:val="14"/>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900" w:type="dxa"/>
          </w:tcPr>
          <w:p>
            <w:pPr>
              <w:pStyle w:val="14"/>
              <w:spacing w:line="240" w:lineRule="atLeast"/>
              <w:ind w:left="1105" w:leftChars="257" w:hanging="540"/>
              <w:rPr>
                <w:rFonts w:hint="eastAsia" w:asciiTheme="minorEastAsia" w:hAnsiTheme="minorEastAsia" w:eastAsiaTheme="minorEastAsia" w:cstheme="minorEastAsia"/>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pPr>
              <w:pStyle w:val="14"/>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2040" w:type="dxa"/>
          </w:tcPr>
          <w:p>
            <w:pPr>
              <w:pStyle w:val="14"/>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2520" w:type="dxa"/>
          </w:tcPr>
          <w:p>
            <w:pPr>
              <w:pStyle w:val="14"/>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2520" w:type="dxa"/>
          </w:tcPr>
          <w:p>
            <w:pPr>
              <w:pStyle w:val="14"/>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900" w:type="dxa"/>
          </w:tcPr>
          <w:p>
            <w:pPr>
              <w:pStyle w:val="14"/>
              <w:spacing w:line="240" w:lineRule="atLeast"/>
              <w:ind w:left="1105" w:leftChars="257" w:hanging="540"/>
              <w:rPr>
                <w:rFonts w:hint="eastAsia" w:asciiTheme="minorEastAsia" w:hAnsiTheme="minorEastAsia" w:eastAsiaTheme="minorEastAsia" w:cstheme="minorEastAsia"/>
                <w:color w:val="auto"/>
                <w:sz w:val="24"/>
                <w:highlight w:val="none"/>
              </w:rPr>
            </w:pPr>
          </w:p>
        </w:tc>
      </w:tr>
    </w:tbl>
    <w:p>
      <w:pPr>
        <w:pStyle w:val="14"/>
        <w:spacing w:line="240" w:lineRule="atLeast"/>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注：</w:t>
      </w:r>
      <w:r>
        <w:rPr>
          <w:rFonts w:hint="eastAsia" w:asciiTheme="minorEastAsia" w:hAnsiTheme="minorEastAsia" w:eastAsiaTheme="minorEastAsia" w:cstheme="minorEastAsia"/>
          <w:color w:val="auto"/>
          <w:sz w:val="21"/>
          <w:szCs w:val="21"/>
          <w:highlight w:val="none"/>
          <w:lang w:val="en-US"/>
        </w:rPr>
        <w:t>1.</w:t>
      </w:r>
      <w:r>
        <w:rPr>
          <w:rFonts w:hint="eastAsia" w:asciiTheme="minorEastAsia" w:hAnsiTheme="minorEastAsia" w:eastAsiaTheme="minorEastAsia" w:cstheme="minorEastAsia"/>
          <w:color w:val="auto"/>
          <w:sz w:val="21"/>
          <w:szCs w:val="21"/>
          <w:highlight w:val="none"/>
        </w:rPr>
        <w:t>有偏离的商务条款须在该表中逐一列明，并在“</w:t>
      </w:r>
      <w:r>
        <w:rPr>
          <w:rFonts w:hint="eastAsia" w:asciiTheme="minorEastAsia" w:hAnsiTheme="minorEastAsia" w:eastAsiaTheme="minorEastAsia" w:cstheme="minorEastAsia"/>
          <w:color w:val="auto"/>
          <w:sz w:val="21"/>
          <w:szCs w:val="21"/>
          <w:highlight w:val="none"/>
          <w:lang w:val="en-US"/>
        </w:rPr>
        <w:t>响应</w:t>
      </w:r>
      <w:r>
        <w:rPr>
          <w:rFonts w:hint="eastAsia" w:asciiTheme="minorEastAsia" w:hAnsiTheme="minorEastAsia" w:eastAsiaTheme="minorEastAsia" w:cstheme="minorEastAsia"/>
          <w:color w:val="auto"/>
          <w:sz w:val="21"/>
          <w:szCs w:val="21"/>
          <w:highlight w:val="none"/>
        </w:rPr>
        <w:t>文件的商务条款”栏填写具体应答内容，在“偏离说明”中说明偏离具体情形。若无偏离请在“</w:t>
      </w:r>
      <w:r>
        <w:rPr>
          <w:rFonts w:hint="eastAsia" w:asciiTheme="minorEastAsia" w:hAnsiTheme="minorEastAsia" w:eastAsiaTheme="minorEastAsia" w:cstheme="minorEastAsia"/>
          <w:color w:val="auto"/>
          <w:sz w:val="21"/>
          <w:szCs w:val="21"/>
          <w:highlight w:val="none"/>
          <w:lang w:val="en-US"/>
        </w:rPr>
        <w:t>响应</w:t>
      </w:r>
      <w:r>
        <w:rPr>
          <w:rFonts w:hint="eastAsia" w:asciiTheme="minorEastAsia" w:hAnsiTheme="minorEastAsia" w:eastAsiaTheme="minorEastAsia" w:cstheme="minorEastAsia"/>
          <w:color w:val="auto"/>
          <w:sz w:val="21"/>
          <w:szCs w:val="21"/>
          <w:highlight w:val="none"/>
        </w:rPr>
        <w:t>文件的商务条款”中填写“无偏离”。</w:t>
      </w:r>
    </w:p>
    <w:p>
      <w:pPr>
        <w:pStyle w:val="14"/>
        <w:spacing w:line="240" w:lineRule="atLeast"/>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val="en-US"/>
        </w:rPr>
        <w:t>2.</w:t>
      </w:r>
      <w:r>
        <w:rPr>
          <w:rFonts w:hint="eastAsia" w:asciiTheme="minorEastAsia" w:hAnsiTheme="minorEastAsia" w:eastAsiaTheme="minorEastAsia" w:cstheme="minorEastAsia"/>
          <w:color w:val="auto"/>
          <w:sz w:val="21"/>
          <w:szCs w:val="21"/>
          <w:highlight w:val="none"/>
        </w:rPr>
        <w:t>未声明部分将被视为已接受</w:t>
      </w:r>
      <w:r>
        <w:rPr>
          <w:rFonts w:hint="eastAsia" w:asciiTheme="minorEastAsia" w:hAnsiTheme="minorEastAsia" w:eastAsiaTheme="minorEastAsia" w:cstheme="minorEastAsia"/>
          <w:color w:val="auto"/>
          <w:sz w:val="21"/>
          <w:szCs w:val="21"/>
          <w:highlight w:val="none"/>
          <w:lang w:val="en-US"/>
        </w:rPr>
        <w:t>磋商</w:t>
      </w:r>
      <w:r>
        <w:rPr>
          <w:rFonts w:hint="eastAsia" w:asciiTheme="minorEastAsia" w:hAnsiTheme="minorEastAsia" w:eastAsiaTheme="minorEastAsia" w:cstheme="minorEastAsia"/>
          <w:color w:val="auto"/>
          <w:sz w:val="21"/>
          <w:szCs w:val="21"/>
          <w:highlight w:val="none"/>
        </w:rPr>
        <w:t>文件要求，签约时未经</w:t>
      </w:r>
      <w:r>
        <w:rPr>
          <w:rFonts w:hint="eastAsia" w:asciiTheme="minorEastAsia" w:hAnsiTheme="minorEastAsia" w:eastAsiaTheme="minorEastAsia" w:cstheme="minorEastAsia"/>
          <w:color w:val="auto"/>
          <w:sz w:val="21"/>
          <w:szCs w:val="21"/>
          <w:highlight w:val="none"/>
          <w:lang w:val="en-US"/>
        </w:rPr>
        <w:t>采购人</w:t>
      </w:r>
      <w:r>
        <w:rPr>
          <w:rFonts w:hint="eastAsia" w:asciiTheme="minorEastAsia" w:hAnsiTheme="minorEastAsia" w:eastAsiaTheme="minorEastAsia" w:cstheme="minorEastAsia"/>
          <w:color w:val="auto"/>
          <w:sz w:val="21"/>
          <w:szCs w:val="21"/>
          <w:highlight w:val="none"/>
        </w:rPr>
        <w:t>同意不得改变。</w:t>
      </w:r>
    </w:p>
    <w:p>
      <w:pPr>
        <w:pStyle w:val="14"/>
        <w:spacing w:line="240" w:lineRule="atLeast"/>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val="en-US"/>
        </w:rPr>
        <w:t>3.供应商</w:t>
      </w:r>
      <w:r>
        <w:rPr>
          <w:rFonts w:hint="eastAsia" w:asciiTheme="minorEastAsia" w:hAnsiTheme="minorEastAsia" w:eastAsiaTheme="minorEastAsia" w:cstheme="minorEastAsia"/>
          <w:color w:val="auto"/>
          <w:sz w:val="21"/>
          <w:szCs w:val="21"/>
          <w:highlight w:val="none"/>
        </w:rPr>
        <w:t>可根据其</w:t>
      </w:r>
      <w:r>
        <w:rPr>
          <w:rFonts w:hint="eastAsia" w:asciiTheme="minorEastAsia" w:hAnsiTheme="minorEastAsia" w:eastAsiaTheme="minorEastAsia" w:cstheme="minorEastAsia"/>
          <w:color w:val="auto"/>
          <w:sz w:val="21"/>
          <w:szCs w:val="21"/>
          <w:highlight w:val="none"/>
          <w:lang w:val="en-US"/>
        </w:rPr>
        <w:t>响应</w:t>
      </w:r>
      <w:r>
        <w:rPr>
          <w:rFonts w:hint="eastAsia" w:asciiTheme="minorEastAsia" w:hAnsiTheme="minorEastAsia" w:eastAsiaTheme="minorEastAsia" w:cstheme="minorEastAsia"/>
          <w:color w:val="auto"/>
          <w:sz w:val="21"/>
          <w:szCs w:val="21"/>
          <w:highlight w:val="none"/>
        </w:rPr>
        <w:t>内容进一步细化上述表格，并可增添其它表格或说明以便进一步明确响应内容。</w:t>
      </w:r>
    </w:p>
    <w:p>
      <w:pPr>
        <w:pStyle w:val="28"/>
        <w:adjustRightInd w:val="0"/>
        <w:snapToGrid w:val="0"/>
        <w:spacing w:before="0" w:after="0" w:line="440" w:lineRule="exact"/>
        <w:jc w:val="both"/>
        <w:rPr>
          <w:rFonts w:hint="eastAsia" w:asciiTheme="minorEastAsia" w:hAnsiTheme="minorEastAsia" w:eastAsiaTheme="minorEastAsia" w:cstheme="minorEastAsia"/>
          <w:bCs w:val="0"/>
          <w:color w:val="auto"/>
          <w:spacing w:val="0"/>
          <w:kern w:val="2"/>
          <w:sz w:val="24"/>
          <w:szCs w:val="24"/>
          <w:highlight w:val="none"/>
          <w:lang w:bidi="ar"/>
        </w:rPr>
      </w:pPr>
    </w:p>
    <w:p>
      <w:pPr>
        <w:pStyle w:val="28"/>
        <w:adjustRightInd w:val="0"/>
        <w:snapToGrid w:val="0"/>
        <w:spacing w:before="0" w:after="0" w:line="440" w:lineRule="exact"/>
        <w:jc w:val="both"/>
        <w:rPr>
          <w:rFonts w:hint="eastAsia" w:asciiTheme="minorEastAsia" w:hAnsiTheme="minorEastAsia" w:eastAsiaTheme="minorEastAsia" w:cstheme="minorEastAsia"/>
          <w:bCs w:val="0"/>
          <w:color w:val="auto"/>
          <w:spacing w:val="0"/>
          <w:kern w:val="2"/>
          <w:sz w:val="24"/>
          <w:szCs w:val="24"/>
          <w:highlight w:val="none"/>
          <w:lang w:bidi="ar"/>
        </w:rPr>
      </w:pPr>
    </w:p>
    <w:p>
      <w:pPr>
        <w:pStyle w:val="14"/>
        <w:tabs>
          <w:tab w:val="left" w:pos="5580"/>
        </w:tabs>
        <w:spacing w:line="440" w:lineRule="exact"/>
        <w:ind w:left="1104" w:leftChars="257" w:hanging="539"/>
        <w:rPr>
          <w:rFonts w:hint="eastAsia" w:asciiTheme="minorEastAsia" w:hAnsiTheme="minorEastAsia" w:eastAsiaTheme="minorEastAsia" w:cstheme="minorEastAsia"/>
          <w:color w:val="auto"/>
          <w:sz w:val="24"/>
          <w:highlight w:val="none"/>
          <w:u w:val="single"/>
        </w:rPr>
      </w:pPr>
      <w:r>
        <w:rPr>
          <w:rFonts w:hint="eastAsia" w:asciiTheme="minorEastAsia" w:hAnsiTheme="minorEastAsia" w:eastAsiaTheme="minorEastAsia" w:cstheme="minorEastAsia"/>
          <w:color w:val="auto"/>
          <w:sz w:val="24"/>
          <w:highlight w:val="none"/>
          <w:lang w:val="en-US"/>
        </w:rPr>
        <w:t>供应商</w:t>
      </w:r>
      <w:r>
        <w:rPr>
          <w:rFonts w:hint="eastAsia" w:asciiTheme="minorEastAsia" w:hAnsiTheme="minorEastAsia" w:eastAsiaTheme="minorEastAsia" w:cstheme="minorEastAsia"/>
          <w:color w:val="auto"/>
          <w:sz w:val="24"/>
          <w:highlight w:val="none"/>
        </w:rPr>
        <w:t>名称：</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u w:val="single"/>
        </w:rPr>
        <w:tab/>
      </w:r>
      <w:r>
        <w:rPr>
          <w:rFonts w:hint="eastAsia" w:asciiTheme="minorEastAsia" w:hAnsiTheme="minorEastAsia" w:eastAsiaTheme="minorEastAsia" w:cstheme="minorEastAsia"/>
          <w:color w:val="auto"/>
          <w:sz w:val="24"/>
          <w:highlight w:val="none"/>
        </w:rPr>
        <w:t>（盖公章）</w:t>
      </w:r>
      <w:r>
        <w:rPr>
          <w:rFonts w:hint="eastAsia" w:asciiTheme="minorEastAsia" w:hAnsiTheme="minorEastAsia" w:eastAsiaTheme="minorEastAsia" w:cstheme="minorEastAsia"/>
          <w:color w:val="auto"/>
          <w:sz w:val="24"/>
          <w:highlight w:val="none"/>
        </w:rPr>
        <w:tab/>
      </w:r>
    </w:p>
    <w:p>
      <w:pPr>
        <w:pStyle w:val="14"/>
        <w:tabs>
          <w:tab w:val="left" w:pos="5580"/>
        </w:tabs>
        <w:spacing w:line="440" w:lineRule="exact"/>
        <w:ind w:left="1104" w:leftChars="257" w:hanging="539"/>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法人代表或其授权人：</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u w:val="single"/>
          <w:lang w:val="en-US"/>
        </w:rPr>
        <w:t xml:space="preserve">                   </w:t>
      </w:r>
      <w:r>
        <w:rPr>
          <w:rFonts w:hint="eastAsia" w:asciiTheme="minorEastAsia" w:hAnsiTheme="minorEastAsia" w:eastAsiaTheme="minorEastAsia" w:cstheme="minorEastAsia"/>
          <w:color w:val="auto"/>
          <w:sz w:val="24"/>
          <w:highlight w:val="none"/>
        </w:rPr>
        <w:t xml:space="preserve">（签字或盖章） </w:t>
      </w:r>
    </w:p>
    <w:p>
      <w:pPr>
        <w:pStyle w:val="14"/>
        <w:tabs>
          <w:tab w:val="left" w:pos="5580"/>
        </w:tabs>
        <w:spacing w:line="440" w:lineRule="exact"/>
        <w:ind w:left="1104" w:leftChars="257" w:hanging="539"/>
        <w:rPr>
          <w:rFonts w:hint="eastAsia" w:asciiTheme="minorEastAsia" w:hAnsiTheme="minorEastAsia" w:eastAsiaTheme="minorEastAsia" w:cstheme="minorEastAsia"/>
          <w:color w:val="auto"/>
          <w:sz w:val="24"/>
          <w:highlight w:val="none"/>
          <w:u w:val="single"/>
          <w:lang w:val="en-US"/>
        </w:rPr>
      </w:pPr>
      <w:r>
        <w:rPr>
          <w:rFonts w:hint="eastAsia" w:asciiTheme="minorEastAsia" w:hAnsiTheme="minorEastAsia" w:eastAsiaTheme="minorEastAsia" w:cstheme="minorEastAsia"/>
          <w:color w:val="auto"/>
          <w:sz w:val="24"/>
          <w:highlight w:val="none"/>
        </w:rPr>
        <w:t>日 期：</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u w:val="single"/>
          <w:lang w:val="en-US"/>
        </w:rPr>
        <w:t xml:space="preserve">                            </w:t>
      </w:r>
    </w:p>
    <w:p>
      <w:pPr>
        <w:pStyle w:val="28"/>
        <w:spacing w:line="360" w:lineRule="auto"/>
        <w:rPr>
          <w:rFonts w:hint="eastAsia" w:asciiTheme="minorEastAsia" w:hAnsiTheme="minorEastAsia" w:eastAsiaTheme="minorEastAsia" w:cstheme="minorEastAsia"/>
          <w:color w:val="auto"/>
          <w:sz w:val="24"/>
          <w:highlight w:val="none"/>
        </w:rPr>
      </w:pPr>
    </w:p>
    <w:p>
      <w:pPr>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br w:type="page"/>
      </w:r>
    </w:p>
    <w:p>
      <w:pPr>
        <w:pStyle w:val="2"/>
        <w:autoSpaceDE/>
        <w:autoSpaceDN/>
        <w:adjustRightInd w:val="0"/>
        <w:snapToGrid w:val="0"/>
        <w:spacing w:before="0" w:after="0" w:line="360" w:lineRule="auto"/>
        <w:rPr>
          <w:rFonts w:hint="eastAsia" w:asciiTheme="minorEastAsia" w:hAnsiTheme="minorEastAsia" w:eastAsiaTheme="minorEastAsia" w:cstheme="minorEastAsia"/>
          <w:b w:val="0"/>
          <w:color w:val="auto"/>
          <w:sz w:val="24"/>
          <w:highlight w:val="none"/>
        </w:rPr>
      </w:pPr>
      <w:bookmarkStart w:id="728" w:name="_Toc11645"/>
      <w:bookmarkStart w:id="729" w:name="_Toc24352"/>
      <w:bookmarkStart w:id="730" w:name="_Toc14711"/>
      <w:bookmarkStart w:id="731" w:name="_Toc13571"/>
      <w:bookmarkStart w:id="732" w:name="_Toc11631"/>
      <w:bookmarkStart w:id="733" w:name="_Toc30387"/>
      <w:r>
        <w:rPr>
          <w:rFonts w:hint="eastAsia" w:asciiTheme="minorEastAsia" w:hAnsiTheme="minorEastAsia" w:eastAsiaTheme="minorEastAsia" w:cstheme="minorEastAsia"/>
          <w:color w:val="auto"/>
          <w:sz w:val="24"/>
          <w:highlight w:val="none"/>
          <w:lang w:val="en-US"/>
        </w:rPr>
        <w:t>附件8-1</w:t>
      </w:r>
      <w:bookmarkStart w:id="734" w:name="_Toc71631935"/>
      <w:r>
        <w:rPr>
          <w:rFonts w:hint="eastAsia" w:asciiTheme="minorEastAsia" w:hAnsiTheme="minorEastAsia" w:eastAsiaTheme="minorEastAsia" w:cstheme="minorEastAsia"/>
          <w:color w:val="auto"/>
          <w:sz w:val="24"/>
          <w:highlight w:val="none"/>
        </w:rPr>
        <w:t xml:space="preserve"> 中小企业声明函</w:t>
      </w:r>
      <w:bookmarkEnd w:id="734"/>
      <w:r>
        <w:rPr>
          <w:rFonts w:hint="eastAsia" w:asciiTheme="minorEastAsia" w:hAnsiTheme="minorEastAsia" w:eastAsiaTheme="minorEastAsia" w:cstheme="minorEastAsia"/>
          <w:color w:val="auto"/>
          <w:sz w:val="24"/>
          <w:highlight w:val="none"/>
        </w:rPr>
        <w:t>（</w:t>
      </w:r>
      <w:r>
        <w:rPr>
          <w:rFonts w:hint="eastAsia" w:asciiTheme="minorEastAsia" w:hAnsiTheme="minorEastAsia" w:eastAsiaTheme="minorEastAsia" w:cstheme="minorEastAsia"/>
          <w:color w:val="auto"/>
          <w:sz w:val="24"/>
          <w:highlight w:val="none"/>
          <w:lang w:val="en-US"/>
        </w:rPr>
        <w:t>如是</w:t>
      </w:r>
      <w:r>
        <w:rPr>
          <w:rFonts w:hint="eastAsia" w:asciiTheme="minorEastAsia" w:hAnsiTheme="minorEastAsia" w:eastAsiaTheme="minorEastAsia" w:cstheme="minorEastAsia"/>
          <w:color w:val="auto"/>
          <w:sz w:val="24"/>
          <w:highlight w:val="none"/>
        </w:rPr>
        <w:t>）</w:t>
      </w:r>
      <w:bookmarkEnd w:id="728"/>
      <w:bookmarkEnd w:id="729"/>
      <w:bookmarkEnd w:id="730"/>
    </w:p>
    <w:p>
      <w:pPr>
        <w:autoSpaceDE/>
        <w:autoSpaceDN/>
        <w:adjustRightInd w:val="0"/>
        <w:snapToGrid w:val="0"/>
        <w:spacing w:line="360" w:lineRule="auto"/>
        <w:ind w:hanging="540"/>
        <w:jc w:val="center"/>
        <w:rPr>
          <w:rFonts w:hint="eastAsia" w:asciiTheme="minorEastAsia" w:hAnsiTheme="minorEastAsia" w:eastAsiaTheme="minorEastAsia" w:cstheme="minorEastAsia"/>
          <w:b/>
          <w:color w:val="auto"/>
          <w:sz w:val="24"/>
          <w:szCs w:val="20"/>
          <w:highlight w:val="none"/>
        </w:rPr>
      </w:pPr>
    </w:p>
    <w:p>
      <w:pPr>
        <w:pStyle w:val="14"/>
        <w:tabs>
          <w:tab w:val="left" w:pos="5580"/>
        </w:tabs>
        <w:autoSpaceDE/>
        <w:autoSpaceDN/>
        <w:adjustRightInd w:val="0"/>
        <w:snapToGrid w:val="0"/>
        <w:spacing w:line="440" w:lineRule="exact"/>
        <w:ind w:firstLine="491" w:firstLineChars="205"/>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本公司（联合体）郑重声明，根据《政府采购促进中小企业发展管理办法》（财库﹝2020﹞46 号）的规定，本公司（联合体）参加</w:t>
      </w:r>
      <w:r>
        <w:rPr>
          <w:rFonts w:hint="eastAsia" w:asciiTheme="minorEastAsia" w:hAnsiTheme="minorEastAsia" w:eastAsiaTheme="minorEastAsia" w:cstheme="minorEastAsia"/>
          <w:color w:val="auto"/>
          <w:sz w:val="24"/>
          <w:highlight w:val="none"/>
          <w:u w:val="single"/>
        </w:rPr>
        <w:t>（单位名称）</w:t>
      </w:r>
      <w:r>
        <w:rPr>
          <w:rFonts w:hint="eastAsia" w:asciiTheme="minorEastAsia" w:hAnsiTheme="minorEastAsia" w:eastAsiaTheme="minorEastAsia" w:cstheme="minorEastAsia"/>
          <w:color w:val="auto"/>
          <w:sz w:val="24"/>
          <w:highlight w:val="none"/>
        </w:rPr>
        <w:t>的</w:t>
      </w:r>
      <w:r>
        <w:rPr>
          <w:rFonts w:hint="eastAsia" w:asciiTheme="minorEastAsia" w:hAnsiTheme="minorEastAsia" w:eastAsiaTheme="minorEastAsia" w:cstheme="minorEastAsia"/>
          <w:color w:val="auto"/>
          <w:sz w:val="24"/>
          <w:highlight w:val="none"/>
          <w:u w:val="single"/>
        </w:rPr>
        <w:t>（项目名称）</w:t>
      </w:r>
      <w:r>
        <w:rPr>
          <w:rFonts w:hint="eastAsia" w:asciiTheme="minorEastAsia" w:hAnsiTheme="minorEastAsia" w:eastAsiaTheme="minorEastAsia" w:cstheme="minorEastAsia"/>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pPr>
        <w:pStyle w:val="14"/>
        <w:tabs>
          <w:tab w:val="left" w:pos="5580"/>
        </w:tabs>
        <w:autoSpaceDE/>
        <w:autoSpaceDN/>
        <w:adjustRightInd w:val="0"/>
        <w:snapToGrid w:val="0"/>
        <w:spacing w:line="440" w:lineRule="exact"/>
        <w:ind w:firstLine="491" w:firstLineChars="205"/>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w:t>
      </w:r>
      <w:r>
        <w:rPr>
          <w:rFonts w:hint="eastAsia" w:asciiTheme="minorEastAsia" w:hAnsiTheme="minorEastAsia" w:eastAsiaTheme="minorEastAsia" w:cstheme="minorEastAsia"/>
          <w:color w:val="auto"/>
          <w:sz w:val="24"/>
          <w:highlight w:val="none"/>
          <w:u w:val="single"/>
        </w:rPr>
        <w:t xml:space="preserve"> （标的名称） </w:t>
      </w:r>
      <w:r>
        <w:rPr>
          <w:rFonts w:hint="eastAsia" w:asciiTheme="minorEastAsia" w:hAnsiTheme="minorEastAsia" w:eastAsiaTheme="minorEastAsia" w:cstheme="minorEastAsia"/>
          <w:color w:val="auto"/>
          <w:sz w:val="24"/>
          <w:highlight w:val="none"/>
        </w:rPr>
        <w:t>，属于</w:t>
      </w:r>
      <w:r>
        <w:rPr>
          <w:rFonts w:hint="eastAsia" w:asciiTheme="minorEastAsia" w:hAnsiTheme="minorEastAsia" w:eastAsiaTheme="minorEastAsia" w:cstheme="minorEastAsia"/>
          <w:color w:val="auto"/>
          <w:sz w:val="24"/>
          <w:highlight w:val="none"/>
          <w:u w:val="single"/>
        </w:rPr>
        <w:t>（</w:t>
      </w:r>
      <w:r>
        <w:rPr>
          <w:rFonts w:hint="eastAsia" w:asciiTheme="minorEastAsia" w:hAnsiTheme="minorEastAsia" w:cstheme="minorEastAsia"/>
          <w:color w:val="auto"/>
          <w:sz w:val="24"/>
          <w:highlight w:val="none"/>
          <w:u w:val="single"/>
          <w:lang w:val="en-US" w:eastAsia="zh-CN"/>
        </w:rPr>
        <w:t>建筑业</w:t>
      </w:r>
      <w:r>
        <w:rPr>
          <w:rFonts w:hint="eastAsia" w:asciiTheme="minorEastAsia" w:hAnsiTheme="minorEastAsia" w:eastAsiaTheme="minorEastAsia" w:cstheme="minorEastAsia"/>
          <w:color w:val="auto"/>
          <w:sz w:val="24"/>
          <w:highlight w:val="none"/>
          <w:u w:val="single"/>
        </w:rPr>
        <w:t>）</w:t>
      </w:r>
      <w:r>
        <w:rPr>
          <w:rFonts w:hint="eastAsia" w:asciiTheme="minorEastAsia" w:hAnsiTheme="minorEastAsia" w:eastAsiaTheme="minorEastAsia" w:cstheme="minorEastAsia"/>
          <w:color w:val="auto"/>
          <w:sz w:val="24"/>
          <w:highlight w:val="none"/>
        </w:rPr>
        <w:t>；承建（承接）企业为</w:t>
      </w:r>
      <w:r>
        <w:rPr>
          <w:rFonts w:hint="eastAsia" w:asciiTheme="minorEastAsia" w:hAnsiTheme="minorEastAsia" w:eastAsiaTheme="minorEastAsia" w:cstheme="minorEastAsia"/>
          <w:color w:val="auto"/>
          <w:sz w:val="24"/>
          <w:highlight w:val="none"/>
          <w:u w:val="single"/>
        </w:rPr>
        <w:t>（企业名称）</w:t>
      </w:r>
      <w:r>
        <w:rPr>
          <w:rFonts w:hint="eastAsia" w:asciiTheme="minorEastAsia" w:hAnsiTheme="minorEastAsia" w:eastAsiaTheme="minorEastAsia" w:cstheme="minorEastAsia"/>
          <w:color w:val="auto"/>
          <w:sz w:val="24"/>
          <w:highlight w:val="none"/>
        </w:rPr>
        <w:t>，从业人员</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人，营业收入为</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万元，资产总额为</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万元，属于</w:t>
      </w:r>
      <w:r>
        <w:rPr>
          <w:rFonts w:hint="eastAsia" w:asciiTheme="minorEastAsia" w:hAnsiTheme="minorEastAsia" w:eastAsiaTheme="minorEastAsia" w:cstheme="minorEastAsia"/>
          <w:color w:val="auto"/>
          <w:sz w:val="24"/>
          <w:highlight w:val="none"/>
          <w:u w:val="single"/>
        </w:rPr>
        <w:t>（中型企业、小型企业、微型企业）</w:t>
      </w:r>
      <w:r>
        <w:rPr>
          <w:rFonts w:hint="eastAsia" w:asciiTheme="minorEastAsia" w:hAnsiTheme="minorEastAsia" w:eastAsiaTheme="minorEastAsia" w:cstheme="minorEastAsia"/>
          <w:color w:val="auto"/>
          <w:sz w:val="24"/>
          <w:highlight w:val="none"/>
        </w:rPr>
        <w:t>；</w:t>
      </w:r>
    </w:p>
    <w:p>
      <w:pPr>
        <w:pStyle w:val="14"/>
        <w:tabs>
          <w:tab w:val="left" w:pos="5580"/>
        </w:tabs>
        <w:autoSpaceDE/>
        <w:autoSpaceDN/>
        <w:adjustRightInd w:val="0"/>
        <w:snapToGrid w:val="0"/>
        <w:spacing w:line="440" w:lineRule="exact"/>
        <w:ind w:firstLine="491" w:firstLineChars="205"/>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w:t>
      </w:r>
      <w:r>
        <w:rPr>
          <w:rFonts w:hint="eastAsia" w:asciiTheme="minorEastAsia" w:hAnsiTheme="minorEastAsia" w:eastAsiaTheme="minorEastAsia" w:cstheme="minorEastAsia"/>
          <w:color w:val="auto"/>
          <w:sz w:val="24"/>
          <w:highlight w:val="none"/>
          <w:u w:val="single"/>
        </w:rPr>
        <w:t xml:space="preserve"> （标的名称） </w:t>
      </w:r>
      <w:r>
        <w:rPr>
          <w:rFonts w:hint="eastAsia" w:asciiTheme="minorEastAsia" w:hAnsiTheme="minorEastAsia" w:eastAsiaTheme="minorEastAsia" w:cstheme="minorEastAsia"/>
          <w:color w:val="auto"/>
          <w:sz w:val="24"/>
          <w:highlight w:val="none"/>
        </w:rPr>
        <w:t>，属于</w:t>
      </w:r>
      <w:r>
        <w:rPr>
          <w:rFonts w:hint="eastAsia" w:asciiTheme="minorEastAsia" w:hAnsiTheme="minorEastAsia" w:eastAsiaTheme="minorEastAsia" w:cstheme="minorEastAsia"/>
          <w:color w:val="auto"/>
          <w:sz w:val="24"/>
          <w:highlight w:val="none"/>
          <w:u w:val="single"/>
        </w:rPr>
        <w:t>（</w:t>
      </w:r>
      <w:r>
        <w:rPr>
          <w:rFonts w:hint="eastAsia" w:asciiTheme="minorEastAsia" w:hAnsiTheme="minorEastAsia" w:cstheme="minorEastAsia"/>
          <w:color w:val="auto"/>
          <w:sz w:val="24"/>
          <w:highlight w:val="none"/>
          <w:u w:val="single"/>
          <w:lang w:val="en-US" w:eastAsia="zh-CN"/>
        </w:rPr>
        <w:t>建筑业</w:t>
      </w:r>
      <w:r>
        <w:rPr>
          <w:rFonts w:hint="eastAsia" w:asciiTheme="minorEastAsia" w:hAnsiTheme="minorEastAsia" w:eastAsiaTheme="minorEastAsia" w:cstheme="minorEastAsia"/>
          <w:color w:val="auto"/>
          <w:sz w:val="24"/>
          <w:highlight w:val="none"/>
          <w:u w:val="single"/>
        </w:rPr>
        <w:t>）</w:t>
      </w:r>
      <w:r>
        <w:rPr>
          <w:rFonts w:hint="eastAsia" w:asciiTheme="minorEastAsia" w:hAnsiTheme="minorEastAsia" w:eastAsiaTheme="minorEastAsia" w:cstheme="minorEastAsia"/>
          <w:color w:val="auto"/>
          <w:sz w:val="24"/>
          <w:highlight w:val="none"/>
        </w:rPr>
        <w:t>；承建（承接）企业为</w:t>
      </w:r>
      <w:r>
        <w:rPr>
          <w:rFonts w:hint="eastAsia" w:asciiTheme="minorEastAsia" w:hAnsiTheme="minorEastAsia" w:eastAsiaTheme="minorEastAsia" w:cstheme="minorEastAsia"/>
          <w:color w:val="auto"/>
          <w:sz w:val="24"/>
          <w:highlight w:val="none"/>
          <w:u w:val="single"/>
        </w:rPr>
        <w:t>（企业名称）</w:t>
      </w:r>
      <w:r>
        <w:rPr>
          <w:rFonts w:hint="eastAsia" w:asciiTheme="minorEastAsia" w:hAnsiTheme="minorEastAsia" w:eastAsiaTheme="minorEastAsia" w:cstheme="minorEastAsia"/>
          <w:color w:val="auto"/>
          <w:sz w:val="24"/>
          <w:highlight w:val="none"/>
        </w:rPr>
        <w:t>，从业人员</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人，营业收入为</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万元，资产总额为</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万元，属于</w:t>
      </w:r>
      <w:r>
        <w:rPr>
          <w:rFonts w:hint="eastAsia" w:asciiTheme="minorEastAsia" w:hAnsiTheme="minorEastAsia" w:eastAsiaTheme="minorEastAsia" w:cstheme="minorEastAsia"/>
          <w:color w:val="auto"/>
          <w:sz w:val="24"/>
          <w:highlight w:val="none"/>
          <w:u w:val="single"/>
        </w:rPr>
        <w:t>（中型企业、小型企业、微型企业）</w:t>
      </w:r>
      <w:r>
        <w:rPr>
          <w:rFonts w:hint="eastAsia" w:asciiTheme="minorEastAsia" w:hAnsiTheme="minorEastAsia" w:eastAsiaTheme="minorEastAsia" w:cstheme="minorEastAsia"/>
          <w:color w:val="auto"/>
          <w:sz w:val="24"/>
          <w:highlight w:val="none"/>
        </w:rPr>
        <w:t>；</w:t>
      </w:r>
    </w:p>
    <w:p>
      <w:pPr>
        <w:pStyle w:val="14"/>
        <w:tabs>
          <w:tab w:val="left" w:pos="5580"/>
        </w:tabs>
        <w:autoSpaceDE/>
        <w:autoSpaceDN/>
        <w:adjustRightInd w:val="0"/>
        <w:snapToGrid w:val="0"/>
        <w:spacing w:line="440" w:lineRule="exact"/>
        <w:ind w:firstLine="491" w:firstLineChars="205"/>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w:t>
      </w:r>
    </w:p>
    <w:p>
      <w:pPr>
        <w:pStyle w:val="14"/>
        <w:tabs>
          <w:tab w:val="left" w:pos="5580"/>
        </w:tabs>
        <w:autoSpaceDE/>
        <w:autoSpaceDN/>
        <w:adjustRightInd w:val="0"/>
        <w:snapToGrid w:val="0"/>
        <w:spacing w:line="440" w:lineRule="exact"/>
        <w:ind w:firstLine="491" w:firstLineChars="205"/>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以上企业，不属于大企业的分支机构，不存在控股股东为大企业的情形，也不存在与大企业的负责人为同一人的情形。</w:t>
      </w:r>
    </w:p>
    <w:p>
      <w:pPr>
        <w:pStyle w:val="14"/>
        <w:tabs>
          <w:tab w:val="left" w:pos="5580"/>
        </w:tabs>
        <w:autoSpaceDE/>
        <w:autoSpaceDN/>
        <w:adjustRightInd w:val="0"/>
        <w:snapToGrid w:val="0"/>
        <w:spacing w:line="440" w:lineRule="exact"/>
        <w:ind w:firstLine="491" w:firstLineChars="205"/>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本企业对上述声明内容的真实性负责。如有虚假，将依法承担相应责任。</w:t>
      </w:r>
    </w:p>
    <w:p>
      <w:pPr>
        <w:pStyle w:val="14"/>
        <w:tabs>
          <w:tab w:val="left" w:pos="5580"/>
        </w:tabs>
        <w:autoSpaceDE/>
        <w:autoSpaceDN/>
        <w:adjustRightInd w:val="0"/>
        <w:snapToGrid w:val="0"/>
        <w:spacing w:line="360" w:lineRule="auto"/>
        <w:ind w:hanging="527"/>
        <w:rPr>
          <w:rFonts w:hint="eastAsia" w:asciiTheme="minorEastAsia" w:hAnsiTheme="minorEastAsia" w:eastAsiaTheme="minorEastAsia" w:cstheme="minorEastAsia"/>
          <w:color w:val="auto"/>
          <w:sz w:val="24"/>
          <w:highlight w:val="none"/>
        </w:rPr>
      </w:pPr>
    </w:p>
    <w:p>
      <w:pPr>
        <w:pStyle w:val="14"/>
        <w:tabs>
          <w:tab w:val="left" w:pos="5580"/>
        </w:tabs>
        <w:autoSpaceDE/>
        <w:autoSpaceDN/>
        <w:adjustRightInd w:val="0"/>
        <w:snapToGrid w:val="0"/>
        <w:spacing w:line="360" w:lineRule="auto"/>
        <w:ind w:hanging="527"/>
        <w:rPr>
          <w:rFonts w:hint="eastAsia" w:asciiTheme="minorEastAsia" w:hAnsiTheme="minorEastAsia" w:eastAsiaTheme="minorEastAsia" w:cstheme="minorEastAsia"/>
          <w:color w:val="auto"/>
          <w:sz w:val="24"/>
          <w:highlight w:val="none"/>
        </w:rPr>
      </w:pPr>
    </w:p>
    <w:p>
      <w:pPr>
        <w:pStyle w:val="14"/>
        <w:tabs>
          <w:tab w:val="left" w:pos="5580"/>
        </w:tabs>
        <w:autoSpaceDE/>
        <w:autoSpaceDN/>
        <w:adjustRightInd w:val="0"/>
        <w:snapToGrid w:val="0"/>
        <w:spacing w:line="360" w:lineRule="auto"/>
        <w:ind w:firstLine="4680" w:firstLineChars="195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企业名称（盖章）：</w:t>
      </w:r>
    </w:p>
    <w:p>
      <w:pPr>
        <w:pStyle w:val="14"/>
        <w:tabs>
          <w:tab w:val="left" w:pos="5580"/>
        </w:tabs>
        <w:autoSpaceDE/>
        <w:autoSpaceDN/>
        <w:adjustRightInd w:val="0"/>
        <w:snapToGrid w:val="0"/>
        <w:spacing w:line="360" w:lineRule="auto"/>
        <w:ind w:firstLine="4680" w:firstLineChars="195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日期：</w:t>
      </w:r>
    </w:p>
    <w:p>
      <w:pPr>
        <w:pStyle w:val="14"/>
        <w:tabs>
          <w:tab w:val="left" w:pos="5580"/>
        </w:tabs>
        <w:autoSpaceDE/>
        <w:autoSpaceDN/>
        <w:adjustRightInd w:val="0"/>
        <w:snapToGrid w:val="0"/>
        <w:spacing w:line="360" w:lineRule="auto"/>
        <w:ind w:hanging="527"/>
        <w:rPr>
          <w:rFonts w:hint="eastAsia" w:asciiTheme="minorEastAsia" w:hAnsiTheme="minorEastAsia" w:eastAsiaTheme="minorEastAsia" w:cstheme="minorEastAsia"/>
          <w:color w:val="auto"/>
          <w:sz w:val="24"/>
          <w:highlight w:val="none"/>
        </w:rPr>
      </w:pPr>
    </w:p>
    <w:p>
      <w:pPr>
        <w:pStyle w:val="14"/>
        <w:tabs>
          <w:tab w:val="left" w:pos="5580"/>
        </w:tabs>
        <w:autoSpaceDE/>
        <w:autoSpaceDN/>
        <w:adjustRightInd w:val="0"/>
        <w:snapToGrid w:val="0"/>
        <w:spacing w:line="360" w:lineRule="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注1、从业人员、营业收入、资产总额填报上一年度数据，无上一年度数据的新成立企业可不填报。</w:t>
      </w:r>
    </w:p>
    <w:p>
      <w:pPr>
        <w:pStyle w:val="14"/>
        <w:tabs>
          <w:tab w:val="left" w:pos="5580"/>
        </w:tabs>
        <w:autoSpaceDE/>
        <w:autoSpaceDN/>
        <w:adjustRightInd w:val="0"/>
        <w:snapToGrid w:val="0"/>
        <w:spacing w:line="360" w:lineRule="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2、请在本表中填写前附表中写明的中小企业行业类别。</w:t>
      </w:r>
    </w:p>
    <w:p>
      <w:pPr>
        <w:pStyle w:val="28"/>
        <w:adjustRightInd w:val="0"/>
        <w:snapToGrid w:val="0"/>
        <w:spacing w:before="0" w:after="0" w:line="360" w:lineRule="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3、如为监狱企业或残疾人福利性单位的，视同为小型、微型企业，请填写此声明函，并需要出具相应的声明函和证明文件（格式后附）。</w:t>
      </w:r>
    </w:p>
    <w:p>
      <w:pP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br w:type="page"/>
      </w:r>
    </w:p>
    <w:p>
      <w:pPr>
        <w:pStyle w:val="2"/>
        <w:autoSpaceDE/>
        <w:autoSpaceDN/>
        <w:adjustRightInd w:val="0"/>
        <w:snapToGrid w:val="0"/>
        <w:spacing w:before="0" w:after="0" w:line="360" w:lineRule="auto"/>
        <w:rPr>
          <w:rFonts w:hint="eastAsia" w:asciiTheme="minorEastAsia" w:hAnsiTheme="minorEastAsia" w:eastAsiaTheme="minorEastAsia" w:cstheme="minorEastAsia"/>
          <w:color w:val="auto"/>
          <w:sz w:val="24"/>
          <w:szCs w:val="24"/>
          <w:highlight w:val="none"/>
        </w:rPr>
      </w:pPr>
      <w:bookmarkStart w:id="735" w:name="_Toc71631936"/>
      <w:bookmarkStart w:id="736" w:name="_Toc12607"/>
      <w:bookmarkStart w:id="737" w:name="_Toc29542"/>
      <w:bookmarkStart w:id="738" w:name="_Toc5109"/>
      <w:r>
        <w:rPr>
          <w:rFonts w:hint="eastAsia" w:asciiTheme="minorEastAsia" w:hAnsiTheme="minorEastAsia" w:eastAsiaTheme="minorEastAsia" w:cstheme="minorEastAsia"/>
          <w:color w:val="auto"/>
          <w:sz w:val="24"/>
          <w:szCs w:val="24"/>
          <w:highlight w:val="none"/>
          <w:lang w:val="en-US"/>
        </w:rPr>
        <w:t>附件8</w:t>
      </w:r>
      <w:r>
        <w:rPr>
          <w:rFonts w:hint="eastAsia" w:asciiTheme="minorEastAsia" w:hAnsiTheme="minorEastAsia" w:eastAsiaTheme="minorEastAsia" w:cstheme="minorEastAsia"/>
          <w:color w:val="auto"/>
          <w:sz w:val="24"/>
          <w:szCs w:val="24"/>
          <w:highlight w:val="none"/>
        </w:rPr>
        <w:t>-2  监狱企业声明函</w:t>
      </w:r>
      <w:bookmarkEnd w:id="735"/>
      <w:r>
        <w:rPr>
          <w:rFonts w:hint="eastAsia" w:asciiTheme="minorEastAsia" w:hAnsiTheme="minorEastAsia" w:eastAsiaTheme="minorEastAsia" w:cstheme="minorEastAsia"/>
          <w:color w:val="auto"/>
          <w:sz w:val="24"/>
          <w:highlight w:val="none"/>
        </w:rPr>
        <w:t>（</w:t>
      </w:r>
      <w:r>
        <w:rPr>
          <w:rFonts w:hint="eastAsia" w:asciiTheme="minorEastAsia" w:hAnsiTheme="minorEastAsia" w:eastAsiaTheme="minorEastAsia" w:cstheme="minorEastAsia"/>
          <w:color w:val="auto"/>
          <w:sz w:val="24"/>
          <w:highlight w:val="none"/>
          <w:lang w:val="en-US"/>
        </w:rPr>
        <w:t>如是</w:t>
      </w:r>
      <w:r>
        <w:rPr>
          <w:rFonts w:hint="eastAsia" w:asciiTheme="minorEastAsia" w:hAnsiTheme="minorEastAsia" w:eastAsiaTheme="minorEastAsia" w:cstheme="minorEastAsia"/>
          <w:color w:val="auto"/>
          <w:sz w:val="24"/>
          <w:highlight w:val="none"/>
        </w:rPr>
        <w:t>）</w:t>
      </w:r>
      <w:bookmarkEnd w:id="736"/>
      <w:bookmarkEnd w:id="737"/>
      <w:bookmarkEnd w:id="738"/>
    </w:p>
    <w:p>
      <w:pPr>
        <w:autoSpaceDE/>
        <w:autoSpaceDN/>
        <w:adjustRightInd w:val="0"/>
        <w:snapToGrid w:val="0"/>
        <w:spacing w:line="360" w:lineRule="auto"/>
        <w:jc w:val="both"/>
        <w:rPr>
          <w:rFonts w:hint="eastAsia" w:asciiTheme="minorEastAsia" w:hAnsiTheme="minorEastAsia" w:eastAsiaTheme="minorEastAsia" w:cstheme="minorEastAsia"/>
          <w:b/>
          <w:color w:val="auto"/>
          <w:sz w:val="24"/>
          <w:szCs w:val="24"/>
          <w:highlight w:val="none"/>
        </w:rPr>
      </w:pPr>
    </w:p>
    <w:p>
      <w:pPr>
        <w:widowControl/>
        <w:autoSpaceDE/>
        <w:autoSpaceDN/>
        <w:adjustRightInd w:val="0"/>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本单位郑重声明，本单位在参加</w:t>
      </w:r>
      <w:r>
        <w:rPr>
          <w:rFonts w:hint="eastAsia" w:asciiTheme="minorEastAsia" w:hAnsiTheme="minorEastAsia" w:eastAsiaTheme="minorEastAsia" w:cstheme="minorEastAsia"/>
          <w:color w:val="auto"/>
          <w:sz w:val="24"/>
          <w:szCs w:val="24"/>
          <w:highlight w:val="none"/>
          <w:u w:val="single"/>
        </w:rPr>
        <w:t>（采购人名称）</w:t>
      </w:r>
      <w:r>
        <w:rPr>
          <w:rFonts w:hint="eastAsia" w:asciiTheme="minorEastAsia" w:hAnsiTheme="minorEastAsia" w:eastAsiaTheme="minorEastAsia" w:cstheme="minorEastAsia"/>
          <w:color w:val="auto"/>
          <w:sz w:val="24"/>
          <w:szCs w:val="24"/>
          <w:highlight w:val="none"/>
        </w:rPr>
        <w:t>的</w:t>
      </w:r>
      <w:r>
        <w:rPr>
          <w:rFonts w:hint="eastAsia" w:asciiTheme="minorEastAsia" w:hAnsiTheme="minorEastAsia" w:eastAsiaTheme="minorEastAsia" w:cstheme="minorEastAsia"/>
          <w:color w:val="auto"/>
          <w:sz w:val="24"/>
          <w:szCs w:val="24"/>
          <w:highlight w:val="none"/>
          <w:u w:val="single"/>
        </w:rPr>
        <w:t>（招标项目名称）</w:t>
      </w:r>
      <w:r>
        <w:rPr>
          <w:rFonts w:hint="eastAsia" w:asciiTheme="minorEastAsia" w:hAnsiTheme="minorEastAsia" w:eastAsiaTheme="minorEastAsia" w:cstheme="minorEastAsia"/>
          <w:color w:val="auto"/>
          <w:sz w:val="24"/>
          <w:szCs w:val="24"/>
          <w:highlight w:val="none"/>
        </w:rPr>
        <w:t>项目采购活动提供以下监狱企业制造的货物（或监狱企业承担的工程、或监狱企业承接的服务），具体情况如下：（按照实际情况勾选或填空）</w:t>
      </w:r>
    </w:p>
    <w:p>
      <w:pPr>
        <w:widowControl/>
        <w:autoSpaceDE/>
        <w:autoSpaceDN/>
        <w:adjustRightInd w:val="0"/>
        <w:snapToGrid w:val="0"/>
        <w:spacing w:line="360" w:lineRule="auto"/>
        <w:ind w:firstLine="360" w:firstLineChars="15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w:t>
      </w:r>
      <w:r>
        <w:rPr>
          <w:rFonts w:hint="eastAsia" w:asciiTheme="minorEastAsia" w:hAnsiTheme="minorEastAsia" w:eastAsiaTheme="minorEastAsia" w:cstheme="minorEastAsia"/>
          <w:color w:val="auto"/>
          <w:sz w:val="24"/>
          <w:szCs w:val="24"/>
          <w:highlight w:val="none"/>
          <w:u w:val="single"/>
        </w:rPr>
        <w:t>（制造商名称）</w:t>
      </w:r>
      <w:r>
        <w:rPr>
          <w:rFonts w:hint="eastAsia" w:asciiTheme="minorEastAsia" w:hAnsiTheme="minorEastAsia" w:eastAsiaTheme="minorEastAsia" w:cstheme="minorEastAsia"/>
          <w:color w:val="auto"/>
          <w:sz w:val="24"/>
          <w:szCs w:val="24"/>
          <w:highlight w:val="none"/>
        </w:rPr>
        <w:t>属于监狱企业，后附省级以上监狱管理局、戒毒管理局（含新疆生产建设兵团）出具的属于监狱企业的证明文件。</w:t>
      </w:r>
    </w:p>
    <w:p>
      <w:pPr>
        <w:widowControl/>
        <w:autoSpaceDE/>
        <w:autoSpaceDN/>
        <w:adjustRightInd w:val="0"/>
        <w:snapToGrid w:val="0"/>
        <w:spacing w:line="360" w:lineRule="auto"/>
        <w:ind w:firstLine="42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w:t>
      </w:r>
      <w:r>
        <w:rPr>
          <w:rFonts w:hint="eastAsia" w:asciiTheme="minorEastAsia" w:hAnsiTheme="minorEastAsia" w:eastAsiaTheme="minorEastAsia" w:cstheme="minorEastAsia"/>
          <w:color w:val="auto"/>
          <w:sz w:val="24"/>
          <w:szCs w:val="24"/>
          <w:highlight w:val="none"/>
          <w:u w:val="single"/>
        </w:rPr>
        <w:t>（制造商名称）</w:t>
      </w:r>
      <w:r>
        <w:rPr>
          <w:rFonts w:hint="eastAsia" w:asciiTheme="minorEastAsia" w:hAnsiTheme="minorEastAsia" w:eastAsiaTheme="minorEastAsia" w:cstheme="minorEastAsia"/>
          <w:color w:val="auto"/>
          <w:sz w:val="24"/>
          <w:szCs w:val="24"/>
          <w:highlight w:val="none"/>
        </w:rPr>
        <w:t>属于监狱企业并作为联合体一方，其提供协议合同金额占到共同投标协议合同总金额的比例为</w:t>
      </w:r>
      <w:r>
        <w:rPr>
          <w:rFonts w:hint="eastAsia" w:asciiTheme="minorEastAsia" w:hAnsiTheme="minorEastAsia" w:eastAsiaTheme="minorEastAsia" w:cstheme="minorEastAsia"/>
          <w:color w:val="auto"/>
          <w:sz w:val="24"/>
          <w:szCs w:val="24"/>
          <w:highlight w:val="none"/>
          <w:u w:val="single"/>
        </w:rPr>
        <w:t xml:space="preserve">       </w:t>
      </w:r>
      <w:r>
        <w:rPr>
          <w:rFonts w:hint="eastAsia" w:asciiTheme="minorEastAsia" w:hAnsiTheme="minorEastAsia" w:eastAsiaTheme="minorEastAsia" w:cstheme="minorEastAsia"/>
          <w:color w:val="auto"/>
          <w:sz w:val="24"/>
          <w:szCs w:val="24"/>
          <w:highlight w:val="none"/>
        </w:rPr>
        <w:t>。后附省级以上监狱管理局、戒毒管理局（含新疆生产建设兵团）出具的属于监狱企业的证明文件。</w:t>
      </w:r>
    </w:p>
    <w:p>
      <w:pPr>
        <w:widowControl/>
        <w:autoSpaceDE/>
        <w:autoSpaceDN/>
        <w:adjustRightInd w:val="0"/>
        <w:snapToGrid w:val="0"/>
        <w:spacing w:line="360" w:lineRule="auto"/>
        <w:ind w:firstLine="42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w:t>
      </w:r>
      <w:r>
        <w:rPr>
          <w:rFonts w:hint="eastAsia" w:asciiTheme="minorEastAsia" w:hAnsiTheme="minorEastAsia" w:eastAsiaTheme="minorEastAsia" w:cstheme="minorEastAsia"/>
          <w:color w:val="auto"/>
          <w:sz w:val="24"/>
          <w:szCs w:val="24"/>
          <w:highlight w:val="none"/>
          <w:u w:val="single"/>
        </w:rPr>
        <w:t>（制造商名称）</w:t>
      </w:r>
      <w:r>
        <w:rPr>
          <w:rFonts w:hint="eastAsia" w:asciiTheme="minorEastAsia" w:hAnsiTheme="minorEastAsia" w:eastAsiaTheme="minorEastAsia" w:cstheme="minorEastAsia"/>
          <w:color w:val="auto"/>
          <w:sz w:val="24"/>
          <w:szCs w:val="24"/>
          <w:highlight w:val="none"/>
        </w:rPr>
        <w:t>属于监狱企业并作为分包方，其提供协议合同金额占到分包意向协议合同总金额的比例为</w:t>
      </w:r>
      <w:r>
        <w:rPr>
          <w:rFonts w:hint="eastAsia" w:asciiTheme="minorEastAsia" w:hAnsiTheme="minorEastAsia" w:eastAsiaTheme="minorEastAsia" w:cstheme="minorEastAsia"/>
          <w:color w:val="auto"/>
          <w:sz w:val="24"/>
          <w:szCs w:val="24"/>
          <w:highlight w:val="none"/>
          <w:u w:val="single"/>
        </w:rPr>
        <w:t xml:space="preserve">       </w:t>
      </w:r>
      <w:r>
        <w:rPr>
          <w:rFonts w:hint="eastAsia" w:asciiTheme="minorEastAsia" w:hAnsiTheme="minorEastAsia" w:eastAsiaTheme="minorEastAsia" w:cstheme="minorEastAsia"/>
          <w:color w:val="auto"/>
          <w:sz w:val="24"/>
          <w:szCs w:val="24"/>
          <w:highlight w:val="none"/>
        </w:rPr>
        <w:t>。后附省级以上监狱管理局、戒毒管理局（含新疆生产建设兵团）出具的属于监狱企业的证明文件。</w:t>
      </w:r>
    </w:p>
    <w:p>
      <w:pPr>
        <w:widowControl/>
        <w:autoSpaceDE/>
        <w:autoSpaceDN/>
        <w:adjustRightInd w:val="0"/>
        <w:snapToGrid w:val="0"/>
        <w:spacing w:line="36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　　本单位对上述声明的真实性负责。如有虚假，将依法承担相应责任。</w:t>
      </w:r>
    </w:p>
    <w:p>
      <w:pPr>
        <w:widowControl/>
        <w:autoSpaceDE/>
        <w:autoSpaceDN/>
        <w:adjustRightInd w:val="0"/>
        <w:snapToGrid w:val="0"/>
        <w:spacing w:line="36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　　</w:t>
      </w:r>
    </w:p>
    <w:p>
      <w:pPr>
        <w:widowControl/>
        <w:autoSpaceDE/>
        <w:autoSpaceDN/>
        <w:adjustRightInd w:val="0"/>
        <w:snapToGrid w:val="0"/>
        <w:spacing w:line="360" w:lineRule="auto"/>
        <w:rPr>
          <w:rFonts w:hint="eastAsia" w:asciiTheme="minorEastAsia" w:hAnsiTheme="minorEastAsia" w:eastAsiaTheme="minorEastAsia" w:cstheme="minorEastAsia"/>
          <w:color w:val="auto"/>
          <w:sz w:val="24"/>
          <w:szCs w:val="24"/>
          <w:highlight w:val="none"/>
        </w:rPr>
      </w:pPr>
    </w:p>
    <w:p>
      <w:pPr>
        <w:widowControl/>
        <w:autoSpaceDE/>
        <w:autoSpaceDN/>
        <w:adjustRightInd w:val="0"/>
        <w:snapToGrid w:val="0"/>
        <w:spacing w:line="360" w:lineRule="auto"/>
        <w:rPr>
          <w:rFonts w:hint="eastAsia" w:asciiTheme="minorEastAsia" w:hAnsiTheme="minorEastAsia" w:eastAsiaTheme="minorEastAsia" w:cstheme="minorEastAsia"/>
          <w:color w:val="auto"/>
          <w:sz w:val="24"/>
          <w:szCs w:val="24"/>
          <w:highlight w:val="none"/>
        </w:rPr>
      </w:pPr>
    </w:p>
    <w:p>
      <w:pPr>
        <w:autoSpaceDE/>
        <w:autoSpaceDN/>
        <w:adjustRightInd w:val="0"/>
        <w:snapToGrid w:val="0"/>
        <w:spacing w:line="360" w:lineRule="auto"/>
        <w:ind w:hanging="540"/>
        <w:jc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　</w:t>
      </w:r>
    </w:p>
    <w:p>
      <w:pPr>
        <w:autoSpaceDE/>
        <w:autoSpaceDN/>
        <w:adjustRightInd w:val="0"/>
        <w:snapToGrid w:val="0"/>
        <w:spacing w:line="360" w:lineRule="auto"/>
        <w:ind w:firstLine="5280" w:firstLineChars="2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单位名称（盖章）：</w:t>
      </w:r>
    </w:p>
    <w:p>
      <w:pPr>
        <w:widowControl/>
        <w:autoSpaceDE/>
        <w:autoSpaceDN/>
        <w:adjustRightInd w:val="0"/>
        <w:snapToGrid w:val="0"/>
        <w:spacing w:line="360" w:lineRule="auto"/>
        <w:ind w:firstLine="5280" w:firstLineChars="2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日  期：</w:t>
      </w:r>
    </w:p>
    <w:p>
      <w:pPr>
        <w:rPr>
          <w:rFonts w:hint="eastAsia" w:asciiTheme="minorEastAsia" w:hAnsiTheme="minorEastAsia" w:eastAsiaTheme="minorEastAsia" w:cstheme="minorEastAsia"/>
          <w:color w:val="auto"/>
          <w:sz w:val="24"/>
          <w:highlight w:val="none"/>
          <w:lang w:val="en-US"/>
        </w:rPr>
      </w:pPr>
      <w:r>
        <w:rPr>
          <w:rFonts w:hint="eastAsia" w:asciiTheme="minorEastAsia" w:hAnsiTheme="minorEastAsia" w:eastAsiaTheme="minorEastAsia" w:cstheme="minorEastAsia"/>
          <w:color w:val="auto"/>
          <w:sz w:val="24"/>
          <w:highlight w:val="none"/>
          <w:lang w:val="en-US"/>
        </w:rPr>
        <w:br w:type="page"/>
      </w:r>
    </w:p>
    <w:p>
      <w:pPr>
        <w:pStyle w:val="2"/>
        <w:autoSpaceDE/>
        <w:autoSpaceDN/>
        <w:spacing w:before="0" w:after="0" w:line="360" w:lineRule="auto"/>
        <w:rPr>
          <w:rFonts w:hint="eastAsia" w:asciiTheme="minorEastAsia" w:hAnsiTheme="minorEastAsia" w:eastAsiaTheme="minorEastAsia" w:cstheme="minorEastAsia"/>
          <w:color w:val="auto"/>
          <w:sz w:val="24"/>
          <w:highlight w:val="none"/>
        </w:rPr>
      </w:pPr>
      <w:bookmarkStart w:id="739" w:name="_Toc71631937"/>
      <w:bookmarkStart w:id="740" w:name="_Toc11278"/>
      <w:bookmarkStart w:id="741" w:name="_Toc28543"/>
      <w:bookmarkStart w:id="742" w:name="_Toc5905"/>
      <w:bookmarkStart w:id="743" w:name="OLE_LINK14"/>
      <w:bookmarkStart w:id="744" w:name="OLE_LINK13"/>
      <w:r>
        <w:rPr>
          <w:rFonts w:hint="eastAsia" w:asciiTheme="minorEastAsia" w:hAnsiTheme="minorEastAsia" w:eastAsiaTheme="minorEastAsia" w:cstheme="minorEastAsia"/>
          <w:color w:val="auto"/>
          <w:sz w:val="24"/>
          <w:highlight w:val="none"/>
          <w:lang w:val="en-US"/>
        </w:rPr>
        <w:t>附件8</w:t>
      </w:r>
      <w:r>
        <w:rPr>
          <w:rFonts w:hint="eastAsia" w:asciiTheme="minorEastAsia" w:hAnsiTheme="minorEastAsia" w:eastAsiaTheme="minorEastAsia" w:cstheme="minorEastAsia"/>
          <w:color w:val="auto"/>
          <w:sz w:val="24"/>
          <w:highlight w:val="none"/>
        </w:rPr>
        <w:t>-3  残疾人福利性单位声明函</w:t>
      </w:r>
      <w:bookmarkEnd w:id="739"/>
      <w:r>
        <w:rPr>
          <w:rFonts w:hint="eastAsia" w:asciiTheme="minorEastAsia" w:hAnsiTheme="minorEastAsia" w:eastAsiaTheme="minorEastAsia" w:cstheme="minorEastAsia"/>
          <w:color w:val="auto"/>
          <w:sz w:val="24"/>
          <w:highlight w:val="none"/>
        </w:rPr>
        <w:t>（</w:t>
      </w:r>
      <w:r>
        <w:rPr>
          <w:rFonts w:hint="eastAsia" w:asciiTheme="minorEastAsia" w:hAnsiTheme="minorEastAsia" w:eastAsiaTheme="minorEastAsia" w:cstheme="minorEastAsia"/>
          <w:color w:val="auto"/>
          <w:sz w:val="24"/>
          <w:highlight w:val="none"/>
          <w:lang w:val="en-US"/>
        </w:rPr>
        <w:t>如是</w:t>
      </w:r>
      <w:r>
        <w:rPr>
          <w:rFonts w:hint="eastAsia" w:asciiTheme="minorEastAsia" w:hAnsiTheme="minorEastAsia" w:eastAsiaTheme="minorEastAsia" w:cstheme="minorEastAsia"/>
          <w:color w:val="auto"/>
          <w:sz w:val="24"/>
          <w:highlight w:val="none"/>
        </w:rPr>
        <w:t>）</w:t>
      </w:r>
      <w:bookmarkEnd w:id="740"/>
      <w:bookmarkEnd w:id="741"/>
      <w:bookmarkEnd w:id="742"/>
    </w:p>
    <w:bookmarkEnd w:id="743"/>
    <w:bookmarkEnd w:id="744"/>
    <w:p>
      <w:pPr>
        <w:autoSpaceDE/>
        <w:autoSpaceDN/>
        <w:spacing w:line="360" w:lineRule="auto"/>
        <w:ind w:hanging="540"/>
        <w:jc w:val="center"/>
        <w:rPr>
          <w:rFonts w:hint="eastAsia" w:asciiTheme="minorEastAsia" w:hAnsiTheme="minorEastAsia" w:eastAsiaTheme="minorEastAsia" w:cstheme="minorEastAsia"/>
          <w:color w:val="auto"/>
          <w:sz w:val="24"/>
          <w:szCs w:val="20"/>
          <w:highlight w:val="none"/>
        </w:rPr>
      </w:pPr>
    </w:p>
    <w:p>
      <w:pPr>
        <w:autoSpaceDE/>
        <w:autoSpaceDN/>
        <w:spacing w:line="360" w:lineRule="auto"/>
        <w:ind w:firstLine="567"/>
        <w:rPr>
          <w:rFonts w:hint="eastAsia" w:asciiTheme="minorEastAsia" w:hAnsiTheme="minorEastAsia" w:eastAsiaTheme="minorEastAsia" w:cstheme="minorEastAsia"/>
          <w:color w:val="auto"/>
          <w:sz w:val="24"/>
          <w:szCs w:val="20"/>
          <w:highlight w:val="none"/>
        </w:rPr>
      </w:pPr>
    </w:p>
    <w:p>
      <w:pPr>
        <w:autoSpaceDE/>
        <w:autoSpaceDN/>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autoSpaceDE/>
        <w:autoSpaceDN/>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本单位对上述声明的真实性负责。如有虚假，将依法承担相应责任。</w:t>
      </w:r>
    </w:p>
    <w:p>
      <w:pPr>
        <w:autoSpaceDE/>
        <w:autoSpaceDN/>
        <w:spacing w:line="360" w:lineRule="auto"/>
        <w:ind w:firstLine="480" w:firstLineChars="200"/>
        <w:rPr>
          <w:rFonts w:hint="eastAsia" w:asciiTheme="minorEastAsia" w:hAnsiTheme="minorEastAsia" w:eastAsiaTheme="minorEastAsia" w:cstheme="minorEastAsia"/>
          <w:color w:val="auto"/>
          <w:sz w:val="24"/>
          <w:highlight w:val="none"/>
        </w:rPr>
      </w:pPr>
    </w:p>
    <w:p>
      <w:pPr>
        <w:autoSpaceDE/>
        <w:autoSpaceDN/>
        <w:spacing w:line="360" w:lineRule="auto"/>
        <w:ind w:firstLine="624" w:firstLineChars="200"/>
        <w:rPr>
          <w:rFonts w:hint="eastAsia" w:asciiTheme="minorEastAsia" w:hAnsiTheme="minorEastAsia" w:eastAsiaTheme="minorEastAsia" w:cstheme="minorEastAsia"/>
          <w:color w:val="auto"/>
          <w:spacing w:val="6"/>
          <w:sz w:val="30"/>
          <w:szCs w:val="30"/>
          <w:highlight w:val="none"/>
        </w:rPr>
      </w:pPr>
    </w:p>
    <w:p>
      <w:pPr>
        <w:autoSpaceDE/>
        <w:autoSpaceDN/>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                                     单位名称（盖章）：</w:t>
      </w:r>
    </w:p>
    <w:p>
      <w:pPr>
        <w:autoSpaceDE/>
        <w:autoSpaceDN/>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                                     日  期：</w:t>
      </w:r>
    </w:p>
    <w:p>
      <w:pPr>
        <w:spacing w:line="360" w:lineRule="auto"/>
        <w:ind w:left="1105" w:leftChars="257" w:hanging="540"/>
        <w:jc w:val="center"/>
        <w:rPr>
          <w:rFonts w:hint="eastAsia" w:asciiTheme="minorEastAsia" w:hAnsiTheme="minorEastAsia" w:eastAsiaTheme="minorEastAsia" w:cstheme="minorEastAsia"/>
          <w:b/>
          <w:color w:val="auto"/>
          <w:sz w:val="24"/>
          <w:szCs w:val="20"/>
          <w:highlight w:val="none"/>
        </w:rPr>
      </w:pPr>
    </w:p>
    <w:p>
      <w:pPr>
        <w:rPr>
          <w:rFonts w:hint="eastAsia" w:asciiTheme="minorEastAsia" w:hAnsiTheme="minorEastAsia" w:eastAsiaTheme="minorEastAsia" w:cstheme="minorEastAsia"/>
          <w:b/>
          <w:bCs/>
          <w:color w:val="auto"/>
          <w:kern w:val="2"/>
          <w:sz w:val="24"/>
          <w:szCs w:val="24"/>
          <w:highlight w:val="none"/>
          <w:lang w:val="en-US" w:bidi="ar"/>
        </w:rPr>
      </w:pPr>
      <w:r>
        <w:rPr>
          <w:rFonts w:hint="eastAsia" w:asciiTheme="minorEastAsia" w:hAnsiTheme="minorEastAsia" w:eastAsiaTheme="minorEastAsia" w:cstheme="minorEastAsia"/>
          <w:b/>
          <w:bCs/>
          <w:color w:val="auto"/>
          <w:kern w:val="2"/>
          <w:sz w:val="24"/>
          <w:szCs w:val="24"/>
          <w:highlight w:val="none"/>
          <w:lang w:val="en-US" w:bidi="ar"/>
        </w:rPr>
        <w:br w:type="page"/>
      </w:r>
    </w:p>
    <w:p>
      <w:pPr>
        <w:pStyle w:val="28"/>
        <w:adjustRightInd w:val="0"/>
        <w:snapToGrid w:val="0"/>
        <w:spacing w:before="0" w:after="0" w:line="440" w:lineRule="exact"/>
        <w:jc w:val="both"/>
        <w:outlineLvl w:val="0"/>
        <w:rPr>
          <w:rFonts w:hint="eastAsia" w:asciiTheme="minorEastAsia" w:hAnsiTheme="minorEastAsia" w:eastAsiaTheme="minorEastAsia" w:cstheme="minorEastAsia"/>
          <w:b/>
          <w:color w:val="auto"/>
          <w:spacing w:val="0"/>
          <w:kern w:val="2"/>
          <w:sz w:val="24"/>
          <w:szCs w:val="24"/>
          <w:highlight w:val="none"/>
          <w:lang w:bidi="ar"/>
        </w:rPr>
      </w:pPr>
      <w:bookmarkStart w:id="745" w:name="_Toc8668"/>
      <w:bookmarkStart w:id="746" w:name="_Toc23741"/>
      <w:r>
        <w:rPr>
          <w:rFonts w:hint="eastAsia" w:asciiTheme="minorEastAsia" w:hAnsiTheme="minorEastAsia" w:eastAsiaTheme="minorEastAsia" w:cstheme="minorEastAsia"/>
          <w:b/>
          <w:color w:val="auto"/>
          <w:spacing w:val="0"/>
          <w:kern w:val="2"/>
          <w:sz w:val="24"/>
          <w:szCs w:val="24"/>
          <w:highlight w:val="none"/>
          <w:lang w:bidi="ar"/>
        </w:rPr>
        <w:t>附件 9 技术</w:t>
      </w:r>
      <w:bookmarkEnd w:id="731"/>
      <w:bookmarkEnd w:id="732"/>
      <w:bookmarkEnd w:id="733"/>
      <w:r>
        <w:rPr>
          <w:rFonts w:hint="eastAsia" w:asciiTheme="minorEastAsia" w:hAnsiTheme="minorEastAsia" w:eastAsiaTheme="minorEastAsia" w:cstheme="minorEastAsia"/>
          <w:b/>
          <w:color w:val="auto"/>
          <w:spacing w:val="0"/>
          <w:kern w:val="2"/>
          <w:sz w:val="24"/>
          <w:szCs w:val="24"/>
          <w:highlight w:val="none"/>
          <w:lang w:bidi="ar"/>
        </w:rPr>
        <w:t>文件</w:t>
      </w:r>
      <w:bookmarkEnd w:id="745"/>
      <w:bookmarkEnd w:id="746"/>
    </w:p>
    <w:p>
      <w:pPr>
        <w:pStyle w:val="28"/>
        <w:adjustRightInd w:val="0"/>
        <w:snapToGrid w:val="0"/>
        <w:spacing w:before="0" w:after="0" w:line="440" w:lineRule="exact"/>
        <w:ind w:firstLine="480" w:firstLineChars="200"/>
        <w:jc w:val="both"/>
        <w:rPr>
          <w:rFonts w:hint="eastAsia" w:asciiTheme="minorEastAsia" w:hAnsiTheme="minorEastAsia" w:eastAsiaTheme="minorEastAsia" w:cstheme="minorEastAsia"/>
          <w:bCs w:val="0"/>
          <w:color w:val="auto"/>
          <w:spacing w:val="0"/>
          <w:kern w:val="2"/>
          <w:sz w:val="24"/>
          <w:szCs w:val="24"/>
          <w:highlight w:val="none"/>
          <w:lang w:bidi="ar"/>
        </w:rPr>
      </w:pPr>
    </w:p>
    <w:p>
      <w:pPr>
        <w:autoSpaceDE/>
        <w:autoSpaceDN/>
        <w:spacing w:line="440" w:lineRule="exact"/>
        <w:ind w:firstLine="480" w:firstLineChars="200"/>
        <w:rPr>
          <w:rFonts w:hint="eastAsia" w:asciiTheme="minorEastAsia" w:hAnsiTheme="minorEastAsia" w:eastAsiaTheme="minorEastAsia" w:cstheme="minorEastAsia"/>
          <w:color w:val="auto"/>
          <w:sz w:val="24"/>
          <w:highlight w:val="none"/>
          <w:lang w:val="en-US"/>
        </w:rPr>
      </w:pPr>
      <w:r>
        <w:rPr>
          <w:rFonts w:hint="eastAsia" w:asciiTheme="minorEastAsia" w:hAnsiTheme="minorEastAsia" w:eastAsiaTheme="minorEastAsia" w:cstheme="minorEastAsia"/>
          <w:color w:val="auto"/>
          <w:sz w:val="24"/>
          <w:highlight w:val="none"/>
          <w:lang w:val="en-US"/>
        </w:rPr>
        <w:t>供应商应根据竞争性磋商文件中第四章、第五章的规定自行编写，包括但不限于以下内容：</w:t>
      </w:r>
    </w:p>
    <w:p>
      <w:pPr>
        <w:pStyle w:val="28"/>
        <w:spacing w:before="0" w:after="0" w:line="440" w:lineRule="exact"/>
        <w:ind w:left="480"/>
        <w:rPr>
          <w:rFonts w:hint="eastAsia" w:asciiTheme="minorEastAsia" w:hAnsiTheme="minorEastAsia" w:eastAsiaTheme="minorEastAsia" w:cstheme="minorEastAsia"/>
          <w:bCs w:val="0"/>
          <w:color w:val="auto"/>
          <w:spacing w:val="0"/>
          <w:sz w:val="24"/>
          <w:szCs w:val="22"/>
          <w:highlight w:val="none"/>
          <w:lang w:bidi="zh-CN"/>
        </w:rPr>
      </w:pPr>
      <w:r>
        <w:rPr>
          <w:rFonts w:hint="eastAsia" w:asciiTheme="minorEastAsia" w:hAnsiTheme="minorEastAsia" w:eastAsiaTheme="minorEastAsia" w:cstheme="minorEastAsia"/>
          <w:bCs w:val="0"/>
          <w:color w:val="auto"/>
          <w:spacing w:val="0"/>
          <w:sz w:val="24"/>
          <w:szCs w:val="22"/>
          <w:highlight w:val="none"/>
          <w:lang w:bidi="zh-CN"/>
        </w:rPr>
        <w:t>一、项目实施方案</w:t>
      </w:r>
    </w:p>
    <w:p>
      <w:pPr>
        <w:pStyle w:val="28"/>
        <w:spacing w:before="0" w:after="0" w:line="440" w:lineRule="exact"/>
        <w:ind w:firstLine="480" w:firstLineChars="200"/>
        <w:rPr>
          <w:rFonts w:hint="eastAsia" w:asciiTheme="minorEastAsia" w:hAnsiTheme="minorEastAsia" w:eastAsiaTheme="minorEastAsia" w:cstheme="minorEastAsia"/>
          <w:bCs w:val="0"/>
          <w:color w:val="auto"/>
          <w:spacing w:val="0"/>
          <w:sz w:val="24"/>
          <w:szCs w:val="22"/>
          <w:highlight w:val="none"/>
          <w:lang w:bidi="zh-CN"/>
        </w:rPr>
      </w:pPr>
      <w:r>
        <w:rPr>
          <w:rFonts w:hint="eastAsia" w:asciiTheme="minorEastAsia" w:hAnsiTheme="minorEastAsia" w:eastAsiaTheme="minorEastAsia" w:cstheme="minorEastAsia"/>
          <w:bCs w:val="0"/>
          <w:color w:val="auto"/>
          <w:spacing w:val="0"/>
          <w:sz w:val="24"/>
          <w:szCs w:val="22"/>
          <w:highlight w:val="none"/>
          <w:lang w:bidi="zh-CN"/>
        </w:rPr>
        <w:t>二、进度控制</w:t>
      </w:r>
    </w:p>
    <w:p>
      <w:pPr>
        <w:pStyle w:val="28"/>
        <w:spacing w:before="0" w:after="0" w:line="440" w:lineRule="exact"/>
        <w:ind w:firstLine="480" w:firstLineChars="200"/>
        <w:rPr>
          <w:rFonts w:hint="eastAsia" w:asciiTheme="minorEastAsia" w:hAnsiTheme="minorEastAsia" w:eastAsiaTheme="minorEastAsia" w:cstheme="minorEastAsia"/>
          <w:bCs w:val="0"/>
          <w:color w:val="auto"/>
          <w:spacing w:val="0"/>
          <w:sz w:val="24"/>
          <w:szCs w:val="22"/>
          <w:highlight w:val="none"/>
          <w:lang w:bidi="zh-CN"/>
        </w:rPr>
      </w:pPr>
      <w:r>
        <w:rPr>
          <w:rFonts w:hint="eastAsia" w:asciiTheme="minorEastAsia" w:hAnsiTheme="minorEastAsia" w:eastAsiaTheme="minorEastAsia" w:cstheme="minorEastAsia"/>
          <w:bCs w:val="0"/>
          <w:color w:val="auto"/>
          <w:spacing w:val="0"/>
          <w:sz w:val="24"/>
          <w:szCs w:val="22"/>
          <w:highlight w:val="none"/>
          <w:lang w:bidi="zh-CN"/>
        </w:rPr>
        <w:t>根据本项目的特点和要求，制定进度控制，至少包括①进度控制目标、②进度控制流程、③进度控制方法、④进度控制措施、⑤进度变更控制</w:t>
      </w:r>
    </w:p>
    <w:p>
      <w:pPr>
        <w:pStyle w:val="28"/>
        <w:spacing w:before="0" w:after="0" w:line="440" w:lineRule="exact"/>
        <w:ind w:firstLine="480" w:firstLineChars="200"/>
        <w:rPr>
          <w:rFonts w:hint="eastAsia" w:asciiTheme="minorEastAsia" w:hAnsiTheme="minorEastAsia" w:eastAsiaTheme="minorEastAsia" w:cstheme="minorEastAsia"/>
          <w:bCs w:val="0"/>
          <w:color w:val="auto"/>
          <w:spacing w:val="0"/>
          <w:sz w:val="24"/>
          <w:szCs w:val="22"/>
          <w:highlight w:val="none"/>
          <w:lang w:bidi="zh-CN"/>
        </w:rPr>
      </w:pPr>
      <w:r>
        <w:rPr>
          <w:rFonts w:hint="eastAsia" w:asciiTheme="minorEastAsia" w:hAnsiTheme="minorEastAsia" w:eastAsiaTheme="minorEastAsia" w:cstheme="minorEastAsia"/>
          <w:bCs w:val="0"/>
          <w:color w:val="auto"/>
          <w:spacing w:val="0"/>
          <w:sz w:val="24"/>
          <w:szCs w:val="22"/>
          <w:highlight w:val="none"/>
          <w:lang w:bidi="zh-CN"/>
        </w:rPr>
        <w:t>三、质量控制</w:t>
      </w:r>
    </w:p>
    <w:p>
      <w:pPr>
        <w:pStyle w:val="28"/>
        <w:spacing w:before="0" w:after="0" w:line="440" w:lineRule="exact"/>
        <w:ind w:firstLine="480" w:firstLineChars="200"/>
        <w:rPr>
          <w:rFonts w:hint="eastAsia" w:asciiTheme="minorEastAsia" w:hAnsiTheme="minorEastAsia" w:eastAsiaTheme="minorEastAsia" w:cstheme="minorEastAsia"/>
          <w:bCs w:val="0"/>
          <w:color w:val="auto"/>
          <w:spacing w:val="0"/>
          <w:sz w:val="24"/>
          <w:szCs w:val="22"/>
          <w:highlight w:val="none"/>
          <w:lang w:bidi="zh-CN"/>
        </w:rPr>
      </w:pPr>
      <w:r>
        <w:rPr>
          <w:rFonts w:hint="eastAsia" w:asciiTheme="minorEastAsia" w:hAnsiTheme="minorEastAsia" w:eastAsiaTheme="minorEastAsia" w:cstheme="minorEastAsia"/>
          <w:bCs w:val="0"/>
          <w:color w:val="auto"/>
          <w:spacing w:val="0"/>
          <w:sz w:val="24"/>
          <w:szCs w:val="22"/>
          <w:highlight w:val="none"/>
          <w:lang w:bidi="zh-CN"/>
        </w:rPr>
        <w:t>根据本项目的特点和要求，制定质量控制，至少包括①质量控制目标、②质量控制措施、③质量控制对策</w:t>
      </w:r>
    </w:p>
    <w:p>
      <w:pPr>
        <w:pStyle w:val="28"/>
        <w:spacing w:before="0" w:after="0" w:line="440" w:lineRule="exact"/>
        <w:ind w:firstLine="480" w:firstLineChars="200"/>
        <w:rPr>
          <w:rFonts w:hint="eastAsia" w:asciiTheme="minorEastAsia" w:hAnsiTheme="minorEastAsia" w:eastAsiaTheme="minorEastAsia" w:cstheme="minorEastAsia"/>
          <w:bCs w:val="0"/>
          <w:color w:val="auto"/>
          <w:spacing w:val="0"/>
          <w:sz w:val="24"/>
          <w:szCs w:val="22"/>
          <w:highlight w:val="none"/>
          <w:lang w:bidi="zh-CN"/>
        </w:rPr>
      </w:pPr>
      <w:r>
        <w:rPr>
          <w:rFonts w:hint="eastAsia" w:asciiTheme="minorEastAsia" w:hAnsiTheme="minorEastAsia" w:eastAsiaTheme="minorEastAsia" w:cstheme="minorEastAsia"/>
          <w:bCs w:val="0"/>
          <w:color w:val="auto"/>
          <w:spacing w:val="0"/>
          <w:sz w:val="24"/>
          <w:szCs w:val="22"/>
          <w:highlight w:val="none"/>
          <w:lang w:bidi="zh-CN"/>
        </w:rPr>
        <w:t>四、安全控制</w:t>
      </w:r>
    </w:p>
    <w:p>
      <w:pPr>
        <w:pStyle w:val="28"/>
        <w:spacing w:before="0" w:after="0" w:line="440" w:lineRule="exact"/>
        <w:ind w:firstLine="480" w:firstLineChars="200"/>
        <w:rPr>
          <w:rFonts w:hint="eastAsia" w:asciiTheme="minorEastAsia" w:hAnsiTheme="minorEastAsia" w:eastAsiaTheme="minorEastAsia" w:cstheme="minorEastAsia"/>
          <w:bCs w:val="0"/>
          <w:color w:val="auto"/>
          <w:spacing w:val="0"/>
          <w:kern w:val="2"/>
          <w:sz w:val="24"/>
          <w:szCs w:val="24"/>
          <w:highlight w:val="none"/>
          <w:lang w:bidi="ar"/>
        </w:rPr>
      </w:pPr>
      <w:r>
        <w:rPr>
          <w:rFonts w:hint="eastAsia" w:asciiTheme="minorEastAsia" w:hAnsiTheme="minorEastAsia" w:eastAsiaTheme="minorEastAsia" w:cstheme="minorEastAsia"/>
          <w:bCs w:val="0"/>
          <w:color w:val="auto"/>
          <w:spacing w:val="0"/>
          <w:kern w:val="2"/>
          <w:sz w:val="24"/>
          <w:szCs w:val="24"/>
          <w:highlight w:val="none"/>
          <w:lang w:bidi="ar"/>
        </w:rPr>
        <w:t>根据本项目的特点和要求，制定安全控制，至少包括①安全控制目标、②安全控制措施、③安全控制对策</w:t>
      </w:r>
    </w:p>
    <w:p>
      <w:pPr>
        <w:pStyle w:val="28"/>
        <w:spacing w:before="0" w:after="0" w:line="440" w:lineRule="exact"/>
        <w:ind w:firstLine="480" w:firstLineChars="200"/>
        <w:rPr>
          <w:rFonts w:hint="eastAsia" w:asciiTheme="minorEastAsia" w:hAnsiTheme="minorEastAsia" w:eastAsiaTheme="minorEastAsia" w:cstheme="minorEastAsia"/>
          <w:bCs w:val="0"/>
          <w:color w:val="auto"/>
          <w:spacing w:val="0"/>
          <w:kern w:val="2"/>
          <w:sz w:val="24"/>
          <w:szCs w:val="24"/>
          <w:highlight w:val="none"/>
          <w:lang w:bidi="ar"/>
        </w:rPr>
      </w:pPr>
      <w:r>
        <w:rPr>
          <w:rFonts w:hint="eastAsia" w:asciiTheme="minorEastAsia" w:hAnsiTheme="minorEastAsia" w:eastAsiaTheme="minorEastAsia" w:cstheme="minorEastAsia"/>
          <w:bCs w:val="0"/>
          <w:color w:val="auto"/>
          <w:spacing w:val="0"/>
          <w:kern w:val="2"/>
          <w:sz w:val="24"/>
          <w:szCs w:val="24"/>
          <w:highlight w:val="none"/>
          <w:lang w:bidi="ar"/>
        </w:rPr>
        <w:t>五、组织协调</w:t>
      </w:r>
    </w:p>
    <w:p>
      <w:pPr>
        <w:pStyle w:val="28"/>
        <w:spacing w:before="0" w:after="0" w:line="440" w:lineRule="exact"/>
        <w:ind w:firstLine="480" w:firstLineChars="200"/>
        <w:rPr>
          <w:rFonts w:hint="eastAsia" w:asciiTheme="minorEastAsia" w:hAnsiTheme="minorEastAsia" w:eastAsiaTheme="minorEastAsia" w:cstheme="minorEastAsia"/>
          <w:bCs w:val="0"/>
          <w:color w:val="auto"/>
          <w:spacing w:val="0"/>
          <w:kern w:val="2"/>
          <w:sz w:val="24"/>
          <w:szCs w:val="24"/>
          <w:highlight w:val="none"/>
          <w:lang w:bidi="ar"/>
        </w:rPr>
      </w:pPr>
      <w:r>
        <w:rPr>
          <w:rFonts w:hint="eastAsia" w:asciiTheme="minorEastAsia" w:hAnsiTheme="minorEastAsia" w:eastAsiaTheme="minorEastAsia" w:cstheme="minorEastAsia"/>
          <w:bCs w:val="0"/>
          <w:color w:val="auto"/>
          <w:spacing w:val="0"/>
          <w:kern w:val="2"/>
          <w:sz w:val="24"/>
          <w:szCs w:val="24"/>
          <w:highlight w:val="none"/>
          <w:lang w:bidi="ar"/>
        </w:rPr>
        <w:t>根据本项目的特点和要求，制定项目的组织协调工作，至少包括①组织协调目标、②组织协调内容、③沟通协调机制、④组织协调主要措施</w:t>
      </w:r>
    </w:p>
    <w:p>
      <w:pPr>
        <w:pStyle w:val="28"/>
        <w:spacing w:before="0" w:after="0" w:line="440" w:lineRule="exact"/>
        <w:ind w:firstLine="480" w:firstLineChars="200"/>
        <w:rPr>
          <w:rFonts w:hint="eastAsia" w:asciiTheme="minorEastAsia" w:hAnsiTheme="minorEastAsia" w:eastAsiaTheme="minorEastAsia" w:cstheme="minorEastAsia"/>
          <w:bCs w:val="0"/>
          <w:color w:val="auto"/>
          <w:spacing w:val="0"/>
          <w:kern w:val="2"/>
          <w:sz w:val="24"/>
          <w:szCs w:val="24"/>
          <w:highlight w:val="none"/>
          <w:lang w:bidi="ar"/>
        </w:rPr>
      </w:pPr>
      <w:r>
        <w:rPr>
          <w:rFonts w:hint="eastAsia" w:asciiTheme="minorEastAsia" w:hAnsiTheme="minorEastAsia" w:eastAsiaTheme="minorEastAsia" w:cstheme="minorEastAsia"/>
          <w:bCs w:val="0"/>
          <w:color w:val="auto"/>
          <w:spacing w:val="0"/>
          <w:kern w:val="2"/>
          <w:sz w:val="24"/>
          <w:szCs w:val="24"/>
          <w:highlight w:val="none"/>
          <w:lang w:bidi="ar"/>
        </w:rPr>
        <w:t>六、售后服务方案</w:t>
      </w:r>
    </w:p>
    <w:p>
      <w:pPr>
        <w:pStyle w:val="28"/>
        <w:spacing w:before="0" w:after="0" w:line="440" w:lineRule="exact"/>
        <w:ind w:firstLine="480" w:firstLineChars="200"/>
        <w:rPr>
          <w:rFonts w:hint="eastAsia" w:asciiTheme="minorEastAsia" w:hAnsiTheme="minorEastAsia" w:eastAsiaTheme="minorEastAsia" w:cstheme="minorEastAsia"/>
          <w:bCs w:val="0"/>
          <w:color w:val="auto"/>
          <w:spacing w:val="0"/>
          <w:kern w:val="2"/>
          <w:sz w:val="24"/>
          <w:szCs w:val="24"/>
          <w:highlight w:val="none"/>
          <w:lang w:bidi="ar"/>
        </w:rPr>
      </w:pPr>
    </w:p>
    <w:p>
      <w:pPr>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br w:type="page"/>
      </w:r>
    </w:p>
    <w:p>
      <w:pPr>
        <w:pStyle w:val="28"/>
        <w:rPr>
          <w:rFonts w:hint="eastAsia" w:asciiTheme="minorEastAsia" w:hAnsiTheme="minorEastAsia" w:eastAsiaTheme="minorEastAsia" w:cstheme="minorEastAsia"/>
          <w:bCs w:val="0"/>
          <w:color w:val="auto"/>
          <w:spacing w:val="0"/>
          <w:kern w:val="2"/>
          <w:sz w:val="24"/>
          <w:szCs w:val="24"/>
          <w:highlight w:val="none"/>
          <w:lang w:bidi="ar"/>
        </w:rPr>
      </w:pPr>
    </w:p>
    <w:p>
      <w:pPr>
        <w:pStyle w:val="28"/>
        <w:adjustRightInd w:val="0"/>
        <w:snapToGrid w:val="0"/>
        <w:spacing w:before="0" w:after="0" w:line="440" w:lineRule="exact"/>
        <w:jc w:val="both"/>
        <w:outlineLvl w:val="0"/>
        <w:rPr>
          <w:rFonts w:hint="eastAsia" w:asciiTheme="minorEastAsia" w:hAnsiTheme="minorEastAsia" w:eastAsiaTheme="minorEastAsia" w:cstheme="minorEastAsia"/>
          <w:b/>
          <w:color w:val="auto"/>
          <w:spacing w:val="0"/>
          <w:kern w:val="2"/>
          <w:sz w:val="24"/>
          <w:szCs w:val="24"/>
          <w:highlight w:val="none"/>
          <w:lang w:bidi="ar"/>
        </w:rPr>
      </w:pPr>
      <w:bookmarkStart w:id="747" w:name="_Toc17217"/>
      <w:bookmarkStart w:id="748" w:name="_Toc25677"/>
      <w:r>
        <w:rPr>
          <w:rFonts w:hint="eastAsia" w:asciiTheme="minorEastAsia" w:hAnsiTheme="minorEastAsia" w:eastAsiaTheme="minorEastAsia" w:cstheme="minorEastAsia"/>
          <w:b/>
          <w:color w:val="auto"/>
          <w:spacing w:val="0"/>
          <w:kern w:val="2"/>
          <w:sz w:val="24"/>
          <w:szCs w:val="24"/>
          <w:highlight w:val="none"/>
          <w:lang w:bidi="ar"/>
        </w:rPr>
        <w:t>附件10 供应商认为有必要提供或磋商文件中要求的其它技术、商务文件</w:t>
      </w:r>
      <w:bookmarkEnd w:id="747"/>
      <w:bookmarkEnd w:id="748"/>
    </w:p>
    <w:p>
      <w:pPr>
        <w:pStyle w:val="28"/>
        <w:adjustRightInd w:val="0"/>
        <w:snapToGrid w:val="0"/>
        <w:spacing w:before="0" w:after="0" w:line="440" w:lineRule="exact"/>
        <w:jc w:val="both"/>
        <w:rPr>
          <w:rFonts w:hint="eastAsia" w:asciiTheme="minorEastAsia" w:hAnsiTheme="minorEastAsia" w:eastAsiaTheme="minorEastAsia" w:cstheme="minorEastAsia"/>
          <w:b/>
          <w:color w:val="auto"/>
          <w:spacing w:val="0"/>
          <w:kern w:val="2"/>
          <w:sz w:val="24"/>
          <w:szCs w:val="24"/>
          <w:highlight w:val="none"/>
          <w:lang w:bidi="ar"/>
        </w:rPr>
      </w:pPr>
    </w:p>
    <w:p>
      <w:pPr>
        <w:autoSpaceDE/>
        <w:autoSpaceDN/>
        <w:spacing w:line="440" w:lineRule="exact"/>
        <w:ind w:firstLine="480" w:firstLineChars="200"/>
        <w:rPr>
          <w:rFonts w:hint="eastAsia" w:asciiTheme="minorEastAsia" w:hAnsiTheme="minorEastAsia" w:eastAsiaTheme="minorEastAsia" w:cstheme="minorEastAsia"/>
          <w:color w:val="auto"/>
          <w:sz w:val="24"/>
          <w:highlight w:val="none"/>
          <w:lang w:val="en-US"/>
        </w:rPr>
      </w:pPr>
      <w:r>
        <w:rPr>
          <w:rFonts w:hint="eastAsia" w:asciiTheme="minorEastAsia" w:hAnsiTheme="minorEastAsia" w:eastAsiaTheme="minorEastAsia" w:cstheme="minorEastAsia"/>
          <w:color w:val="auto"/>
          <w:sz w:val="24"/>
          <w:highlight w:val="none"/>
          <w:lang w:val="en-US"/>
        </w:rPr>
        <w:t>供应商应根据竞争性磋商文件中第四章、第五章的规定自行编写，包括但不限于以下内容：</w:t>
      </w:r>
    </w:p>
    <w:p>
      <w:pPr>
        <w:pStyle w:val="28"/>
        <w:spacing w:before="0" w:after="0" w:line="440" w:lineRule="exact"/>
        <w:ind w:firstLine="480" w:firstLineChars="200"/>
        <w:rPr>
          <w:rFonts w:hint="eastAsia" w:asciiTheme="minorEastAsia" w:hAnsiTheme="minorEastAsia" w:eastAsiaTheme="minorEastAsia" w:cstheme="minorEastAsia"/>
          <w:bCs w:val="0"/>
          <w:color w:val="auto"/>
          <w:spacing w:val="0"/>
          <w:sz w:val="24"/>
          <w:szCs w:val="22"/>
          <w:highlight w:val="none"/>
          <w:lang w:bidi="zh-CN"/>
        </w:rPr>
      </w:pPr>
      <w:r>
        <w:rPr>
          <w:rFonts w:hint="eastAsia" w:asciiTheme="minorEastAsia" w:hAnsiTheme="minorEastAsia" w:eastAsiaTheme="minorEastAsia" w:cstheme="minorEastAsia"/>
          <w:bCs w:val="0"/>
          <w:color w:val="auto"/>
          <w:spacing w:val="0"/>
          <w:sz w:val="24"/>
          <w:szCs w:val="22"/>
          <w:highlight w:val="none"/>
          <w:lang w:bidi="zh-CN"/>
        </w:rPr>
        <w:t>一、项目负责人业绩</w:t>
      </w:r>
    </w:p>
    <w:p>
      <w:pPr>
        <w:pStyle w:val="28"/>
        <w:spacing w:before="0" w:after="0" w:line="440" w:lineRule="exact"/>
        <w:ind w:firstLine="480" w:firstLineChars="200"/>
        <w:rPr>
          <w:rFonts w:hint="eastAsia" w:asciiTheme="minorEastAsia" w:hAnsiTheme="minorEastAsia" w:eastAsiaTheme="minorEastAsia" w:cstheme="minorEastAsia"/>
          <w:bCs w:val="0"/>
          <w:color w:val="auto"/>
          <w:spacing w:val="0"/>
          <w:sz w:val="24"/>
          <w:szCs w:val="22"/>
          <w:highlight w:val="none"/>
          <w:lang w:bidi="zh-CN"/>
        </w:rPr>
      </w:pPr>
      <w:r>
        <w:rPr>
          <w:rFonts w:hint="eastAsia" w:asciiTheme="minorEastAsia" w:hAnsiTheme="minorEastAsia" w:eastAsiaTheme="minorEastAsia" w:cstheme="minorEastAsia"/>
          <w:bCs w:val="0"/>
          <w:color w:val="auto"/>
          <w:spacing w:val="0"/>
          <w:sz w:val="24"/>
          <w:szCs w:val="22"/>
          <w:highlight w:val="none"/>
          <w:lang w:bidi="zh-CN"/>
        </w:rPr>
        <w:t>项目负责人近三年（2020年1月1日-至今，以竣工验收表日期为准）完成类似工程业绩，业绩证明须提供成交通知书或中标通知书、施工合同、竣工验收表，业绩证明材料须反映出项目负责人。提供的项目负责人必须提供近六个月本单位的缴纳社保证明。</w:t>
      </w:r>
    </w:p>
    <w:p>
      <w:pPr>
        <w:pStyle w:val="28"/>
        <w:spacing w:before="0" w:after="0" w:line="440" w:lineRule="exact"/>
        <w:ind w:firstLine="480" w:firstLineChars="200"/>
        <w:rPr>
          <w:rFonts w:hint="eastAsia" w:asciiTheme="minorEastAsia" w:hAnsiTheme="minorEastAsia" w:eastAsiaTheme="minorEastAsia" w:cstheme="minorEastAsia"/>
          <w:bCs w:val="0"/>
          <w:color w:val="auto"/>
          <w:spacing w:val="0"/>
          <w:sz w:val="24"/>
          <w:szCs w:val="22"/>
          <w:highlight w:val="none"/>
          <w:lang w:val="en-US" w:bidi="zh-CN"/>
        </w:rPr>
      </w:pPr>
      <w:r>
        <w:rPr>
          <w:rFonts w:hint="eastAsia" w:asciiTheme="minorEastAsia" w:hAnsiTheme="minorEastAsia" w:eastAsiaTheme="minorEastAsia" w:cstheme="minorEastAsia"/>
          <w:bCs w:val="0"/>
          <w:color w:val="auto"/>
          <w:spacing w:val="0"/>
          <w:sz w:val="24"/>
          <w:szCs w:val="22"/>
          <w:highlight w:val="none"/>
          <w:lang w:val="en-US" w:bidi="zh-CN"/>
        </w:rPr>
        <w:t>二、项目管理人员组成</w:t>
      </w:r>
    </w:p>
    <w:p>
      <w:pPr>
        <w:pStyle w:val="28"/>
        <w:spacing w:before="0" w:after="0" w:line="440" w:lineRule="exact"/>
        <w:ind w:firstLine="480" w:firstLineChars="200"/>
        <w:rPr>
          <w:rFonts w:hint="eastAsia" w:asciiTheme="minorEastAsia" w:hAnsiTheme="minorEastAsia" w:eastAsiaTheme="minorEastAsia" w:cstheme="minorEastAsia"/>
          <w:bCs w:val="0"/>
          <w:color w:val="auto"/>
          <w:spacing w:val="0"/>
          <w:sz w:val="24"/>
          <w:szCs w:val="22"/>
          <w:highlight w:val="none"/>
          <w:lang w:bidi="zh-CN"/>
        </w:rPr>
      </w:pPr>
      <w:r>
        <w:rPr>
          <w:rFonts w:hint="eastAsia" w:asciiTheme="minorEastAsia" w:hAnsiTheme="minorEastAsia" w:eastAsiaTheme="minorEastAsia" w:cstheme="minorEastAsia"/>
          <w:bCs w:val="0"/>
          <w:color w:val="auto"/>
          <w:spacing w:val="0"/>
          <w:sz w:val="24"/>
          <w:szCs w:val="22"/>
          <w:highlight w:val="none"/>
          <w:lang w:bidi="zh-CN"/>
        </w:rPr>
        <w:t>项目工程师、</w:t>
      </w:r>
      <w:r>
        <w:rPr>
          <w:rFonts w:hint="eastAsia" w:asciiTheme="minorEastAsia" w:hAnsiTheme="minorEastAsia" w:eastAsiaTheme="minorEastAsia" w:cstheme="minorEastAsia"/>
          <w:bCs w:val="0"/>
          <w:color w:val="auto"/>
          <w:spacing w:val="0"/>
          <w:sz w:val="24"/>
          <w:szCs w:val="22"/>
          <w:highlight w:val="none"/>
          <w:lang w:val="en-US" w:bidi="zh-CN"/>
        </w:rPr>
        <w:t>施工管理员</w:t>
      </w:r>
      <w:r>
        <w:rPr>
          <w:rFonts w:hint="eastAsia" w:asciiTheme="minorEastAsia" w:hAnsiTheme="minorEastAsia" w:eastAsiaTheme="minorEastAsia" w:cstheme="minorEastAsia"/>
          <w:bCs w:val="0"/>
          <w:color w:val="auto"/>
          <w:spacing w:val="0"/>
          <w:sz w:val="24"/>
          <w:szCs w:val="22"/>
          <w:highlight w:val="none"/>
          <w:lang w:bidi="zh-CN"/>
        </w:rPr>
        <w:t>、质量管理员、安全管理员、材料管理员等要配备齐全，其中项目工程师须附职称证书，其他人员须附上岗证。提供的人员必须提供近六个月本单位的缴纳社保证明。</w:t>
      </w:r>
    </w:p>
    <w:p>
      <w:pPr>
        <w:pStyle w:val="28"/>
        <w:spacing w:before="0" w:after="0" w:line="440" w:lineRule="exact"/>
        <w:ind w:firstLine="480" w:firstLineChars="200"/>
        <w:rPr>
          <w:rFonts w:hint="eastAsia" w:asciiTheme="minorEastAsia" w:hAnsiTheme="minorEastAsia" w:eastAsiaTheme="minorEastAsia" w:cstheme="minorEastAsia"/>
          <w:bCs w:val="0"/>
          <w:color w:val="auto"/>
          <w:spacing w:val="0"/>
          <w:sz w:val="24"/>
          <w:szCs w:val="22"/>
          <w:highlight w:val="none"/>
          <w:lang w:bidi="zh-CN"/>
        </w:rPr>
      </w:pPr>
    </w:p>
    <w:p>
      <w:pPr>
        <w:pStyle w:val="28"/>
        <w:spacing w:before="0" w:after="0" w:line="440" w:lineRule="exact"/>
        <w:ind w:firstLine="480" w:firstLineChars="200"/>
        <w:rPr>
          <w:rFonts w:hint="eastAsia" w:asciiTheme="minorEastAsia" w:hAnsiTheme="minorEastAsia" w:eastAsiaTheme="minorEastAsia" w:cstheme="minorEastAsia"/>
          <w:bCs w:val="0"/>
          <w:color w:val="auto"/>
          <w:spacing w:val="0"/>
          <w:sz w:val="24"/>
          <w:szCs w:val="22"/>
          <w:highlight w:val="none"/>
          <w:lang w:bidi="zh-CN"/>
        </w:rPr>
      </w:pPr>
    </w:p>
    <w:p>
      <w:pPr>
        <w:pStyle w:val="28"/>
        <w:spacing w:before="0" w:after="0" w:line="440" w:lineRule="exact"/>
        <w:ind w:firstLine="480" w:firstLineChars="200"/>
        <w:rPr>
          <w:rFonts w:hint="eastAsia" w:asciiTheme="minorEastAsia" w:hAnsiTheme="minorEastAsia" w:eastAsiaTheme="minorEastAsia" w:cstheme="minorEastAsia"/>
          <w:bCs w:val="0"/>
          <w:color w:val="auto"/>
          <w:spacing w:val="0"/>
          <w:sz w:val="24"/>
          <w:szCs w:val="22"/>
          <w:highlight w:val="none"/>
          <w:lang w:bidi="zh-CN"/>
        </w:rPr>
      </w:pPr>
    </w:p>
    <w:p>
      <w:pPr>
        <w:spacing w:line="440" w:lineRule="exact"/>
        <w:rPr>
          <w:rFonts w:hint="eastAsia" w:asciiTheme="minorEastAsia" w:hAnsiTheme="minorEastAsia" w:eastAsiaTheme="minorEastAsia" w:cstheme="minorEastAsia"/>
          <w:b/>
          <w:bCs/>
          <w:color w:val="auto"/>
          <w:kern w:val="2"/>
          <w:sz w:val="24"/>
          <w:szCs w:val="24"/>
          <w:highlight w:val="none"/>
          <w:lang w:val="en-US" w:bidi="ar"/>
        </w:rPr>
      </w:pPr>
      <w:r>
        <w:rPr>
          <w:rFonts w:hint="eastAsia" w:asciiTheme="minorEastAsia" w:hAnsiTheme="minorEastAsia" w:eastAsiaTheme="minorEastAsia" w:cstheme="minorEastAsia"/>
          <w:b/>
          <w:bCs/>
          <w:color w:val="auto"/>
          <w:kern w:val="2"/>
          <w:sz w:val="24"/>
          <w:szCs w:val="24"/>
          <w:highlight w:val="none"/>
          <w:lang w:val="en-US" w:bidi="ar"/>
        </w:rPr>
        <w:br w:type="page"/>
      </w:r>
    </w:p>
    <w:p>
      <w:pPr>
        <w:pStyle w:val="28"/>
        <w:keepNext w:val="0"/>
        <w:keepLines w:val="0"/>
        <w:pageBreakBefore/>
        <w:widowControl/>
        <w:kinsoku/>
        <w:wordWrap/>
        <w:overflowPunct/>
        <w:topLinePunct w:val="0"/>
        <w:autoSpaceDE/>
        <w:autoSpaceDN/>
        <w:bidi w:val="0"/>
        <w:adjustRightInd w:val="0"/>
        <w:snapToGrid w:val="0"/>
        <w:spacing w:before="0" w:after="0" w:line="440" w:lineRule="exact"/>
        <w:jc w:val="both"/>
        <w:textAlignment w:val="auto"/>
        <w:outlineLvl w:val="0"/>
        <w:rPr>
          <w:rFonts w:hint="eastAsia" w:asciiTheme="minorEastAsia" w:hAnsiTheme="minorEastAsia" w:eastAsiaTheme="minorEastAsia" w:cstheme="minorEastAsia"/>
          <w:b/>
          <w:color w:val="auto"/>
          <w:spacing w:val="0"/>
          <w:kern w:val="2"/>
          <w:sz w:val="24"/>
          <w:szCs w:val="24"/>
          <w:highlight w:val="none"/>
          <w:lang w:val="en-US" w:bidi="ar"/>
        </w:rPr>
      </w:pPr>
      <w:r>
        <w:rPr>
          <w:rFonts w:hint="eastAsia" w:asciiTheme="minorEastAsia" w:hAnsiTheme="minorEastAsia" w:eastAsiaTheme="minorEastAsia" w:cstheme="minorEastAsia"/>
          <w:b/>
          <w:color w:val="auto"/>
          <w:spacing w:val="0"/>
          <w:kern w:val="2"/>
          <w:sz w:val="24"/>
          <w:szCs w:val="24"/>
          <w:highlight w:val="none"/>
          <w:lang w:val="en-US" w:bidi="ar"/>
        </w:rPr>
        <w:t>附件 1</w:t>
      </w:r>
      <w:r>
        <w:rPr>
          <w:rFonts w:hint="eastAsia" w:asciiTheme="minorEastAsia" w:hAnsiTheme="minorEastAsia" w:eastAsiaTheme="minorEastAsia" w:cstheme="minorEastAsia"/>
          <w:b/>
          <w:color w:val="auto"/>
          <w:spacing w:val="0"/>
          <w:kern w:val="2"/>
          <w:sz w:val="24"/>
          <w:szCs w:val="24"/>
          <w:highlight w:val="none"/>
          <w:lang w:val="en-US" w:eastAsia="zh-CN" w:bidi="ar"/>
        </w:rPr>
        <w:t>1</w:t>
      </w:r>
      <w:r>
        <w:rPr>
          <w:rFonts w:hint="eastAsia" w:asciiTheme="minorEastAsia" w:hAnsiTheme="minorEastAsia" w:eastAsiaTheme="minorEastAsia" w:cstheme="minorEastAsia"/>
          <w:b/>
          <w:color w:val="auto"/>
          <w:spacing w:val="0"/>
          <w:kern w:val="2"/>
          <w:sz w:val="24"/>
          <w:szCs w:val="24"/>
          <w:highlight w:val="none"/>
          <w:lang w:val="en-US" w:bidi="ar"/>
        </w:rPr>
        <w:t>：</w:t>
      </w:r>
    </w:p>
    <w:p>
      <w:pPr>
        <w:pStyle w:val="11"/>
        <w:spacing w:before="1"/>
        <w:rPr>
          <w:rFonts w:hint="eastAsia" w:asciiTheme="minorEastAsia" w:hAnsiTheme="minorEastAsia" w:eastAsiaTheme="minorEastAsia" w:cstheme="minorEastAsia"/>
          <w:b/>
          <w:color w:val="auto"/>
          <w:sz w:val="21"/>
          <w:szCs w:val="21"/>
          <w:highlight w:val="none"/>
        </w:rPr>
      </w:pPr>
    </w:p>
    <w:p>
      <w:pPr>
        <w:pStyle w:val="28"/>
        <w:adjustRightInd w:val="0"/>
        <w:snapToGrid w:val="0"/>
        <w:spacing w:before="0" w:after="0" w:line="440" w:lineRule="exact"/>
        <w:jc w:val="center"/>
        <w:rPr>
          <w:rFonts w:hint="eastAsia" w:asciiTheme="minorEastAsia" w:hAnsiTheme="minorEastAsia" w:eastAsiaTheme="minorEastAsia" w:cstheme="minorEastAsia"/>
          <w:b/>
          <w:color w:val="auto"/>
          <w:sz w:val="24"/>
          <w:szCs w:val="24"/>
          <w:highlight w:val="none"/>
          <w:u w:val="none"/>
        </w:rPr>
      </w:pPr>
      <w:r>
        <w:rPr>
          <w:rFonts w:hint="eastAsia" w:asciiTheme="minorEastAsia" w:hAnsiTheme="minorEastAsia" w:eastAsiaTheme="minorEastAsia" w:cstheme="minorEastAsia"/>
          <w:b/>
          <w:color w:val="auto"/>
          <w:sz w:val="24"/>
          <w:szCs w:val="24"/>
          <w:highlight w:val="none"/>
          <w:u w:val="none"/>
        </w:rPr>
        <w:t>供应商认为有必要提供的其他资料</w:t>
      </w:r>
    </w:p>
    <w:p>
      <w:pPr>
        <w:pStyle w:val="11"/>
        <w:tabs>
          <w:tab w:val="left" w:pos="1560"/>
          <w:tab w:val="left" w:pos="2160"/>
          <w:tab w:val="left" w:pos="4320"/>
          <w:tab w:val="left" w:pos="6841"/>
        </w:tabs>
        <w:spacing w:before="161" w:line="362" w:lineRule="auto"/>
        <w:ind w:left="360" w:right="3062"/>
        <w:rPr>
          <w:rFonts w:hint="eastAsia" w:asciiTheme="minorEastAsia" w:hAnsiTheme="minorEastAsia" w:eastAsiaTheme="minorEastAsia" w:cstheme="minorEastAsia"/>
          <w:color w:val="auto"/>
          <w:kern w:val="2"/>
          <w:highlight w:val="none"/>
          <w:lang w:val="en-US" w:bidi="ar"/>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
    <w:panose1 w:val="02010609060101010101"/>
    <w:charset w:val="86"/>
    <w:family w:val="modern"/>
    <w:pitch w:val="default"/>
    <w:sig w:usb0="800002BF" w:usb1="38CF7CFA" w:usb2="00000016" w:usb3="00000000" w:csb0="00040001" w:csb1="00000000"/>
  </w:font>
  <w:font w:name="仿宋">
    <w:panose1 w:val="02010609060101010101"/>
    <w:charset w:val="86"/>
    <w:family w:val="modern"/>
    <w:pitch w:val="default"/>
    <w:sig w:usb0="800002BF" w:usb1="38CF7CFA" w:usb2="00000016" w:usb3="00000000" w:csb0="00040001" w:csb1="00000000"/>
    <w:embedRegular r:id="rId1" w:fontKey="{1DB5CD39-0466-45DD-81B4-19BB3D64CE94}"/>
  </w:font>
  <w:font w:name="Wingdings 2">
    <w:panose1 w:val="05020102010507070707"/>
    <w:charset w:val="02"/>
    <w:family w:val="roman"/>
    <w:pitch w:val="default"/>
    <w:sig w:usb0="00000000" w:usb1="00000000" w:usb2="00000000" w:usb3="00000000" w:csb0="80000000" w:csb1="00000000"/>
    <w:embedRegular r:id="rId2" w:fontKey="{D2E8C969-3BCA-4EE1-95A3-E104E729E8F7}"/>
  </w:font>
  <w:font w:name="仿宋_GB2312">
    <w:altName w:val="仿宋"/>
    <w:panose1 w:val="00000000000000000000"/>
    <w:charset w:val="86"/>
    <w:family w:val="auto"/>
    <w:pitch w:val="default"/>
    <w:sig w:usb0="00000000" w:usb1="00000000" w:usb2="00000000" w:usb3="00000000" w:csb0="00040000" w:csb1="00000000"/>
    <w:embedRegular r:id="rId3" w:fontKey="{F124623D-3B30-44A8-BD00-02699A1D4B01}"/>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jc w:val="center"/>
    </w:pPr>
    <w:r>
      <w:fldChar w:fldCharType="begin"/>
    </w:r>
    <w:r>
      <w:instrText xml:space="preserve">PAGE   \* MERGEFORMAT</w:instrText>
    </w:r>
    <w:r>
      <w:fldChar w:fldCharType="separate"/>
    </w:r>
    <w:r>
      <w:t>2</w:t>
    </w:r>
    <w:r>
      <w:fldChar w:fldCharType="end"/>
    </w:r>
  </w:p>
  <w:p>
    <w:pPr>
      <w:pStyle w:val="16"/>
      <w:rPr>
        <w:b/>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jc w:val="center"/>
    </w:pPr>
    <w:r>
      <w:fldChar w:fldCharType="begin"/>
    </w:r>
    <w:r>
      <w:instrText xml:space="preserve">PAGE   \* MERGEFORMAT</w:instrText>
    </w:r>
    <w:r>
      <w:fldChar w:fldCharType="separate"/>
    </w:r>
    <w:r>
      <w:t>0</w:t>
    </w:r>
    <w:r>
      <w:fldChar w:fldCharType="end"/>
    </w:r>
  </w:p>
  <w:p>
    <w:pPr>
      <w:pStyle w:val="1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jc w:val="center"/>
      <w:rPr>
        <w:rFonts w:eastAsia="仿宋_GB2312"/>
        <w:sz w:val="24"/>
      </w:rPr>
    </w:pPr>
    <w:r>
      <w:rPr>
        <w:rFonts w:eastAsia="仿宋_GB2312"/>
        <w:sz w:val="24"/>
      </w:rPr>
      <w:fldChar w:fldCharType="begin"/>
    </w:r>
    <w:r>
      <w:rPr>
        <w:rFonts w:eastAsia="仿宋_GB2312"/>
        <w:sz w:val="24"/>
      </w:rPr>
      <w:instrText xml:space="preserve"> PAGE  \* MERGEFORMAT </w:instrText>
    </w:r>
    <w:r>
      <w:rPr>
        <w:rFonts w:eastAsia="仿宋_GB2312"/>
        <w:sz w:val="24"/>
      </w:rPr>
      <w:fldChar w:fldCharType="separate"/>
    </w:r>
    <w:r>
      <w:t>2</w:t>
    </w:r>
    <w:r>
      <w:rPr>
        <w:rFonts w:eastAsia="仿宋_GB2312"/>
        <w:sz w:val="24"/>
      </w:rPr>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jc w:val="center"/>
    </w:pPr>
    <w:r>
      <w:rPr>
        <w:rFonts w:hint="eastAsia"/>
      </w:rPr>
      <w:fldChar w:fldCharType="begin"/>
    </w:r>
    <w:r>
      <w:rPr>
        <w:rFonts w:hint="eastAsia"/>
      </w:rPr>
      <w:instrText xml:space="preserve"> PAGE  \* MERGEFORMAT </w:instrText>
    </w:r>
    <w:r>
      <w:rPr>
        <w:rFonts w:hint="eastAsia"/>
      </w:rPr>
      <w:fldChar w:fldCharType="separate"/>
    </w:r>
    <w:r>
      <w:t>1</w:t>
    </w:r>
    <w:r>
      <w:rPr>
        <w:rFonts w:hint="eastAsia"/>
      </w:rPr>
      <w:fldChar w:fldCharType="end"/>
    </w:r>
  </w:p>
  <w:p>
    <w:pPr>
      <w:jc w:val="cen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pPr>
    <w:r>
      <w:rPr>
        <w:lang w:val="en-US" w:bidi="ar-SA"/>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6"/>
                            <w:jc w:val="center"/>
                            <w:rPr>
                              <w:rFonts w:eastAsia="仿宋_GB2312"/>
                              <w:sz w:val="24"/>
                            </w:rPr>
                          </w:pPr>
                          <w:r>
                            <w:rPr>
                              <w:rFonts w:eastAsia="仿宋_GB2312"/>
                              <w:sz w:val="24"/>
                            </w:rPr>
                            <w:fldChar w:fldCharType="begin"/>
                          </w:r>
                          <w:r>
                            <w:rPr>
                              <w:rFonts w:eastAsia="仿宋_GB2312"/>
                              <w:sz w:val="24"/>
                            </w:rPr>
                            <w:instrText xml:space="preserve"> PAGE  \* MERGEFORMAT </w:instrText>
                          </w:r>
                          <w:r>
                            <w:rPr>
                              <w:rFonts w:eastAsia="仿宋_GB2312"/>
                              <w:sz w:val="24"/>
                            </w:rPr>
                            <w:fldChar w:fldCharType="separate"/>
                          </w:r>
                          <w:r>
                            <w:t>76</w:t>
                          </w:r>
                          <w:r>
                            <w:rPr>
                              <w:rFonts w:eastAsia="仿宋_GB2312"/>
                              <w:sz w:val="24"/>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VhjD8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AFYYw/KwIAAFUEAAAOAAAAAAAAAAEAIAAAAB8BAABkcnMvZTJvRG9jLnhtbFBLBQYAAAAABgAG&#10;AFkBAAC8BQAAAAA=&#10;">
              <v:fill on="f" focussize="0,0"/>
              <v:stroke on="f" weight="0.5pt"/>
              <v:imagedata o:title=""/>
              <o:lock v:ext="edit" aspectratio="f"/>
              <v:textbox inset="0mm,0mm,0mm,0mm" style="mso-fit-shape-to-text:t;">
                <w:txbxContent>
                  <w:p>
                    <w:pPr>
                      <w:pStyle w:val="16"/>
                      <w:jc w:val="center"/>
                      <w:rPr>
                        <w:rFonts w:eastAsia="仿宋_GB2312"/>
                        <w:sz w:val="24"/>
                      </w:rPr>
                    </w:pPr>
                    <w:r>
                      <w:rPr>
                        <w:rFonts w:eastAsia="仿宋_GB2312"/>
                        <w:sz w:val="24"/>
                      </w:rPr>
                      <w:fldChar w:fldCharType="begin"/>
                    </w:r>
                    <w:r>
                      <w:rPr>
                        <w:rFonts w:eastAsia="仿宋_GB2312"/>
                        <w:sz w:val="24"/>
                      </w:rPr>
                      <w:instrText xml:space="preserve"> PAGE  \* MERGEFORMAT </w:instrText>
                    </w:r>
                    <w:r>
                      <w:rPr>
                        <w:rFonts w:eastAsia="仿宋_GB2312"/>
                        <w:sz w:val="24"/>
                      </w:rPr>
                      <w:fldChar w:fldCharType="separate"/>
                    </w:r>
                    <w:r>
                      <w:t>76</w:t>
                    </w:r>
                    <w:r>
                      <w:rPr>
                        <w:rFonts w:eastAsia="仿宋_GB2312"/>
                        <w:sz w:val="24"/>
                      </w:rP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spacing w:line="14" w:lineRule="auto"/>
      <w:rPr>
        <w:sz w:val="20"/>
      </w:rPr>
    </w:pPr>
    <w:r>
      <w:rPr>
        <w:sz w:val="20"/>
        <w:lang w:val="en-US" w:bidi="ar-SA"/>
      </w:rPr>
      <mc:AlternateContent>
        <mc:Choice Requires="wps">
          <w:drawing>
            <wp:anchor distT="0" distB="0" distL="114300" distR="114300" simplePos="0" relativeHeight="251660288" behindDoc="0" locked="0" layoutInCell="1" allowOverlap="1">
              <wp:simplePos x="0" y="0"/>
              <wp:positionH relativeFrom="margin">
                <wp:posOffset>2158365</wp:posOffset>
              </wp:positionH>
              <wp:positionV relativeFrom="paragraph">
                <wp:posOffset>-130175</wp:posOffset>
              </wp:positionV>
              <wp:extent cx="948055" cy="440055"/>
              <wp:effectExtent l="0" t="0" r="5080" b="0"/>
              <wp:wrapNone/>
              <wp:docPr id="3" name="文本框 3"/>
              <wp:cNvGraphicFramePr/>
              <a:graphic xmlns:a="http://schemas.openxmlformats.org/drawingml/2006/main">
                <a:graphicData uri="http://schemas.microsoft.com/office/word/2010/wordprocessingShape">
                  <wps:wsp>
                    <wps:cNvSpPr txBox="1"/>
                    <wps:spPr>
                      <a:xfrm>
                        <a:off x="0" y="0"/>
                        <a:ext cx="947844" cy="440267"/>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6"/>
                            <w:jc w:val="center"/>
                            <w:rPr>
                              <w:rFonts w:eastAsia="仿宋_GB2312"/>
                              <w:sz w:val="24"/>
                            </w:rPr>
                          </w:pPr>
                          <w:r>
                            <w:rPr>
                              <w:rFonts w:eastAsia="仿宋_GB2312"/>
                              <w:sz w:val="24"/>
                            </w:rPr>
                            <w:fldChar w:fldCharType="begin"/>
                          </w:r>
                          <w:r>
                            <w:rPr>
                              <w:rFonts w:eastAsia="仿宋_GB2312"/>
                              <w:sz w:val="24"/>
                            </w:rPr>
                            <w:instrText xml:space="preserve"> PAGE  \* MERGEFORMAT </w:instrText>
                          </w:r>
                          <w:r>
                            <w:rPr>
                              <w:rFonts w:eastAsia="仿宋_GB2312"/>
                              <w:sz w:val="24"/>
                            </w:rPr>
                            <w:fldChar w:fldCharType="separate"/>
                          </w:r>
                          <w:r>
                            <w:t>104</w:t>
                          </w:r>
                          <w:r>
                            <w:rPr>
                              <w:rFonts w:eastAsia="仿宋_GB2312"/>
                              <w:sz w:val="24"/>
                            </w:rPr>
                            <w:fldChar w:fldCharType="end"/>
                          </w:r>
                        </w:p>
                      </w:txbxContent>
                    </wps:txbx>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shape id="_x0000_s1026" o:spid="_x0000_s1026" o:spt="202" type="#_x0000_t202" style="position:absolute;left:0pt;margin-left:169.95pt;margin-top:-10.25pt;height:34.65pt;width:74.65pt;mso-position-horizontal-relative:margin;z-index:251660288;mso-width-relative:page;mso-height-relative:page;" filled="f" stroked="f" coordsize="21600,21600" o:gfxdata="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L5ockdkAAAAKAQAADwAAAAAAAAABACAAAAAiAAAAZHJzL2Rvd25yZXYu&#10;eG1sUEsBAhQAFAAAAAgAh07iQKP2gr8zAgAAVQQAAA4AAAAAAAAAAQAgAAAAKAEAAGRycy9lMm9E&#10;b2MueG1sUEsFBgAAAAAGAAYAWQEAAM0FAAAAAA==&#10;">
              <v:fill on="f" focussize="0,0"/>
              <v:stroke on="f" weight="0.5pt"/>
              <v:imagedata o:title=""/>
              <o:lock v:ext="edit" aspectratio="f"/>
              <v:textbox inset="0mm,0mm,0mm,0mm">
                <w:txbxContent>
                  <w:p>
                    <w:pPr>
                      <w:pStyle w:val="16"/>
                      <w:jc w:val="center"/>
                      <w:rPr>
                        <w:rFonts w:eastAsia="仿宋_GB2312"/>
                        <w:sz w:val="24"/>
                      </w:rPr>
                    </w:pPr>
                    <w:r>
                      <w:rPr>
                        <w:rFonts w:eastAsia="仿宋_GB2312"/>
                        <w:sz w:val="24"/>
                      </w:rPr>
                      <w:fldChar w:fldCharType="begin"/>
                    </w:r>
                    <w:r>
                      <w:rPr>
                        <w:rFonts w:eastAsia="仿宋_GB2312"/>
                        <w:sz w:val="24"/>
                      </w:rPr>
                      <w:instrText xml:space="preserve"> PAGE  \* MERGEFORMAT </w:instrText>
                    </w:r>
                    <w:r>
                      <w:rPr>
                        <w:rFonts w:eastAsia="仿宋_GB2312"/>
                        <w:sz w:val="24"/>
                      </w:rPr>
                      <w:fldChar w:fldCharType="separate"/>
                    </w:r>
                    <w:r>
                      <w:t>104</w:t>
                    </w:r>
                    <w:r>
                      <w:rPr>
                        <w:rFonts w:eastAsia="仿宋_GB2312"/>
                        <w:sz w:val="24"/>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Bdr>
        <w:bottom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spacing w:line="14" w:lineRule="auto"/>
      <w:rPr>
        <w:sz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77CBCA4"/>
    <w:multiLevelType w:val="singleLevel"/>
    <w:tmpl w:val="E77CBCA4"/>
    <w:lvl w:ilvl="0" w:tentative="0">
      <w:start w:val="1"/>
      <w:numFmt w:val="decimal"/>
      <w:suff w:val="nothing"/>
      <w:lvlText w:val="（%1）"/>
      <w:lvlJc w:val="left"/>
    </w:lvl>
  </w:abstractNum>
  <w:abstractNum w:abstractNumId="1">
    <w:nsid w:val="7D992029"/>
    <w:multiLevelType w:val="multilevel"/>
    <w:tmpl w:val="7D992029"/>
    <w:lvl w:ilvl="0" w:tentative="0">
      <w:start w:val="1"/>
      <w:numFmt w:val="chineseCountingThousand"/>
      <w:suff w:val="nothing"/>
      <w:lvlText w:val="第%1部分"/>
      <w:lvlJc w:val="center"/>
      <w:pPr>
        <w:ind w:left="0" w:firstLine="288"/>
      </w:pPr>
      <w:rPr>
        <w:rFonts w:hint="eastAsia"/>
        <w:sz w:val="28"/>
        <w:szCs w:val="28"/>
      </w:rPr>
    </w:lvl>
    <w:lvl w:ilvl="1" w:tentative="0">
      <w:start w:val="1"/>
      <w:numFmt w:val="chineseCountingThousand"/>
      <w:suff w:val="nothing"/>
      <w:lvlText w:val="%2、"/>
      <w:lvlJc w:val="left"/>
      <w:pPr>
        <w:ind w:left="240" w:firstLine="0"/>
      </w:pPr>
      <w:rPr>
        <w:rFonts w:hint="eastAsia" w:ascii="宋体" w:hAnsi="宋体" w:eastAsia="宋体"/>
        <w:sz w:val="24"/>
        <w:szCs w:val="24"/>
        <w:lang w:val="en-US"/>
      </w:rPr>
    </w:lvl>
    <w:lvl w:ilvl="2" w:tentative="0">
      <w:start w:val="1"/>
      <w:numFmt w:val="chineseCountingThousand"/>
      <w:pStyle w:val="33"/>
      <w:suff w:val="nothing"/>
      <w:lvlText w:val="(%3)"/>
      <w:lvlJc w:val="left"/>
      <w:pPr>
        <w:ind w:left="0" w:firstLine="0"/>
      </w:pPr>
      <w:rPr>
        <w:rFonts w:hint="default" w:ascii="Times New Roman" w:hAnsi="Times New Roman" w:eastAsia="宋体"/>
        <w:b/>
        <w:i w:val="0"/>
        <w:spacing w:val="0"/>
        <w:w w:val="100"/>
        <w:position w:val="0"/>
        <w:sz w:val="21"/>
        <w:szCs w:val="21"/>
      </w:rPr>
    </w:lvl>
    <w:lvl w:ilvl="3" w:tentative="0">
      <w:start w:val="1"/>
      <w:numFmt w:val="decimal"/>
      <w:suff w:val="nothing"/>
      <w:lvlText w:val="%4、"/>
      <w:lvlJc w:val="left"/>
      <w:pPr>
        <w:ind w:left="0" w:firstLine="0"/>
      </w:pPr>
      <w:rPr>
        <w:rFonts w:hint="eastAsia"/>
      </w:rPr>
    </w:lvl>
    <w:lvl w:ilvl="4" w:tentative="0">
      <w:start w:val="1"/>
      <w:numFmt w:val="upperLetter"/>
      <w:suff w:val="nothing"/>
      <w:lvlText w:val="%5、"/>
      <w:lvlJc w:val="left"/>
      <w:pPr>
        <w:ind w:left="0" w:firstLine="0"/>
      </w:pPr>
      <w:rPr>
        <w:rFonts w:hint="eastAsia"/>
      </w:rPr>
    </w:lvl>
    <w:lvl w:ilvl="5" w:tentative="0">
      <w:start w:val="1"/>
      <w:numFmt w:val="none"/>
      <w:suff w:val="nothing"/>
      <w:lvlText w:val=""/>
      <w:lvlJc w:val="left"/>
      <w:pPr>
        <w:ind w:left="0" w:firstLine="0"/>
      </w:pPr>
      <w:rPr>
        <w:rFonts w:hint="eastAsia"/>
      </w:rPr>
    </w:lvl>
    <w:lvl w:ilvl="6" w:tentative="0">
      <w:start w:val="1"/>
      <w:numFmt w:val="none"/>
      <w:suff w:val="nothing"/>
      <w:lvlText w:val=""/>
      <w:lvlJc w:val="left"/>
      <w:pPr>
        <w:ind w:left="0" w:firstLine="0"/>
      </w:pPr>
      <w:rPr>
        <w:rFonts w:hint="eastAsia"/>
      </w:rPr>
    </w:lvl>
    <w:lvl w:ilvl="7" w:tentative="0">
      <w:start w:val="1"/>
      <w:numFmt w:val="none"/>
      <w:suff w:val="nothing"/>
      <w:lvlText w:val=""/>
      <w:lvlJc w:val="left"/>
      <w:pPr>
        <w:ind w:left="0" w:firstLine="0"/>
      </w:pPr>
      <w:rPr>
        <w:rFonts w:hint="eastAsia"/>
      </w:rPr>
    </w:lvl>
    <w:lvl w:ilvl="8" w:tentative="0">
      <w:start w:val="1"/>
      <w:numFmt w:val="none"/>
      <w:suff w:val="nothing"/>
      <w:lvlText w:val=""/>
      <w:lvlJc w:val="left"/>
      <w:pPr>
        <w:ind w:left="0" w:firstLine="0"/>
      </w:pPr>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BjOWJiZTM0NWVlZmExNzEyNmU5NDJhZTAxYzc1OTQifQ=="/>
    <w:docVar w:name="KSO_WPS_MARK_KEY" w:val="9fdf3bf6-b287-4ae1-af55-4725e4de371b"/>
  </w:docVars>
  <w:rsids>
    <w:rsidRoot w:val="00D56A7F"/>
    <w:rsid w:val="0000005B"/>
    <w:rsid w:val="00024246"/>
    <w:rsid w:val="00067DB8"/>
    <w:rsid w:val="000D0C05"/>
    <w:rsid w:val="00117215"/>
    <w:rsid w:val="001419AE"/>
    <w:rsid w:val="00164CF8"/>
    <w:rsid w:val="00192D9C"/>
    <w:rsid w:val="001E10D2"/>
    <w:rsid w:val="002350FC"/>
    <w:rsid w:val="0027102C"/>
    <w:rsid w:val="00285254"/>
    <w:rsid w:val="002B1A32"/>
    <w:rsid w:val="00361A69"/>
    <w:rsid w:val="00367B33"/>
    <w:rsid w:val="00375DD6"/>
    <w:rsid w:val="003D66A7"/>
    <w:rsid w:val="00414083"/>
    <w:rsid w:val="00436B3E"/>
    <w:rsid w:val="0045034E"/>
    <w:rsid w:val="00451A66"/>
    <w:rsid w:val="00461D60"/>
    <w:rsid w:val="00494FFB"/>
    <w:rsid w:val="004A3183"/>
    <w:rsid w:val="004D6559"/>
    <w:rsid w:val="00510052"/>
    <w:rsid w:val="00511317"/>
    <w:rsid w:val="00527A6A"/>
    <w:rsid w:val="00606704"/>
    <w:rsid w:val="00627056"/>
    <w:rsid w:val="006462F5"/>
    <w:rsid w:val="006B749A"/>
    <w:rsid w:val="006E2641"/>
    <w:rsid w:val="007157E1"/>
    <w:rsid w:val="00756428"/>
    <w:rsid w:val="00777F43"/>
    <w:rsid w:val="007C1138"/>
    <w:rsid w:val="007C641C"/>
    <w:rsid w:val="007D09C2"/>
    <w:rsid w:val="007D5278"/>
    <w:rsid w:val="00804ADF"/>
    <w:rsid w:val="00823B67"/>
    <w:rsid w:val="00830FD1"/>
    <w:rsid w:val="0084456D"/>
    <w:rsid w:val="008766A8"/>
    <w:rsid w:val="00897537"/>
    <w:rsid w:val="008B401D"/>
    <w:rsid w:val="00954DE2"/>
    <w:rsid w:val="00977775"/>
    <w:rsid w:val="0098765E"/>
    <w:rsid w:val="009C1A05"/>
    <w:rsid w:val="009D1999"/>
    <w:rsid w:val="00A30101"/>
    <w:rsid w:val="00A7392C"/>
    <w:rsid w:val="00A84214"/>
    <w:rsid w:val="00A87569"/>
    <w:rsid w:val="00AA012C"/>
    <w:rsid w:val="00AA2CC5"/>
    <w:rsid w:val="00AA2F80"/>
    <w:rsid w:val="00AF3A18"/>
    <w:rsid w:val="00B00BD6"/>
    <w:rsid w:val="00B26362"/>
    <w:rsid w:val="00C3253A"/>
    <w:rsid w:val="00C33830"/>
    <w:rsid w:val="00CB08E7"/>
    <w:rsid w:val="00CC6F95"/>
    <w:rsid w:val="00CD273E"/>
    <w:rsid w:val="00CE40F3"/>
    <w:rsid w:val="00D01925"/>
    <w:rsid w:val="00D14EB6"/>
    <w:rsid w:val="00D56A7F"/>
    <w:rsid w:val="00D87685"/>
    <w:rsid w:val="00DC542F"/>
    <w:rsid w:val="00DC73DC"/>
    <w:rsid w:val="00E10245"/>
    <w:rsid w:val="00E37998"/>
    <w:rsid w:val="00E4621C"/>
    <w:rsid w:val="00E85827"/>
    <w:rsid w:val="00E873ED"/>
    <w:rsid w:val="00E943B2"/>
    <w:rsid w:val="00EA4C40"/>
    <w:rsid w:val="00EC650E"/>
    <w:rsid w:val="00EC6A2C"/>
    <w:rsid w:val="00ED08F2"/>
    <w:rsid w:val="00ED516D"/>
    <w:rsid w:val="00EE3C0D"/>
    <w:rsid w:val="00F22C43"/>
    <w:rsid w:val="00F4004B"/>
    <w:rsid w:val="00F45375"/>
    <w:rsid w:val="00F931E8"/>
    <w:rsid w:val="00FA0874"/>
    <w:rsid w:val="00FE7216"/>
    <w:rsid w:val="00FF03E2"/>
    <w:rsid w:val="014E34A9"/>
    <w:rsid w:val="02030C7A"/>
    <w:rsid w:val="03A74512"/>
    <w:rsid w:val="03FE7D39"/>
    <w:rsid w:val="046010A2"/>
    <w:rsid w:val="04B8274F"/>
    <w:rsid w:val="04D330E5"/>
    <w:rsid w:val="04FE4606"/>
    <w:rsid w:val="06B548A9"/>
    <w:rsid w:val="071063FA"/>
    <w:rsid w:val="0765096C"/>
    <w:rsid w:val="096A11B4"/>
    <w:rsid w:val="0A3B4E3D"/>
    <w:rsid w:val="0C0C285F"/>
    <w:rsid w:val="0C78199D"/>
    <w:rsid w:val="0C9870EE"/>
    <w:rsid w:val="0CE93E13"/>
    <w:rsid w:val="0CEA5995"/>
    <w:rsid w:val="0CEE089D"/>
    <w:rsid w:val="0D182FC8"/>
    <w:rsid w:val="0DED0BCE"/>
    <w:rsid w:val="0E686F94"/>
    <w:rsid w:val="0E8C2C83"/>
    <w:rsid w:val="0ED00D92"/>
    <w:rsid w:val="0FA06F5F"/>
    <w:rsid w:val="11406E20"/>
    <w:rsid w:val="118B0CAC"/>
    <w:rsid w:val="11A16A45"/>
    <w:rsid w:val="11CE1122"/>
    <w:rsid w:val="12D3094F"/>
    <w:rsid w:val="13283DEA"/>
    <w:rsid w:val="136C4E31"/>
    <w:rsid w:val="137A57A0"/>
    <w:rsid w:val="13F37C94"/>
    <w:rsid w:val="14010CEA"/>
    <w:rsid w:val="14FF0E66"/>
    <w:rsid w:val="153C6A85"/>
    <w:rsid w:val="15E50ECA"/>
    <w:rsid w:val="15FE0187"/>
    <w:rsid w:val="174F3ECE"/>
    <w:rsid w:val="17A61C52"/>
    <w:rsid w:val="17E86059"/>
    <w:rsid w:val="17F51899"/>
    <w:rsid w:val="17F608ED"/>
    <w:rsid w:val="18100480"/>
    <w:rsid w:val="19001702"/>
    <w:rsid w:val="192D4FED"/>
    <w:rsid w:val="193D7D29"/>
    <w:rsid w:val="1A255D39"/>
    <w:rsid w:val="1A355B24"/>
    <w:rsid w:val="1AD203FF"/>
    <w:rsid w:val="1B5C39DD"/>
    <w:rsid w:val="1B762CF0"/>
    <w:rsid w:val="1BB15C7E"/>
    <w:rsid w:val="1D2D3DF4"/>
    <w:rsid w:val="1D8A2A83"/>
    <w:rsid w:val="1EF13B0C"/>
    <w:rsid w:val="1FAA11BB"/>
    <w:rsid w:val="20E01D0E"/>
    <w:rsid w:val="20EB042F"/>
    <w:rsid w:val="22F5509F"/>
    <w:rsid w:val="25547F17"/>
    <w:rsid w:val="27AB7F6F"/>
    <w:rsid w:val="27C9064C"/>
    <w:rsid w:val="286E0680"/>
    <w:rsid w:val="29C11A31"/>
    <w:rsid w:val="29F864D9"/>
    <w:rsid w:val="2A554419"/>
    <w:rsid w:val="2A742AF1"/>
    <w:rsid w:val="2B2022D3"/>
    <w:rsid w:val="2B2838DB"/>
    <w:rsid w:val="2B545564"/>
    <w:rsid w:val="2CB22B0C"/>
    <w:rsid w:val="2D41145A"/>
    <w:rsid w:val="2D522E91"/>
    <w:rsid w:val="2F111F3F"/>
    <w:rsid w:val="2F826990"/>
    <w:rsid w:val="2FDC7C87"/>
    <w:rsid w:val="300718E6"/>
    <w:rsid w:val="3029664C"/>
    <w:rsid w:val="307A0735"/>
    <w:rsid w:val="30B812EF"/>
    <w:rsid w:val="30D2300B"/>
    <w:rsid w:val="314F0552"/>
    <w:rsid w:val="31632E5C"/>
    <w:rsid w:val="31D376CA"/>
    <w:rsid w:val="325D20BC"/>
    <w:rsid w:val="32715B68"/>
    <w:rsid w:val="32A417A5"/>
    <w:rsid w:val="333D0633"/>
    <w:rsid w:val="33B9792B"/>
    <w:rsid w:val="33BB3AE0"/>
    <w:rsid w:val="34001F5F"/>
    <w:rsid w:val="34A821E4"/>
    <w:rsid w:val="352F62AA"/>
    <w:rsid w:val="3574468F"/>
    <w:rsid w:val="3785760B"/>
    <w:rsid w:val="388C4B09"/>
    <w:rsid w:val="38AC2050"/>
    <w:rsid w:val="397D29BD"/>
    <w:rsid w:val="3A1B7F6D"/>
    <w:rsid w:val="3A1E1027"/>
    <w:rsid w:val="3C17330A"/>
    <w:rsid w:val="3C822AF2"/>
    <w:rsid w:val="3CCA590A"/>
    <w:rsid w:val="3D4445A5"/>
    <w:rsid w:val="3EF24CAF"/>
    <w:rsid w:val="3F4035DC"/>
    <w:rsid w:val="40532D51"/>
    <w:rsid w:val="41BA3087"/>
    <w:rsid w:val="41C123E4"/>
    <w:rsid w:val="426B6130"/>
    <w:rsid w:val="43FA0115"/>
    <w:rsid w:val="443F03CB"/>
    <w:rsid w:val="44752B5F"/>
    <w:rsid w:val="44DC3315"/>
    <w:rsid w:val="45806A65"/>
    <w:rsid w:val="46134131"/>
    <w:rsid w:val="4636797D"/>
    <w:rsid w:val="463B0836"/>
    <w:rsid w:val="46947EC5"/>
    <w:rsid w:val="46B02CAB"/>
    <w:rsid w:val="46F72688"/>
    <w:rsid w:val="471B053A"/>
    <w:rsid w:val="472F40CD"/>
    <w:rsid w:val="478B4B7E"/>
    <w:rsid w:val="47AD2214"/>
    <w:rsid w:val="47BF399A"/>
    <w:rsid w:val="489A776F"/>
    <w:rsid w:val="4A51482F"/>
    <w:rsid w:val="4AD34FBB"/>
    <w:rsid w:val="4AF12BE9"/>
    <w:rsid w:val="4BCA036B"/>
    <w:rsid w:val="4C00597F"/>
    <w:rsid w:val="4C0F2222"/>
    <w:rsid w:val="4D4376F2"/>
    <w:rsid w:val="4D4A4B8F"/>
    <w:rsid w:val="4DB43081"/>
    <w:rsid w:val="4DCA0BC9"/>
    <w:rsid w:val="4DDB0704"/>
    <w:rsid w:val="4E0B6A19"/>
    <w:rsid w:val="501515F5"/>
    <w:rsid w:val="503458E2"/>
    <w:rsid w:val="51036853"/>
    <w:rsid w:val="51326FE2"/>
    <w:rsid w:val="52D715BF"/>
    <w:rsid w:val="56103877"/>
    <w:rsid w:val="56CA3D59"/>
    <w:rsid w:val="56F62062"/>
    <w:rsid w:val="573E0B7F"/>
    <w:rsid w:val="599B3347"/>
    <w:rsid w:val="59D01770"/>
    <w:rsid w:val="5B0643E1"/>
    <w:rsid w:val="5B260EDC"/>
    <w:rsid w:val="5BEA2363"/>
    <w:rsid w:val="5C0B3A6E"/>
    <w:rsid w:val="5CFA5F9B"/>
    <w:rsid w:val="5CFD2A68"/>
    <w:rsid w:val="5D417EC6"/>
    <w:rsid w:val="5DC66141"/>
    <w:rsid w:val="5DDD7690"/>
    <w:rsid w:val="5F6C7904"/>
    <w:rsid w:val="5FB22BD5"/>
    <w:rsid w:val="60E90E3C"/>
    <w:rsid w:val="60F577E0"/>
    <w:rsid w:val="617821BF"/>
    <w:rsid w:val="61881063"/>
    <w:rsid w:val="61F21004"/>
    <w:rsid w:val="62207CDF"/>
    <w:rsid w:val="632443AD"/>
    <w:rsid w:val="65460FF2"/>
    <w:rsid w:val="654E3607"/>
    <w:rsid w:val="65AF7F1D"/>
    <w:rsid w:val="65B349B3"/>
    <w:rsid w:val="65D94544"/>
    <w:rsid w:val="667E2026"/>
    <w:rsid w:val="66DD71AE"/>
    <w:rsid w:val="674C4FA1"/>
    <w:rsid w:val="6757469C"/>
    <w:rsid w:val="67CA66EB"/>
    <w:rsid w:val="681F5C8A"/>
    <w:rsid w:val="6A4E277F"/>
    <w:rsid w:val="6B0D5727"/>
    <w:rsid w:val="6B1940CB"/>
    <w:rsid w:val="6C1D3023"/>
    <w:rsid w:val="6CD01102"/>
    <w:rsid w:val="6D164ABE"/>
    <w:rsid w:val="6D9D066E"/>
    <w:rsid w:val="6E0F4958"/>
    <w:rsid w:val="6F230787"/>
    <w:rsid w:val="6F8D3F04"/>
    <w:rsid w:val="6FA80114"/>
    <w:rsid w:val="706662F6"/>
    <w:rsid w:val="706C670D"/>
    <w:rsid w:val="707044A1"/>
    <w:rsid w:val="71C22345"/>
    <w:rsid w:val="71D60F68"/>
    <w:rsid w:val="727F5E20"/>
    <w:rsid w:val="72BB2147"/>
    <w:rsid w:val="72C849AF"/>
    <w:rsid w:val="74C55995"/>
    <w:rsid w:val="75347BA3"/>
    <w:rsid w:val="758A39BE"/>
    <w:rsid w:val="75C81E28"/>
    <w:rsid w:val="7605090C"/>
    <w:rsid w:val="76C505C2"/>
    <w:rsid w:val="76C7279A"/>
    <w:rsid w:val="770F2826"/>
    <w:rsid w:val="773329B9"/>
    <w:rsid w:val="777C1239"/>
    <w:rsid w:val="78994A9D"/>
    <w:rsid w:val="78B33D68"/>
    <w:rsid w:val="78EA52F9"/>
    <w:rsid w:val="79983E9C"/>
    <w:rsid w:val="79EC439C"/>
    <w:rsid w:val="7A195E96"/>
    <w:rsid w:val="7A6F1F5A"/>
    <w:rsid w:val="7ADC6EC3"/>
    <w:rsid w:val="7AFA19AD"/>
    <w:rsid w:val="7BC8601E"/>
    <w:rsid w:val="7C1C3A1B"/>
    <w:rsid w:val="7E0230E5"/>
    <w:rsid w:val="7E131C89"/>
    <w:rsid w:val="7E3A0B1B"/>
    <w:rsid w:val="7E68119A"/>
    <w:rsid w:val="7EDE76AE"/>
    <w:rsid w:val="7EF6676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1" w:semiHidden="0" w:name="heading 1"/>
    <w:lsdException w:qFormat="1" w:unhideWhenUsed="0" w:uiPriority="0" w:semiHidden="0" w:name="heading 2"/>
    <w:lsdException w:qFormat="1" w:unhideWhenUsed="0" w:uiPriority="1" w:semiHidden="0" w:name="heading 3"/>
    <w:lsdException w:qFormat="1" w:unhideWhenUsed="0" w:uiPriority="1" w:semiHidden="0" w:name="heading 4"/>
    <w:lsdException w:qFormat="1" w:unhideWhenUsed="0" w:uiPriority="1" w:semiHidden="0" w:name="heading 5"/>
    <w:lsdException w:qFormat="1" w:unhideWhenUsed="0" w:uiPriority="1" w:semiHidden="0" w:name="heading 6"/>
    <w:lsdException w:qFormat="1" w:unhideWhenUsed="0" w:uiPriority="1" w:semiHidden="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1"/>
    <w:pPr>
      <w:widowControl w:val="0"/>
      <w:autoSpaceDE w:val="0"/>
      <w:autoSpaceDN w:val="0"/>
    </w:pPr>
    <w:rPr>
      <w:rFonts w:ascii="楷体" w:hAnsi="楷体" w:eastAsia="楷体" w:cs="楷体"/>
      <w:sz w:val="22"/>
      <w:szCs w:val="22"/>
      <w:lang w:val="zh-CN" w:eastAsia="zh-CN" w:bidi="zh-CN"/>
    </w:rPr>
  </w:style>
  <w:style w:type="paragraph" w:styleId="3">
    <w:name w:val="heading 1"/>
    <w:basedOn w:val="1"/>
    <w:next w:val="1"/>
    <w:qFormat/>
    <w:uiPriority w:val="1"/>
    <w:pPr>
      <w:spacing w:before="32"/>
      <w:ind w:right="116"/>
      <w:jc w:val="center"/>
      <w:outlineLvl w:val="0"/>
    </w:pPr>
    <w:rPr>
      <w:b/>
      <w:bCs/>
      <w:sz w:val="48"/>
      <w:szCs w:val="48"/>
    </w:rPr>
  </w:style>
  <w:style w:type="paragraph" w:styleId="2">
    <w:name w:val="heading 2"/>
    <w:basedOn w:val="1"/>
    <w:next w:val="1"/>
    <w:qFormat/>
    <w:uiPriority w:val="0"/>
    <w:pPr>
      <w:keepNext/>
      <w:keepLines/>
      <w:spacing w:before="260" w:after="260" w:line="415" w:lineRule="auto"/>
      <w:outlineLvl w:val="1"/>
    </w:pPr>
    <w:rPr>
      <w:rFonts w:ascii="Arial" w:hAnsi="Arial" w:eastAsia="黑体" w:cs="Arial"/>
      <w:b/>
      <w:bCs/>
      <w:sz w:val="32"/>
      <w:szCs w:val="32"/>
    </w:rPr>
  </w:style>
  <w:style w:type="paragraph" w:styleId="4">
    <w:name w:val="heading 3"/>
    <w:basedOn w:val="1"/>
    <w:next w:val="1"/>
    <w:qFormat/>
    <w:uiPriority w:val="1"/>
    <w:pPr>
      <w:spacing w:before="36"/>
      <w:jc w:val="center"/>
      <w:outlineLvl w:val="2"/>
    </w:pPr>
    <w:rPr>
      <w:b/>
      <w:bCs/>
      <w:sz w:val="36"/>
      <w:szCs w:val="36"/>
    </w:rPr>
  </w:style>
  <w:style w:type="paragraph" w:styleId="5">
    <w:name w:val="heading 4"/>
    <w:basedOn w:val="1"/>
    <w:next w:val="1"/>
    <w:link w:val="43"/>
    <w:qFormat/>
    <w:uiPriority w:val="1"/>
    <w:pPr>
      <w:spacing w:before="44"/>
      <w:jc w:val="center"/>
      <w:outlineLvl w:val="3"/>
    </w:pPr>
    <w:rPr>
      <w:b/>
      <w:bCs/>
      <w:sz w:val="32"/>
      <w:szCs w:val="32"/>
    </w:rPr>
  </w:style>
  <w:style w:type="paragraph" w:styleId="6">
    <w:name w:val="heading 5"/>
    <w:basedOn w:val="1"/>
    <w:next w:val="1"/>
    <w:qFormat/>
    <w:uiPriority w:val="1"/>
    <w:pPr>
      <w:ind w:right="158"/>
      <w:jc w:val="center"/>
      <w:outlineLvl w:val="4"/>
    </w:pPr>
    <w:rPr>
      <w:rFonts w:ascii="仿宋" w:hAnsi="仿宋" w:eastAsia="仿宋" w:cs="仿宋"/>
      <w:b/>
      <w:bCs/>
      <w:sz w:val="28"/>
      <w:szCs w:val="28"/>
    </w:rPr>
  </w:style>
  <w:style w:type="paragraph" w:styleId="7">
    <w:name w:val="heading 6"/>
    <w:basedOn w:val="1"/>
    <w:next w:val="1"/>
    <w:qFormat/>
    <w:uiPriority w:val="1"/>
    <w:pPr>
      <w:spacing w:before="61"/>
      <w:outlineLvl w:val="5"/>
    </w:pPr>
    <w:rPr>
      <w:rFonts w:ascii="仿宋" w:hAnsi="仿宋" w:eastAsia="仿宋" w:cs="仿宋"/>
      <w:sz w:val="28"/>
      <w:szCs w:val="28"/>
    </w:rPr>
  </w:style>
  <w:style w:type="paragraph" w:styleId="8">
    <w:name w:val="heading 7"/>
    <w:basedOn w:val="1"/>
    <w:next w:val="1"/>
    <w:qFormat/>
    <w:uiPriority w:val="1"/>
    <w:pPr>
      <w:ind w:left="360"/>
      <w:outlineLvl w:val="6"/>
    </w:pPr>
    <w:rPr>
      <w:rFonts w:ascii="仿宋" w:hAnsi="仿宋" w:eastAsia="仿宋" w:cs="仿宋"/>
      <w:b/>
      <w:bCs/>
      <w:sz w:val="24"/>
      <w:szCs w:val="24"/>
    </w:rPr>
  </w:style>
  <w:style w:type="character" w:default="1" w:styleId="25">
    <w:name w:val="Default Paragraph Font"/>
    <w:semiHidden/>
    <w:unhideWhenUsed/>
    <w:qFormat/>
    <w:uiPriority w:val="1"/>
  </w:style>
  <w:style w:type="table" w:default="1" w:styleId="23">
    <w:name w:val="Normal Table"/>
    <w:semiHidden/>
    <w:unhideWhenUsed/>
    <w:qFormat/>
    <w:uiPriority w:val="99"/>
    <w:tblPr>
      <w:tblCellMar>
        <w:top w:w="0" w:type="dxa"/>
        <w:left w:w="108" w:type="dxa"/>
        <w:bottom w:w="0" w:type="dxa"/>
        <w:right w:w="108" w:type="dxa"/>
      </w:tblCellMar>
    </w:tblPr>
  </w:style>
  <w:style w:type="paragraph" w:styleId="9">
    <w:name w:val="Normal Indent"/>
    <w:basedOn w:val="1"/>
    <w:qFormat/>
    <w:uiPriority w:val="0"/>
    <w:pPr>
      <w:adjustRightInd w:val="0"/>
      <w:ind w:firstLine="420"/>
    </w:pPr>
    <w:rPr>
      <w:rFonts w:ascii="宋体"/>
      <w:sz w:val="24"/>
      <w:szCs w:val="20"/>
    </w:rPr>
  </w:style>
  <w:style w:type="paragraph" w:styleId="10">
    <w:name w:val="annotation text"/>
    <w:basedOn w:val="1"/>
    <w:link w:val="40"/>
    <w:unhideWhenUsed/>
    <w:qFormat/>
    <w:uiPriority w:val="0"/>
    <w:pPr>
      <w:autoSpaceDE/>
      <w:autoSpaceDN/>
    </w:pPr>
    <w:rPr>
      <w:rFonts w:asciiTheme="minorHAnsi" w:hAnsiTheme="minorHAnsi" w:eastAsiaTheme="minorEastAsia" w:cstheme="minorBidi"/>
      <w:kern w:val="2"/>
      <w:sz w:val="21"/>
      <w:lang w:val="en-US" w:bidi="ar-SA"/>
    </w:rPr>
  </w:style>
  <w:style w:type="paragraph" w:styleId="11">
    <w:name w:val="Body Text"/>
    <w:basedOn w:val="1"/>
    <w:next w:val="12"/>
    <w:qFormat/>
    <w:uiPriority w:val="1"/>
    <w:rPr>
      <w:sz w:val="24"/>
      <w:szCs w:val="24"/>
    </w:rPr>
  </w:style>
  <w:style w:type="paragraph" w:customStyle="1" w:styleId="12">
    <w:name w:val="目录 81"/>
    <w:next w:val="1"/>
    <w:qFormat/>
    <w:uiPriority w:val="0"/>
    <w:pPr>
      <w:wordWrap w:val="0"/>
      <w:ind w:left="2975"/>
      <w:jc w:val="both"/>
    </w:pPr>
    <w:rPr>
      <w:rFonts w:ascii="Times New Roman" w:hAnsi="Times New Roman" w:eastAsia="宋体" w:cs="Times New Roman"/>
      <w:sz w:val="21"/>
      <w:szCs w:val="22"/>
      <w:lang w:val="en-US" w:eastAsia="zh-CN" w:bidi="ar-SA"/>
    </w:rPr>
  </w:style>
  <w:style w:type="paragraph" w:styleId="13">
    <w:name w:val="Body Text Indent"/>
    <w:basedOn w:val="1"/>
    <w:qFormat/>
    <w:uiPriority w:val="0"/>
    <w:pPr>
      <w:spacing w:after="120"/>
      <w:ind w:left="420" w:leftChars="200"/>
    </w:pPr>
  </w:style>
  <w:style w:type="paragraph" w:styleId="14">
    <w:name w:val="Plain Text"/>
    <w:basedOn w:val="1"/>
    <w:qFormat/>
    <w:uiPriority w:val="0"/>
    <w:rPr>
      <w:rFonts w:ascii="宋体" w:hAnsi="Courier New" w:eastAsiaTheme="minorEastAsia" w:cstheme="minorBidi"/>
    </w:rPr>
  </w:style>
  <w:style w:type="paragraph" w:styleId="15">
    <w:name w:val="Balloon Text"/>
    <w:basedOn w:val="1"/>
    <w:link w:val="41"/>
    <w:qFormat/>
    <w:uiPriority w:val="0"/>
    <w:rPr>
      <w:sz w:val="18"/>
      <w:szCs w:val="18"/>
    </w:rPr>
  </w:style>
  <w:style w:type="paragraph" w:styleId="16">
    <w:name w:val="footer"/>
    <w:basedOn w:val="1"/>
    <w:link w:val="37"/>
    <w:qFormat/>
    <w:uiPriority w:val="99"/>
    <w:pPr>
      <w:tabs>
        <w:tab w:val="center" w:pos="4153"/>
        <w:tab w:val="right" w:pos="8306"/>
      </w:tabs>
      <w:snapToGrid w:val="0"/>
    </w:pPr>
    <w:rPr>
      <w:sz w:val="18"/>
      <w:szCs w:val="18"/>
    </w:rPr>
  </w:style>
  <w:style w:type="paragraph" w:styleId="17">
    <w:name w:val="header"/>
    <w:basedOn w:val="1"/>
    <w:link w:val="38"/>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jc w:val="both"/>
    </w:pPr>
    <w:rPr>
      <w:sz w:val="18"/>
    </w:rPr>
  </w:style>
  <w:style w:type="paragraph" w:styleId="18">
    <w:name w:val="toc 1"/>
    <w:basedOn w:val="1"/>
    <w:next w:val="1"/>
    <w:qFormat/>
    <w:uiPriority w:val="0"/>
  </w:style>
  <w:style w:type="paragraph" w:styleId="19">
    <w:name w:val="Body Text 2"/>
    <w:basedOn w:val="1"/>
    <w:next w:val="1"/>
    <w:qFormat/>
    <w:uiPriority w:val="0"/>
    <w:pPr>
      <w:widowControl/>
      <w:spacing w:after="120" w:afterLines="0" w:line="480" w:lineRule="auto"/>
      <w:jc w:val="both"/>
    </w:pPr>
    <w:rPr>
      <w:rFonts w:eastAsia="宋体"/>
      <w:color w:val="000000"/>
      <w:sz w:val="21"/>
    </w:rPr>
  </w:style>
  <w:style w:type="paragraph" w:styleId="20">
    <w:name w:val="Normal (Web)"/>
    <w:basedOn w:val="1"/>
    <w:qFormat/>
    <w:uiPriority w:val="99"/>
    <w:pPr>
      <w:widowControl/>
      <w:spacing w:before="100" w:beforeAutospacing="1" w:after="100" w:afterAutospacing="1"/>
    </w:pPr>
    <w:rPr>
      <w:rFonts w:ascii="宋体" w:hAnsi="宋体" w:cs="宋体"/>
      <w:sz w:val="24"/>
    </w:rPr>
  </w:style>
  <w:style w:type="paragraph" w:styleId="21">
    <w:name w:val="annotation subject"/>
    <w:basedOn w:val="10"/>
    <w:next w:val="10"/>
    <w:link w:val="42"/>
    <w:qFormat/>
    <w:uiPriority w:val="0"/>
    <w:pPr>
      <w:autoSpaceDE w:val="0"/>
      <w:autoSpaceDN w:val="0"/>
    </w:pPr>
    <w:rPr>
      <w:rFonts w:ascii="楷体" w:hAnsi="楷体" w:eastAsia="楷体" w:cs="楷体"/>
      <w:b/>
      <w:bCs/>
      <w:kern w:val="0"/>
      <w:sz w:val="22"/>
      <w:lang w:val="zh-CN" w:bidi="zh-CN"/>
    </w:rPr>
  </w:style>
  <w:style w:type="paragraph" w:styleId="22">
    <w:name w:val="Body Text First Indent 2"/>
    <w:basedOn w:val="13"/>
    <w:next w:val="11"/>
    <w:qFormat/>
    <w:uiPriority w:val="0"/>
    <w:pPr>
      <w:ind w:firstLine="420" w:firstLineChars="200"/>
    </w:pPr>
    <w:rPr>
      <w:kern w:val="0"/>
      <w:sz w:val="20"/>
      <w:szCs w:val="24"/>
    </w:rPr>
  </w:style>
  <w:style w:type="table" w:styleId="24">
    <w:name w:val="Table Grid"/>
    <w:basedOn w:val="2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6">
    <w:name w:val="Hyperlink"/>
    <w:qFormat/>
    <w:uiPriority w:val="0"/>
    <w:rPr>
      <w:rFonts w:cs="Times New Roman"/>
      <w:color w:val="0000FF"/>
      <w:u w:val="single"/>
    </w:rPr>
  </w:style>
  <w:style w:type="character" w:styleId="27">
    <w:name w:val="annotation reference"/>
    <w:basedOn w:val="25"/>
    <w:qFormat/>
    <w:uiPriority w:val="0"/>
    <w:rPr>
      <w:sz w:val="21"/>
      <w:szCs w:val="21"/>
    </w:rPr>
  </w:style>
  <w:style w:type="paragraph" w:customStyle="1" w:styleId="28">
    <w:name w:val="表格文字2"/>
    <w:basedOn w:val="29"/>
    <w:qFormat/>
    <w:uiPriority w:val="99"/>
    <w:pPr>
      <w:spacing w:before="25" w:after="25"/>
      <w:jc w:val="left"/>
    </w:pPr>
    <w:rPr>
      <w:bCs/>
      <w:spacing w:val="10"/>
      <w:kern w:val="0"/>
    </w:rPr>
  </w:style>
  <w:style w:type="paragraph" w:customStyle="1" w:styleId="29">
    <w:name w:val="正文1"/>
    <w:qFormat/>
    <w:uiPriority w:val="0"/>
    <w:pPr>
      <w:jc w:val="both"/>
    </w:pPr>
    <w:rPr>
      <w:rFonts w:ascii="Times New Roman" w:hAnsi="Times New Roman" w:eastAsia="宋体" w:cs="Times New Roman"/>
      <w:kern w:val="2"/>
      <w:sz w:val="21"/>
      <w:szCs w:val="21"/>
      <w:lang w:val="en-US" w:eastAsia="zh-CN" w:bidi="ar-SA"/>
    </w:rPr>
  </w:style>
  <w:style w:type="paragraph" w:customStyle="1" w:styleId="30">
    <w:name w:val="Table Paragraph"/>
    <w:basedOn w:val="1"/>
    <w:qFormat/>
    <w:uiPriority w:val="1"/>
  </w:style>
  <w:style w:type="paragraph" w:styleId="31">
    <w:name w:val="List Paragraph"/>
    <w:basedOn w:val="1"/>
    <w:qFormat/>
    <w:uiPriority w:val="1"/>
    <w:pPr>
      <w:ind w:left="360"/>
    </w:pPr>
    <w:rPr>
      <w:rFonts w:ascii="仿宋" w:hAnsi="仿宋" w:eastAsia="仿宋" w:cs="仿宋"/>
    </w:rPr>
  </w:style>
  <w:style w:type="paragraph" w:customStyle="1" w:styleId="32">
    <w:name w:val="样式 标题 3 + (中文) 黑体 小四 非加粗 段前: 7.8 磅 段后: 0 磅 行距: 固定值 20 磅"/>
    <w:basedOn w:val="33"/>
    <w:qFormat/>
    <w:uiPriority w:val="0"/>
    <w:pPr>
      <w:spacing w:before="0" w:after="0" w:line="400" w:lineRule="exact"/>
    </w:pPr>
    <w:rPr>
      <w:rFonts w:eastAsia="黑体" w:cs="宋体"/>
      <w:b w:val="0"/>
      <w:bCs w:val="0"/>
      <w:sz w:val="24"/>
      <w:szCs w:val="20"/>
    </w:rPr>
  </w:style>
  <w:style w:type="paragraph" w:customStyle="1" w:styleId="33">
    <w:name w:val="标题 3_1_0"/>
    <w:basedOn w:val="34"/>
    <w:next w:val="34"/>
    <w:qFormat/>
    <w:uiPriority w:val="0"/>
    <w:pPr>
      <w:keepNext/>
      <w:keepLines/>
      <w:numPr>
        <w:ilvl w:val="2"/>
        <w:numId w:val="1"/>
      </w:numPr>
      <w:adjustRightInd w:val="0"/>
      <w:spacing w:before="260" w:after="260" w:line="416" w:lineRule="atLeast"/>
      <w:jc w:val="left"/>
      <w:textAlignment w:val="baseline"/>
      <w:outlineLvl w:val="2"/>
    </w:pPr>
    <w:rPr>
      <w:b/>
      <w:bCs/>
      <w:kern w:val="0"/>
      <w:sz w:val="32"/>
      <w:szCs w:val="32"/>
    </w:rPr>
  </w:style>
  <w:style w:type="paragraph" w:customStyle="1" w:styleId="34">
    <w:name w:val="正文_1_0_0"/>
    <w:next w:val="35"/>
    <w:qFormat/>
    <w:uiPriority w:val="0"/>
    <w:pPr>
      <w:widowControl w:val="0"/>
      <w:jc w:val="both"/>
    </w:pPr>
    <w:rPr>
      <w:rFonts w:ascii="Calibri" w:hAnsi="Calibri" w:eastAsia="宋体" w:cs="Times New Roman"/>
      <w:kern w:val="2"/>
      <w:sz w:val="21"/>
      <w:szCs w:val="22"/>
      <w:lang w:val="en-US" w:eastAsia="zh-CN" w:bidi="ar-SA"/>
    </w:rPr>
  </w:style>
  <w:style w:type="paragraph" w:customStyle="1" w:styleId="35">
    <w:name w:val="页脚_1_0"/>
    <w:basedOn w:val="34"/>
    <w:qFormat/>
    <w:uiPriority w:val="0"/>
    <w:pPr>
      <w:tabs>
        <w:tab w:val="center" w:pos="4153"/>
        <w:tab w:val="right" w:pos="8306"/>
      </w:tabs>
      <w:snapToGrid w:val="0"/>
      <w:jc w:val="left"/>
    </w:pPr>
    <w:rPr>
      <w:sz w:val="18"/>
      <w:szCs w:val="18"/>
    </w:rPr>
  </w:style>
  <w:style w:type="paragraph" w:customStyle="1" w:styleId="36">
    <w:name w:val="WPSOffice手动目录 1"/>
    <w:qFormat/>
    <w:uiPriority w:val="0"/>
    <w:rPr>
      <w:rFonts w:ascii="Times New Roman" w:hAnsi="Times New Roman" w:eastAsia="宋体" w:cs="Times New Roman"/>
      <w:lang w:val="en-US" w:eastAsia="zh-CN" w:bidi="ar-SA"/>
    </w:rPr>
  </w:style>
  <w:style w:type="character" w:customStyle="1" w:styleId="37">
    <w:name w:val="页脚 Char"/>
    <w:link w:val="16"/>
    <w:qFormat/>
    <w:uiPriority w:val="99"/>
    <w:rPr>
      <w:rFonts w:ascii="楷体" w:hAnsi="楷体" w:eastAsia="楷体" w:cs="楷体"/>
      <w:sz w:val="18"/>
      <w:szCs w:val="18"/>
      <w:lang w:val="zh-CN" w:bidi="zh-CN"/>
    </w:rPr>
  </w:style>
  <w:style w:type="character" w:customStyle="1" w:styleId="38">
    <w:name w:val="页眉 Char"/>
    <w:link w:val="17"/>
    <w:qFormat/>
    <w:uiPriority w:val="99"/>
    <w:rPr>
      <w:rFonts w:ascii="楷体" w:hAnsi="楷体" w:eastAsia="楷体" w:cs="楷体"/>
      <w:sz w:val="18"/>
      <w:szCs w:val="22"/>
      <w:lang w:val="zh-CN" w:bidi="zh-CN"/>
    </w:rPr>
  </w:style>
  <w:style w:type="paragraph" w:customStyle="1" w:styleId="39">
    <w:name w:val="列表段落1"/>
    <w:basedOn w:val="1"/>
    <w:qFormat/>
    <w:uiPriority w:val="0"/>
    <w:pPr>
      <w:autoSpaceDE/>
      <w:autoSpaceDN/>
      <w:ind w:firstLine="420" w:firstLineChars="200"/>
      <w:jc w:val="both"/>
    </w:pPr>
    <w:rPr>
      <w:rFonts w:ascii="Times New Roman" w:hAnsi="Times New Roman" w:eastAsia="宋体" w:cs="Times New Roman"/>
      <w:kern w:val="2"/>
      <w:sz w:val="21"/>
      <w:szCs w:val="20"/>
      <w:lang w:val="en-US" w:bidi="ar-SA"/>
    </w:rPr>
  </w:style>
  <w:style w:type="character" w:customStyle="1" w:styleId="40">
    <w:name w:val="批注文字 Char"/>
    <w:basedOn w:val="25"/>
    <w:link w:val="10"/>
    <w:qFormat/>
    <w:uiPriority w:val="0"/>
    <w:rPr>
      <w:rFonts w:asciiTheme="minorHAnsi" w:hAnsiTheme="minorHAnsi" w:eastAsiaTheme="minorEastAsia" w:cstheme="minorBidi"/>
      <w:kern w:val="2"/>
      <w:sz w:val="21"/>
      <w:szCs w:val="22"/>
    </w:rPr>
  </w:style>
  <w:style w:type="character" w:customStyle="1" w:styleId="41">
    <w:name w:val="批注框文本 Char"/>
    <w:basedOn w:val="25"/>
    <w:link w:val="15"/>
    <w:qFormat/>
    <w:uiPriority w:val="0"/>
    <w:rPr>
      <w:rFonts w:ascii="楷体" w:hAnsi="楷体" w:eastAsia="楷体" w:cs="楷体"/>
      <w:sz w:val="18"/>
      <w:szCs w:val="18"/>
      <w:lang w:val="zh-CN" w:bidi="zh-CN"/>
    </w:rPr>
  </w:style>
  <w:style w:type="character" w:customStyle="1" w:styleId="42">
    <w:name w:val="批注主题 Char"/>
    <w:basedOn w:val="40"/>
    <w:link w:val="21"/>
    <w:qFormat/>
    <w:uiPriority w:val="0"/>
    <w:rPr>
      <w:rFonts w:ascii="楷体" w:hAnsi="楷体" w:eastAsia="楷体" w:cs="楷体"/>
      <w:b/>
      <w:bCs/>
      <w:kern w:val="2"/>
      <w:sz w:val="22"/>
      <w:szCs w:val="22"/>
      <w:lang w:val="zh-CN" w:bidi="zh-CN"/>
    </w:rPr>
  </w:style>
  <w:style w:type="character" w:customStyle="1" w:styleId="43">
    <w:name w:val="标题 4 Char"/>
    <w:basedOn w:val="25"/>
    <w:link w:val="5"/>
    <w:qFormat/>
    <w:uiPriority w:val="1"/>
    <w:rPr>
      <w:rFonts w:ascii="楷体" w:hAnsi="楷体" w:eastAsia="楷体" w:cs="楷体"/>
      <w:b/>
      <w:bCs/>
      <w:sz w:val="32"/>
      <w:szCs w:val="32"/>
      <w:lang w:val="zh-CN" w:bidi="zh-CN"/>
    </w:rPr>
  </w:style>
  <w:style w:type="paragraph" w:customStyle="1" w:styleId="44">
    <w:name w:val="正文_0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5">
    <w:name w:val="正文_0"/>
    <w:next w:val="46"/>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6">
    <w:name w:val="BodyText1I2"/>
    <w:basedOn w:val="47"/>
    <w:qFormat/>
    <w:uiPriority w:val="0"/>
    <w:pPr>
      <w:spacing w:after="0"/>
      <w:ind w:left="0" w:leftChars="0" w:firstLine="200" w:firstLineChars="200"/>
      <w:jc w:val="both"/>
      <w:textAlignment w:val="baseline"/>
    </w:pPr>
    <w:rPr>
      <w:sz w:val="28"/>
    </w:rPr>
  </w:style>
  <w:style w:type="paragraph" w:customStyle="1" w:styleId="47">
    <w:name w:val="BodyTextIndent"/>
    <w:basedOn w:val="45"/>
    <w:qFormat/>
    <w:uiPriority w:val="0"/>
    <w:pPr>
      <w:spacing w:after="120"/>
      <w:ind w:left="420" w:leftChars="200"/>
      <w:jc w:val="both"/>
      <w:textAlignment w:val="baseline"/>
    </w:p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customXml" Target="../customXml/item2.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theme" Target="theme/theme1.xml"/><Relationship Id="rId12" Type="http://schemas.openxmlformats.org/officeDocument/2006/relationships/footer" Target="footer6.xml"/><Relationship Id="rId11" Type="http://schemas.openxmlformats.org/officeDocument/2006/relationships/header" Target="header4.xml"/><Relationship Id="rId10" Type="http://schemas.openxmlformats.org/officeDocument/2006/relationships/footer" Target="footer5.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9AFCE927-C4D0-4E2F-A5CA-EAB58369EA1F}">
  <ds:schemaRefs/>
</ds:datastoreItem>
</file>

<file path=docProps/app.xml><?xml version="1.0" encoding="utf-8"?>
<Properties xmlns="http://schemas.openxmlformats.org/officeDocument/2006/extended-properties" xmlns:vt="http://schemas.openxmlformats.org/officeDocument/2006/docPropsVTypes">
  <Template>Normal</Template>
  <Pages>95</Pages>
  <Words>36480</Words>
  <Characters>38569</Characters>
  <Lines>434</Lines>
  <Paragraphs>122</Paragraphs>
  <TotalTime>9</TotalTime>
  <ScaleCrop>false</ScaleCrop>
  <LinksUpToDate>false</LinksUpToDate>
  <CharactersWithSpaces>44108</CharactersWithSpaces>
  <Application>WPS Office_12.1.0.15120_F1E327BC-269C-435d-A152-05C5408002CA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2021-11-08T08:57:00Z</dcterms:created>
  <dc:creator>Administrator</dc:creator>
  <cp:lastModifiedBy>阿酒</cp:lastModifiedBy>
  <dcterms:modified xsi:type="dcterms:W3CDTF">2023-07-27T09:34:55Z</dcterms:modified>
  <cp:revision>61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2052-12.1.0.15120</vt:lpwstr>
  </property>
  <property fmtid="{D5CDD505-2E9C-101B-9397-08002B2CF9AE}" pid="3" name="ICV">
    <vt:lpwstr>13BBF34B45C347B1B5B374015A228024_13</vt:lpwstr>
  </property>
  <property fmtid="{D5CDD505-2E9C-101B-9397-08002B2CF9AE}" pid="4" name="KSOSaveFontToCloudKey">
    <vt:lpwstr>340659104_cloud</vt:lpwstr>
  </property>
</Properties>
</file>