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B3F0">
      <w:pPr>
        <w:keepNext w:val="0"/>
        <w:keepLines w:val="0"/>
        <w:pageBreakBefore w:val="0"/>
        <w:widowControl w:val="0"/>
        <w:tabs>
          <w:tab w:val="left" w:pos="0"/>
          <w:tab w:val="left" w:pos="3165"/>
          <w:tab w:val="center" w:pos="4153"/>
        </w:tabs>
        <w:kinsoku/>
        <w:overflowPunct/>
        <w:topLinePunct w:val="0"/>
        <w:bidi w:val="0"/>
        <w:spacing w:before="0" w:after="0" w:line="480" w:lineRule="exact"/>
        <w:jc w:val="center"/>
        <w:outlineLvl w:val="9"/>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叶城县2025-2026年中职、高中学生食材采购</w:t>
      </w:r>
    </w:p>
    <w:p w14:paraId="76C37F6E">
      <w:pPr>
        <w:keepNext w:val="0"/>
        <w:keepLines w:val="0"/>
        <w:pageBreakBefore w:val="0"/>
        <w:widowControl w:val="0"/>
        <w:tabs>
          <w:tab w:val="left" w:pos="0"/>
          <w:tab w:val="left" w:pos="3165"/>
          <w:tab w:val="center" w:pos="4153"/>
        </w:tabs>
        <w:kinsoku/>
        <w:overflowPunct/>
        <w:topLinePunct w:val="0"/>
        <w:bidi w:val="0"/>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11B1B50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0589BD6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bidi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叶城县2025-2026年中职、高中学生食材采购</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2025年8月4日10点30分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71F5B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71F9F9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XS2025(GK)-037</w:t>
      </w:r>
      <w:r>
        <w:rPr>
          <w:rFonts w:hint="eastAsia" w:ascii="宋体" w:hAnsi="宋体" w:eastAsia="宋体" w:cs="宋体"/>
          <w:color w:val="auto"/>
          <w:sz w:val="24"/>
          <w:szCs w:val="24"/>
          <w:highlight w:val="none"/>
          <w:lang w:eastAsia="zh-CN"/>
        </w:rPr>
        <w:t>  </w:t>
      </w:r>
    </w:p>
    <w:p w14:paraId="311829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叶城县2025-2026年中职、高中学生食材采购</w:t>
      </w:r>
    </w:p>
    <w:p w14:paraId="0083F8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45CB11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预算金额（元）：28237500 </w:t>
      </w:r>
      <w:r>
        <w:rPr>
          <w:rFonts w:hint="eastAsia" w:ascii="宋体" w:hAnsi="宋体" w:eastAsia="宋体" w:cs="宋体"/>
          <w:color w:val="auto"/>
          <w:sz w:val="24"/>
          <w:szCs w:val="24"/>
          <w:highlight w:val="none"/>
          <w:lang w:val="en-US" w:eastAsia="zh-CN"/>
        </w:rPr>
        <w:t xml:space="preserve"> </w:t>
      </w:r>
    </w:p>
    <w:p w14:paraId="2A50CE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9451000</w:t>
      </w:r>
      <w:r>
        <w:rPr>
          <w:rFonts w:hint="eastAsia" w:ascii="宋体" w:hAnsi="宋体" w:cs="宋体"/>
          <w:color w:val="auto"/>
          <w:sz w:val="24"/>
          <w:szCs w:val="24"/>
          <w:highlight w:val="none"/>
          <w:lang w:val="en-US" w:eastAsia="zh-CN"/>
        </w:rPr>
        <w:t>，7541500，8043000，3202000</w:t>
      </w:r>
    </w:p>
    <w:p w14:paraId="759D8C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p>
    <w:p w14:paraId="7FF819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62B088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叶城县2025-2026年中职、高中学生食材采购（第一标段：肉类）</w:t>
      </w:r>
    </w:p>
    <w:p w14:paraId="372488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14:paraId="597C26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预算金额(元)：9451</w:t>
      </w:r>
      <w:r>
        <w:rPr>
          <w:rFonts w:hint="eastAsia" w:ascii="宋体" w:hAnsi="宋体" w:cs="宋体"/>
          <w:color w:val="auto"/>
          <w:sz w:val="24"/>
          <w:szCs w:val="24"/>
          <w:highlight w:val="none"/>
          <w:lang w:val="en-US" w:eastAsia="zh-CN"/>
        </w:rPr>
        <w:t>000</w:t>
      </w:r>
    </w:p>
    <w:p w14:paraId="705695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简要规格描述或项目基本概况介绍、用途：采购</w:t>
      </w:r>
      <w:r>
        <w:rPr>
          <w:rFonts w:hint="eastAsia" w:ascii="宋体" w:hAnsi="宋体" w:cs="宋体"/>
          <w:color w:val="auto"/>
          <w:sz w:val="24"/>
          <w:szCs w:val="24"/>
          <w:highlight w:val="none"/>
          <w:lang w:val="en-US" w:eastAsia="zh-CN"/>
        </w:rPr>
        <w:t>羊肉、牛肉、鸡肉、鸡腿、鸡胸肉</w:t>
      </w:r>
      <w:r>
        <w:rPr>
          <w:rFonts w:hint="eastAsia" w:ascii="宋体" w:hAnsi="宋体" w:eastAsia="宋体" w:cs="宋体"/>
          <w:color w:val="auto"/>
          <w:sz w:val="24"/>
          <w:szCs w:val="24"/>
          <w:highlight w:val="none"/>
          <w:lang w:val="en-US" w:eastAsia="zh-CN"/>
        </w:rPr>
        <w:t>1批。（采购需求详见招标文件）</w:t>
      </w:r>
    </w:p>
    <w:p w14:paraId="78F7CC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备注：本项目按下浮率招标，预算金额不作为结算依据，最终以实际发生量据实结算。</w:t>
      </w:r>
    </w:p>
    <w:p w14:paraId="378E33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14:paraId="47085A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叶城县2025-2026年中职、高中学生食材采购（第二标段：蔬果类）</w:t>
      </w:r>
    </w:p>
    <w:p w14:paraId="17383C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14:paraId="36D48E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预算金额(元)：75415</w:t>
      </w:r>
      <w:r>
        <w:rPr>
          <w:rFonts w:hint="eastAsia" w:ascii="宋体" w:hAnsi="宋体" w:cs="宋体"/>
          <w:color w:val="auto"/>
          <w:sz w:val="24"/>
          <w:szCs w:val="24"/>
          <w:highlight w:val="none"/>
          <w:lang w:val="en-US" w:eastAsia="zh-CN"/>
        </w:rPr>
        <w:t>00</w:t>
      </w:r>
    </w:p>
    <w:p w14:paraId="6FEB6F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简要规格描述或项目基本概况介绍、用途：采购</w:t>
      </w:r>
      <w:r>
        <w:rPr>
          <w:rFonts w:hint="eastAsia" w:ascii="宋体" w:hAnsi="宋体" w:cs="宋体"/>
          <w:color w:val="auto"/>
          <w:sz w:val="24"/>
          <w:szCs w:val="24"/>
          <w:highlight w:val="none"/>
          <w:lang w:val="en-US" w:eastAsia="zh-CN"/>
        </w:rPr>
        <w:t>蔬菜、水果</w:t>
      </w:r>
      <w:r>
        <w:rPr>
          <w:rFonts w:hint="eastAsia" w:ascii="宋体" w:hAnsi="宋体" w:eastAsia="宋体" w:cs="宋体"/>
          <w:color w:val="auto"/>
          <w:sz w:val="24"/>
          <w:szCs w:val="24"/>
          <w:highlight w:val="none"/>
          <w:lang w:val="en-US" w:eastAsia="zh-CN"/>
        </w:rPr>
        <w:t>1批。（采购需求详见招标文件）</w:t>
      </w:r>
    </w:p>
    <w:p w14:paraId="25EE11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备注：本项目按下浮率招标，预算金额不作为结算依据，最终以实际发生量据实结算。</w:t>
      </w:r>
    </w:p>
    <w:p w14:paraId="3A301C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ascii="宋体" w:hAnsi="宋体" w:cs="宋体"/>
          <w:color w:val="auto"/>
          <w:sz w:val="24"/>
          <w:szCs w:val="24"/>
          <w:highlight w:val="none"/>
          <w:lang w:val="en-US" w:eastAsia="zh-CN"/>
        </w:rPr>
        <w:t>三</w:t>
      </w:r>
    </w:p>
    <w:p w14:paraId="2E3BBE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标项名称：叶城县2025-2026年中职、高中学生食材采购（第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标段：</w:t>
      </w:r>
      <w:r>
        <w:rPr>
          <w:rFonts w:hint="eastAsia" w:ascii="宋体" w:hAnsi="宋体" w:cs="宋体"/>
          <w:color w:val="auto"/>
          <w:sz w:val="24"/>
          <w:szCs w:val="24"/>
          <w:highlight w:val="none"/>
          <w:lang w:val="en-US" w:eastAsia="zh-CN"/>
        </w:rPr>
        <w:t>粮油副食品牛奶类</w:t>
      </w:r>
      <w:r>
        <w:rPr>
          <w:rFonts w:hint="eastAsia" w:ascii="宋体" w:hAnsi="宋体" w:eastAsia="宋体" w:cs="宋体"/>
          <w:color w:val="auto"/>
          <w:sz w:val="24"/>
          <w:szCs w:val="24"/>
          <w:highlight w:val="none"/>
          <w:lang w:val="en-US" w:eastAsia="zh-CN"/>
        </w:rPr>
        <w:t>）</w:t>
      </w:r>
    </w:p>
    <w:p w14:paraId="660111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14:paraId="0E1084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预算金额(元)：8043</w:t>
      </w:r>
      <w:r>
        <w:rPr>
          <w:rFonts w:hint="eastAsia" w:ascii="宋体" w:hAnsi="宋体" w:cs="宋体"/>
          <w:color w:val="auto"/>
          <w:sz w:val="24"/>
          <w:szCs w:val="24"/>
          <w:highlight w:val="none"/>
          <w:lang w:val="en-US" w:eastAsia="zh-CN"/>
        </w:rPr>
        <w:t>000</w:t>
      </w:r>
    </w:p>
    <w:p w14:paraId="737C9B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简要规格描述或项目基本概况介绍、用途：采购大米、面粉、油、</w:t>
      </w:r>
      <w:r>
        <w:rPr>
          <w:rFonts w:hint="eastAsia" w:ascii="宋体" w:hAnsi="宋体" w:cs="宋体"/>
          <w:color w:val="auto"/>
          <w:sz w:val="24"/>
          <w:szCs w:val="24"/>
          <w:highlight w:val="none"/>
          <w:lang w:val="en-US" w:eastAsia="zh-CN"/>
        </w:rPr>
        <w:t>副食品</w:t>
      </w:r>
      <w:r>
        <w:rPr>
          <w:rFonts w:hint="eastAsia" w:ascii="宋体" w:hAnsi="宋体" w:eastAsia="宋体" w:cs="宋体"/>
          <w:color w:val="auto"/>
          <w:sz w:val="24"/>
          <w:szCs w:val="24"/>
          <w:highlight w:val="none"/>
          <w:lang w:val="en-US" w:eastAsia="zh-CN"/>
        </w:rPr>
        <w:t>、奶制品1批。（采购需求详见招标文件）</w:t>
      </w:r>
    </w:p>
    <w:p w14:paraId="0B89E3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备注：本项目按下浮率招标，预算金额不作为结算依据，最终以实际发生量据实结算。</w:t>
      </w:r>
    </w:p>
    <w:p w14:paraId="53FA42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ascii="宋体" w:hAnsi="宋体" w:cs="宋体"/>
          <w:color w:val="auto"/>
          <w:sz w:val="24"/>
          <w:szCs w:val="24"/>
          <w:highlight w:val="none"/>
          <w:lang w:val="en-US" w:eastAsia="zh-CN"/>
        </w:rPr>
        <w:t>四</w:t>
      </w:r>
    </w:p>
    <w:p w14:paraId="2E315C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标项名称：叶城县2025-2026年中职、高中学生食材采购（第四标段：烘焙鸡蛋类）</w:t>
      </w:r>
    </w:p>
    <w:p w14:paraId="7623F0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14:paraId="450798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预算金额(元)：3202000</w:t>
      </w:r>
    </w:p>
    <w:p w14:paraId="69AD4D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简要规格描述或项目基本概况介绍、用途：采购牛奶馕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面包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鲜鸡蛋1批。（采购需求详见招标文件）</w:t>
      </w:r>
    </w:p>
    <w:p w14:paraId="1BDC0E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备注：本项目按下浮率招标，预算金额不作为结算依据，最终以实际发生量据实结算。</w:t>
      </w:r>
    </w:p>
    <w:p w14:paraId="056A4F82">
      <w:pPr>
        <w:widowControl w:val="0"/>
        <w:spacing w:line="360" w:lineRule="auto"/>
        <w:ind w:firstLine="480" w:firstLineChars="200"/>
        <w:jc w:val="both"/>
        <w:rPr>
          <w:rFonts w:hint="default" w:ascii="Times New Roman" w:hAnsi="Times New Roman" w:eastAsia="宋体" w:cs="Times New Roman"/>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合同履行期限：详见招标文件</w:t>
      </w:r>
    </w:p>
    <w:p w14:paraId="74BCB3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本项目不接受联合体投标。</w:t>
      </w:r>
    </w:p>
    <w:p w14:paraId="7070C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4E67AB1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1F64430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20FF9BF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328B077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50CE5DD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7327E25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336F85E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14DB789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62FBFBD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标项1、2、4</w:t>
      </w:r>
      <w:r>
        <w:rPr>
          <w:rFonts w:hint="eastAsia" w:ascii="宋体" w:hAnsi="宋体" w:eastAsia="宋体" w:cs="宋体"/>
          <w:color w:val="auto"/>
          <w:sz w:val="24"/>
          <w:szCs w:val="24"/>
          <w:highlight w:val="none"/>
          <w:lang w:val="en-US" w:eastAsia="zh-CN"/>
        </w:rPr>
        <w:t>专门面向中小企业</w:t>
      </w:r>
      <w:r>
        <w:rPr>
          <w:rFonts w:hint="eastAsia" w:ascii="宋体" w:hAnsi="宋体" w:cs="宋体"/>
          <w:color w:val="auto"/>
          <w:sz w:val="24"/>
          <w:szCs w:val="24"/>
          <w:highlight w:val="none"/>
          <w:lang w:val="en-US" w:eastAsia="zh-CN"/>
        </w:rPr>
        <w:t>；标项3不专门面向中小企业</w:t>
      </w:r>
      <w:r>
        <w:rPr>
          <w:rFonts w:hint="eastAsia" w:ascii="宋体" w:hAnsi="宋体" w:eastAsia="宋体" w:cs="宋体"/>
          <w:color w:val="auto"/>
          <w:sz w:val="24"/>
          <w:szCs w:val="24"/>
          <w:highlight w:val="none"/>
          <w:lang w:val="en-US" w:eastAsia="zh-CN"/>
        </w:rPr>
        <w:t>。</w:t>
      </w:r>
    </w:p>
    <w:p w14:paraId="380ACDE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投标供应商须具备有效的《食品经营许可证》或《食品生产许可证》或《仅销售预包装食品经营者备案信息采集表》（如供应商所在地行政监督管理部门另有规定，须提供相关文件信息）。</w:t>
      </w:r>
    </w:p>
    <w:p w14:paraId="55B227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737A1E5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1C6004A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1273BBC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C86B82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7887F1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696ACC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2025年8月4日10点30分</w:t>
      </w:r>
      <w:r>
        <w:rPr>
          <w:rFonts w:hint="eastAsia" w:ascii="宋体" w:hAnsi="宋体" w:eastAsia="宋体" w:cs="宋体"/>
          <w:bCs/>
          <w:color w:val="auto"/>
          <w:sz w:val="24"/>
          <w:szCs w:val="24"/>
          <w:highlight w:val="none"/>
        </w:rPr>
        <w:t>（北京时间）</w:t>
      </w:r>
    </w:p>
    <w:p w14:paraId="15B27E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4A1BAB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2025年8月4日10点30分</w:t>
      </w:r>
      <w:r>
        <w:rPr>
          <w:rFonts w:hint="eastAsia" w:ascii="宋体" w:hAnsi="宋体" w:eastAsia="宋体" w:cs="宋体"/>
          <w:color w:val="auto"/>
          <w:sz w:val="24"/>
          <w:szCs w:val="24"/>
          <w:highlight w:val="none"/>
        </w:rPr>
        <w:t>（北京时间）</w:t>
      </w:r>
    </w:p>
    <w:p w14:paraId="634F66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77AFF7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2514D2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49FCE0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733167A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70305F3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55C475E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5F70184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ADBDB6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1FF6A1C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E6A801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498B1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01EC55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192E5D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叶城县教育局</w:t>
      </w:r>
    </w:p>
    <w:p w14:paraId="6FA853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 址：</w:t>
      </w:r>
      <w:r>
        <w:rPr>
          <w:rFonts w:hint="eastAsia" w:ascii="宋体" w:hAnsi="宋体" w:cs="宋体"/>
          <w:color w:val="auto"/>
          <w:kern w:val="0"/>
          <w:sz w:val="24"/>
          <w:szCs w:val="24"/>
          <w:highlight w:val="none"/>
          <w:lang w:eastAsia="zh-CN"/>
        </w:rPr>
        <w:t>叶城县恰尔巴格镇8村</w:t>
      </w:r>
    </w:p>
    <w:p w14:paraId="7BA681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王老师</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19399271631</w:t>
      </w:r>
    </w:p>
    <w:p w14:paraId="3F32E7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3E60E5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新疆信实工程招标咨询服务有限公司</w:t>
      </w:r>
    </w:p>
    <w:p w14:paraId="702DA8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cs="宋体"/>
          <w:color w:val="auto"/>
          <w:kern w:val="0"/>
          <w:sz w:val="24"/>
          <w:szCs w:val="24"/>
          <w:highlight w:val="none"/>
          <w:lang w:eastAsia="zh-CN"/>
        </w:rPr>
        <w:t>喀什经济开发区深喀大道陕西大厦12楼1202室</w:t>
      </w:r>
      <w:r>
        <w:rPr>
          <w:rFonts w:hint="eastAsia" w:ascii="宋体" w:hAnsi="宋体" w:eastAsia="宋体" w:cs="宋体"/>
          <w:color w:val="auto"/>
          <w:kern w:val="0"/>
          <w:sz w:val="24"/>
          <w:szCs w:val="24"/>
          <w:highlight w:val="none"/>
        </w:rPr>
        <w:t xml:space="preserve"> </w:t>
      </w:r>
    </w:p>
    <w:p w14:paraId="59D936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刘晓宁</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17881381986</w:t>
      </w:r>
      <w:r>
        <w:rPr>
          <w:rFonts w:hint="eastAsia" w:ascii="宋体" w:hAnsi="宋体" w:eastAsia="宋体" w:cs="宋体"/>
          <w:color w:val="auto"/>
          <w:kern w:val="0"/>
          <w:sz w:val="24"/>
          <w:szCs w:val="24"/>
          <w:highlight w:val="none"/>
        </w:rPr>
        <w:t xml:space="preserve"> </w:t>
      </w:r>
      <w:bookmarkStart w:id="0" w:name="_GoBack"/>
      <w:bookmarkEnd w:id="0"/>
    </w:p>
    <w:p w14:paraId="5485D1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44C896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刘晓宁</w:t>
      </w:r>
    </w:p>
    <w:p w14:paraId="4245C8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w:t>
      </w:r>
      <w:r>
        <w:rPr>
          <w:rFonts w:hint="eastAsia" w:ascii="宋体" w:hAnsi="宋体" w:cs="宋体"/>
          <w:color w:val="auto"/>
          <w:kern w:val="0"/>
          <w:sz w:val="24"/>
          <w:szCs w:val="24"/>
          <w:highlight w:val="none"/>
          <w:lang w:eastAsia="zh-CN"/>
        </w:rPr>
        <w:t>17881381986</w:t>
      </w:r>
    </w:p>
    <w:p w14:paraId="3EAEB114">
      <w:pPr>
        <w:keepNext w:val="0"/>
        <w:keepLines w:val="0"/>
        <w:pageBreakBefore w:val="0"/>
        <w:widowControl w:val="0"/>
        <w:kinsoku/>
        <w:overflowPunct/>
        <w:topLinePunct w:val="0"/>
        <w:bidi w:val="0"/>
        <w:spacing w:line="440" w:lineRule="exact"/>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新疆信实工程招标咨询服务有限公司</w:t>
      </w:r>
    </w:p>
    <w:p w14:paraId="41AA977E">
      <w:pPr>
        <w:keepNext w:val="0"/>
        <w:keepLines w:val="0"/>
        <w:pageBreakBefore w:val="0"/>
        <w:widowControl w:val="0"/>
        <w:kinsoku/>
        <w:overflowPunct/>
        <w:topLinePunct w:val="0"/>
        <w:bidi w:val="0"/>
        <w:spacing w:line="440" w:lineRule="exact"/>
        <w:ind w:firstLine="480" w:firstLineChars="200"/>
        <w:jc w:val="right"/>
        <w:rPr>
          <w:rFonts w:hint="eastAsia"/>
          <w:lang w:val="en-US" w:eastAsia="zh-CN"/>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253A9"/>
    <w:rsid w:val="0C8A578F"/>
    <w:rsid w:val="27C35A40"/>
    <w:rsid w:val="30085A89"/>
    <w:rsid w:val="34CA3C44"/>
    <w:rsid w:val="39695894"/>
    <w:rsid w:val="3AC253A9"/>
    <w:rsid w:val="451900C5"/>
    <w:rsid w:val="45921C25"/>
    <w:rsid w:val="4BAB0353"/>
    <w:rsid w:val="64CA0F84"/>
    <w:rsid w:val="79D3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line="360" w:lineRule="auto"/>
      <w:ind w:firstLine="570"/>
    </w:pPr>
    <w:rPr>
      <w:rFonts w:ascii="Times New Roman" w:hAnsi="Times New Roman"/>
      <w:sz w:val="24"/>
    </w:rPr>
  </w:style>
  <w:style w:type="paragraph" w:styleId="4">
    <w:name w:val="Body Text First Indent"/>
    <w:basedOn w:val="5"/>
    <w:next w:val="1"/>
    <w:qFormat/>
    <w:uiPriority w:val="0"/>
    <w:pPr>
      <w:tabs>
        <w:tab w:val="left" w:pos="567"/>
      </w:tabs>
      <w:ind w:firstLine="420" w:firstLineChars="100"/>
    </w:pPr>
    <w:rPr>
      <w:rFonts w:ascii="Times New Roman" w:hAnsi="Times New Roman"/>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_Style 2"/>
    <w:basedOn w:val="1"/>
    <w:next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2587</Words>
  <Characters>3170</Characters>
  <Lines>0</Lines>
  <Paragraphs>0</Paragraphs>
  <TotalTime>0</TotalTime>
  <ScaleCrop>false</ScaleCrop>
  <LinksUpToDate>false</LinksUpToDate>
  <CharactersWithSpaces>3219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2025-07-10T09:30:00Z</dcterms:created>
  <dc:creator>1233一条格式CAS</dc:creator>
  <cp:lastModifiedBy>1233一条格式CAS</cp:lastModifiedBy>
  <dcterms:modified xsi:type="dcterms:W3CDTF">2025-07-11T07:28:43Z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A5D93E0B040F4FA285A818FAFBE84082_11</vt:lpwstr>
  </property>
  <property fmtid="{D5CDD505-2E9C-101B-9397-08002B2CF9AE}" pid="4" name="KSOTemplateDocerSaveRecord">
    <vt:lpwstr>eyJoZGlkIjoiYzk3YzAwZDM4YmNmNmJmYjFiNDQ1OWQ1NjViOGRlYjYiLCJ1c2VySWQiOiIzMTc2NzM0NDcifQ==</vt:lpwstr>
  </property>
</Properties>
</file>