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91F4A">
      <w:pPr>
        <w:spacing w:line="300" w:lineRule="auto"/>
        <w:jc w:val="center"/>
        <w:rPr>
          <w:rFonts w:hint="eastAsia" w:ascii="宋体" w:hAnsi="宋体" w:eastAsia="宋体" w:cs="宋体"/>
          <w:b/>
          <w:sz w:val="48"/>
          <w:szCs w:val="48"/>
          <w:highlight w:val="none"/>
        </w:rPr>
      </w:pPr>
    </w:p>
    <w:p w14:paraId="62C2591C">
      <w:pPr>
        <w:pStyle w:val="10"/>
        <w:spacing w:line="300" w:lineRule="auto"/>
        <w:ind w:firstLine="0"/>
        <w:jc w:val="center"/>
        <w:rPr>
          <w:rFonts w:hint="eastAsia" w:hAnsi="宋体" w:eastAsia="宋体" w:cs="宋体"/>
          <w:highlight w:val="none"/>
        </w:rPr>
      </w:pPr>
    </w:p>
    <w:p w14:paraId="54E1717F">
      <w:pPr>
        <w:spacing w:line="300" w:lineRule="auto"/>
        <w:jc w:val="center"/>
        <w:rPr>
          <w:rFonts w:hint="eastAsia" w:ascii="宋体" w:hAnsi="宋体" w:eastAsia="宋体" w:cs="宋体"/>
          <w:b/>
          <w:sz w:val="48"/>
          <w:szCs w:val="48"/>
          <w:highlight w:val="none"/>
        </w:rPr>
      </w:pPr>
    </w:p>
    <w:p w14:paraId="67CBE54F">
      <w:pPr>
        <w:jc w:val="center"/>
        <w:rPr>
          <w:rFonts w:hint="eastAsia" w:ascii="宋体" w:hAnsi="宋体" w:eastAsia="宋体" w:cs="宋体"/>
          <w:b/>
          <w:sz w:val="52"/>
          <w:szCs w:val="52"/>
          <w:highlight w:val="none"/>
          <w:lang w:bidi="ar"/>
        </w:rPr>
      </w:pPr>
    </w:p>
    <w:p w14:paraId="1428EF2E">
      <w:pPr>
        <w:spacing w:line="360" w:lineRule="auto"/>
        <w:jc w:val="center"/>
        <w:rPr>
          <w:rFonts w:hint="eastAsia" w:ascii="宋体" w:hAnsi="宋体" w:eastAsia="宋体" w:cs="宋体"/>
          <w:b/>
          <w:sz w:val="52"/>
          <w:szCs w:val="52"/>
          <w:highlight w:val="none"/>
          <w:lang w:eastAsia="zh-CN" w:bidi="ar"/>
        </w:rPr>
      </w:pPr>
      <w:r>
        <w:rPr>
          <w:rFonts w:hint="eastAsia" w:ascii="宋体" w:hAnsi="宋体" w:eastAsia="宋体" w:cs="宋体"/>
          <w:b/>
          <w:sz w:val="44"/>
          <w:szCs w:val="44"/>
          <w:highlight w:val="none"/>
          <w:lang w:eastAsia="zh-CN" w:bidi="ar"/>
        </w:rPr>
        <w:t>新疆广电局7605台中波和调频机房前端信号源系统数字化改造项目</w:t>
      </w:r>
    </w:p>
    <w:p w14:paraId="016C6546">
      <w:pPr>
        <w:jc w:val="center"/>
        <w:rPr>
          <w:rFonts w:hint="eastAsia" w:ascii="宋体" w:hAnsi="宋体" w:eastAsia="宋体" w:cs="宋体"/>
          <w:b/>
          <w:sz w:val="52"/>
          <w:szCs w:val="52"/>
          <w:highlight w:val="none"/>
          <w:lang w:bidi="ar"/>
        </w:rPr>
      </w:pPr>
    </w:p>
    <w:p w14:paraId="3675CC54">
      <w:pPr>
        <w:jc w:val="center"/>
        <w:rPr>
          <w:rFonts w:hint="eastAsia" w:ascii="宋体" w:hAnsi="宋体" w:eastAsia="宋体" w:cs="宋体"/>
          <w:b/>
          <w:sz w:val="52"/>
          <w:szCs w:val="52"/>
          <w:highlight w:val="none"/>
          <w:lang w:bidi="ar"/>
        </w:rPr>
      </w:pPr>
    </w:p>
    <w:p w14:paraId="602C7833">
      <w:pPr>
        <w:jc w:val="center"/>
        <w:rPr>
          <w:rFonts w:hint="eastAsia" w:ascii="宋体" w:hAnsi="宋体" w:eastAsia="宋体" w:cs="宋体"/>
          <w:sz w:val="44"/>
          <w:szCs w:val="44"/>
          <w:highlight w:val="none"/>
        </w:rPr>
      </w:pPr>
      <w:r>
        <w:rPr>
          <w:rFonts w:hint="eastAsia" w:ascii="宋体" w:hAnsi="宋体" w:eastAsia="宋体" w:cs="宋体"/>
          <w:b/>
          <w:sz w:val="44"/>
          <w:szCs w:val="44"/>
          <w:highlight w:val="none"/>
          <w:lang w:bidi="ar"/>
        </w:rPr>
        <w:t>招标文件</w:t>
      </w:r>
    </w:p>
    <w:p w14:paraId="250C1EFC">
      <w:pPr>
        <w:ind w:firstLine="360"/>
        <w:jc w:val="center"/>
        <w:rPr>
          <w:rFonts w:hint="eastAsia" w:ascii="宋体" w:hAnsi="宋体" w:eastAsia="宋体" w:cs="宋体"/>
          <w:sz w:val="28"/>
          <w:szCs w:val="22"/>
          <w:highlight w:val="none"/>
        </w:rPr>
      </w:pPr>
    </w:p>
    <w:p w14:paraId="5D0D76F2">
      <w:pPr>
        <w:jc w:val="center"/>
        <w:rPr>
          <w:rFonts w:hint="eastAsia" w:ascii="宋体" w:hAnsi="宋体" w:eastAsia="宋体" w:cs="宋体"/>
          <w:b/>
          <w:sz w:val="32"/>
          <w:szCs w:val="22"/>
          <w:highlight w:val="none"/>
          <w:lang w:eastAsia="zh-CN"/>
        </w:rPr>
      </w:pPr>
      <w:r>
        <w:rPr>
          <w:rFonts w:hint="eastAsia" w:ascii="宋体" w:hAnsi="宋体" w:eastAsia="宋体" w:cs="宋体"/>
          <w:b/>
          <w:sz w:val="32"/>
          <w:szCs w:val="22"/>
          <w:highlight w:val="none"/>
          <w:lang w:bidi="ar"/>
        </w:rPr>
        <w:t>项目编号:</w:t>
      </w:r>
      <w:r>
        <w:rPr>
          <w:rFonts w:hint="eastAsia" w:ascii="宋体" w:hAnsi="宋体" w:eastAsia="宋体" w:cs="宋体"/>
          <w:b/>
          <w:sz w:val="36"/>
          <w:szCs w:val="36"/>
          <w:highlight w:val="none"/>
          <w:lang w:eastAsia="zh-CN" w:bidi="ar"/>
        </w:rPr>
        <w:t>XJSH-2025-0702</w:t>
      </w:r>
    </w:p>
    <w:p w14:paraId="6899141A">
      <w:pPr>
        <w:pStyle w:val="16"/>
        <w:ind w:left="0"/>
        <w:jc w:val="center"/>
        <w:rPr>
          <w:rFonts w:hint="eastAsia" w:ascii="宋体" w:hAnsi="宋体" w:eastAsia="宋体" w:cs="宋体"/>
          <w:b/>
          <w:sz w:val="36"/>
          <w:szCs w:val="22"/>
          <w:highlight w:val="none"/>
        </w:rPr>
      </w:pPr>
    </w:p>
    <w:p w14:paraId="53A522C1">
      <w:pPr>
        <w:jc w:val="center"/>
        <w:rPr>
          <w:rFonts w:hint="eastAsia" w:ascii="宋体" w:hAnsi="宋体" w:eastAsia="宋体" w:cs="宋体"/>
          <w:b/>
          <w:sz w:val="36"/>
          <w:szCs w:val="22"/>
          <w:highlight w:val="none"/>
        </w:rPr>
      </w:pPr>
    </w:p>
    <w:p w14:paraId="013322E1">
      <w:pPr>
        <w:jc w:val="center"/>
        <w:rPr>
          <w:rFonts w:hint="eastAsia" w:ascii="宋体" w:hAnsi="宋体" w:eastAsia="宋体" w:cs="宋体"/>
          <w:b/>
          <w:sz w:val="36"/>
          <w:szCs w:val="22"/>
          <w:highlight w:val="none"/>
        </w:rPr>
      </w:pPr>
    </w:p>
    <w:p w14:paraId="21CDC045">
      <w:pPr>
        <w:jc w:val="center"/>
        <w:rPr>
          <w:rFonts w:hint="eastAsia" w:ascii="宋体" w:hAnsi="宋体" w:eastAsia="宋体" w:cs="宋体"/>
          <w:b/>
          <w:sz w:val="36"/>
          <w:szCs w:val="22"/>
          <w:highlight w:val="none"/>
        </w:rPr>
      </w:pPr>
    </w:p>
    <w:p w14:paraId="6D55E930">
      <w:pPr>
        <w:jc w:val="center"/>
        <w:rPr>
          <w:rFonts w:hint="eastAsia" w:ascii="宋体" w:hAnsi="宋体" w:eastAsia="宋体" w:cs="宋体"/>
          <w:b/>
          <w:sz w:val="36"/>
          <w:szCs w:val="22"/>
          <w:highlight w:val="none"/>
        </w:rPr>
      </w:pPr>
    </w:p>
    <w:p w14:paraId="13DFBEC7">
      <w:pPr>
        <w:pStyle w:val="16"/>
        <w:ind w:left="0"/>
        <w:jc w:val="center"/>
        <w:rPr>
          <w:rFonts w:hint="eastAsia" w:ascii="宋体" w:hAnsi="宋体" w:eastAsia="宋体" w:cs="宋体"/>
          <w:highlight w:val="none"/>
        </w:rPr>
      </w:pPr>
    </w:p>
    <w:p w14:paraId="09A69C8E">
      <w:pPr>
        <w:spacing w:line="360" w:lineRule="auto"/>
        <w:jc w:val="center"/>
        <w:rPr>
          <w:rFonts w:hint="eastAsia" w:ascii="宋体" w:hAnsi="宋体" w:eastAsia="宋体" w:cs="宋体"/>
          <w:b/>
          <w:sz w:val="36"/>
          <w:szCs w:val="22"/>
          <w:highlight w:val="none"/>
          <w:lang w:eastAsia="zh-CN" w:bidi="ar"/>
        </w:rPr>
      </w:pPr>
      <w:r>
        <w:rPr>
          <w:rFonts w:hint="eastAsia" w:ascii="宋体" w:hAnsi="宋体" w:eastAsia="宋体" w:cs="宋体"/>
          <w:b/>
          <w:sz w:val="36"/>
          <w:szCs w:val="22"/>
          <w:highlight w:val="none"/>
          <w:lang w:eastAsia="zh-CN" w:bidi="ar"/>
        </w:rPr>
        <w:t>新疆维吾尔自治区广播电视局7605台</w:t>
      </w:r>
    </w:p>
    <w:p w14:paraId="57D0B945">
      <w:pPr>
        <w:spacing w:line="360" w:lineRule="auto"/>
        <w:jc w:val="center"/>
        <w:rPr>
          <w:rFonts w:hint="eastAsia" w:ascii="宋体" w:hAnsi="宋体" w:eastAsia="宋体" w:cs="宋体"/>
          <w:b/>
          <w:sz w:val="36"/>
          <w:szCs w:val="22"/>
          <w:highlight w:val="none"/>
          <w:lang w:bidi="ar"/>
        </w:rPr>
      </w:pPr>
      <w:r>
        <w:rPr>
          <w:rFonts w:hint="eastAsia" w:ascii="宋体" w:hAnsi="宋体" w:eastAsia="宋体" w:cs="宋体"/>
          <w:b/>
          <w:sz w:val="36"/>
          <w:szCs w:val="22"/>
          <w:highlight w:val="none"/>
          <w:lang w:bidi="ar"/>
        </w:rPr>
        <w:t>新疆申辉项目管理有限公司</w:t>
      </w:r>
      <w:bookmarkStart w:id="0" w:name="_Toc22506"/>
      <w:bookmarkStart w:id="1" w:name="_Toc10606"/>
      <w:bookmarkStart w:id="2" w:name="_Toc334"/>
      <w:bookmarkStart w:id="3" w:name="_Toc15793"/>
      <w:bookmarkStart w:id="4" w:name="_Toc26274"/>
      <w:bookmarkStart w:id="5" w:name="_Toc20608"/>
      <w:bookmarkStart w:id="6" w:name="_Toc9019"/>
      <w:bookmarkStart w:id="7" w:name="_Toc917"/>
      <w:bookmarkStart w:id="8" w:name="_Toc28942"/>
    </w:p>
    <w:p w14:paraId="7D60630E">
      <w:pPr>
        <w:spacing w:line="360" w:lineRule="auto"/>
        <w:jc w:val="center"/>
        <w:rPr>
          <w:rFonts w:hint="eastAsia" w:ascii="宋体" w:hAnsi="宋体" w:eastAsia="宋体" w:cs="宋体"/>
          <w:b/>
          <w:sz w:val="36"/>
          <w:szCs w:val="22"/>
          <w:highlight w:val="none"/>
          <w:lang w:bidi="ar"/>
        </w:rPr>
      </w:pPr>
    </w:p>
    <w:p w14:paraId="75C50BDD">
      <w:pPr>
        <w:spacing w:line="360" w:lineRule="auto"/>
        <w:jc w:val="center"/>
        <w:rPr>
          <w:rFonts w:hint="eastAsia" w:ascii="宋体" w:hAnsi="宋体" w:eastAsia="宋体" w:cs="宋体"/>
          <w:b/>
          <w:sz w:val="36"/>
          <w:szCs w:val="22"/>
          <w:highlight w:val="none"/>
          <w:lang w:bidi="ar"/>
        </w:rPr>
      </w:pPr>
      <w:r>
        <w:rPr>
          <w:rFonts w:hint="eastAsia" w:ascii="宋体" w:hAnsi="宋体" w:eastAsia="宋体" w:cs="宋体"/>
          <w:b/>
          <w:sz w:val="36"/>
          <w:szCs w:val="22"/>
          <w:highlight w:val="none"/>
          <w:lang w:bidi="ar"/>
        </w:rPr>
        <w:t>2025年7月</w:t>
      </w:r>
      <w:bookmarkEnd w:id="0"/>
      <w:bookmarkEnd w:id="1"/>
      <w:bookmarkEnd w:id="2"/>
      <w:bookmarkEnd w:id="3"/>
      <w:bookmarkEnd w:id="4"/>
      <w:bookmarkEnd w:id="5"/>
      <w:bookmarkEnd w:id="6"/>
      <w:bookmarkEnd w:id="7"/>
      <w:bookmarkEnd w:id="8"/>
    </w:p>
    <w:p w14:paraId="23652030">
      <w:pPr>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目录</w:t>
      </w:r>
    </w:p>
    <w:sdt>
      <w:sdtPr>
        <w:rPr>
          <w:rFonts w:hint="eastAsia" w:ascii="宋体" w:hAnsi="宋体" w:eastAsia="宋体" w:cs="宋体"/>
          <w:bCs/>
          <w:spacing w:val="10"/>
          <w:sz w:val="21"/>
          <w:szCs w:val="21"/>
          <w:highlight w:val="none"/>
        </w:rPr>
        <w:id w:val="147451175"/>
        <w15:color w:val="DBDBDB"/>
        <w:docPartObj>
          <w:docPartGallery w:val="Table of Contents"/>
          <w:docPartUnique/>
        </w:docPartObj>
      </w:sdtPr>
      <w:sdtEndPr>
        <w:rPr>
          <w:rFonts w:hint="eastAsia" w:ascii="宋体" w:hAnsi="宋体" w:eastAsia="宋体" w:cs="宋体"/>
          <w:bCs/>
          <w:spacing w:val="10"/>
          <w:sz w:val="24"/>
          <w:szCs w:val="21"/>
          <w:highlight w:val="none"/>
        </w:rPr>
      </w:sdtEndPr>
      <w:sdtContent>
        <w:p w14:paraId="7990917F">
          <w:pPr>
            <w:jc w:val="center"/>
            <w:rPr>
              <w:rFonts w:hint="eastAsia" w:ascii="宋体" w:hAnsi="宋体" w:eastAsia="宋体" w:cs="宋体"/>
              <w:highlight w:val="none"/>
            </w:rPr>
          </w:pPr>
        </w:p>
        <w:p w14:paraId="3A2AC0F4">
          <w:pPr>
            <w:pStyle w:val="50"/>
            <w:tabs>
              <w:tab w:val="right" w:leader="dot" w:pos="8306"/>
            </w:tabs>
            <w:spacing w:line="360" w:lineRule="auto"/>
            <w:rPr>
              <w:rFonts w:hint="eastAsia" w:ascii="宋体" w:hAns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TOC \o "1-1" \h \u </w:instrText>
          </w:r>
          <w:r>
            <w:rPr>
              <w:rFonts w:hint="eastAsia" w:ascii="宋体" w:hAnsi="宋体" w:cs="宋体"/>
              <w:sz w:val="24"/>
              <w:szCs w:val="24"/>
              <w:highlight w:val="none"/>
            </w:rPr>
            <w:fldChar w:fldCharType="separate"/>
          </w:r>
          <w:r>
            <w:rPr>
              <w:highlight w:val="none"/>
            </w:rPr>
            <w:fldChar w:fldCharType="begin"/>
          </w:r>
          <w:r>
            <w:rPr>
              <w:highlight w:val="none"/>
            </w:rPr>
            <w:instrText xml:space="preserve"> HYPERLINK \l "_Toc32601" </w:instrText>
          </w:r>
          <w:r>
            <w:rPr>
              <w:highlight w:val="none"/>
            </w:rPr>
            <w:fldChar w:fldCharType="separate"/>
          </w:r>
          <w:r>
            <w:rPr>
              <w:rFonts w:hint="eastAsia" w:ascii="宋体" w:hAnsi="宋体" w:cs="宋体"/>
              <w:bCs/>
              <w:sz w:val="24"/>
              <w:szCs w:val="24"/>
              <w:highlight w:val="none"/>
            </w:rPr>
            <w:t>第一章招标公告</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_Toc32601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3</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15392862">
          <w:pPr>
            <w:pStyle w:val="50"/>
            <w:tabs>
              <w:tab w:val="right" w:leader="dot" w:pos="8306"/>
            </w:tabs>
            <w:spacing w:line="360" w:lineRule="auto"/>
            <w:rPr>
              <w:rFonts w:hint="eastAsia" w:ascii="宋体" w:hAnsi="宋体" w:cs="宋体"/>
              <w:sz w:val="24"/>
              <w:szCs w:val="24"/>
              <w:highlight w:val="none"/>
            </w:rPr>
          </w:pPr>
          <w:r>
            <w:rPr>
              <w:highlight w:val="none"/>
            </w:rPr>
            <w:fldChar w:fldCharType="begin"/>
          </w:r>
          <w:r>
            <w:rPr>
              <w:highlight w:val="none"/>
            </w:rPr>
            <w:instrText xml:space="preserve"> HYPERLINK \l "_Toc14253" </w:instrText>
          </w:r>
          <w:r>
            <w:rPr>
              <w:highlight w:val="none"/>
            </w:rPr>
            <w:fldChar w:fldCharType="separate"/>
          </w:r>
          <w:r>
            <w:rPr>
              <w:rFonts w:hint="eastAsia" w:ascii="宋体" w:hAnsi="宋体" w:cs="宋体"/>
              <w:bCs/>
              <w:sz w:val="24"/>
              <w:szCs w:val="24"/>
              <w:highlight w:val="none"/>
            </w:rPr>
            <w:t>第二章投标须知前附表</w:t>
          </w:r>
          <w:r>
            <w:rPr>
              <w:rFonts w:hint="eastAsia" w:ascii="宋体" w:hAnsi="宋体" w:cs="宋体"/>
              <w:sz w:val="24"/>
              <w:szCs w:val="24"/>
              <w:highlight w:val="none"/>
            </w:rPr>
            <w:tab/>
          </w:r>
          <w:r>
            <w:rPr>
              <w:rFonts w:hint="eastAsia" w:ascii="宋体" w:hAnsi="宋体" w:cs="宋体"/>
              <w:sz w:val="24"/>
              <w:szCs w:val="24"/>
              <w:highlight w:val="none"/>
            </w:rPr>
            <w:t>6</w:t>
          </w:r>
          <w:r>
            <w:rPr>
              <w:rFonts w:hint="eastAsia" w:ascii="宋体" w:hAnsi="宋体" w:cs="宋体"/>
              <w:sz w:val="24"/>
              <w:szCs w:val="24"/>
              <w:highlight w:val="none"/>
            </w:rPr>
            <w:fldChar w:fldCharType="end"/>
          </w:r>
        </w:p>
        <w:p w14:paraId="4CCF05FA">
          <w:pPr>
            <w:pStyle w:val="50"/>
            <w:tabs>
              <w:tab w:val="right" w:leader="dot" w:pos="8306"/>
            </w:tabs>
            <w:spacing w:line="360" w:lineRule="auto"/>
            <w:rPr>
              <w:rFonts w:hint="eastAsia" w:ascii="宋体" w:hAnsi="宋体" w:cs="宋体"/>
              <w:sz w:val="24"/>
              <w:szCs w:val="24"/>
              <w:highlight w:val="none"/>
            </w:rPr>
          </w:pPr>
          <w:r>
            <w:rPr>
              <w:highlight w:val="none"/>
            </w:rPr>
            <w:fldChar w:fldCharType="begin"/>
          </w:r>
          <w:r>
            <w:rPr>
              <w:highlight w:val="none"/>
            </w:rPr>
            <w:instrText xml:space="preserve"> HYPERLINK \l "_Toc3899" </w:instrText>
          </w:r>
          <w:r>
            <w:rPr>
              <w:highlight w:val="none"/>
            </w:rPr>
            <w:fldChar w:fldCharType="separate"/>
          </w:r>
          <w:r>
            <w:rPr>
              <w:rFonts w:hint="eastAsia" w:ascii="宋体" w:hAnsi="宋体" w:cs="宋体"/>
              <w:bCs/>
              <w:sz w:val="24"/>
              <w:szCs w:val="24"/>
              <w:highlight w:val="none"/>
            </w:rPr>
            <w:t>第三章投标人须知</w:t>
          </w:r>
          <w:r>
            <w:rPr>
              <w:rFonts w:hint="eastAsia" w:ascii="宋体" w:hAnsi="宋体" w:cs="宋体"/>
              <w:sz w:val="24"/>
              <w:szCs w:val="24"/>
              <w:highlight w:val="none"/>
            </w:rPr>
            <w:tab/>
          </w:r>
          <w:r>
            <w:rPr>
              <w:rFonts w:hint="eastAsia" w:ascii="宋体" w:hAnsi="宋体" w:cs="宋体"/>
              <w:sz w:val="24"/>
              <w:szCs w:val="24"/>
              <w:highlight w:val="none"/>
            </w:rPr>
            <w:t>1</w:t>
          </w:r>
          <w:r>
            <w:rPr>
              <w:rFonts w:hint="eastAsia" w:ascii="宋体" w:hAnsi="宋体" w:cs="宋体"/>
              <w:sz w:val="24"/>
              <w:szCs w:val="24"/>
              <w:highlight w:val="none"/>
            </w:rPr>
            <w:fldChar w:fldCharType="end"/>
          </w:r>
          <w:r>
            <w:rPr>
              <w:rFonts w:hint="eastAsia" w:ascii="宋体" w:hAnsi="宋体" w:cs="宋体"/>
              <w:sz w:val="24"/>
              <w:szCs w:val="24"/>
              <w:highlight w:val="none"/>
            </w:rPr>
            <w:t>1</w:t>
          </w:r>
        </w:p>
        <w:p w14:paraId="3D252183">
          <w:pPr>
            <w:pStyle w:val="50"/>
            <w:tabs>
              <w:tab w:val="right" w:leader="dot" w:pos="8306"/>
            </w:tabs>
            <w:spacing w:line="360" w:lineRule="auto"/>
            <w:rPr>
              <w:rFonts w:hint="eastAsia" w:ascii="宋体" w:hAnsi="宋体" w:cs="宋体"/>
              <w:sz w:val="24"/>
              <w:szCs w:val="24"/>
              <w:highlight w:val="none"/>
            </w:rPr>
          </w:pPr>
          <w:r>
            <w:rPr>
              <w:highlight w:val="none"/>
            </w:rPr>
            <w:fldChar w:fldCharType="begin"/>
          </w:r>
          <w:r>
            <w:rPr>
              <w:highlight w:val="none"/>
            </w:rPr>
            <w:instrText xml:space="preserve"> HYPERLINK \l "_Toc4000" </w:instrText>
          </w:r>
          <w:r>
            <w:rPr>
              <w:highlight w:val="none"/>
            </w:rPr>
            <w:fldChar w:fldCharType="separate"/>
          </w:r>
          <w:r>
            <w:rPr>
              <w:rFonts w:hint="eastAsia" w:ascii="宋体" w:hAnsi="宋体" w:cs="宋体"/>
              <w:sz w:val="24"/>
              <w:szCs w:val="24"/>
              <w:highlight w:val="none"/>
            </w:rPr>
            <w:t>第四章政府采购合同</w:t>
          </w:r>
          <w:r>
            <w:rPr>
              <w:rFonts w:hint="eastAsia" w:ascii="宋体" w:hAnsi="宋体" w:cs="宋体"/>
              <w:sz w:val="24"/>
              <w:szCs w:val="24"/>
              <w:highlight w:val="none"/>
            </w:rPr>
            <w:tab/>
          </w:r>
          <w:r>
            <w:rPr>
              <w:rFonts w:hint="eastAsia" w:ascii="宋体" w:hAnsi="宋体" w:cs="宋体"/>
              <w:sz w:val="24"/>
              <w:szCs w:val="24"/>
              <w:highlight w:val="none"/>
            </w:rPr>
            <w:t>2</w:t>
          </w:r>
          <w:r>
            <w:rPr>
              <w:rFonts w:hint="eastAsia" w:ascii="宋体" w:hAnsi="宋体" w:cs="宋体"/>
              <w:sz w:val="24"/>
              <w:szCs w:val="24"/>
              <w:highlight w:val="none"/>
            </w:rPr>
            <w:fldChar w:fldCharType="end"/>
          </w:r>
          <w:r>
            <w:rPr>
              <w:rFonts w:hint="eastAsia" w:ascii="宋体" w:hAnsi="宋体" w:cs="宋体"/>
              <w:sz w:val="24"/>
              <w:szCs w:val="24"/>
              <w:highlight w:val="none"/>
            </w:rPr>
            <w:t>6</w:t>
          </w:r>
        </w:p>
        <w:p w14:paraId="54836253">
          <w:pPr>
            <w:pStyle w:val="50"/>
            <w:tabs>
              <w:tab w:val="right" w:leader="dot" w:pos="8306"/>
            </w:tabs>
            <w:spacing w:line="360" w:lineRule="auto"/>
            <w:rPr>
              <w:rFonts w:hint="eastAsia" w:ascii="宋体" w:hAnsi="宋体" w:cs="宋体"/>
              <w:sz w:val="24"/>
              <w:szCs w:val="24"/>
              <w:highlight w:val="none"/>
            </w:rPr>
          </w:pPr>
          <w:r>
            <w:rPr>
              <w:highlight w:val="none"/>
            </w:rPr>
            <w:fldChar w:fldCharType="begin"/>
          </w:r>
          <w:r>
            <w:rPr>
              <w:highlight w:val="none"/>
            </w:rPr>
            <w:instrText xml:space="preserve"> HYPERLINK \l "_Toc7984" </w:instrText>
          </w:r>
          <w:r>
            <w:rPr>
              <w:highlight w:val="none"/>
            </w:rPr>
            <w:fldChar w:fldCharType="separate"/>
          </w:r>
          <w:r>
            <w:rPr>
              <w:rFonts w:hint="eastAsia" w:ascii="宋体" w:hAnsi="宋体" w:cs="宋体"/>
              <w:bCs/>
              <w:kern w:val="2"/>
              <w:sz w:val="24"/>
              <w:szCs w:val="24"/>
              <w:highlight w:val="none"/>
              <w:lang w:bidi="ar"/>
            </w:rPr>
            <w:t>第五章采购需求</w:t>
          </w:r>
          <w:r>
            <w:rPr>
              <w:rFonts w:hint="eastAsia" w:ascii="宋体" w:hAnsi="宋体" w:cs="宋体"/>
              <w:sz w:val="24"/>
              <w:szCs w:val="24"/>
              <w:highlight w:val="none"/>
            </w:rPr>
            <w:tab/>
          </w:r>
          <w:r>
            <w:rPr>
              <w:rFonts w:hint="eastAsia" w:ascii="宋体" w:hAnsi="宋体" w:cs="宋体"/>
              <w:sz w:val="24"/>
              <w:szCs w:val="24"/>
              <w:highlight w:val="none"/>
            </w:rPr>
            <w:t>3</w:t>
          </w:r>
          <w:r>
            <w:rPr>
              <w:rFonts w:hint="eastAsia" w:ascii="宋体" w:hAnsi="宋体" w:cs="宋体"/>
              <w:sz w:val="24"/>
              <w:szCs w:val="24"/>
              <w:highlight w:val="none"/>
            </w:rPr>
            <w:fldChar w:fldCharType="end"/>
          </w:r>
          <w:r>
            <w:rPr>
              <w:rFonts w:hint="eastAsia" w:ascii="宋体" w:hAnsi="宋体" w:cs="宋体"/>
              <w:sz w:val="24"/>
              <w:szCs w:val="24"/>
              <w:highlight w:val="none"/>
            </w:rPr>
            <w:t>7</w:t>
          </w:r>
        </w:p>
        <w:p w14:paraId="4F5FEBC9">
          <w:pPr>
            <w:pStyle w:val="50"/>
            <w:tabs>
              <w:tab w:val="right" w:leader="dot" w:pos="8306"/>
            </w:tabs>
            <w:spacing w:line="360" w:lineRule="auto"/>
            <w:rPr>
              <w:rFonts w:hint="eastAsia" w:ascii="宋体" w:hAnsi="宋体" w:cs="宋体"/>
              <w:sz w:val="24"/>
              <w:szCs w:val="24"/>
              <w:highlight w:val="none"/>
            </w:rPr>
          </w:pPr>
          <w:r>
            <w:rPr>
              <w:highlight w:val="none"/>
            </w:rPr>
            <w:fldChar w:fldCharType="begin"/>
          </w:r>
          <w:r>
            <w:rPr>
              <w:highlight w:val="none"/>
            </w:rPr>
            <w:instrText xml:space="preserve"> HYPERLINK \l "_Toc3191" </w:instrText>
          </w:r>
          <w:r>
            <w:rPr>
              <w:highlight w:val="none"/>
            </w:rPr>
            <w:fldChar w:fldCharType="separate"/>
          </w:r>
          <w:r>
            <w:rPr>
              <w:rFonts w:hint="eastAsia" w:ascii="宋体" w:hAnsi="宋体" w:cs="宋体"/>
              <w:bCs/>
              <w:sz w:val="24"/>
              <w:szCs w:val="24"/>
              <w:highlight w:val="none"/>
            </w:rPr>
            <w:t>第六章评标方法和标准</w:t>
          </w:r>
          <w:r>
            <w:rPr>
              <w:rFonts w:hint="eastAsia" w:ascii="宋体" w:hAnsi="宋体" w:cs="宋体"/>
              <w:sz w:val="24"/>
              <w:szCs w:val="24"/>
              <w:highlight w:val="none"/>
            </w:rPr>
            <w:tab/>
          </w:r>
          <w:r>
            <w:rPr>
              <w:rFonts w:hint="eastAsia" w:ascii="宋体" w:hAnsi="宋体" w:cs="宋体"/>
              <w:sz w:val="24"/>
              <w:szCs w:val="24"/>
              <w:highlight w:val="none"/>
            </w:rPr>
            <w:t>4</w:t>
          </w:r>
          <w:r>
            <w:rPr>
              <w:rFonts w:hint="eastAsia" w:ascii="宋体" w:hAnsi="宋体" w:cs="宋体"/>
              <w:sz w:val="24"/>
              <w:szCs w:val="24"/>
              <w:highlight w:val="none"/>
            </w:rPr>
            <w:fldChar w:fldCharType="end"/>
          </w:r>
          <w:r>
            <w:rPr>
              <w:rFonts w:hint="eastAsia" w:ascii="宋体" w:hAnsi="宋体" w:cs="宋体"/>
              <w:sz w:val="24"/>
              <w:szCs w:val="24"/>
              <w:highlight w:val="none"/>
            </w:rPr>
            <w:t>0</w:t>
          </w:r>
        </w:p>
        <w:p w14:paraId="2DE54B7F">
          <w:pPr>
            <w:pStyle w:val="50"/>
            <w:tabs>
              <w:tab w:val="right" w:leader="dot" w:pos="8306"/>
            </w:tabs>
            <w:spacing w:line="360" w:lineRule="auto"/>
            <w:rPr>
              <w:rFonts w:hint="eastAsia" w:ascii="宋体" w:hAnsi="宋体" w:cs="宋体"/>
              <w:sz w:val="24"/>
              <w:szCs w:val="24"/>
              <w:highlight w:val="none"/>
            </w:rPr>
          </w:pPr>
          <w:r>
            <w:rPr>
              <w:highlight w:val="none"/>
            </w:rPr>
            <w:fldChar w:fldCharType="begin"/>
          </w:r>
          <w:r>
            <w:rPr>
              <w:highlight w:val="none"/>
            </w:rPr>
            <w:instrText xml:space="preserve"> HYPERLINK \l "_Toc17967" </w:instrText>
          </w:r>
          <w:r>
            <w:rPr>
              <w:highlight w:val="none"/>
            </w:rPr>
            <w:fldChar w:fldCharType="separate"/>
          </w:r>
          <w:r>
            <w:rPr>
              <w:rFonts w:hint="eastAsia" w:ascii="宋体" w:hAnsi="宋体" w:cs="宋体"/>
              <w:bCs/>
              <w:sz w:val="24"/>
              <w:szCs w:val="24"/>
              <w:highlight w:val="none"/>
            </w:rPr>
            <w:t>第七章投标文件格式</w:t>
          </w:r>
          <w:r>
            <w:rPr>
              <w:rFonts w:hint="eastAsia" w:ascii="宋体" w:hAnsi="宋体" w:cs="宋体"/>
              <w:sz w:val="24"/>
              <w:szCs w:val="24"/>
              <w:highlight w:val="none"/>
            </w:rPr>
            <w:tab/>
          </w:r>
          <w:r>
            <w:rPr>
              <w:rFonts w:hint="eastAsia" w:ascii="宋体" w:hAnsi="宋体" w:cs="宋体"/>
              <w:sz w:val="24"/>
              <w:szCs w:val="24"/>
              <w:highlight w:val="none"/>
            </w:rPr>
            <w:t>4</w:t>
          </w:r>
          <w:r>
            <w:rPr>
              <w:rFonts w:hint="eastAsia" w:ascii="宋体" w:hAnsi="宋体" w:cs="宋体"/>
              <w:sz w:val="24"/>
              <w:szCs w:val="24"/>
              <w:highlight w:val="none"/>
            </w:rPr>
            <w:fldChar w:fldCharType="end"/>
          </w:r>
          <w:r>
            <w:rPr>
              <w:rFonts w:hint="eastAsia" w:ascii="宋体" w:hAnsi="宋体" w:cs="宋体"/>
              <w:sz w:val="24"/>
              <w:szCs w:val="24"/>
              <w:highlight w:val="none"/>
            </w:rPr>
            <w:t>5</w:t>
          </w:r>
        </w:p>
        <w:p w14:paraId="508E19EF">
          <w:pPr>
            <w:pStyle w:val="38"/>
            <w:spacing w:line="360" w:lineRule="auto"/>
            <w:rPr>
              <w:rFonts w:hint="eastAsia" w:ascii="宋体" w:hAnsi="宋体" w:cs="宋体"/>
              <w:sz w:val="24"/>
              <w:szCs w:val="24"/>
              <w:highlight w:val="none"/>
            </w:rPr>
            <w:sectPr>
              <w:headerReference r:id="rId3" w:type="default"/>
              <w:footerReference r:id="rId4" w:type="default"/>
              <w:pgSz w:w="11906" w:h="16838"/>
              <w:pgMar w:top="1440" w:right="1080" w:bottom="1440" w:left="1080" w:header="851" w:footer="992" w:gutter="0"/>
              <w:pgNumType w:start="1"/>
              <w:cols w:space="425" w:num="1"/>
              <w:docGrid w:type="lines" w:linePitch="312" w:charSpace="0"/>
            </w:sectPr>
          </w:pPr>
          <w:r>
            <w:rPr>
              <w:rFonts w:hint="eastAsia" w:ascii="宋体" w:hAnsi="宋体" w:cs="宋体"/>
              <w:sz w:val="24"/>
              <w:szCs w:val="24"/>
              <w:highlight w:val="none"/>
            </w:rPr>
            <w:fldChar w:fldCharType="end"/>
          </w:r>
        </w:p>
      </w:sdtContent>
    </w:sdt>
    <w:p w14:paraId="7685B4A5">
      <w:pPr>
        <w:jc w:val="center"/>
        <w:outlineLvl w:val="0"/>
        <w:rPr>
          <w:rFonts w:hint="eastAsia" w:ascii="宋体" w:hAnsi="宋体" w:eastAsia="宋体" w:cs="宋体"/>
          <w:b/>
          <w:bCs/>
          <w:sz w:val="32"/>
          <w:szCs w:val="32"/>
          <w:highlight w:val="none"/>
        </w:rPr>
      </w:pPr>
      <w:bookmarkStart w:id="9" w:name="_Toc32601"/>
      <w:r>
        <w:rPr>
          <w:rFonts w:hint="eastAsia" w:ascii="宋体" w:hAnsi="宋体" w:eastAsia="宋体" w:cs="宋体"/>
          <w:b/>
          <w:bCs/>
          <w:sz w:val="32"/>
          <w:szCs w:val="32"/>
          <w:highlight w:val="none"/>
        </w:rPr>
        <w:t>第一章</w:t>
      </w:r>
      <w:bookmarkEnd w:id="9"/>
      <w:r>
        <w:rPr>
          <w:rFonts w:hint="eastAsia" w:ascii="宋体" w:hAnsi="宋体" w:eastAsia="宋体" w:cs="宋体"/>
          <w:b/>
          <w:bCs/>
          <w:sz w:val="32"/>
          <w:szCs w:val="32"/>
          <w:highlight w:val="none"/>
        </w:rPr>
        <w:t>招标公告</w:t>
      </w:r>
    </w:p>
    <w:p w14:paraId="02702172">
      <w:pPr>
        <w:spacing w:line="450" w:lineRule="atLeast"/>
        <w:jc w:val="center"/>
        <w:rPr>
          <w:rFonts w:hint="eastAsia" w:ascii="宋体" w:hAnsi="宋体" w:eastAsia="宋体" w:cs="宋体"/>
          <w:b/>
          <w:bCs/>
          <w:sz w:val="28"/>
          <w:szCs w:val="28"/>
          <w:highlight w:val="none"/>
        </w:rPr>
      </w:pPr>
      <w:bookmarkStart w:id="10" w:name="_Toc35393621"/>
      <w:bookmarkStart w:id="11" w:name="_Hlk24379207"/>
      <w:bookmarkStart w:id="12" w:name="_Toc35393790"/>
      <w:bookmarkStart w:id="13" w:name="_Toc28359079"/>
      <w:bookmarkStart w:id="14" w:name="_Toc28359002"/>
      <w:r>
        <w:rPr>
          <w:rFonts w:hint="eastAsia" w:ascii="宋体" w:hAnsi="宋体" w:eastAsia="宋体" w:cs="宋体"/>
          <w:b/>
          <w:bCs/>
          <w:sz w:val="28"/>
          <w:szCs w:val="28"/>
          <w:highlight w:val="none"/>
          <w:lang w:eastAsia="zh-CN"/>
        </w:rPr>
        <w:t>新疆广电局7605台中波和调频机房前端信号源系统数字化改造项目</w:t>
      </w:r>
      <w:r>
        <w:rPr>
          <w:rFonts w:hint="eastAsia" w:ascii="宋体" w:hAnsi="宋体" w:eastAsia="宋体" w:cs="宋体"/>
          <w:b/>
          <w:bCs/>
          <w:sz w:val="28"/>
          <w:szCs w:val="28"/>
          <w:highlight w:val="none"/>
        </w:rPr>
        <w:t>公开招标公告</w:t>
      </w:r>
    </w:p>
    <w:p w14:paraId="22BFBD80">
      <w:pPr>
        <w:pStyle w:val="22"/>
        <w:spacing w:before="75" w:beforeAutospacing="0" w:after="75" w:afterAutospacing="0" w:line="400" w:lineRule="exact"/>
        <w:rPr>
          <w:rFonts w:hint="eastAsia" w:ascii="宋体" w:hAnsi="宋体" w:eastAsia="宋体" w:cs="宋体"/>
          <w:highlight w:val="none"/>
        </w:rPr>
      </w:pPr>
      <w:r>
        <w:rPr>
          <w:rFonts w:hint="eastAsia" w:ascii="宋体" w:hAnsi="宋体" w:eastAsia="宋体" w:cs="宋体"/>
          <w:highlight w:val="none"/>
        </w:rPr>
        <w:t>项目概况</w:t>
      </w:r>
    </w:p>
    <w:p w14:paraId="30D59BFD">
      <w:pPr>
        <w:pStyle w:val="22"/>
        <w:spacing w:before="75" w:beforeAutospacing="0" w:after="75" w:afterAutospacing="0" w:line="400" w:lineRule="exact"/>
        <w:ind w:firstLine="480" w:firstLineChars="200"/>
        <w:rPr>
          <w:rFonts w:hint="eastAsia" w:ascii="宋体" w:hAnsi="宋体" w:eastAsia="宋体" w:cs="宋体"/>
          <w:highlight w:val="none"/>
        </w:rPr>
      </w:pPr>
      <w:r>
        <w:rPr>
          <w:rFonts w:hint="eastAsia" w:ascii="宋体" w:hAnsi="宋体" w:eastAsia="宋体" w:cs="宋体"/>
          <w:highlight w:val="none"/>
          <w:lang w:eastAsia="zh-CN"/>
        </w:rPr>
        <w:t>新疆广电局7605台中波和调频机房前端信号源系统数字化改造项目</w:t>
      </w:r>
      <w:r>
        <w:rPr>
          <w:rFonts w:hint="eastAsia" w:ascii="宋体" w:hAnsi="宋体" w:eastAsia="宋体" w:cs="宋体"/>
          <w:highlight w:val="none"/>
        </w:rPr>
        <w:t>招标项目的潜在投标人应在政采云平台线上获取招标文件，并于</w:t>
      </w:r>
      <w:r>
        <w:rPr>
          <w:rFonts w:hint="eastAsia" w:ascii="宋体" w:hAnsi="宋体" w:eastAsia="宋体" w:cs="宋体"/>
          <w:highlight w:val="none"/>
          <w:lang w:eastAsia="zh-CN"/>
        </w:rPr>
        <w:t>2025年07月30日</w:t>
      </w:r>
      <w:r>
        <w:rPr>
          <w:rFonts w:hint="eastAsia" w:ascii="宋体" w:hAnsi="宋体" w:eastAsia="宋体" w:cs="宋体"/>
          <w:highlight w:val="none"/>
        </w:rPr>
        <w:t>11:00（北京时间）前递交投标文件。</w:t>
      </w:r>
    </w:p>
    <w:p w14:paraId="0DCE0424">
      <w:pPr>
        <w:pStyle w:val="22"/>
        <w:spacing w:before="255" w:beforeAutospacing="0" w:after="255" w:afterAutospacing="0" w:line="400" w:lineRule="exact"/>
        <w:jc w:val="both"/>
        <w:rPr>
          <w:rFonts w:hint="eastAsia" w:ascii="宋体" w:hAnsi="宋体" w:eastAsia="宋体" w:cs="宋体"/>
          <w:highlight w:val="none"/>
        </w:rPr>
      </w:pPr>
      <w:r>
        <w:rPr>
          <w:rStyle w:val="29"/>
          <w:rFonts w:hint="eastAsia" w:ascii="宋体" w:hAnsi="宋体" w:eastAsia="宋体" w:cs="宋体"/>
          <w:sz w:val="24"/>
          <w:szCs w:val="24"/>
          <w:highlight w:val="none"/>
        </w:rPr>
        <w:t>一、项目基本情况</w:t>
      </w:r>
    </w:p>
    <w:p w14:paraId="33819AA4">
      <w:pPr>
        <w:pStyle w:val="22"/>
        <w:spacing w:before="75" w:beforeAutospacing="0" w:after="75" w:afterAutospacing="0" w:line="400" w:lineRule="exact"/>
        <w:ind w:firstLine="420"/>
        <w:rPr>
          <w:rFonts w:hint="eastAsia" w:ascii="宋体" w:hAnsi="宋体" w:eastAsia="宋体" w:cs="宋体"/>
          <w:highlight w:val="none"/>
          <w:lang w:eastAsia="zh-CN"/>
        </w:rPr>
      </w:pPr>
      <w:r>
        <w:rPr>
          <w:rFonts w:hint="eastAsia" w:ascii="宋体" w:hAnsi="宋体" w:eastAsia="宋体" w:cs="宋体"/>
          <w:highlight w:val="none"/>
        </w:rPr>
        <w:t>项目编号：</w:t>
      </w:r>
      <w:r>
        <w:rPr>
          <w:rFonts w:hint="eastAsia" w:ascii="宋体" w:hAnsi="宋体" w:eastAsia="宋体" w:cs="宋体"/>
          <w:highlight w:val="none"/>
          <w:lang w:eastAsia="zh-CN"/>
        </w:rPr>
        <w:t>XJSH-2025-0702</w:t>
      </w:r>
    </w:p>
    <w:p w14:paraId="0E165CF3">
      <w:pPr>
        <w:pStyle w:val="22"/>
        <w:spacing w:before="75" w:beforeAutospacing="0" w:after="75" w:afterAutospacing="0" w:line="400" w:lineRule="exact"/>
        <w:ind w:firstLine="420"/>
        <w:rPr>
          <w:rFonts w:hint="eastAsia" w:ascii="宋体" w:hAnsi="宋体" w:eastAsia="宋体" w:cs="宋体"/>
          <w:highlight w:val="none"/>
          <w:lang w:eastAsia="zh-CN"/>
        </w:rPr>
      </w:pPr>
      <w:r>
        <w:rPr>
          <w:rFonts w:hint="eastAsia" w:ascii="宋体" w:hAnsi="宋体" w:eastAsia="宋体" w:cs="宋体"/>
          <w:highlight w:val="none"/>
        </w:rPr>
        <w:t>项目名称：</w:t>
      </w:r>
      <w:r>
        <w:rPr>
          <w:rFonts w:hint="eastAsia" w:ascii="宋体" w:hAnsi="宋体" w:eastAsia="宋体" w:cs="宋体"/>
          <w:highlight w:val="none"/>
          <w:lang w:eastAsia="zh-CN"/>
        </w:rPr>
        <w:t>新疆广电局7605台中波和调频机房前端信号源系统数字化改造项目</w:t>
      </w:r>
    </w:p>
    <w:p w14:paraId="0AF881D0">
      <w:pPr>
        <w:pStyle w:val="22"/>
        <w:spacing w:before="75" w:beforeAutospacing="0" w:after="75" w:afterAutospacing="0" w:line="400" w:lineRule="exact"/>
        <w:ind w:firstLine="420"/>
        <w:rPr>
          <w:rFonts w:hint="eastAsia" w:ascii="宋体" w:hAnsi="宋体" w:eastAsia="宋体" w:cs="宋体"/>
          <w:highlight w:val="none"/>
        </w:rPr>
      </w:pPr>
      <w:r>
        <w:rPr>
          <w:rFonts w:hint="eastAsia" w:ascii="宋体" w:hAnsi="宋体" w:eastAsia="宋体" w:cs="宋体"/>
          <w:highlight w:val="none"/>
        </w:rPr>
        <w:t>采购方式：公开招标</w:t>
      </w:r>
    </w:p>
    <w:p w14:paraId="7A98D07E">
      <w:pPr>
        <w:pStyle w:val="22"/>
        <w:spacing w:before="75" w:beforeAutospacing="0" w:after="75" w:afterAutospacing="0" w:line="400" w:lineRule="exact"/>
        <w:ind w:firstLine="420"/>
        <w:rPr>
          <w:rFonts w:hint="eastAsia" w:ascii="宋体" w:hAnsi="宋体" w:eastAsia="宋体" w:cs="宋体"/>
          <w:highlight w:val="none"/>
          <w:lang w:eastAsia="zh-CN"/>
        </w:rPr>
      </w:pPr>
      <w:r>
        <w:rPr>
          <w:rFonts w:hint="eastAsia" w:ascii="宋体" w:hAnsi="宋体" w:eastAsia="宋体" w:cs="宋体"/>
          <w:highlight w:val="none"/>
        </w:rPr>
        <w:t>预算金额（元）：</w:t>
      </w:r>
      <w:r>
        <w:rPr>
          <w:rFonts w:hint="eastAsia" w:ascii="宋体" w:hAnsi="宋体" w:eastAsia="宋体" w:cs="宋体"/>
          <w:highlight w:val="none"/>
          <w:lang w:eastAsia="zh-CN"/>
        </w:rPr>
        <w:t>781,000.00</w:t>
      </w:r>
    </w:p>
    <w:p w14:paraId="538359FF">
      <w:pPr>
        <w:pStyle w:val="22"/>
        <w:spacing w:before="75" w:beforeAutospacing="0" w:after="75" w:afterAutospacing="0" w:line="400" w:lineRule="exact"/>
        <w:ind w:firstLine="420"/>
        <w:rPr>
          <w:rFonts w:hint="eastAsia" w:ascii="宋体" w:hAnsi="宋体" w:eastAsia="宋体" w:cs="宋体"/>
          <w:highlight w:val="none"/>
        </w:rPr>
      </w:pPr>
      <w:r>
        <w:rPr>
          <w:rFonts w:hint="eastAsia" w:ascii="宋体" w:hAnsi="宋体" w:eastAsia="宋体" w:cs="宋体"/>
          <w:highlight w:val="none"/>
        </w:rPr>
        <w:t>最高限价（元）：</w:t>
      </w:r>
      <w:bookmarkStart w:id="164" w:name="_GoBack"/>
      <w:bookmarkEnd w:id="164"/>
    </w:p>
    <w:p w14:paraId="71207EF3">
      <w:pPr>
        <w:pStyle w:val="22"/>
        <w:spacing w:before="75" w:beforeAutospacing="0" w:after="75" w:afterAutospacing="0" w:line="400" w:lineRule="exact"/>
        <w:ind w:firstLine="420"/>
        <w:rPr>
          <w:rFonts w:hint="eastAsia" w:ascii="宋体" w:hAnsi="宋体" w:eastAsia="宋体" w:cs="宋体"/>
          <w:highlight w:val="none"/>
        </w:rPr>
      </w:pPr>
      <w:r>
        <w:rPr>
          <w:rFonts w:hint="eastAsia" w:ascii="宋体" w:hAnsi="宋体" w:eastAsia="宋体" w:cs="宋体"/>
          <w:highlight w:val="none"/>
        </w:rPr>
        <w:t>采购需求：</w:t>
      </w:r>
    </w:p>
    <w:p w14:paraId="06B31F06">
      <w:pPr>
        <w:pStyle w:val="22"/>
        <w:spacing w:before="75" w:beforeAutospacing="0" w:after="75" w:afterAutospacing="0" w:line="400" w:lineRule="exact"/>
        <w:ind w:firstLine="420"/>
        <w:rPr>
          <w:rFonts w:hint="eastAsia" w:ascii="宋体" w:hAnsi="宋体" w:eastAsia="宋体" w:cs="宋体"/>
          <w:highlight w:val="none"/>
          <w:lang w:eastAsia="zh-CN"/>
        </w:rPr>
      </w:pPr>
      <w:r>
        <w:rPr>
          <w:rFonts w:hint="eastAsia" w:ascii="宋体" w:hAnsi="宋体" w:eastAsia="宋体" w:cs="宋体"/>
          <w:highlight w:val="none"/>
        </w:rPr>
        <w:t>标项名称:</w:t>
      </w:r>
      <w:r>
        <w:rPr>
          <w:rFonts w:hint="eastAsia" w:ascii="宋体" w:hAnsi="宋体" w:eastAsia="宋体" w:cs="宋体"/>
          <w:highlight w:val="none"/>
          <w:lang w:eastAsia="zh-CN"/>
        </w:rPr>
        <w:t>新疆广电局7605台中波和调频机房前端信号源系统数字化改造项目</w:t>
      </w:r>
    </w:p>
    <w:p w14:paraId="20B9EEA4">
      <w:pPr>
        <w:pStyle w:val="22"/>
        <w:spacing w:before="75" w:beforeAutospacing="0" w:after="75" w:afterAutospacing="0" w:line="400" w:lineRule="exact"/>
        <w:ind w:firstLine="420"/>
        <w:rPr>
          <w:rFonts w:hint="eastAsia" w:ascii="宋体" w:hAnsi="宋体" w:eastAsia="宋体" w:cs="宋体"/>
          <w:highlight w:val="none"/>
        </w:rPr>
      </w:pPr>
      <w:r>
        <w:rPr>
          <w:rFonts w:hint="eastAsia" w:ascii="宋体" w:hAnsi="宋体" w:eastAsia="宋体" w:cs="宋体"/>
          <w:highlight w:val="none"/>
        </w:rPr>
        <w:t>数量:不限</w:t>
      </w:r>
    </w:p>
    <w:p w14:paraId="1804CBAB">
      <w:pPr>
        <w:pStyle w:val="22"/>
        <w:spacing w:before="75" w:beforeAutospacing="0" w:after="75" w:afterAutospacing="0" w:line="400" w:lineRule="exact"/>
        <w:ind w:firstLine="420"/>
        <w:rPr>
          <w:rFonts w:hint="eastAsia" w:ascii="宋体" w:hAnsi="宋体" w:eastAsia="宋体" w:cs="宋体"/>
          <w:highlight w:val="none"/>
        </w:rPr>
      </w:pPr>
      <w:r>
        <w:rPr>
          <w:rFonts w:hint="eastAsia" w:ascii="宋体" w:hAnsi="宋体" w:eastAsia="宋体" w:cs="宋体"/>
          <w:highlight w:val="none"/>
        </w:rPr>
        <w:t>简要规格描述或项目基本概况介绍、用途：</w:t>
      </w:r>
      <w:r>
        <w:rPr>
          <w:rFonts w:hint="eastAsia" w:ascii="宋体" w:hAnsi="宋体" w:eastAsia="宋体" w:cs="宋体"/>
          <w:highlight w:val="none"/>
          <w:lang w:eastAsia="zh-CN"/>
        </w:rPr>
        <w:t>中波和调频机房前端信号源系统数字化改造</w:t>
      </w:r>
      <w:r>
        <w:rPr>
          <w:rFonts w:hint="eastAsia" w:ascii="宋体" w:hAnsi="宋体" w:eastAsia="宋体" w:cs="宋体"/>
          <w:highlight w:val="none"/>
        </w:rPr>
        <w:t>（具体内容详见招标文件）</w:t>
      </w:r>
    </w:p>
    <w:p w14:paraId="0B061A8B">
      <w:pPr>
        <w:pStyle w:val="22"/>
        <w:spacing w:before="75" w:beforeAutospacing="0" w:after="75" w:afterAutospacing="0" w:line="400" w:lineRule="exact"/>
        <w:ind w:firstLine="420"/>
        <w:rPr>
          <w:rFonts w:hint="eastAsia" w:ascii="宋体" w:hAnsi="宋体" w:eastAsia="宋体" w:cs="宋体"/>
          <w:highlight w:val="none"/>
        </w:rPr>
      </w:pPr>
      <w:r>
        <w:rPr>
          <w:rFonts w:hint="eastAsia" w:ascii="宋体" w:hAnsi="宋体" w:eastAsia="宋体" w:cs="宋体"/>
          <w:highlight w:val="none"/>
        </w:rPr>
        <w:t>备注：合同履约期限：</w:t>
      </w:r>
      <w:r>
        <w:rPr>
          <w:rFonts w:hint="eastAsia" w:ascii="宋体" w:hAnsi="宋体" w:eastAsia="宋体" w:cs="宋体"/>
          <w:highlight w:val="none"/>
        </w:rPr>
        <w:t>合同签订后30日内完成安装及调试。</w:t>
      </w:r>
    </w:p>
    <w:p w14:paraId="0434FB8D">
      <w:pPr>
        <w:pStyle w:val="22"/>
        <w:spacing w:before="75" w:beforeAutospacing="0" w:after="75" w:afterAutospacing="0" w:line="400" w:lineRule="exact"/>
        <w:ind w:firstLine="420"/>
        <w:rPr>
          <w:rFonts w:hint="eastAsia" w:ascii="宋体" w:hAnsi="宋体" w:eastAsia="宋体" w:cs="宋体"/>
          <w:highlight w:val="none"/>
        </w:rPr>
      </w:pPr>
      <w:r>
        <w:rPr>
          <w:rFonts w:hint="eastAsia" w:ascii="宋体" w:hAnsi="宋体" w:eastAsia="宋体" w:cs="宋体"/>
          <w:highlight w:val="none"/>
        </w:rPr>
        <w:t>本项目（否）接受联合体投标。</w:t>
      </w:r>
    </w:p>
    <w:p w14:paraId="7FA2F469">
      <w:pPr>
        <w:pStyle w:val="22"/>
        <w:spacing w:before="75" w:beforeAutospacing="0" w:after="75" w:afterAutospacing="0" w:line="400" w:lineRule="exact"/>
        <w:rPr>
          <w:rFonts w:hint="eastAsia" w:ascii="宋体" w:hAnsi="宋体" w:eastAsia="宋体" w:cs="宋体"/>
          <w:highlight w:val="none"/>
        </w:rPr>
      </w:pPr>
      <w:r>
        <w:rPr>
          <w:rStyle w:val="29"/>
          <w:rFonts w:hint="eastAsia" w:ascii="宋体" w:hAnsi="宋体" w:eastAsia="宋体" w:cs="宋体"/>
          <w:sz w:val="24"/>
          <w:szCs w:val="24"/>
          <w:highlight w:val="none"/>
        </w:rPr>
        <w:t>二、申请人的资格要求：</w:t>
      </w:r>
    </w:p>
    <w:p w14:paraId="29875615">
      <w:pPr>
        <w:pStyle w:val="22"/>
        <w:spacing w:before="75" w:beforeAutospacing="0" w:after="75" w:afterAutospacing="0" w:line="400" w:lineRule="exact"/>
        <w:ind w:firstLine="420"/>
        <w:rPr>
          <w:rFonts w:hint="eastAsia" w:ascii="宋体" w:hAnsi="宋体" w:eastAsia="宋体" w:cs="宋体"/>
          <w:highlight w:val="none"/>
        </w:rPr>
      </w:pPr>
      <w:r>
        <w:rPr>
          <w:rFonts w:hint="eastAsia" w:ascii="宋体" w:hAnsi="宋体" w:eastAsia="宋体" w:cs="宋体"/>
          <w:highlight w:val="none"/>
        </w:rPr>
        <w:t>1.满足《中华人民共和国政府采购法》第二十二条规定；</w:t>
      </w:r>
    </w:p>
    <w:p w14:paraId="47FE39DF">
      <w:pPr>
        <w:pStyle w:val="22"/>
        <w:spacing w:before="75" w:beforeAutospacing="0" w:after="75" w:afterAutospacing="0" w:line="400" w:lineRule="exact"/>
        <w:ind w:firstLine="420"/>
        <w:rPr>
          <w:rFonts w:hint="eastAsia" w:ascii="宋体" w:hAnsi="宋体" w:eastAsia="宋体" w:cs="宋体"/>
          <w:highlight w:val="none"/>
        </w:rPr>
      </w:pPr>
      <w:r>
        <w:rPr>
          <w:rFonts w:hint="eastAsia" w:ascii="宋体" w:hAnsi="宋体" w:eastAsia="宋体" w:cs="宋体"/>
          <w:highlight w:val="none"/>
        </w:rPr>
        <w:t>2.落实政府采购政策需满足的资格要求：本项目专门面向小微企业采购。</w:t>
      </w:r>
    </w:p>
    <w:p w14:paraId="7EFEFC78">
      <w:pPr>
        <w:pStyle w:val="22"/>
        <w:spacing w:before="75" w:beforeAutospacing="0" w:after="75" w:afterAutospacing="0" w:line="400" w:lineRule="exact"/>
        <w:ind w:firstLine="420"/>
        <w:rPr>
          <w:rFonts w:hint="eastAsia" w:ascii="宋体" w:hAnsi="宋体" w:eastAsia="宋体" w:cs="宋体"/>
          <w:highlight w:val="none"/>
        </w:rPr>
      </w:pPr>
      <w:r>
        <w:rPr>
          <w:rFonts w:hint="eastAsia" w:ascii="宋体" w:hAnsi="宋体" w:eastAsia="宋体" w:cs="宋体"/>
          <w:highlight w:val="none"/>
        </w:rPr>
        <w:t>3.本项目的特定资格要求：/</w:t>
      </w:r>
    </w:p>
    <w:p w14:paraId="17288D58">
      <w:pPr>
        <w:rPr>
          <w:rFonts w:hint="eastAsia" w:ascii="宋体" w:hAnsi="宋体" w:eastAsia="宋体" w:cs="宋体"/>
          <w:highlight w:val="none"/>
        </w:rPr>
      </w:pPr>
      <w:r>
        <w:rPr>
          <w:rStyle w:val="29"/>
          <w:rFonts w:hint="eastAsia" w:ascii="宋体" w:hAnsi="宋体" w:eastAsia="宋体" w:cs="宋体"/>
          <w:sz w:val="24"/>
          <w:szCs w:val="24"/>
          <w:highlight w:val="none"/>
        </w:rPr>
        <w:t>三、获取招标文件</w:t>
      </w:r>
      <w:r>
        <w:rPr>
          <w:rFonts w:hint="eastAsia" w:ascii="宋体" w:hAnsi="宋体" w:eastAsia="宋体" w:cs="宋体"/>
          <w:highlight w:val="none"/>
        </w:rPr>
        <w:drawing>
          <wp:inline distT="0" distB="0" distL="114300" distR="114300">
            <wp:extent cx="228600" cy="2286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228600" cy="228600"/>
                    </a:xfrm>
                    <a:prstGeom prst="rect">
                      <a:avLst/>
                    </a:prstGeom>
                    <a:noFill/>
                    <a:ln w="9525">
                      <a:noFill/>
                    </a:ln>
                  </pic:spPr>
                </pic:pic>
              </a:graphicData>
            </a:graphic>
          </wp:inline>
        </w:drawing>
      </w:r>
    </w:p>
    <w:p w14:paraId="09C3254A">
      <w:pPr>
        <w:pStyle w:val="22"/>
        <w:spacing w:before="75" w:beforeAutospacing="0" w:after="75" w:afterAutospacing="0" w:line="400" w:lineRule="exact"/>
        <w:ind w:firstLine="420"/>
        <w:rPr>
          <w:rFonts w:hint="eastAsia" w:ascii="宋体" w:hAnsi="宋体" w:eastAsia="宋体" w:cs="宋体"/>
          <w:highlight w:val="none"/>
        </w:rPr>
      </w:pPr>
      <w:r>
        <w:rPr>
          <w:rFonts w:hint="eastAsia" w:ascii="宋体" w:hAnsi="宋体" w:eastAsia="宋体" w:cs="宋体"/>
          <w:highlight w:val="none"/>
        </w:rPr>
        <w:t>时间：2025年07月</w:t>
      </w:r>
      <w:r>
        <w:rPr>
          <w:rFonts w:hint="eastAsia" w:ascii="宋体" w:hAnsi="宋体" w:eastAsia="宋体" w:cs="宋体"/>
          <w:highlight w:val="none"/>
          <w:lang w:val="en-US" w:eastAsia="zh-CN"/>
        </w:rPr>
        <w:t>10</w:t>
      </w:r>
      <w:r>
        <w:rPr>
          <w:rFonts w:hint="eastAsia" w:ascii="宋体" w:hAnsi="宋体" w:eastAsia="宋体" w:cs="宋体"/>
          <w:highlight w:val="none"/>
        </w:rPr>
        <w:t>日至2024年07月1</w:t>
      </w:r>
      <w:r>
        <w:rPr>
          <w:rFonts w:hint="eastAsia" w:ascii="宋体" w:hAnsi="宋体" w:eastAsia="宋体" w:cs="宋体"/>
          <w:highlight w:val="none"/>
          <w:lang w:val="en-US" w:eastAsia="zh-CN"/>
        </w:rPr>
        <w:t>7</w:t>
      </w:r>
      <w:r>
        <w:rPr>
          <w:rFonts w:hint="eastAsia" w:ascii="宋体" w:hAnsi="宋体" w:eastAsia="宋体" w:cs="宋体"/>
          <w:highlight w:val="none"/>
        </w:rPr>
        <w:t>日，每天上午00:00至12:00，下午12:00至23:59（北京时间，法定节假日除外）</w:t>
      </w:r>
    </w:p>
    <w:p w14:paraId="1E7A43D4">
      <w:pPr>
        <w:pStyle w:val="22"/>
        <w:spacing w:before="75" w:beforeAutospacing="0" w:after="75" w:afterAutospacing="0" w:line="400" w:lineRule="exact"/>
        <w:ind w:firstLine="420"/>
        <w:rPr>
          <w:rFonts w:hint="eastAsia" w:ascii="宋体" w:hAnsi="宋体" w:eastAsia="宋体" w:cs="宋体"/>
          <w:highlight w:val="none"/>
        </w:rPr>
      </w:pPr>
      <w:r>
        <w:rPr>
          <w:rFonts w:hint="eastAsia" w:ascii="宋体" w:hAnsi="宋体" w:eastAsia="宋体" w:cs="宋体"/>
          <w:highlight w:val="none"/>
        </w:rPr>
        <w:t>地点：政采云平台线上</w:t>
      </w:r>
    </w:p>
    <w:p w14:paraId="5388DB7B">
      <w:pPr>
        <w:pStyle w:val="22"/>
        <w:spacing w:before="75" w:beforeAutospacing="0" w:after="75" w:afterAutospacing="0" w:line="400" w:lineRule="exact"/>
        <w:ind w:firstLine="420"/>
        <w:rPr>
          <w:rFonts w:hint="eastAsia" w:ascii="宋体" w:hAnsi="宋体" w:eastAsia="宋体" w:cs="宋体"/>
          <w:highlight w:val="none"/>
        </w:rPr>
      </w:pPr>
      <w:r>
        <w:rPr>
          <w:rFonts w:hint="eastAsia" w:ascii="宋体" w:hAnsi="宋体" w:eastAsia="宋体" w:cs="宋体"/>
          <w:highlight w:val="none"/>
        </w:rPr>
        <w:t>方式：供应商登录政采云平台https://www.zcygov.cn/在线申请获取采购文件（进入“项目采购”应用，在获取采购文件菜单中选择项目，申请获取采购文件）</w:t>
      </w:r>
    </w:p>
    <w:p w14:paraId="4458D1C1">
      <w:pPr>
        <w:pStyle w:val="22"/>
        <w:spacing w:before="75" w:beforeAutospacing="0" w:after="75" w:afterAutospacing="0" w:line="400" w:lineRule="exact"/>
        <w:ind w:firstLine="420"/>
        <w:rPr>
          <w:rFonts w:hint="eastAsia" w:ascii="宋体" w:hAnsi="宋体" w:eastAsia="宋体" w:cs="宋体"/>
          <w:highlight w:val="none"/>
        </w:rPr>
      </w:pPr>
      <w:r>
        <w:rPr>
          <w:rFonts w:hint="eastAsia" w:ascii="宋体" w:hAnsi="宋体" w:eastAsia="宋体" w:cs="宋体"/>
          <w:highlight w:val="none"/>
        </w:rPr>
        <w:t>售价（元）：0</w:t>
      </w:r>
    </w:p>
    <w:p w14:paraId="1E73AB50">
      <w:pPr>
        <w:pStyle w:val="22"/>
        <w:spacing w:before="255" w:beforeAutospacing="0" w:after="255" w:afterAutospacing="0" w:line="400" w:lineRule="exact"/>
        <w:jc w:val="both"/>
        <w:rPr>
          <w:rFonts w:hint="eastAsia" w:ascii="宋体" w:hAnsi="宋体" w:eastAsia="宋体" w:cs="宋体"/>
          <w:highlight w:val="none"/>
        </w:rPr>
      </w:pPr>
      <w:r>
        <w:rPr>
          <w:rStyle w:val="29"/>
          <w:rFonts w:hint="eastAsia" w:ascii="宋体" w:hAnsi="宋体" w:eastAsia="宋体" w:cs="宋体"/>
          <w:sz w:val="24"/>
          <w:szCs w:val="24"/>
          <w:highlight w:val="none"/>
        </w:rPr>
        <w:t>四、提交投标文件截止时间、开标时间和地点</w:t>
      </w:r>
    </w:p>
    <w:p w14:paraId="567FD981">
      <w:pPr>
        <w:pStyle w:val="22"/>
        <w:spacing w:before="75" w:beforeAutospacing="0" w:after="75" w:afterAutospacing="0" w:line="400" w:lineRule="exact"/>
        <w:ind w:firstLine="420"/>
        <w:rPr>
          <w:rFonts w:hint="eastAsia" w:ascii="宋体" w:hAnsi="宋体" w:eastAsia="宋体" w:cs="宋体"/>
          <w:highlight w:val="none"/>
        </w:rPr>
      </w:pPr>
      <w:r>
        <w:rPr>
          <w:rFonts w:hint="eastAsia" w:ascii="宋体" w:hAnsi="宋体" w:eastAsia="宋体" w:cs="宋体"/>
          <w:highlight w:val="none"/>
        </w:rPr>
        <w:t>提交投标文件截止时间：</w:t>
      </w:r>
      <w:r>
        <w:rPr>
          <w:rFonts w:hint="eastAsia" w:ascii="宋体" w:hAnsi="宋体" w:eastAsia="宋体" w:cs="宋体"/>
          <w:highlight w:val="none"/>
          <w:lang w:eastAsia="zh-CN"/>
        </w:rPr>
        <w:t>2025年07月30日</w:t>
      </w:r>
      <w:r>
        <w:rPr>
          <w:rFonts w:hint="eastAsia" w:ascii="宋体" w:hAnsi="宋体" w:eastAsia="宋体" w:cs="宋体"/>
          <w:highlight w:val="none"/>
        </w:rPr>
        <w:t>11:00（北京时间）</w:t>
      </w:r>
    </w:p>
    <w:p w14:paraId="01C8019C">
      <w:pPr>
        <w:pStyle w:val="22"/>
        <w:spacing w:before="75" w:beforeAutospacing="0" w:after="75" w:afterAutospacing="0" w:line="400" w:lineRule="exact"/>
        <w:ind w:firstLine="420"/>
        <w:rPr>
          <w:rFonts w:hint="eastAsia" w:ascii="宋体" w:hAnsi="宋体" w:eastAsia="宋体" w:cs="宋体"/>
          <w:highlight w:val="none"/>
        </w:rPr>
      </w:pPr>
      <w:r>
        <w:rPr>
          <w:rFonts w:hint="eastAsia" w:ascii="宋体" w:hAnsi="宋体" w:eastAsia="宋体" w:cs="宋体"/>
          <w:highlight w:val="none"/>
        </w:rPr>
        <w:t>投标地点：请登录政采云投标客户端投标</w:t>
      </w:r>
    </w:p>
    <w:p w14:paraId="70F265AE">
      <w:pPr>
        <w:pStyle w:val="22"/>
        <w:spacing w:before="75" w:beforeAutospacing="0" w:after="75" w:afterAutospacing="0" w:line="400" w:lineRule="exact"/>
        <w:ind w:firstLine="420"/>
        <w:rPr>
          <w:rFonts w:hint="eastAsia" w:ascii="宋体" w:hAnsi="宋体" w:eastAsia="宋体" w:cs="宋体"/>
          <w:highlight w:val="none"/>
        </w:rPr>
      </w:pPr>
      <w:r>
        <w:rPr>
          <w:rFonts w:hint="eastAsia" w:ascii="宋体" w:hAnsi="宋体" w:eastAsia="宋体" w:cs="宋体"/>
          <w:highlight w:val="none"/>
        </w:rPr>
        <w:t>开标时间：</w:t>
      </w:r>
      <w:r>
        <w:rPr>
          <w:rFonts w:hint="eastAsia" w:ascii="宋体" w:hAnsi="宋体" w:eastAsia="宋体" w:cs="宋体"/>
          <w:highlight w:val="none"/>
          <w:lang w:eastAsia="zh-CN"/>
        </w:rPr>
        <w:t>2025年07月30日</w:t>
      </w:r>
      <w:r>
        <w:rPr>
          <w:rFonts w:hint="eastAsia" w:ascii="宋体" w:hAnsi="宋体" w:eastAsia="宋体" w:cs="宋体"/>
          <w:highlight w:val="none"/>
        </w:rPr>
        <w:t>11:00（北京时间）</w:t>
      </w:r>
    </w:p>
    <w:p w14:paraId="1E33C445">
      <w:pPr>
        <w:pStyle w:val="22"/>
        <w:spacing w:before="75" w:beforeAutospacing="0" w:after="75" w:afterAutospacing="0" w:line="400" w:lineRule="exact"/>
        <w:ind w:firstLine="420"/>
        <w:rPr>
          <w:rFonts w:hint="eastAsia" w:ascii="宋体" w:hAnsi="宋体" w:eastAsia="宋体" w:cs="宋体"/>
          <w:highlight w:val="none"/>
        </w:rPr>
      </w:pPr>
      <w:r>
        <w:rPr>
          <w:rFonts w:hint="eastAsia" w:ascii="宋体" w:hAnsi="宋体" w:eastAsia="宋体" w:cs="宋体"/>
          <w:highlight w:val="none"/>
        </w:rPr>
        <w:t>开标地点：投标人登录政采云平台https://www.zcygov.cn/，进入“项目采购-开标评标-右边选择对应项目点击“进入项目”进入开标大厅。</w:t>
      </w:r>
    </w:p>
    <w:p w14:paraId="42FD3F71">
      <w:pPr>
        <w:pStyle w:val="22"/>
        <w:spacing w:before="255" w:beforeAutospacing="0" w:after="255" w:afterAutospacing="0" w:line="400" w:lineRule="exact"/>
        <w:jc w:val="both"/>
        <w:rPr>
          <w:rFonts w:hint="eastAsia" w:ascii="宋体" w:hAnsi="宋体" w:eastAsia="宋体" w:cs="宋体"/>
          <w:highlight w:val="none"/>
        </w:rPr>
      </w:pPr>
      <w:r>
        <w:rPr>
          <w:rStyle w:val="29"/>
          <w:rFonts w:hint="eastAsia" w:ascii="宋体" w:hAnsi="宋体" w:eastAsia="宋体" w:cs="宋体"/>
          <w:sz w:val="24"/>
          <w:szCs w:val="24"/>
          <w:highlight w:val="none"/>
        </w:rPr>
        <w:t>五、公告期限</w:t>
      </w:r>
    </w:p>
    <w:p w14:paraId="0877AA9F">
      <w:pPr>
        <w:pStyle w:val="22"/>
        <w:spacing w:before="75" w:beforeAutospacing="0" w:after="75" w:afterAutospacing="0" w:line="400" w:lineRule="exact"/>
        <w:ind w:firstLine="420"/>
        <w:rPr>
          <w:rFonts w:hint="eastAsia" w:ascii="宋体" w:hAnsi="宋体" w:eastAsia="宋体" w:cs="宋体"/>
          <w:highlight w:val="none"/>
        </w:rPr>
      </w:pPr>
      <w:r>
        <w:rPr>
          <w:rFonts w:hint="eastAsia" w:ascii="宋体" w:hAnsi="宋体" w:eastAsia="宋体" w:cs="宋体"/>
          <w:highlight w:val="none"/>
        </w:rPr>
        <w:t>自本公告发布之日起5个工作日。</w:t>
      </w:r>
    </w:p>
    <w:p w14:paraId="71D93DB2">
      <w:pPr>
        <w:pStyle w:val="22"/>
        <w:spacing w:before="255" w:beforeAutospacing="0" w:after="255" w:afterAutospacing="0" w:line="400" w:lineRule="exact"/>
        <w:jc w:val="both"/>
        <w:rPr>
          <w:rFonts w:hint="eastAsia" w:ascii="宋体" w:hAnsi="宋体" w:eastAsia="宋体" w:cs="宋体"/>
          <w:highlight w:val="none"/>
        </w:rPr>
      </w:pPr>
      <w:r>
        <w:rPr>
          <w:rStyle w:val="29"/>
          <w:rFonts w:hint="eastAsia" w:ascii="宋体" w:hAnsi="宋体" w:eastAsia="宋体" w:cs="宋体"/>
          <w:sz w:val="24"/>
          <w:szCs w:val="24"/>
          <w:highlight w:val="none"/>
        </w:rPr>
        <w:t>六、其他补充事宜</w:t>
      </w:r>
    </w:p>
    <w:p w14:paraId="3620CEC0">
      <w:pPr>
        <w:pStyle w:val="22"/>
        <w:spacing w:before="75" w:beforeAutospacing="0" w:after="75" w:afterAutospacing="0" w:line="400" w:lineRule="exact"/>
        <w:ind w:firstLine="420"/>
        <w:rPr>
          <w:rFonts w:hint="eastAsia" w:ascii="宋体" w:hAnsi="宋体" w:eastAsia="宋体" w:cs="宋体"/>
          <w:highlight w:val="none"/>
        </w:rPr>
      </w:pPr>
      <w:r>
        <w:rPr>
          <w:rFonts w:hint="eastAsia" w:ascii="宋体" w:hAnsi="宋体" w:eastAsia="宋体" w:cs="宋体"/>
          <w:highlight w:val="none"/>
        </w:rPr>
        <w:t>特别提示：</w:t>
      </w:r>
    </w:p>
    <w:p w14:paraId="23A8639C">
      <w:pPr>
        <w:pStyle w:val="22"/>
        <w:spacing w:before="75" w:beforeAutospacing="0" w:after="75" w:afterAutospacing="0" w:line="400" w:lineRule="exact"/>
        <w:ind w:firstLine="420"/>
        <w:rPr>
          <w:rFonts w:hint="eastAsia" w:ascii="宋体" w:hAnsi="宋体" w:eastAsia="宋体" w:cs="宋体"/>
          <w:highlight w:val="none"/>
        </w:rPr>
      </w:pPr>
      <w:r>
        <w:rPr>
          <w:rFonts w:hint="eastAsia" w:ascii="宋体" w:hAnsi="宋体" w:eastAsia="宋体" w:cs="宋体"/>
          <w:highlight w:val="none"/>
        </w:rPr>
        <w:t>1、采购限额标准以上，200万元以下的货物和服务采购项目、400万元以下的工程采购项目，适宜由中小企业提供的，采购人应当专门面向中小企业采购。</w:t>
      </w:r>
    </w:p>
    <w:p w14:paraId="0E021292">
      <w:pPr>
        <w:pStyle w:val="22"/>
        <w:spacing w:before="75" w:beforeAutospacing="0" w:after="75" w:afterAutospacing="0" w:line="400" w:lineRule="exact"/>
        <w:ind w:firstLine="420"/>
        <w:rPr>
          <w:rFonts w:hint="eastAsia" w:ascii="宋体" w:hAnsi="宋体" w:eastAsia="宋体" w:cs="宋体"/>
          <w:highlight w:val="none"/>
        </w:rPr>
      </w:pPr>
      <w:r>
        <w:rPr>
          <w:rFonts w:hint="eastAsia" w:ascii="宋体" w:hAnsi="宋体" w:eastAsia="宋体" w:cs="宋体"/>
          <w:highlight w:val="none"/>
        </w:rPr>
        <w:t>2、超过200万元的货物和服务采购项目，预留该部分采购项目预算总额的30%以上专门面向中小企业采购，其中预留给小微企业的比例不低于60%。</w:t>
      </w:r>
    </w:p>
    <w:p w14:paraId="008F15AD">
      <w:pPr>
        <w:pStyle w:val="22"/>
        <w:spacing w:before="75" w:beforeAutospacing="0" w:after="75" w:afterAutospacing="0" w:line="400" w:lineRule="exact"/>
        <w:ind w:firstLine="420"/>
        <w:rPr>
          <w:rFonts w:hint="eastAsia" w:ascii="宋体" w:hAnsi="宋体" w:eastAsia="宋体" w:cs="宋体"/>
          <w:highlight w:val="none"/>
        </w:rPr>
      </w:pPr>
      <w:r>
        <w:rPr>
          <w:rFonts w:hint="eastAsia" w:ascii="宋体" w:hAnsi="宋体" w:eastAsia="宋体" w:cs="宋体"/>
          <w:highlight w:val="none"/>
        </w:rPr>
        <w:t>3、超过400万元的工程采购项目中适宜由中小企业提供的，预留该部分采购项目预算总额的40%以上专门面向中小企业采购，其中预留给小微企业的比例不低于60%。</w:t>
      </w:r>
    </w:p>
    <w:p w14:paraId="0C3F4EE4">
      <w:pPr>
        <w:pStyle w:val="22"/>
        <w:spacing w:before="75" w:beforeAutospacing="0" w:after="75" w:afterAutospacing="0" w:line="400" w:lineRule="exact"/>
        <w:ind w:firstLine="420"/>
        <w:rPr>
          <w:rFonts w:hint="eastAsia" w:ascii="宋体" w:hAnsi="宋体" w:eastAsia="宋体" w:cs="宋体"/>
          <w:highlight w:val="none"/>
        </w:rPr>
      </w:pPr>
      <w:r>
        <w:rPr>
          <w:rFonts w:hint="eastAsia" w:ascii="宋体" w:hAnsi="宋体" w:eastAsia="宋体" w:cs="宋体"/>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3C2276A">
      <w:pPr>
        <w:pStyle w:val="22"/>
        <w:spacing w:before="75" w:beforeAutospacing="0" w:after="75" w:afterAutospacing="0" w:line="400" w:lineRule="exact"/>
        <w:ind w:firstLine="420"/>
        <w:rPr>
          <w:rFonts w:hint="eastAsia" w:ascii="宋体" w:hAnsi="宋体" w:eastAsia="宋体" w:cs="宋体"/>
          <w:highlight w:val="none"/>
        </w:rPr>
      </w:pPr>
      <w:r>
        <w:rPr>
          <w:rFonts w:hint="eastAsia" w:ascii="宋体" w:hAnsi="宋体" w:eastAsia="宋体" w:cs="宋体"/>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A6F07C0">
      <w:pPr>
        <w:pStyle w:val="22"/>
        <w:spacing w:before="255" w:beforeAutospacing="0" w:after="255" w:afterAutospacing="0" w:line="400" w:lineRule="exact"/>
        <w:jc w:val="both"/>
        <w:rPr>
          <w:rFonts w:hint="eastAsia" w:ascii="宋体" w:hAnsi="宋体" w:eastAsia="宋体" w:cs="宋体"/>
          <w:highlight w:val="none"/>
        </w:rPr>
      </w:pPr>
      <w:r>
        <w:rPr>
          <w:rStyle w:val="29"/>
          <w:rFonts w:hint="eastAsia" w:ascii="宋体" w:hAnsi="宋体" w:eastAsia="宋体" w:cs="宋体"/>
          <w:sz w:val="24"/>
          <w:szCs w:val="24"/>
          <w:highlight w:val="none"/>
        </w:rPr>
        <w:t>七、对本次采购提出询问，请按以下方式联系</w:t>
      </w:r>
    </w:p>
    <w:p w14:paraId="10894B1C">
      <w:pPr>
        <w:adjustRightInd w:val="0"/>
        <w:snapToGrid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1.采购人信息</w:t>
      </w:r>
    </w:p>
    <w:p w14:paraId="7E133C79">
      <w:pPr>
        <w:adjustRightInd w:val="0"/>
        <w:snapToGrid w:val="0"/>
        <w:spacing w:line="40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rPr>
        <w:t>名称：</w:t>
      </w:r>
      <w:r>
        <w:rPr>
          <w:rFonts w:hint="eastAsia" w:ascii="宋体" w:hAnsi="宋体" w:eastAsia="宋体" w:cs="宋体"/>
          <w:highlight w:val="none"/>
          <w:lang w:eastAsia="zh-CN"/>
        </w:rPr>
        <w:t>新疆维吾尔自治区广播电视局7605台</w:t>
      </w:r>
    </w:p>
    <w:p w14:paraId="4303DCDA">
      <w:pPr>
        <w:adjustRightInd w:val="0"/>
        <w:snapToGrid w:val="0"/>
        <w:spacing w:line="40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rPr>
        <w:t>地址：</w:t>
      </w:r>
      <w:r>
        <w:rPr>
          <w:rFonts w:hint="eastAsia" w:ascii="宋体" w:hAnsi="宋体" w:eastAsia="宋体" w:cs="宋体"/>
          <w:highlight w:val="none"/>
          <w:lang w:eastAsia="zh-CN"/>
        </w:rPr>
        <w:t>克拉玛依市克拉玛依区塔山路18号</w:t>
      </w:r>
    </w:p>
    <w:p w14:paraId="063C6A72">
      <w:pPr>
        <w:adjustRightInd w:val="0"/>
        <w:snapToGrid w:val="0"/>
        <w:spacing w:line="40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rPr>
        <w:t>联系方式：</w:t>
      </w:r>
      <w:r>
        <w:rPr>
          <w:rFonts w:hint="eastAsia" w:ascii="宋体" w:hAnsi="宋体" w:eastAsia="宋体" w:cs="宋体"/>
          <w:highlight w:val="none"/>
          <w:lang w:eastAsia="zh-CN"/>
        </w:rPr>
        <w:t>13579511550</w:t>
      </w:r>
    </w:p>
    <w:p w14:paraId="56CC4352">
      <w:pPr>
        <w:adjustRightInd w:val="0"/>
        <w:snapToGrid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2.采购代理机构信息</w:t>
      </w:r>
    </w:p>
    <w:p w14:paraId="753F8B8F">
      <w:pPr>
        <w:adjustRightInd w:val="0"/>
        <w:snapToGrid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名称：新疆申辉项目管理有限公司</w:t>
      </w:r>
    </w:p>
    <w:p w14:paraId="21D9E6EF">
      <w:pPr>
        <w:adjustRightInd w:val="0"/>
        <w:snapToGrid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地址：新疆乌鲁木齐市天山区光明路125号</w:t>
      </w:r>
    </w:p>
    <w:p w14:paraId="3F7D2D93">
      <w:pPr>
        <w:adjustRightInd w:val="0"/>
        <w:snapToGrid w:val="0"/>
        <w:spacing w:line="40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rPr>
        <w:t>联系方式：</w:t>
      </w:r>
      <w:r>
        <w:rPr>
          <w:rFonts w:hint="eastAsia" w:ascii="宋体" w:hAnsi="宋体" w:eastAsia="宋体" w:cs="宋体"/>
          <w:highlight w:val="none"/>
          <w:lang w:eastAsia="zh-CN"/>
        </w:rPr>
        <w:t>秦工18129457692</w:t>
      </w:r>
    </w:p>
    <w:p w14:paraId="404A3692">
      <w:pPr>
        <w:adjustRightInd w:val="0"/>
        <w:snapToGrid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3.项目联系方式</w:t>
      </w:r>
    </w:p>
    <w:p w14:paraId="7A1C5487">
      <w:pPr>
        <w:adjustRightInd w:val="0"/>
        <w:snapToGrid w:val="0"/>
        <w:spacing w:line="40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rPr>
        <w:t>项目联系人：</w:t>
      </w:r>
      <w:r>
        <w:rPr>
          <w:rFonts w:hint="eastAsia" w:ascii="宋体" w:hAnsi="宋体" w:eastAsia="宋体" w:cs="宋体"/>
          <w:highlight w:val="none"/>
          <w:lang w:eastAsia="zh-CN"/>
        </w:rPr>
        <w:t>秦工</w:t>
      </w:r>
    </w:p>
    <w:p w14:paraId="2BE3C8EA">
      <w:pPr>
        <w:adjustRightInd w:val="0"/>
        <w:snapToGrid w:val="0"/>
        <w:spacing w:line="40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rPr>
        <w:t>电话：</w:t>
      </w:r>
      <w:r>
        <w:rPr>
          <w:rFonts w:hint="eastAsia" w:ascii="宋体" w:hAnsi="宋体" w:eastAsia="宋体" w:cs="宋体"/>
          <w:highlight w:val="none"/>
          <w:lang w:eastAsia="zh-CN"/>
        </w:rPr>
        <w:t>18129457692</w:t>
      </w:r>
    </w:p>
    <w:bookmarkEnd w:id="10"/>
    <w:bookmarkEnd w:id="11"/>
    <w:bookmarkEnd w:id="12"/>
    <w:bookmarkEnd w:id="13"/>
    <w:bookmarkEnd w:id="14"/>
    <w:p w14:paraId="5C9F74E0">
      <w:pPr>
        <w:rPr>
          <w:rFonts w:hint="eastAsia" w:ascii="宋体" w:hAnsi="宋体" w:eastAsia="宋体" w:cs="宋体"/>
          <w:b/>
          <w:bCs/>
          <w:sz w:val="32"/>
          <w:szCs w:val="32"/>
          <w:highlight w:val="none"/>
        </w:rPr>
      </w:pPr>
      <w:bookmarkStart w:id="15" w:name="_Toc14253"/>
      <w:bookmarkStart w:id="16" w:name="_Toc19959"/>
      <w:r>
        <w:rPr>
          <w:rFonts w:hint="eastAsia" w:ascii="宋体" w:hAnsi="宋体" w:eastAsia="宋体" w:cs="宋体"/>
          <w:b/>
          <w:bCs/>
          <w:sz w:val="32"/>
          <w:szCs w:val="32"/>
          <w:highlight w:val="none"/>
        </w:rPr>
        <w:br w:type="page"/>
      </w:r>
    </w:p>
    <w:p w14:paraId="6C53943B">
      <w:pPr>
        <w:adjustRightInd w:val="0"/>
        <w:snapToGrid w:val="0"/>
        <w:spacing w:line="360" w:lineRule="auto"/>
        <w:jc w:val="center"/>
        <w:outlineLvl w:val="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第二章投标人须知前附表</w:t>
      </w:r>
      <w:bookmarkEnd w:id="15"/>
      <w:bookmarkEnd w:id="16"/>
    </w:p>
    <w:p w14:paraId="5D6A99FC">
      <w:pPr>
        <w:adjustRightInd w:val="0"/>
        <w:snapToGrid w:val="0"/>
        <w:spacing w:line="360" w:lineRule="auto"/>
        <w:ind w:right="-358" w:rightChars="-149" w:firstLine="480" w:firstLineChars="200"/>
        <w:rPr>
          <w:rFonts w:hint="eastAsia" w:ascii="宋体" w:hAnsi="宋体" w:eastAsia="宋体" w:cs="宋体"/>
          <w:highlight w:val="none"/>
        </w:rPr>
      </w:pPr>
      <w:r>
        <w:rPr>
          <w:rFonts w:hint="eastAsia" w:ascii="宋体" w:hAnsi="宋体" w:eastAsia="宋体" w:cs="宋体"/>
          <w:highlight w:val="none"/>
        </w:rPr>
        <w:t>本表是本招标项目的具体资料，是对投标人须知的具体补充和修改，如有矛盾，应以本前附表为准。</w:t>
      </w:r>
    </w:p>
    <w:tbl>
      <w:tblPr>
        <w:tblStyle w:val="27"/>
        <w:tblW w:w="978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25"/>
        <w:gridCol w:w="8364"/>
      </w:tblGrid>
      <w:tr w14:paraId="03EA23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5" w:hRule="atLeast"/>
          <w:jc w:val="center"/>
        </w:trPr>
        <w:tc>
          <w:tcPr>
            <w:tcW w:w="1425" w:type="dxa"/>
            <w:tcBorders>
              <w:tl2br w:val="nil"/>
              <w:tr2bl w:val="nil"/>
            </w:tcBorders>
          </w:tcPr>
          <w:p w14:paraId="5DA250CE">
            <w:pPr>
              <w:widowControl/>
              <w:adjustRightInd w:val="0"/>
              <w:snapToGrid w:val="0"/>
              <w:spacing w:line="440" w:lineRule="exact"/>
              <w:jc w:val="center"/>
              <w:rPr>
                <w:rFonts w:hint="eastAsia" w:ascii="宋体" w:hAnsi="宋体" w:eastAsia="宋体" w:cs="宋体"/>
                <w:b/>
                <w:bCs/>
                <w:highlight w:val="none"/>
              </w:rPr>
            </w:pPr>
            <w:r>
              <w:rPr>
                <w:rFonts w:hint="eastAsia" w:ascii="宋体" w:hAnsi="宋体" w:eastAsia="宋体" w:cs="宋体"/>
                <w:b/>
                <w:bCs/>
                <w:highlight w:val="none"/>
              </w:rPr>
              <w:t>条款号</w:t>
            </w:r>
          </w:p>
        </w:tc>
        <w:tc>
          <w:tcPr>
            <w:tcW w:w="8364" w:type="dxa"/>
            <w:tcBorders>
              <w:tl2br w:val="nil"/>
              <w:tr2bl w:val="nil"/>
            </w:tcBorders>
          </w:tcPr>
          <w:p w14:paraId="3702DD22">
            <w:pPr>
              <w:widowControl/>
              <w:adjustRightInd w:val="0"/>
              <w:snapToGrid w:val="0"/>
              <w:spacing w:line="440" w:lineRule="exact"/>
              <w:jc w:val="center"/>
              <w:rPr>
                <w:rFonts w:hint="eastAsia" w:ascii="宋体" w:hAnsi="宋体" w:eastAsia="宋体" w:cs="宋体"/>
                <w:b/>
                <w:bCs/>
                <w:highlight w:val="none"/>
              </w:rPr>
            </w:pPr>
            <w:r>
              <w:rPr>
                <w:rFonts w:hint="eastAsia" w:ascii="宋体" w:hAnsi="宋体" w:eastAsia="宋体" w:cs="宋体"/>
                <w:b/>
                <w:bCs/>
                <w:highlight w:val="none"/>
              </w:rPr>
              <w:t>内容</w:t>
            </w:r>
          </w:p>
        </w:tc>
      </w:tr>
      <w:tr w14:paraId="504F6E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425" w:type="dxa"/>
            <w:tcBorders>
              <w:tl2br w:val="nil"/>
              <w:tr2bl w:val="nil"/>
            </w:tcBorders>
            <w:vAlign w:val="center"/>
          </w:tcPr>
          <w:p w14:paraId="4855C1DB">
            <w:pPr>
              <w:widowControl/>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1.1</w:t>
            </w:r>
          </w:p>
        </w:tc>
        <w:tc>
          <w:tcPr>
            <w:tcW w:w="8364" w:type="dxa"/>
            <w:tcBorders>
              <w:tl2br w:val="nil"/>
              <w:tr2bl w:val="nil"/>
            </w:tcBorders>
            <w:vAlign w:val="center"/>
          </w:tcPr>
          <w:p w14:paraId="1CFAD656">
            <w:pPr>
              <w:widowControl/>
              <w:adjustRightInd w:val="0"/>
              <w:snapToGrid w:val="0"/>
              <w:spacing w:line="440" w:lineRule="exact"/>
              <w:jc w:val="both"/>
              <w:rPr>
                <w:rFonts w:hint="eastAsia" w:ascii="宋体" w:hAnsi="宋体" w:eastAsia="宋体" w:cs="宋体"/>
                <w:highlight w:val="none"/>
                <w:lang w:eastAsia="zh-CN"/>
              </w:rPr>
            </w:pPr>
            <w:r>
              <w:rPr>
                <w:rFonts w:hint="eastAsia" w:ascii="宋体" w:hAnsi="宋体" w:eastAsia="宋体" w:cs="宋体"/>
                <w:highlight w:val="none"/>
              </w:rPr>
              <w:t>单位名称：</w:t>
            </w:r>
            <w:r>
              <w:rPr>
                <w:rFonts w:hint="eastAsia" w:ascii="宋体" w:hAnsi="宋体" w:eastAsia="宋体" w:cs="宋体"/>
                <w:highlight w:val="none"/>
                <w:lang w:eastAsia="zh-CN"/>
              </w:rPr>
              <w:t>新疆维吾尔自治区广播电视局7605台</w:t>
            </w:r>
          </w:p>
          <w:p w14:paraId="5DFD6AAC">
            <w:pPr>
              <w:widowControl/>
              <w:adjustRightInd w:val="0"/>
              <w:snapToGrid w:val="0"/>
              <w:spacing w:line="440" w:lineRule="exact"/>
              <w:jc w:val="both"/>
              <w:rPr>
                <w:rFonts w:hint="eastAsia" w:ascii="宋体" w:hAnsi="宋体" w:eastAsia="宋体" w:cs="宋体"/>
                <w:highlight w:val="none"/>
                <w:lang w:eastAsia="zh-CN"/>
              </w:rPr>
            </w:pPr>
            <w:r>
              <w:rPr>
                <w:rFonts w:hint="eastAsia" w:ascii="宋体" w:hAnsi="宋体" w:eastAsia="宋体" w:cs="宋体"/>
                <w:highlight w:val="none"/>
              </w:rPr>
              <w:t>单位地址：</w:t>
            </w:r>
            <w:r>
              <w:rPr>
                <w:rFonts w:hint="eastAsia" w:ascii="宋体" w:hAnsi="宋体" w:eastAsia="宋体" w:cs="宋体"/>
                <w:highlight w:val="none"/>
                <w:lang w:eastAsia="zh-CN"/>
              </w:rPr>
              <w:t>克拉玛依市克拉玛依区塔山路18号</w:t>
            </w:r>
          </w:p>
          <w:p w14:paraId="5DF2229F">
            <w:pPr>
              <w:widowControl/>
              <w:adjustRightInd w:val="0"/>
              <w:snapToGrid w:val="0"/>
              <w:spacing w:line="440" w:lineRule="exact"/>
              <w:jc w:val="both"/>
              <w:rPr>
                <w:rFonts w:hint="eastAsia" w:ascii="宋体" w:hAnsi="宋体" w:eastAsia="宋体" w:cs="宋体"/>
                <w:highlight w:val="none"/>
                <w:lang w:eastAsia="zh-CN"/>
              </w:rPr>
            </w:pPr>
            <w:r>
              <w:rPr>
                <w:rFonts w:hint="eastAsia" w:ascii="宋体" w:hAnsi="宋体" w:eastAsia="宋体" w:cs="宋体"/>
                <w:highlight w:val="none"/>
              </w:rPr>
              <w:t>联系人：</w:t>
            </w:r>
            <w:r>
              <w:rPr>
                <w:rFonts w:hint="eastAsia" w:ascii="宋体" w:hAnsi="宋体" w:eastAsia="宋体" w:cs="宋体"/>
                <w:highlight w:val="none"/>
                <w:lang w:eastAsia="zh-CN"/>
              </w:rPr>
              <w:t>吕晓强</w:t>
            </w:r>
          </w:p>
          <w:p w14:paraId="2D271B4F">
            <w:pPr>
              <w:widowControl/>
              <w:adjustRightInd w:val="0"/>
              <w:snapToGrid w:val="0"/>
              <w:spacing w:line="440" w:lineRule="exact"/>
              <w:jc w:val="both"/>
              <w:rPr>
                <w:rFonts w:hint="eastAsia" w:ascii="宋体" w:hAnsi="宋体" w:eastAsia="宋体" w:cs="宋体"/>
                <w:highlight w:val="none"/>
                <w:lang w:eastAsia="zh-CN"/>
              </w:rPr>
            </w:pPr>
            <w:r>
              <w:rPr>
                <w:rFonts w:hint="eastAsia" w:ascii="宋体" w:hAnsi="宋体" w:eastAsia="宋体" w:cs="宋体"/>
                <w:highlight w:val="none"/>
              </w:rPr>
              <w:t>联系电话：</w:t>
            </w:r>
            <w:r>
              <w:rPr>
                <w:rFonts w:hint="eastAsia" w:ascii="宋体" w:hAnsi="宋体" w:eastAsia="宋体" w:cs="宋体"/>
                <w:highlight w:val="none"/>
                <w:lang w:eastAsia="zh-CN"/>
              </w:rPr>
              <w:t>13579511550</w:t>
            </w:r>
          </w:p>
        </w:tc>
      </w:tr>
      <w:tr w14:paraId="2D96F9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67" w:hRule="atLeast"/>
          <w:jc w:val="center"/>
        </w:trPr>
        <w:tc>
          <w:tcPr>
            <w:tcW w:w="1425" w:type="dxa"/>
            <w:tcBorders>
              <w:tl2br w:val="nil"/>
              <w:tr2bl w:val="nil"/>
            </w:tcBorders>
            <w:vAlign w:val="center"/>
          </w:tcPr>
          <w:p w14:paraId="12530009">
            <w:pPr>
              <w:widowControl/>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1.2</w:t>
            </w:r>
          </w:p>
        </w:tc>
        <w:tc>
          <w:tcPr>
            <w:tcW w:w="8364" w:type="dxa"/>
            <w:tcBorders>
              <w:tl2br w:val="nil"/>
              <w:tr2bl w:val="nil"/>
            </w:tcBorders>
            <w:vAlign w:val="center"/>
          </w:tcPr>
          <w:p w14:paraId="153516F0">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单位名称：新疆申辉项目管理有限公司</w:t>
            </w:r>
          </w:p>
          <w:p w14:paraId="30BDBB79">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单位地址：新疆乌鲁木齐市天山区光明路125号</w:t>
            </w:r>
          </w:p>
          <w:p w14:paraId="79CDD2F7">
            <w:pPr>
              <w:widowControl/>
              <w:adjustRightInd w:val="0"/>
              <w:snapToGrid w:val="0"/>
              <w:spacing w:line="440" w:lineRule="exact"/>
              <w:jc w:val="both"/>
              <w:rPr>
                <w:rFonts w:hint="eastAsia" w:ascii="宋体" w:hAnsi="宋体" w:eastAsia="宋体" w:cs="宋体"/>
                <w:highlight w:val="none"/>
                <w:lang w:eastAsia="zh-CN"/>
              </w:rPr>
            </w:pPr>
            <w:r>
              <w:rPr>
                <w:rFonts w:hint="eastAsia" w:ascii="宋体" w:hAnsi="宋体" w:eastAsia="宋体" w:cs="宋体"/>
                <w:highlight w:val="none"/>
              </w:rPr>
              <w:t>联系人：</w:t>
            </w:r>
            <w:r>
              <w:rPr>
                <w:rFonts w:hint="eastAsia" w:ascii="宋体" w:hAnsi="宋体" w:eastAsia="宋体" w:cs="宋体"/>
                <w:highlight w:val="none"/>
                <w:lang w:eastAsia="zh-CN"/>
              </w:rPr>
              <w:t>秦工</w:t>
            </w:r>
          </w:p>
          <w:p w14:paraId="68234EE8">
            <w:pPr>
              <w:widowControl/>
              <w:adjustRightInd w:val="0"/>
              <w:snapToGrid w:val="0"/>
              <w:spacing w:line="440" w:lineRule="exact"/>
              <w:jc w:val="both"/>
              <w:rPr>
                <w:rFonts w:hint="eastAsia" w:ascii="宋体" w:hAnsi="宋体" w:eastAsia="宋体" w:cs="宋体"/>
                <w:highlight w:val="none"/>
                <w:lang w:eastAsia="zh-CN"/>
              </w:rPr>
            </w:pPr>
            <w:r>
              <w:rPr>
                <w:rFonts w:hint="eastAsia" w:ascii="宋体" w:hAnsi="宋体" w:eastAsia="宋体" w:cs="宋体"/>
                <w:highlight w:val="none"/>
              </w:rPr>
              <w:t>联系电话：</w:t>
            </w:r>
            <w:r>
              <w:rPr>
                <w:rFonts w:hint="eastAsia" w:ascii="宋体" w:hAnsi="宋体" w:eastAsia="宋体" w:cs="宋体"/>
                <w:highlight w:val="none"/>
                <w:lang w:eastAsia="zh-CN"/>
              </w:rPr>
              <w:t>18129457692</w:t>
            </w:r>
          </w:p>
        </w:tc>
      </w:tr>
      <w:tr w14:paraId="582E1B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4" w:hRule="atLeast"/>
          <w:jc w:val="center"/>
        </w:trPr>
        <w:tc>
          <w:tcPr>
            <w:tcW w:w="1425" w:type="dxa"/>
            <w:tcBorders>
              <w:bottom w:val="single" w:color="auto" w:sz="4" w:space="0"/>
              <w:tl2br w:val="nil"/>
              <w:tr2bl w:val="nil"/>
            </w:tcBorders>
            <w:vAlign w:val="center"/>
          </w:tcPr>
          <w:p w14:paraId="13FA911C">
            <w:pPr>
              <w:widowControl/>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1.3</w:t>
            </w:r>
          </w:p>
        </w:tc>
        <w:tc>
          <w:tcPr>
            <w:tcW w:w="8364" w:type="dxa"/>
            <w:tcBorders>
              <w:bottom w:val="single" w:color="auto" w:sz="4" w:space="0"/>
              <w:tl2br w:val="nil"/>
              <w:tr2bl w:val="nil"/>
            </w:tcBorders>
            <w:vAlign w:val="center"/>
          </w:tcPr>
          <w:p w14:paraId="0E9D8BE8">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合格投标人的其他资格要求：</w:t>
            </w:r>
          </w:p>
          <w:p w14:paraId="4D0D079E">
            <w:pPr>
              <w:pStyle w:val="38"/>
              <w:widowControl w:val="0"/>
              <w:rPr>
                <w:rFonts w:hint="eastAsia" w:ascii="宋体" w:hAnsi="宋体" w:cs="宋体"/>
                <w:bCs w:val="0"/>
                <w:sz w:val="24"/>
                <w:szCs w:val="24"/>
                <w:highlight w:val="none"/>
                <w:lang w:bidi="ar"/>
              </w:rPr>
            </w:pPr>
            <w:r>
              <w:rPr>
                <w:rFonts w:hint="eastAsia" w:ascii="宋体" w:hAnsi="宋体" w:cs="宋体"/>
                <w:bCs w:val="0"/>
                <w:sz w:val="24"/>
                <w:szCs w:val="24"/>
                <w:highlight w:val="none"/>
                <w:lang w:bidi="ar"/>
              </w:rPr>
              <w:t>1.满足《中华人民共和国政府采购法》第二十二条规定；</w:t>
            </w:r>
          </w:p>
          <w:p w14:paraId="07EA050E">
            <w:pPr>
              <w:pStyle w:val="38"/>
              <w:widowControl w:val="0"/>
              <w:rPr>
                <w:rFonts w:hint="eastAsia" w:ascii="宋体" w:hAnsi="宋体" w:cs="宋体"/>
                <w:bCs w:val="0"/>
                <w:sz w:val="24"/>
                <w:szCs w:val="24"/>
                <w:highlight w:val="none"/>
                <w:lang w:bidi="ar"/>
              </w:rPr>
            </w:pPr>
            <w:r>
              <w:rPr>
                <w:rFonts w:hint="eastAsia" w:ascii="宋体" w:hAnsi="宋体" w:cs="宋体"/>
                <w:bCs w:val="0"/>
                <w:sz w:val="24"/>
                <w:szCs w:val="24"/>
                <w:highlight w:val="none"/>
                <w:lang w:bidi="ar"/>
              </w:rPr>
              <w:t>2.落实政府采购政策需满足的资格要求：</w:t>
            </w:r>
            <w:r>
              <w:rPr>
                <w:rFonts w:hint="eastAsia" w:ascii="宋体" w:hAnsi="宋体" w:cs="宋体"/>
                <w:bCs w:val="0"/>
                <w:sz w:val="24"/>
                <w:szCs w:val="24"/>
                <w:highlight w:val="none"/>
                <w:lang w:bidi="ar"/>
              </w:rPr>
              <w:t>本项目专门面向小微企业。</w:t>
            </w:r>
          </w:p>
          <w:p w14:paraId="37D09698">
            <w:pPr>
              <w:pStyle w:val="38"/>
              <w:widowControl w:val="0"/>
              <w:rPr>
                <w:rFonts w:hint="eastAsia" w:ascii="宋体" w:hAnsi="宋体" w:cs="宋体"/>
                <w:bCs w:val="0"/>
                <w:sz w:val="24"/>
                <w:szCs w:val="24"/>
                <w:highlight w:val="none"/>
                <w:lang w:bidi="ar"/>
              </w:rPr>
            </w:pPr>
            <w:r>
              <w:rPr>
                <w:rFonts w:hint="eastAsia" w:ascii="宋体" w:hAnsi="宋体" w:cs="宋体"/>
                <w:bCs w:val="0"/>
                <w:sz w:val="24"/>
                <w:szCs w:val="24"/>
                <w:highlight w:val="none"/>
                <w:lang w:bidi="ar"/>
              </w:rPr>
              <w:t>3.本项目的特定资格要求：/</w:t>
            </w:r>
          </w:p>
        </w:tc>
      </w:tr>
      <w:tr w14:paraId="329BA4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5" w:hRule="atLeast"/>
          <w:jc w:val="center"/>
        </w:trPr>
        <w:tc>
          <w:tcPr>
            <w:tcW w:w="1425" w:type="dxa"/>
            <w:tcBorders>
              <w:top w:val="single" w:color="auto" w:sz="4" w:space="0"/>
              <w:tl2br w:val="nil"/>
              <w:tr2bl w:val="nil"/>
            </w:tcBorders>
            <w:vAlign w:val="center"/>
          </w:tcPr>
          <w:p w14:paraId="7BCF1B1A">
            <w:pPr>
              <w:widowControl/>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1.4</w:t>
            </w:r>
          </w:p>
        </w:tc>
        <w:tc>
          <w:tcPr>
            <w:tcW w:w="8364" w:type="dxa"/>
            <w:tcBorders>
              <w:top w:val="single" w:color="auto" w:sz="4" w:space="0"/>
              <w:tl2br w:val="nil"/>
              <w:tr2bl w:val="nil"/>
            </w:tcBorders>
            <w:vAlign w:val="center"/>
          </w:tcPr>
          <w:p w14:paraId="534FAC8E">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是否允许采购进口产品：招标文件采购需求未明确标注采购进口产品的，拒绝进口产品参加。</w:t>
            </w:r>
          </w:p>
        </w:tc>
      </w:tr>
      <w:tr w14:paraId="7120B8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0" w:hRule="atLeast"/>
          <w:jc w:val="center"/>
        </w:trPr>
        <w:tc>
          <w:tcPr>
            <w:tcW w:w="1425" w:type="dxa"/>
            <w:tcBorders>
              <w:tl2br w:val="nil"/>
              <w:tr2bl w:val="nil"/>
            </w:tcBorders>
            <w:vAlign w:val="center"/>
          </w:tcPr>
          <w:p w14:paraId="17F024E4">
            <w:pPr>
              <w:widowControl/>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1.5.1</w:t>
            </w:r>
          </w:p>
        </w:tc>
        <w:tc>
          <w:tcPr>
            <w:tcW w:w="8364" w:type="dxa"/>
            <w:tcBorders>
              <w:tl2br w:val="nil"/>
              <w:tr2bl w:val="nil"/>
            </w:tcBorders>
            <w:vAlign w:val="center"/>
          </w:tcPr>
          <w:p w14:paraId="72C406D5">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（采购标的）所属行业：</w:t>
            </w:r>
            <w:r>
              <w:rPr>
                <w:rFonts w:hint="eastAsia" w:ascii="宋体" w:hAnsi="宋体" w:eastAsia="宋体" w:cs="宋体"/>
                <w:b/>
                <w:bCs/>
                <w:highlight w:val="none"/>
              </w:rPr>
              <w:t>工业</w:t>
            </w:r>
            <w:r>
              <w:rPr>
                <w:rFonts w:hint="eastAsia" w:ascii="宋体" w:hAnsi="宋体" w:eastAsia="宋体" w:cs="宋体"/>
                <w:highlight w:val="none"/>
              </w:rPr>
              <w:t>。</w:t>
            </w:r>
          </w:p>
          <w:p w14:paraId="65470892">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7F31EB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3" w:hRule="atLeast"/>
          <w:jc w:val="center"/>
        </w:trPr>
        <w:tc>
          <w:tcPr>
            <w:tcW w:w="1425" w:type="dxa"/>
            <w:tcBorders>
              <w:tl2br w:val="nil"/>
              <w:tr2bl w:val="nil"/>
            </w:tcBorders>
            <w:vAlign w:val="center"/>
          </w:tcPr>
          <w:p w14:paraId="0F45BEAF">
            <w:pPr>
              <w:widowControl/>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1.5.2</w:t>
            </w:r>
          </w:p>
        </w:tc>
        <w:tc>
          <w:tcPr>
            <w:tcW w:w="8364" w:type="dxa"/>
            <w:tcBorders>
              <w:tl2br w:val="nil"/>
              <w:tr2bl w:val="nil"/>
            </w:tcBorders>
            <w:vAlign w:val="center"/>
          </w:tcPr>
          <w:p w14:paraId="01B105A3">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是否为专门面向中小企业采购：</w:t>
            </w:r>
            <w:r>
              <w:rPr>
                <w:rFonts w:hint="eastAsia" w:ascii="宋体" w:hAnsi="宋体" w:eastAsia="宋体" w:cs="宋体"/>
                <w:b/>
                <w:bCs/>
                <w:highlight w:val="none"/>
              </w:rPr>
              <w:t>是（且100%面向小微企业采购）</w:t>
            </w:r>
          </w:p>
        </w:tc>
      </w:tr>
      <w:tr w14:paraId="42F813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3" w:hRule="atLeast"/>
          <w:jc w:val="center"/>
        </w:trPr>
        <w:tc>
          <w:tcPr>
            <w:tcW w:w="1425" w:type="dxa"/>
            <w:tcBorders>
              <w:tl2br w:val="nil"/>
              <w:tr2bl w:val="nil"/>
            </w:tcBorders>
            <w:vAlign w:val="center"/>
          </w:tcPr>
          <w:p w14:paraId="391D8FF8">
            <w:pPr>
              <w:widowControl/>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1.5.3</w:t>
            </w:r>
          </w:p>
        </w:tc>
        <w:tc>
          <w:tcPr>
            <w:tcW w:w="8364" w:type="dxa"/>
            <w:tcBorders>
              <w:tl2br w:val="nil"/>
              <w:tr2bl w:val="nil"/>
            </w:tcBorders>
            <w:vAlign w:val="center"/>
          </w:tcPr>
          <w:p w14:paraId="3E28EC25">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中小企业政策：专门面向小微企业。</w:t>
            </w:r>
          </w:p>
        </w:tc>
      </w:tr>
      <w:tr w14:paraId="5E06EB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jc w:val="center"/>
        </w:trPr>
        <w:tc>
          <w:tcPr>
            <w:tcW w:w="1425" w:type="dxa"/>
            <w:tcBorders>
              <w:tl2br w:val="nil"/>
              <w:tr2bl w:val="nil"/>
            </w:tcBorders>
            <w:vAlign w:val="center"/>
          </w:tcPr>
          <w:p w14:paraId="42025145">
            <w:pPr>
              <w:widowControl/>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1.6</w:t>
            </w:r>
          </w:p>
        </w:tc>
        <w:tc>
          <w:tcPr>
            <w:tcW w:w="8364" w:type="dxa"/>
            <w:tcBorders>
              <w:tl2br w:val="nil"/>
              <w:tr2bl w:val="nil"/>
            </w:tcBorders>
            <w:vAlign w:val="center"/>
          </w:tcPr>
          <w:p w14:paraId="6DF4A911">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是否允许联合体投标：否</w:t>
            </w:r>
          </w:p>
        </w:tc>
      </w:tr>
      <w:tr w14:paraId="0B7554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0" w:hRule="atLeast"/>
          <w:jc w:val="center"/>
        </w:trPr>
        <w:tc>
          <w:tcPr>
            <w:tcW w:w="1425" w:type="dxa"/>
            <w:tcBorders>
              <w:tl2br w:val="nil"/>
              <w:tr2bl w:val="nil"/>
            </w:tcBorders>
            <w:vAlign w:val="center"/>
          </w:tcPr>
          <w:p w14:paraId="4A8C71D0">
            <w:pPr>
              <w:widowControl/>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1.7</w:t>
            </w:r>
          </w:p>
        </w:tc>
        <w:tc>
          <w:tcPr>
            <w:tcW w:w="8364" w:type="dxa"/>
            <w:tcBorders>
              <w:tl2br w:val="nil"/>
              <w:tr2bl w:val="nil"/>
            </w:tcBorders>
            <w:vAlign w:val="center"/>
          </w:tcPr>
          <w:p w14:paraId="08F71F38">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联合体的其他资格要求：无</w:t>
            </w:r>
          </w:p>
        </w:tc>
      </w:tr>
      <w:tr w14:paraId="20EC53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0" w:hRule="atLeast"/>
          <w:jc w:val="center"/>
        </w:trPr>
        <w:tc>
          <w:tcPr>
            <w:tcW w:w="1425" w:type="dxa"/>
            <w:tcBorders>
              <w:tl2br w:val="nil"/>
              <w:tr2bl w:val="nil"/>
            </w:tcBorders>
            <w:vAlign w:val="center"/>
          </w:tcPr>
          <w:p w14:paraId="2F49C60D">
            <w:pPr>
              <w:widowControl/>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1.8</w:t>
            </w:r>
          </w:p>
        </w:tc>
        <w:tc>
          <w:tcPr>
            <w:tcW w:w="8364" w:type="dxa"/>
            <w:tcBorders>
              <w:tl2br w:val="nil"/>
              <w:tr2bl w:val="nil"/>
            </w:tcBorders>
            <w:vAlign w:val="center"/>
          </w:tcPr>
          <w:p w14:paraId="3C3FA249">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预算金额：</w:t>
            </w:r>
            <w:r>
              <w:rPr>
                <w:rFonts w:hint="eastAsia" w:ascii="宋体" w:hAnsi="宋体" w:eastAsia="宋体" w:cs="宋体"/>
                <w:highlight w:val="none"/>
                <w:lang w:eastAsia="zh-CN"/>
              </w:rPr>
              <w:t>781,000.00</w:t>
            </w:r>
            <w:r>
              <w:rPr>
                <w:rFonts w:hint="eastAsia" w:ascii="宋体" w:hAnsi="宋体" w:eastAsia="宋体" w:cs="宋体"/>
                <w:highlight w:val="none"/>
              </w:rPr>
              <w:t>元；</w:t>
            </w:r>
          </w:p>
          <w:p w14:paraId="7041A1E2">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投标人投标报价超过项目预算或最高限价的按无效投标处理。</w:t>
            </w:r>
          </w:p>
        </w:tc>
      </w:tr>
      <w:tr w14:paraId="566C05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1425" w:type="dxa"/>
            <w:tcBorders>
              <w:tl2br w:val="nil"/>
              <w:tr2bl w:val="nil"/>
            </w:tcBorders>
            <w:vAlign w:val="center"/>
          </w:tcPr>
          <w:p w14:paraId="2546DECB">
            <w:pPr>
              <w:widowControl/>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1.9</w:t>
            </w:r>
          </w:p>
        </w:tc>
        <w:tc>
          <w:tcPr>
            <w:tcW w:w="8364" w:type="dxa"/>
            <w:tcBorders>
              <w:tl2br w:val="nil"/>
              <w:tr2bl w:val="nil"/>
            </w:tcBorders>
            <w:vAlign w:val="center"/>
          </w:tcPr>
          <w:p w14:paraId="2ADDDA94">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是否组织现场考察或者召开答疑会：否</w:t>
            </w:r>
          </w:p>
          <w:p w14:paraId="1C172886">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组织现场考察或者召开答疑会相关要求：</w:t>
            </w:r>
          </w:p>
          <w:p w14:paraId="3F7A5E78">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w:t>
            </w:r>
          </w:p>
          <w:p w14:paraId="5486E780">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□将在招标文件提供期限截止后以书面形式通知所有获取招标文件的潜在投标人</w:t>
            </w:r>
          </w:p>
        </w:tc>
      </w:tr>
      <w:tr w14:paraId="1928B9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85" w:hRule="atLeast"/>
          <w:jc w:val="center"/>
        </w:trPr>
        <w:tc>
          <w:tcPr>
            <w:tcW w:w="1425" w:type="dxa"/>
            <w:tcBorders>
              <w:tl2br w:val="nil"/>
              <w:tr2bl w:val="nil"/>
            </w:tcBorders>
            <w:vAlign w:val="center"/>
          </w:tcPr>
          <w:p w14:paraId="0917E31D">
            <w:pPr>
              <w:widowControl/>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1.10</w:t>
            </w:r>
          </w:p>
        </w:tc>
        <w:tc>
          <w:tcPr>
            <w:tcW w:w="8364" w:type="dxa"/>
            <w:tcBorders>
              <w:tl2br w:val="nil"/>
              <w:tr2bl w:val="nil"/>
            </w:tcBorders>
            <w:vAlign w:val="center"/>
          </w:tcPr>
          <w:p w14:paraId="747086D4">
            <w:pPr>
              <w:widowControl/>
              <w:adjustRightInd w:val="0"/>
              <w:snapToGrid w:val="0"/>
              <w:spacing w:line="440" w:lineRule="exact"/>
              <w:jc w:val="both"/>
              <w:rPr>
                <w:rFonts w:hint="eastAsia" w:ascii="宋体" w:hAnsi="宋体" w:eastAsia="宋体" w:cs="宋体"/>
                <w:b/>
                <w:bCs/>
                <w:highlight w:val="none"/>
              </w:rPr>
            </w:pPr>
            <w:r>
              <w:rPr>
                <w:rFonts w:hint="eastAsia" w:ascii="宋体" w:hAnsi="宋体" w:eastAsia="宋体" w:cs="宋体"/>
                <w:b/>
                <w:bCs/>
                <w:highlight w:val="none"/>
              </w:rPr>
              <w:t>是否需要提供样品：否</w:t>
            </w:r>
          </w:p>
          <w:p w14:paraId="1BF1752B">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b/>
                <w:bCs/>
                <w:highlight w:val="none"/>
              </w:rPr>
              <w:t>提供样品要求包括：（样品的制作标准和要求、接收及退还，样品检测报告，检测机构、检测内容等内容）</w:t>
            </w:r>
          </w:p>
        </w:tc>
      </w:tr>
      <w:tr w14:paraId="087117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425" w:type="dxa"/>
            <w:tcBorders>
              <w:tl2br w:val="nil"/>
              <w:tr2bl w:val="nil"/>
            </w:tcBorders>
            <w:vAlign w:val="center"/>
          </w:tcPr>
          <w:p w14:paraId="4A69FCDF">
            <w:pPr>
              <w:widowControl/>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1.11</w:t>
            </w:r>
          </w:p>
        </w:tc>
        <w:tc>
          <w:tcPr>
            <w:tcW w:w="8364" w:type="dxa"/>
            <w:tcBorders>
              <w:tl2br w:val="nil"/>
              <w:tr2bl w:val="nil"/>
            </w:tcBorders>
            <w:vAlign w:val="center"/>
          </w:tcPr>
          <w:p w14:paraId="5F16CADB">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如投标人对多个包进行投标，可以中标/包</w:t>
            </w:r>
          </w:p>
        </w:tc>
      </w:tr>
      <w:tr w14:paraId="054751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10" w:hRule="atLeast"/>
          <w:jc w:val="center"/>
        </w:trPr>
        <w:tc>
          <w:tcPr>
            <w:tcW w:w="1425" w:type="dxa"/>
            <w:tcBorders>
              <w:tl2br w:val="nil"/>
              <w:tr2bl w:val="nil"/>
            </w:tcBorders>
            <w:vAlign w:val="center"/>
          </w:tcPr>
          <w:p w14:paraId="759462C8">
            <w:pPr>
              <w:widowControl/>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1.12</w:t>
            </w:r>
          </w:p>
        </w:tc>
        <w:tc>
          <w:tcPr>
            <w:tcW w:w="8364" w:type="dxa"/>
            <w:tcBorders>
              <w:tl2br w:val="nil"/>
              <w:tr2bl w:val="nil"/>
            </w:tcBorders>
            <w:vAlign w:val="center"/>
          </w:tcPr>
          <w:p w14:paraId="589E8FA3">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保证金形式：银行汇票、银行电汇、转账、本票或者金融机构、担保机构出具的保函等非现金形式提交。</w:t>
            </w:r>
          </w:p>
          <w:p w14:paraId="55F93927">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保证金数额：1</w:t>
            </w:r>
            <w:r>
              <w:rPr>
                <w:rFonts w:hint="eastAsia" w:ascii="宋体" w:hAnsi="宋体" w:eastAsia="宋体" w:cs="宋体"/>
                <w:highlight w:val="none"/>
                <w:lang w:val="en-US" w:eastAsia="zh-CN"/>
              </w:rPr>
              <w:t>2</w:t>
            </w:r>
            <w:r>
              <w:rPr>
                <w:rFonts w:hint="eastAsia" w:ascii="宋体" w:hAnsi="宋体" w:eastAsia="宋体" w:cs="宋体"/>
                <w:highlight w:val="none"/>
              </w:rPr>
              <w:t>000.00元（壹万</w:t>
            </w:r>
            <w:r>
              <w:rPr>
                <w:rFonts w:hint="eastAsia" w:ascii="宋体" w:hAnsi="宋体" w:eastAsia="宋体" w:cs="宋体"/>
                <w:highlight w:val="none"/>
                <w:lang w:val="en-US" w:eastAsia="zh-CN"/>
              </w:rPr>
              <w:t>贰</w:t>
            </w:r>
            <w:r>
              <w:rPr>
                <w:rFonts w:hint="eastAsia" w:ascii="宋体" w:hAnsi="宋体" w:eastAsia="宋体" w:cs="宋体"/>
                <w:highlight w:val="none"/>
              </w:rPr>
              <w:t>仟元整）</w:t>
            </w:r>
          </w:p>
          <w:p w14:paraId="55127E4F">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保证金收款人：新疆申辉项目管理有限公司</w:t>
            </w:r>
          </w:p>
          <w:p w14:paraId="4184812E">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保证金收款账号：107002714561</w:t>
            </w:r>
          </w:p>
          <w:p w14:paraId="135C8B72">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保证收款银行:中国银行乌鲁木齐市光明路支行</w:t>
            </w:r>
          </w:p>
          <w:p w14:paraId="605E3DB3">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以电汇或银行转账形式缴纳保证金的投标人注意事项：</w:t>
            </w:r>
          </w:p>
          <w:p w14:paraId="1A71D917">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(1)若采用银行汇票、银行电汇、转账、本票时，在汇款附言（或银行摘要）中，标明项目名称或项目编号、包号（如分包）。</w:t>
            </w:r>
          </w:p>
          <w:p w14:paraId="1CA211C3">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(2)若采用金融机构、担保机构出具的保函形式递交时，须出具对本项目（项目名称）的保函，提供原件的扫描件于投标文件中，否则视为无效。保函有效期不少于投标有效期。</w:t>
            </w:r>
          </w:p>
          <w:p w14:paraId="1090277B">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备注：（1）投标保证金缴纳截止时间同开标时间一致。（2）供应商未按照采购文件上述要求提交投标保证金的，投标将被否决。</w:t>
            </w:r>
          </w:p>
        </w:tc>
      </w:tr>
      <w:tr w14:paraId="6F8791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1425" w:type="dxa"/>
            <w:tcBorders>
              <w:tl2br w:val="nil"/>
              <w:tr2bl w:val="nil"/>
            </w:tcBorders>
            <w:vAlign w:val="center"/>
          </w:tcPr>
          <w:p w14:paraId="1C1467CF">
            <w:pPr>
              <w:widowControl/>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1.13</w:t>
            </w:r>
          </w:p>
        </w:tc>
        <w:tc>
          <w:tcPr>
            <w:tcW w:w="8364" w:type="dxa"/>
            <w:tcBorders>
              <w:tl2br w:val="nil"/>
              <w:tr2bl w:val="nil"/>
            </w:tcBorders>
            <w:vAlign w:val="center"/>
          </w:tcPr>
          <w:p w14:paraId="55DF3881">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投标有效期：90日历日</w:t>
            </w:r>
          </w:p>
        </w:tc>
      </w:tr>
      <w:tr w14:paraId="750C1A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1425" w:type="dxa"/>
            <w:tcBorders>
              <w:tl2br w:val="nil"/>
              <w:tr2bl w:val="nil"/>
            </w:tcBorders>
            <w:vAlign w:val="center"/>
          </w:tcPr>
          <w:p w14:paraId="3EE84650">
            <w:pPr>
              <w:widowControl/>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1.14</w:t>
            </w:r>
          </w:p>
        </w:tc>
        <w:tc>
          <w:tcPr>
            <w:tcW w:w="8364" w:type="dxa"/>
            <w:tcBorders>
              <w:tl2br w:val="nil"/>
              <w:tr2bl w:val="nil"/>
            </w:tcBorders>
            <w:vAlign w:val="center"/>
          </w:tcPr>
          <w:p w14:paraId="6FDE2E6C">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☑采用不见面开标（电子标）：</w:t>
            </w:r>
          </w:p>
          <w:p w14:paraId="39A7CA63">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投标文件制作完成并生成加密标书，在开标前，供应商需将加密的投标文件上传至政采云平台,到达开标时间后,解密投标文件。</w:t>
            </w:r>
          </w:p>
        </w:tc>
      </w:tr>
      <w:tr w14:paraId="53855B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1425" w:type="dxa"/>
            <w:tcBorders>
              <w:tl2br w:val="nil"/>
              <w:tr2bl w:val="nil"/>
            </w:tcBorders>
            <w:vAlign w:val="center"/>
          </w:tcPr>
          <w:p w14:paraId="6C55CF05">
            <w:pPr>
              <w:widowControl/>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1.15</w:t>
            </w:r>
          </w:p>
        </w:tc>
        <w:tc>
          <w:tcPr>
            <w:tcW w:w="8364" w:type="dxa"/>
            <w:tcBorders>
              <w:tl2br w:val="nil"/>
              <w:tr2bl w:val="nil"/>
            </w:tcBorders>
            <w:vAlign w:val="center"/>
          </w:tcPr>
          <w:p w14:paraId="32F3F185">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投标截止时间：</w:t>
            </w:r>
            <w:r>
              <w:rPr>
                <w:rFonts w:hint="eastAsia" w:ascii="宋体" w:hAnsi="宋体" w:eastAsia="宋体" w:cs="宋体"/>
                <w:highlight w:val="none"/>
                <w:lang w:eastAsia="zh-CN"/>
              </w:rPr>
              <w:t>2025年07月30日</w:t>
            </w:r>
            <w:r>
              <w:rPr>
                <w:rFonts w:hint="eastAsia" w:ascii="宋体" w:hAnsi="宋体" w:eastAsia="宋体" w:cs="宋体"/>
                <w:highlight w:val="none"/>
              </w:rPr>
              <w:t>11:00（北京时间）</w:t>
            </w:r>
          </w:p>
        </w:tc>
      </w:tr>
      <w:tr w14:paraId="00B539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0" w:hRule="atLeast"/>
          <w:jc w:val="center"/>
        </w:trPr>
        <w:tc>
          <w:tcPr>
            <w:tcW w:w="1425" w:type="dxa"/>
            <w:tcBorders>
              <w:tl2br w:val="nil"/>
              <w:tr2bl w:val="nil"/>
            </w:tcBorders>
            <w:vAlign w:val="center"/>
          </w:tcPr>
          <w:p w14:paraId="3E06A6DC">
            <w:pPr>
              <w:widowControl/>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1.16</w:t>
            </w:r>
          </w:p>
        </w:tc>
        <w:tc>
          <w:tcPr>
            <w:tcW w:w="8364" w:type="dxa"/>
            <w:tcBorders>
              <w:tl2br w:val="nil"/>
              <w:tr2bl w:val="nil"/>
            </w:tcBorders>
            <w:vAlign w:val="center"/>
          </w:tcPr>
          <w:p w14:paraId="203C0889">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开标时间：</w:t>
            </w:r>
            <w:r>
              <w:rPr>
                <w:rFonts w:hint="eastAsia" w:ascii="宋体" w:hAnsi="宋体" w:eastAsia="宋体" w:cs="宋体"/>
                <w:highlight w:val="none"/>
                <w:lang w:eastAsia="zh-CN"/>
              </w:rPr>
              <w:t>2025年07月30日</w:t>
            </w:r>
            <w:r>
              <w:rPr>
                <w:rFonts w:hint="eastAsia" w:ascii="宋体" w:hAnsi="宋体" w:eastAsia="宋体" w:cs="宋体"/>
                <w:highlight w:val="none"/>
              </w:rPr>
              <w:t>11:00（北京时间）</w:t>
            </w:r>
          </w:p>
          <w:p w14:paraId="3A20359A">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开标地点：政采云平台（https://www.zcygov.cn/）不见面开标系统</w:t>
            </w:r>
          </w:p>
        </w:tc>
      </w:tr>
      <w:tr w14:paraId="4A0D97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1425" w:type="dxa"/>
            <w:tcBorders>
              <w:bottom w:val="single" w:color="auto" w:sz="4" w:space="0"/>
              <w:tl2br w:val="nil"/>
              <w:tr2bl w:val="nil"/>
            </w:tcBorders>
            <w:vAlign w:val="center"/>
          </w:tcPr>
          <w:p w14:paraId="437A138D">
            <w:pPr>
              <w:widowControl/>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1.17</w:t>
            </w:r>
          </w:p>
        </w:tc>
        <w:tc>
          <w:tcPr>
            <w:tcW w:w="8364" w:type="dxa"/>
            <w:tcBorders>
              <w:bottom w:val="single" w:color="auto" w:sz="4" w:space="0"/>
              <w:tl2br w:val="nil"/>
              <w:tr2bl w:val="nil"/>
            </w:tcBorders>
            <w:vAlign w:val="center"/>
          </w:tcPr>
          <w:p w14:paraId="3D4CE583">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信用查询时间：公告发布之日起至递交投标截止时间前</w:t>
            </w:r>
          </w:p>
        </w:tc>
      </w:tr>
      <w:tr w14:paraId="352A9F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82" w:hRule="atLeast"/>
          <w:jc w:val="center"/>
        </w:trPr>
        <w:tc>
          <w:tcPr>
            <w:tcW w:w="1425" w:type="dxa"/>
            <w:tcBorders>
              <w:top w:val="single" w:color="auto" w:sz="4" w:space="0"/>
              <w:tl2br w:val="nil"/>
              <w:tr2bl w:val="nil"/>
            </w:tcBorders>
            <w:vAlign w:val="center"/>
          </w:tcPr>
          <w:p w14:paraId="0666AEA0">
            <w:pPr>
              <w:widowControl/>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1.18</w:t>
            </w:r>
          </w:p>
        </w:tc>
        <w:tc>
          <w:tcPr>
            <w:tcW w:w="8364" w:type="dxa"/>
            <w:tcBorders>
              <w:top w:val="single" w:color="auto" w:sz="4" w:space="0"/>
              <w:tl2br w:val="nil"/>
              <w:tr2bl w:val="nil"/>
            </w:tcBorders>
            <w:vAlign w:val="center"/>
          </w:tcPr>
          <w:p w14:paraId="2C45D883">
            <w:pPr>
              <w:pStyle w:val="25"/>
              <w:widowControl w:val="0"/>
              <w:jc w:val="both"/>
              <w:rPr>
                <w:rFonts w:hint="eastAsia" w:ascii="宋体" w:hAnsi="宋体" w:eastAsia="宋体" w:cs="宋体"/>
                <w:b w:val="0"/>
                <w:bCs w:val="0"/>
                <w:highlight w:val="none"/>
              </w:rPr>
            </w:pPr>
            <w:r>
              <w:rPr>
                <w:rFonts w:hint="eastAsia" w:ascii="宋体" w:hAnsi="宋体" w:eastAsia="宋体" w:cs="宋体"/>
                <w:b w:val="0"/>
                <w:bCs w:val="0"/>
                <w:highlight w:val="none"/>
              </w:rPr>
              <w:t>核心产品：</w:t>
            </w:r>
          </w:p>
          <w:p w14:paraId="0E8FEFC3">
            <w:pPr>
              <w:pStyle w:val="25"/>
              <w:widowControl w:val="0"/>
              <w:jc w:val="both"/>
              <w:rPr>
                <w:rFonts w:hint="eastAsia" w:ascii="宋体" w:hAnsi="宋体" w:eastAsia="宋体" w:cs="宋体"/>
                <w:b w:val="0"/>
                <w:bCs w:val="0"/>
                <w:highlight w:val="none"/>
              </w:rPr>
            </w:pPr>
            <w:r>
              <w:rPr>
                <w:rFonts w:hint="eastAsia" w:ascii="宋体" w:hAnsi="宋体" w:eastAsia="宋体" w:cs="宋体"/>
                <w:b w:val="0"/>
                <w:bCs w:val="0"/>
                <w:highlight w:val="none"/>
              </w:rPr>
              <w:t>□本项目为单一产品采购项目。</w:t>
            </w:r>
          </w:p>
          <w:p w14:paraId="42EDBAF8">
            <w:pPr>
              <w:pStyle w:val="25"/>
              <w:widowControl w:val="0"/>
              <w:jc w:val="both"/>
              <w:rPr>
                <w:rFonts w:hint="eastAsia" w:ascii="宋体" w:hAnsi="宋体" w:eastAsia="宋体" w:cs="宋体"/>
                <w:b w:val="0"/>
                <w:bCs w:val="0"/>
                <w:highlight w:val="none"/>
              </w:rPr>
            </w:pPr>
            <w:r>
              <w:rPr>
                <w:rFonts w:hint="eastAsia" w:ascii="宋体" w:hAnsi="宋体" w:eastAsia="宋体" w:cs="宋体"/>
                <w:b w:val="0"/>
                <w:bCs w:val="0"/>
                <w:highlight w:val="none"/>
              </w:rPr>
              <w:t>☑本项目为非单一产品采购项目，核心产品为：音频智能处理器、智能音频切换器</w:t>
            </w:r>
          </w:p>
        </w:tc>
      </w:tr>
      <w:tr w14:paraId="16964B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1425" w:type="dxa"/>
            <w:tcBorders>
              <w:tl2br w:val="nil"/>
              <w:tr2bl w:val="nil"/>
            </w:tcBorders>
            <w:vAlign w:val="center"/>
          </w:tcPr>
          <w:p w14:paraId="3F3992D0">
            <w:pPr>
              <w:widowControl/>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1.19</w:t>
            </w:r>
          </w:p>
        </w:tc>
        <w:tc>
          <w:tcPr>
            <w:tcW w:w="8364" w:type="dxa"/>
            <w:tcBorders>
              <w:tl2br w:val="nil"/>
              <w:tr2bl w:val="nil"/>
            </w:tcBorders>
            <w:vAlign w:val="center"/>
          </w:tcPr>
          <w:p w14:paraId="1EC2146D">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评标方法：综合评分法</w:t>
            </w:r>
          </w:p>
        </w:tc>
      </w:tr>
      <w:tr w14:paraId="556DB0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1425" w:type="dxa"/>
            <w:tcBorders>
              <w:tl2br w:val="nil"/>
              <w:tr2bl w:val="nil"/>
            </w:tcBorders>
            <w:vAlign w:val="center"/>
          </w:tcPr>
          <w:p w14:paraId="1ED8666C">
            <w:pPr>
              <w:widowControl/>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1.20</w:t>
            </w:r>
          </w:p>
        </w:tc>
        <w:tc>
          <w:tcPr>
            <w:tcW w:w="8364" w:type="dxa"/>
            <w:tcBorders>
              <w:tl2br w:val="nil"/>
              <w:tr2bl w:val="nil"/>
            </w:tcBorders>
            <w:vAlign w:val="center"/>
          </w:tcPr>
          <w:p w14:paraId="6EDDFE32">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推荐中标候选投标人的数量：3</w:t>
            </w:r>
          </w:p>
        </w:tc>
      </w:tr>
      <w:tr w14:paraId="76C34F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1425" w:type="dxa"/>
            <w:tcBorders>
              <w:tl2br w:val="nil"/>
              <w:tr2bl w:val="nil"/>
            </w:tcBorders>
            <w:vAlign w:val="center"/>
          </w:tcPr>
          <w:p w14:paraId="6C195E3D">
            <w:pPr>
              <w:widowControl/>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1.21</w:t>
            </w:r>
          </w:p>
        </w:tc>
        <w:tc>
          <w:tcPr>
            <w:tcW w:w="8364" w:type="dxa"/>
            <w:tcBorders>
              <w:tl2br w:val="nil"/>
              <w:tr2bl w:val="nil"/>
            </w:tcBorders>
            <w:vAlign w:val="center"/>
          </w:tcPr>
          <w:p w14:paraId="24414365">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招标人是否委托评标委员会直接确定中标人：否</w:t>
            </w:r>
          </w:p>
        </w:tc>
      </w:tr>
      <w:tr w14:paraId="61CB33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1425" w:type="dxa"/>
            <w:tcBorders>
              <w:tl2br w:val="nil"/>
              <w:tr2bl w:val="nil"/>
            </w:tcBorders>
            <w:vAlign w:val="center"/>
          </w:tcPr>
          <w:p w14:paraId="3DD2E0CE">
            <w:pPr>
              <w:widowControl/>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1.22</w:t>
            </w:r>
          </w:p>
        </w:tc>
        <w:tc>
          <w:tcPr>
            <w:tcW w:w="8364" w:type="dxa"/>
            <w:tcBorders>
              <w:tl2br w:val="nil"/>
              <w:tr2bl w:val="nil"/>
            </w:tcBorders>
          </w:tcPr>
          <w:p w14:paraId="5E07087D">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提交履约保证金的时间：签订合同后/日历日（不适用）</w:t>
            </w:r>
          </w:p>
          <w:p w14:paraId="4EDD9274">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履约保证金金额：/</w:t>
            </w:r>
          </w:p>
          <w:p w14:paraId="25484D53">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履约保证金形式：/</w:t>
            </w:r>
          </w:p>
        </w:tc>
      </w:tr>
      <w:tr w14:paraId="22F692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1425" w:type="dxa"/>
            <w:tcBorders>
              <w:tl2br w:val="nil"/>
              <w:tr2bl w:val="nil"/>
            </w:tcBorders>
            <w:vAlign w:val="center"/>
          </w:tcPr>
          <w:p w14:paraId="4B77573C">
            <w:pPr>
              <w:widowControl/>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1.23</w:t>
            </w:r>
          </w:p>
        </w:tc>
        <w:tc>
          <w:tcPr>
            <w:tcW w:w="8364" w:type="dxa"/>
            <w:tcBorders>
              <w:tl2br w:val="nil"/>
              <w:tr2bl w:val="nil"/>
            </w:tcBorders>
          </w:tcPr>
          <w:p w14:paraId="3C5A6560">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1、是否由中标人缴纳招标代理费：是</w:t>
            </w:r>
          </w:p>
          <w:p w14:paraId="72EFDFC6">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招标代理费：参照原国家计委计价格【2002】1980号文的计算方法收取。</w:t>
            </w:r>
          </w:p>
          <w:p w14:paraId="7768AF34">
            <w:pPr>
              <w:widowControl/>
              <w:numPr>
                <w:ilvl w:val="0"/>
                <w:numId w:val="1"/>
              </w:numPr>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支付形式：支票、电汇等形式</w:t>
            </w:r>
          </w:p>
          <w:p w14:paraId="06165CE6">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3、支付时间：在中标人领取中标通知书时，由中标人向采购代理机构一次性支付全部招标代理服务费。</w:t>
            </w:r>
          </w:p>
        </w:tc>
      </w:tr>
      <w:tr w14:paraId="79B75A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1425" w:type="dxa"/>
            <w:tcBorders>
              <w:tl2br w:val="nil"/>
              <w:tr2bl w:val="nil"/>
            </w:tcBorders>
            <w:vAlign w:val="center"/>
          </w:tcPr>
          <w:p w14:paraId="68606756">
            <w:pPr>
              <w:widowControl/>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1.24</w:t>
            </w:r>
          </w:p>
        </w:tc>
        <w:tc>
          <w:tcPr>
            <w:tcW w:w="8364" w:type="dxa"/>
            <w:tcBorders>
              <w:tl2br w:val="nil"/>
              <w:tr2bl w:val="nil"/>
            </w:tcBorders>
          </w:tcPr>
          <w:p w14:paraId="556938B7">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针对同一采购程序环节的质疑次数：</w:t>
            </w:r>
          </w:p>
          <w:p w14:paraId="40B1A297">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sym w:font="Wingdings 2" w:char="0052"/>
            </w:r>
            <w:r>
              <w:rPr>
                <w:rFonts w:hint="eastAsia" w:ascii="宋体" w:hAnsi="宋体" w:eastAsia="宋体" w:cs="宋体"/>
                <w:highlight w:val="none"/>
              </w:rPr>
              <w:t>一次性提出</w:t>
            </w:r>
            <w:r>
              <w:rPr>
                <w:rFonts w:hint="eastAsia" w:ascii="宋体" w:hAnsi="宋体" w:eastAsia="宋体" w:cs="宋体"/>
                <w:highlight w:val="none"/>
              </w:rPr>
              <w:sym w:font="Wingdings 2" w:char="00A3"/>
            </w:r>
            <w:r>
              <w:rPr>
                <w:rFonts w:hint="eastAsia" w:ascii="宋体" w:hAnsi="宋体" w:eastAsia="宋体" w:cs="宋体"/>
                <w:highlight w:val="none"/>
              </w:rPr>
              <w:t>多次提出</w:t>
            </w:r>
          </w:p>
        </w:tc>
      </w:tr>
      <w:tr w14:paraId="63A97B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789" w:type="dxa"/>
            <w:gridSpan w:val="2"/>
            <w:tcBorders>
              <w:tl2br w:val="nil"/>
              <w:tr2bl w:val="nil"/>
            </w:tcBorders>
          </w:tcPr>
          <w:p w14:paraId="0A07F907">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适用于本投标人须知额外增加的变动：</w:t>
            </w:r>
          </w:p>
          <w:p w14:paraId="6EE93EE8">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1、质保期限：一年</w:t>
            </w:r>
          </w:p>
          <w:p w14:paraId="051F416C">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2、交货期：</w:t>
            </w:r>
            <w:r>
              <w:rPr>
                <w:rFonts w:hint="eastAsia" w:ascii="宋体" w:hAnsi="宋体" w:eastAsia="宋体" w:cs="宋体"/>
                <w:highlight w:val="none"/>
              </w:rPr>
              <w:t>合同签订后30日内完成安装及调试。</w:t>
            </w:r>
          </w:p>
          <w:p w14:paraId="1B1D7885">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3、供货地址：</w:t>
            </w:r>
            <w:r>
              <w:rPr>
                <w:rFonts w:hint="eastAsia" w:ascii="宋体" w:hAnsi="宋体" w:eastAsia="宋体" w:cs="宋体"/>
                <w:highlight w:val="none"/>
                <w:lang w:eastAsia="zh-CN"/>
              </w:rPr>
              <w:t>新疆维吾尔自治区广播电视局7605台</w:t>
            </w:r>
            <w:r>
              <w:rPr>
                <w:rFonts w:hint="eastAsia" w:ascii="宋体" w:hAnsi="宋体" w:eastAsia="宋体" w:cs="宋体"/>
                <w:highlight w:val="none"/>
              </w:rPr>
              <w:t>。</w:t>
            </w:r>
          </w:p>
          <w:p w14:paraId="54A54734">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4、本招标文件所叙需加盖公章、法定代表人章，如采用不见面开标（电子标）均为电子签章</w:t>
            </w:r>
          </w:p>
        </w:tc>
      </w:tr>
      <w:tr w14:paraId="7AA019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789" w:type="dxa"/>
            <w:gridSpan w:val="2"/>
            <w:tcBorders>
              <w:tl2br w:val="nil"/>
              <w:tr2bl w:val="nil"/>
            </w:tcBorders>
          </w:tcPr>
          <w:p w14:paraId="77EAD6B0">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其他说明：</w:t>
            </w:r>
          </w:p>
          <w:p w14:paraId="073B08DD">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1、关于本项目所有公告、公示在新疆政府采购网发布。</w:t>
            </w:r>
          </w:p>
          <w:p w14:paraId="7ECFC18D">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2、请投标单位随时关注本项目的澄清、答疑、变更事项。</w:t>
            </w:r>
          </w:p>
          <w:p w14:paraId="03413211">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3、本项目实行电子招投标，供应商须登录政采云平台申请获取招标文件，并通过政采云电子投标客户端制作响应文件，同时自行承担与投标有关的一切费用。</w:t>
            </w:r>
          </w:p>
          <w:p w14:paraId="772A62C1">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301B893E">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5、有意向参与新疆区域电子开评标的供应商，可访问新疆数字证书认证中心官方网站（https://www.xjca.com.cn/）或下载“新疆政务通”APP自行进行申领。</w:t>
            </w:r>
          </w:p>
          <w:p w14:paraId="2B6CD522">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如需咨询，请联系新疆CA服务热线0991-2819290。</w:t>
            </w:r>
          </w:p>
          <w:p w14:paraId="09394961">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6、供应商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75C0C169">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7、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7EC8DBAB">
            <w:pPr>
              <w:widowControl/>
              <w:adjustRightInd w:val="0"/>
              <w:snapToGrid w:val="0"/>
              <w:spacing w:line="440" w:lineRule="exact"/>
              <w:jc w:val="both"/>
              <w:rPr>
                <w:rFonts w:hint="eastAsia" w:ascii="宋体" w:hAnsi="宋体" w:eastAsia="宋体" w:cs="宋体"/>
                <w:highlight w:val="none"/>
              </w:rPr>
            </w:pPr>
            <w:r>
              <w:rPr>
                <w:rFonts w:hint="eastAsia" w:ascii="宋体" w:hAnsi="宋体" w:eastAsia="宋体" w:cs="宋体"/>
                <w:highlight w:val="none"/>
              </w:rPr>
              <w:t>8、供应商在开标前须提前配置好电脑浏览器（建议使用360浏览器或谷歌浏览器），开标时请使用制作加密电子响应文件的CA锁进行解密及报价确认。本项目投标文件解密时间定为30分钟，如投标人因自身原因导致在规定的时间无法正常解密，视为开标后撤销其投标文件，投标保证金招标人有权不予退还。</w:t>
            </w:r>
          </w:p>
        </w:tc>
      </w:tr>
    </w:tbl>
    <w:p w14:paraId="6AF17B2D">
      <w:pPr>
        <w:adjustRightInd w:val="0"/>
        <w:snapToGrid w:val="0"/>
        <w:spacing w:line="360" w:lineRule="auto"/>
        <w:rPr>
          <w:rFonts w:hint="eastAsia" w:ascii="宋体" w:hAnsi="宋体" w:eastAsia="宋体" w:cs="宋体"/>
          <w:highlight w:val="none"/>
        </w:rPr>
      </w:pPr>
    </w:p>
    <w:p w14:paraId="4D0F6C5A">
      <w:pPr>
        <w:pStyle w:val="51"/>
        <w:spacing w:line="440" w:lineRule="exact"/>
        <w:rPr>
          <w:rFonts w:hint="eastAsia" w:ascii="宋体" w:hAnsi="宋体" w:cs="宋体"/>
          <w:sz w:val="24"/>
          <w:highlight w:val="none"/>
        </w:rPr>
      </w:pPr>
      <w:r>
        <w:rPr>
          <w:rFonts w:hint="eastAsia" w:ascii="宋体" w:hAnsi="宋体" w:cs="宋体"/>
          <w:sz w:val="24"/>
          <w:highlight w:val="none"/>
        </w:rPr>
        <w:t>注：1、本表内容与招标文件其它内容不一致的，应当以本表内容为准。</w:t>
      </w:r>
    </w:p>
    <w:p w14:paraId="63BC8E09">
      <w:pPr>
        <w:pStyle w:val="51"/>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2、本表中“</w:t>
      </w:r>
      <w:r>
        <w:rPr>
          <w:rFonts w:hint="eastAsia" w:ascii="宋体" w:hAnsi="宋体" w:cs="宋体"/>
          <w:sz w:val="24"/>
          <w:highlight w:val="none"/>
        </w:rPr>
        <w:fldChar w:fldCharType="begin"/>
      </w:r>
      <w:r>
        <w:rPr>
          <w:rFonts w:hint="eastAsia" w:ascii="宋体" w:hAnsi="宋体" w:cs="宋体"/>
          <w:sz w:val="24"/>
          <w:highlight w:val="none"/>
        </w:rPr>
        <w:instrText xml:space="preserve"> eq \o\ac(□,√)</w:instrText>
      </w:r>
      <w:r>
        <w:rPr>
          <w:rFonts w:hint="eastAsia" w:ascii="宋体" w:hAnsi="宋体" w:cs="宋体"/>
          <w:sz w:val="24"/>
          <w:highlight w:val="none"/>
        </w:rPr>
        <w:fldChar w:fldCharType="end"/>
      </w:r>
      <w:r>
        <w:rPr>
          <w:rFonts w:hint="eastAsia" w:ascii="宋体" w:hAnsi="宋体" w:cs="宋体"/>
          <w:sz w:val="24"/>
          <w:highlight w:val="none"/>
        </w:rPr>
        <w:t>”标示选择使用该项，“□”标示不选择使用该项。</w:t>
      </w:r>
      <w:bookmarkStart w:id="17" w:name="EB61dc4c9ac9c04154b29a6c247670320a"/>
      <w:bookmarkEnd w:id="17"/>
    </w:p>
    <w:p w14:paraId="53A1EB33">
      <w:pPr>
        <w:rPr>
          <w:rFonts w:hint="eastAsia" w:ascii="宋体" w:hAnsi="宋体" w:eastAsia="宋体" w:cs="宋体"/>
          <w:highlight w:val="none"/>
        </w:rPr>
      </w:pPr>
      <w:r>
        <w:rPr>
          <w:rFonts w:hint="eastAsia" w:ascii="宋体" w:hAnsi="宋体" w:eastAsia="宋体" w:cs="宋体"/>
          <w:highlight w:val="none"/>
        </w:rPr>
        <w:br w:type="page"/>
      </w:r>
    </w:p>
    <w:p w14:paraId="05C8EE01">
      <w:pPr>
        <w:adjustRightInd w:val="0"/>
        <w:snapToGrid w:val="0"/>
        <w:spacing w:line="440" w:lineRule="exact"/>
        <w:jc w:val="center"/>
        <w:outlineLvl w:val="0"/>
        <w:rPr>
          <w:rFonts w:hint="eastAsia" w:ascii="宋体" w:hAnsi="宋体" w:eastAsia="宋体" w:cs="宋体"/>
          <w:b/>
          <w:bCs/>
          <w:sz w:val="32"/>
          <w:szCs w:val="32"/>
          <w:highlight w:val="none"/>
        </w:rPr>
      </w:pPr>
      <w:bookmarkStart w:id="18" w:name="_Toc3899"/>
      <w:r>
        <w:rPr>
          <w:rFonts w:hint="eastAsia" w:ascii="宋体" w:hAnsi="宋体" w:eastAsia="宋体" w:cs="宋体"/>
          <w:b/>
          <w:bCs/>
          <w:sz w:val="32"/>
          <w:szCs w:val="32"/>
          <w:highlight w:val="none"/>
        </w:rPr>
        <w:t>第三章投标人须知</w:t>
      </w:r>
      <w:bookmarkEnd w:id="18"/>
    </w:p>
    <w:p w14:paraId="085F541D">
      <w:pPr>
        <w:adjustRightInd w:val="0"/>
        <w:snapToGrid w:val="0"/>
        <w:spacing w:line="440" w:lineRule="exact"/>
        <w:jc w:val="center"/>
        <w:rPr>
          <w:rFonts w:hint="eastAsia" w:ascii="宋体" w:hAnsi="宋体" w:eastAsia="宋体" w:cs="宋体"/>
          <w:b/>
          <w:bCs/>
          <w:sz w:val="28"/>
          <w:szCs w:val="28"/>
          <w:highlight w:val="none"/>
        </w:rPr>
      </w:pPr>
    </w:p>
    <w:p w14:paraId="4C2A9568">
      <w:pPr>
        <w:adjustRightInd w:val="0"/>
        <w:snapToGrid w:val="0"/>
        <w:spacing w:line="44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一、说明</w:t>
      </w:r>
    </w:p>
    <w:p w14:paraId="18B28B74">
      <w:pPr>
        <w:adjustRightInd w:val="0"/>
        <w:snapToGrid w:val="0"/>
        <w:spacing w:line="440" w:lineRule="exact"/>
        <w:ind w:left="704" w:leftChars="229" w:hanging="154" w:hangingChars="64"/>
        <w:rPr>
          <w:rFonts w:hint="eastAsia" w:ascii="宋体" w:hAnsi="宋体" w:eastAsia="宋体" w:cs="宋体"/>
          <w:b/>
          <w:bCs/>
          <w:highlight w:val="none"/>
        </w:rPr>
      </w:pPr>
      <w:r>
        <w:rPr>
          <w:rFonts w:hint="eastAsia" w:ascii="宋体" w:hAnsi="宋体" w:eastAsia="宋体" w:cs="宋体"/>
          <w:b/>
          <w:bCs/>
          <w:highlight w:val="none"/>
        </w:rPr>
        <w:t>1.采购人、采购代理机构及投标人</w:t>
      </w:r>
    </w:p>
    <w:p w14:paraId="149C9E5C">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1.1采购人：是指依法进行政府采购的国家机构、事业单位、团体组织。</w:t>
      </w:r>
    </w:p>
    <w:p w14:paraId="5773F242">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1.2采购代理机构：本次招标的采购代理机构为新疆申辉项目管理有限公司。</w:t>
      </w:r>
    </w:p>
    <w:p w14:paraId="1621A8B8">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1.3投标人：是指响应招标、参加投标竞争的法人、非法人组织或者自然人。潜在投标人：以招标文件规定的方式获取本项目招标文件的法人、非法人组织或者自然人。</w:t>
      </w:r>
    </w:p>
    <w:p w14:paraId="24524D0C">
      <w:pPr>
        <w:adjustRightInd w:val="0"/>
        <w:snapToGrid w:val="0"/>
        <w:spacing w:line="440" w:lineRule="exact"/>
        <w:ind w:firstLine="482" w:firstLineChars="200"/>
        <w:rPr>
          <w:rFonts w:hint="eastAsia" w:ascii="宋体" w:hAnsi="宋体" w:eastAsia="宋体" w:cs="宋体"/>
          <w:b/>
          <w:bCs/>
          <w:highlight w:val="none"/>
        </w:rPr>
      </w:pPr>
      <w:r>
        <w:rPr>
          <w:rFonts w:hint="eastAsia" w:ascii="宋体" w:hAnsi="宋体" w:eastAsia="宋体" w:cs="宋体"/>
          <w:b/>
          <w:bCs/>
          <w:highlight w:val="none"/>
        </w:rPr>
        <w:t>投标人须满足以下条件：</w:t>
      </w:r>
    </w:p>
    <w:p w14:paraId="046293AA">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1.3.1在中华人民共和国境内注册，能够独立承担民事责任，有生产或供应能力的本国投标人，包括法人、非法人组织或者自然人。</w:t>
      </w:r>
    </w:p>
    <w:p w14:paraId="54C78D1D">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1.3.2具备《中华人民共和国政府采购法》第二十二条关于投标人条件的规定，遵守国家、本项目采购人本级和上级财政部门政府采购的有关规定。</w:t>
      </w:r>
    </w:p>
    <w:p w14:paraId="067D7FC2">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1.3.3以招标文件规定的方式获得了本项目的招标文件。</w:t>
      </w:r>
    </w:p>
    <w:p w14:paraId="179AF05F">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1.3.4符合</w:t>
      </w:r>
      <w:r>
        <w:rPr>
          <w:rFonts w:hint="eastAsia" w:ascii="宋体" w:hAnsi="宋体" w:eastAsia="宋体" w:cs="宋体"/>
          <w:highlight w:val="none"/>
          <w:u w:val="single"/>
        </w:rPr>
        <w:t>投标须知前附表</w:t>
      </w:r>
      <w:r>
        <w:rPr>
          <w:rFonts w:hint="eastAsia" w:ascii="宋体" w:hAnsi="宋体" w:eastAsia="宋体" w:cs="宋体"/>
          <w:highlight w:val="none"/>
        </w:rPr>
        <w:t>中规定的其他资格要求。</w:t>
      </w:r>
    </w:p>
    <w:p w14:paraId="2E043D83">
      <w:pPr>
        <w:widowControl w:val="0"/>
        <w:adjustRightInd w:val="0"/>
        <w:snapToGrid w:val="0"/>
        <w:spacing w:line="440" w:lineRule="exact"/>
        <w:ind w:firstLine="480" w:firstLineChars="200"/>
        <w:rPr>
          <w:rFonts w:hint="eastAsia" w:ascii="宋体" w:hAnsi="宋体" w:eastAsia="宋体" w:cs="宋体"/>
          <w:highlight w:val="none"/>
          <w:u w:val="single"/>
        </w:rPr>
      </w:pPr>
      <w:r>
        <w:rPr>
          <w:rFonts w:hint="eastAsia" w:ascii="宋体" w:hAnsi="宋体" w:eastAsia="宋体" w:cs="宋体"/>
          <w:highlight w:val="none"/>
        </w:rPr>
        <w:t>1.4如经财政主管部门批准可以采购进口产品，将在</w:t>
      </w:r>
      <w:r>
        <w:rPr>
          <w:rFonts w:hint="eastAsia" w:ascii="宋体" w:hAnsi="宋体" w:eastAsia="宋体" w:cs="宋体"/>
          <w:highlight w:val="none"/>
          <w:u w:val="single"/>
        </w:rPr>
        <w:t>投标须知前附表</w:t>
      </w:r>
      <w:r>
        <w:rPr>
          <w:rFonts w:hint="eastAsia" w:ascii="宋体" w:hAnsi="宋体" w:eastAsia="宋体" w:cs="宋体"/>
          <w:highlight w:val="none"/>
        </w:rPr>
        <w:t>中写明。但投标人应保证所投产品可履行合法报通关手续进入中国关境内。若</w:t>
      </w:r>
      <w:r>
        <w:rPr>
          <w:rFonts w:hint="eastAsia" w:ascii="宋体" w:hAnsi="宋体" w:eastAsia="宋体" w:cs="宋体"/>
          <w:highlight w:val="none"/>
          <w:u w:val="single"/>
        </w:rPr>
        <w:t>投标须知前附表中</w:t>
      </w:r>
      <w:r>
        <w:rPr>
          <w:rFonts w:hint="eastAsia" w:ascii="宋体" w:hAnsi="宋体" w:eastAsia="宋体" w:cs="宋体"/>
          <w:highlight w:val="none"/>
        </w:rPr>
        <w:t>未写明允许采购进口产品，如投标人所投产品为进口产品，其投标将作为</w:t>
      </w:r>
      <w:r>
        <w:rPr>
          <w:rFonts w:hint="eastAsia" w:ascii="宋体" w:hAnsi="宋体" w:eastAsia="宋体" w:cs="宋体"/>
          <w:highlight w:val="none"/>
          <w:u w:val="single"/>
        </w:rPr>
        <w:t>无效投标被拒绝。</w:t>
      </w:r>
    </w:p>
    <w:p w14:paraId="73B88BA0">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1.5投标人提供的货物由中小企业制造，货物由中小企业生产且使用该中小企业商号或者注册商标，享受中小企业扶持政策。投标人根据《工业和信息化部、国家统计局、国家发展和改革委员会、财政部关于印发中小企业划型标准规定的通知》（工信部联企业[2011]300号）确定企业类型；也可在工业和信息化部网站（https://www.miit.gov.cn/）的“中小企业规模类型自测小程序”自助查询到企业类型。</w:t>
      </w:r>
    </w:p>
    <w:p w14:paraId="09D16C71">
      <w:pPr>
        <w:widowControl w:val="0"/>
        <w:adjustRightInd w:val="0"/>
        <w:snapToGrid w:val="0"/>
        <w:spacing w:line="440" w:lineRule="exact"/>
        <w:ind w:firstLine="480" w:firstLineChars="200"/>
        <w:rPr>
          <w:rFonts w:hint="eastAsia" w:ascii="宋体" w:hAnsi="宋体" w:eastAsia="宋体" w:cs="宋体"/>
          <w:highlight w:val="none"/>
          <w:u w:val="single"/>
        </w:rPr>
      </w:pPr>
      <w:r>
        <w:rPr>
          <w:rFonts w:hint="eastAsia" w:ascii="宋体" w:hAnsi="宋体" w:eastAsia="宋体" w:cs="宋体"/>
          <w:highlight w:val="none"/>
        </w:rPr>
        <w:t>1.5.1投标标的所属行业见</w:t>
      </w:r>
      <w:r>
        <w:rPr>
          <w:rFonts w:hint="eastAsia" w:ascii="宋体" w:hAnsi="宋体" w:eastAsia="宋体" w:cs="宋体"/>
          <w:highlight w:val="none"/>
          <w:u w:val="single"/>
        </w:rPr>
        <w:t>投标人须知前附表。</w:t>
      </w:r>
    </w:p>
    <w:p w14:paraId="4239F382">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1.5.2若投标须知前附表中写明专门面向中小企业采购的，如投标人所提供的货物为非中小企业制造，其投标将被认定为</w:t>
      </w:r>
      <w:r>
        <w:rPr>
          <w:rFonts w:hint="eastAsia" w:ascii="宋体" w:hAnsi="宋体" w:eastAsia="宋体" w:cs="宋体"/>
          <w:b/>
          <w:bCs/>
          <w:highlight w:val="none"/>
        </w:rPr>
        <w:t>投标无效</w:t>
      </w:r>
      <w:r>
        <w:rPr>
          <w:rFonts w:hint="eastAsia" w:ascii="宋体" w:hAnsi="宋体" w:eastAsia="宋体" w:cs="宋体"/>
          <w:highlight w:val="none"/>
        </w:rPr>
        <w:t>。承接企业如为监狱企业或残疾人福利性单位的，视同为小型、微型企业。</w:t>
      </w:r>
    </w:p>
    <w:p w14:paraId="443F8E81">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1.5.3本项目是否面向中小企业采购预留份额、措施及比例见投标人须知前附表，未达到上述比例的投标将被认定为</w:t>
      </w:r>
      <w:r>
        <w:rPr>
          <w:rFonts w:hint="eastAsia" w:ascii="宋体" w:hAnsi="宋体" w:eastAsia="宋体" w:cs="宋体"/>
          <w:b/>
          <w:bCs/>
          <w:highlight w:val="none"/>
        </w:rPr>
        <w:t>投标无效</w:t>
      </w:r>
      <w:r>
        <w:rPr>
          <w:rFonts w:hint="eastAsia" w:ascii="宋体" w:hAnsi="宋体" w:eastAsia="宋体" w:cs="宋体"/>
          <w:highlight w:val="none"/>
        </w:rPr>
        <w:t>。承接企业如为监狱企业或残疾人福利性单位的，视同为小型、微型企业。</w:t>
      </w:r>
    </w:p>
    <w:p w14:paraId="554AC141">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1.5.4享受中小企业扶持政策获得政府采购合同的，小微企业不得将合同分包给大中型企业，中型企业不得将合同分包给大型企业。</w:t>
      </w:r>
    </w:p>
    <w:p w14:paraId="2FE4C503">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1.6如投标须知前附表中允许联合体投标，对联合体规定如下：</w:t>
      </w:r>
    </w:p>
    <w:p w14:paraId="7666DB3A">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1.6.1两个以上投标人可以组成一个投标联合体，以一个投标人的身份投标。</w:t>
      </w:r>
    </w:p>
    <w:p w14:paraId="62F549C9">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1.6.2联合体各方均应符合《中华人民共和国政府采购法》第二十二条规定的条件，遵守国家、本项目采购人本级和上级财政部门政府采购的有关规定。</w:t>
      </w:r>
    </w:p>
    <w:p w14:paraId="771C9ED3">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1.6.3采购人根据采购项目对投标人的特殊要求，联合体中至少应当有一方符合相关规定。</w:t>
      </w:r>
    </w:p>
    <w:p w14:paraId="2005F9B1">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1.6.4联合体各方应签订共同投标协议，明确约定联合体各方承担的工作和相应的责任，并将共同投标协议连同投标文件一并提交采购人或采购代理机构。</w:t>
      </w:r>
    </w:p>
    <w:p w14:paraId="2048CAA7">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1.6.5大中型企业、其他自然人、法人或者非法人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14:paraId="239329DC">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1.6.6联合体中有同类资质的投标人按照联合体分工承担相同工作的，按照资质等级较低的投标人确定资质等级。</w:t>
      </w:r>
    </w:p>
    <w:p w14:paraId="5FB99172">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1.6.7以联合体形式参加政府采购活动的，联合体各方不得再单独参加或者与其他投标人另外组成联合体参加本项目投标，否则相关投标将被认定为</w:t>
      </w:r>
      <w:r>
        <w:rPr>
          <w:rFonts w:hint="eastAsia" w:ascii="宋体" w:hAnsi="宋体" w:eastAsia="宋体" w:cs="宋体"/>
          <w:b/>
          <w:bCs/>
          <w:highlight w:val="none"/>
        </w:rPr>
        <w:t>投标无效。</w:t>
      </w:r>
    </w:p>
    <w:p w14:paraId="6D0DA8EA">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1.6.8对联合体投标的其他资格要求见</w:t>
      </w:r>
      <w:r>
        <w:rPr>
          <w:rFonts w:hint="eastAsia" w:ascii="宋体" w:hAnsi="宋体" w:eastAsia="宋体" w:cs="宋体"/>
          <w:highlight w:val="none"/>
          <w:u w:val="single"/>
        </w:rPr>
        <w:t>投标须知前附表</w:t>
      </w:r>
      <w:r>
        <w:rPr>
          <w:rFonts w:hint="eastAsia" w:ascii="宋体" w:hAnsi="宋体" w:eastAsia="宋体" w:cs="宋体"/>
          <w:highlight w:val="none"/>
        </w:rPr>
        <w:t>。</w:t>
      </w:r>
    </w:p>
    <w:p w14:paraId="4016056E">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1.7单位负责人为同一人或者存在直接控股、管理关系的不同投标人，其投标将被认定为</w:t>
      </w:r>
      <w:r>
        <w:rPr>
          <w:rFonts w:hint="eastAsia" w:ascii="宋体" w:hAnsi="宋体" w:eastAsia="宋体" w:cs="宋体"/>
          <w:b/>
          <w:bCs/>
          <w:highlight w:val="none"/>
        </w:rPr>
        <w:t>投标无效</w:t>
      </w:r>
      <w:r>
        <w:rPr>
          <w:rFonts w:hint="eastAsia" w:ascii="宋体" w:hAnsi="宋体" w:eastAsia="宋体" w:cs="宋体"/>
          <w:highlight w:val="none"/>
        </w:rPr>
        <w:t>。</w:t>
      </w:r>
    </w:p>
    <w:p w14:paraId="27DB2082">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1.8为本项目提供整体设计、规范编制或者项目管理、监理、检测等服务的投标人，其投标将被认定为</w:t>
      </w:r>
      <w:r>
        <w:rPr>
          <w:rFonts w:hint="eastAsia" w:ascii="宋体" w:hAnsi="宋体" w:eastAsia="宋体" w:cs="宋体"/>
          <w:b/>
          <w:bCs/>
          <w:highlight w:val="none"/>
        </w:rPr>
        <w:t>投标无效</w:t>
      </w:r>
      <w:r>
        <w:rPr>
          <w:rFonts w:hint="eastAsia" w:ascii="宋体" w:hAnsi="宋体" w:eastAsia="宋体" w:cs="宋体"/>
          <w:highlight w:val="none"/>
        </w:rPr>
        <w:t>。</w:t>
      </w:r>
    </w:p>
    <w:p w14:paraId="1C7AE303">
      <w:pPr>
        <w:adjustRightInd w:val="0"/>
        <w:snapToGrid w:val="0"/>
        <w:spacing w:line="440" w:lineRule="exact"/>
        <w:ind w:left="704" w:leftChars="229" w:hanging="154" w:hangingChars="64"/>
        <w:rPr>
          <w:rFonts w:hint="eastAsia" w:ascii="宋体" w:hAnsi="宋体" w:eastAsia="宋体" w:cs="宋体"/>
          <w:b/>
          <w:bCs/>
          <w:highlight w:val="none"/>
        </w:rPr>
      </w:pPr>
      <w:r>
        <w:rPr>
          <w:rFonts w:hint="eastAsia" w:ascii="宋体" w:hAnsi="宋体" w:eastAsia="宋体" w:cs="宋体"/>
          <w:b/>
          <w:bCs/>
          <w:highlight w:val="none"/>
        </w:rPr>
        <w:t>2．资金来源</w:t>
      </w:r>
    </w:p>
    <w:p w14:paraId="31639E04">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2.1本项目的采购人已获得足以支付本次招标后所签订的合同项下的资金（包括财政性资金和本项目采购中无法与财政性资金分割的非财政性资金）。</w:t>
      </w:r>
    </w:p>
    <w:p w14:paraId="55B1D492">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2.2项目预算金额和最高限价见</w:t>
      </w:r>
      <w:r>
        <w:rPr>
          <w:rFonts w:hint="eastAsia" w:ascii="宋体" w:hAnsi="宋体" w:eastAsia="宋体" w:cs="宋体"/>
          <w:highlight w:val="none"/>
          <w:u w:val="single"/>
        </w:rPr>
        <w:t>投标须知前附表。</w:t>
      </w:r>
    </w:p>
    <w:p w14:paraId="2234CC11">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2.3投标人报价超过招标文件规定的预算金额或者最高限价的，其投标将被认定为</w:t>
      </w:r>
      <w:r>
        <w:rPr>
          <w:rFonts w:hint="eastAsia" w:ascii="宋体" w:hAnsi="宋体" w:eastAsia="宋体" w:cs="宋体"/>
          <w:b/>
          <w:bCs/>
          <w:highlight w:val="none"/>
        </w:rPr>
        <w:t>投标无效。</w:t>
      </w:r>
    </w:p>
    <w:p w14:paraId="5E8578A6">
      <w:pPr>
        <w:adjustRightInd w:val="0"/>
        <w:snapToGrid w:val="0"/>
        <w:spacing w:line="440" w:lineRule="exact"/>
        <w:ind w:left="704" w:leftChars="229" w:hanging="154" w:hangingChars="64"/>
        <w:rPr>
          <w:rFonts w:hint="eastAsia" w:ascii="宋体" w:hAnsi="宋体" w:eastAsia="宋体" w:cs="宋体"/>
          <w:b/>
          <w:bCs/>
          <w:highlight w:val="none"/>
        </w:rPr>
      </w:pPr>
      <w:r>
        <w:rPr>
          <w:rFonts w:hint="eastAsia" w:ascii="宋体" w:hAnsi="宋体" w:eastAsia="宋体" w:cs="宋体"/>
          <w:b/>
          <w:bCs/>
          <w:highlight w:val="none"/>
        </w:rPr>
        <w:t>3.投标费用</w:t>
      </w:r>
    </w:p>
    <w:p w14:paraId="4172554A">
      <w:pPr>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不论投标的结果如何，投标人应承担所有与投标有关的费用。</w:t>
      </w:r>
    </w:p>
    <w:p w14:paraId="5A3EE1AE">
      <w:pPr>
        <w:adjustRightInd w:val="0"/>
        <w:snapToGrid w:val="0"/>
        <w:spacing w:line="440" w:lineRule="exact"/>
        <w:ind w:left="704" w:leftChars="229" w:hanging="154" w:hangingChars="64"/>
        <w:rPr>
          <w:rFonts w:hint="eastAsia" w:ascii="宋体" w:hAnsi="宋体" w:eastAsia="宋体" w:cs="宋体"/>
          <w:b/>
          <w:bCs/>
          <w:highlight w:val="none"/>
        </w:rPr>
      </w:pPr>
      <w:r>
        <w:rPr>
          <w:rFonts w:hint="eastAsia" w:ascii="宋体" w:hAnsi="宋体" w:eastAsia="宋体" w:cs="宋体"/>
          <w:b/>
          <w:bCs/>
          <w:highlight w:val="none"/>
        </w:rPr>
        <w:t>4.适用法律</w:t>
      </w:r>
    </w:p>
    <w:p w14:paraId="3964BC55">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14:paraId="6899E6D6">
      <w:pPr>
        <w:widowControl w:val="0"/>
        <w:adjustRightInd w:val="0"/>
        <w:snapToGrid w:val="0"/>
        <w:spacing w:line="440" w:lineRule="exact"/>
        <w:ind w:firstLine="480" w:firstLineChars="200"/>
        <w:rPr>
          <w:rFonts w:hint="eastAsia" w:ascii="宋体" w:hAnsi="宋体" w:eastAsia="宋体" w:cs="宋体"/>
          <w:highlight w:val="none"/>
        </w:rPr>
      </w:pPr>
    </w:p>
    <w:p w14:paraId="73399766">
      <w:pPr>
        <w:pStyle w:val="38"/>
        <w:widowControl w:val="0"/>
        <w:adjustRightInd w:val="0"/>
        <w:snapToGrid w:val="0"/>
        <w:spacing w:before="0" w:after="0" w:line="440" w:lineRule="exact"/>
        <w:ind w:left="745" w:hanging="745" w:hangingChars="265"/>
        <w:jc w:val="center"/>
        <w:rPr>
          <w:rFonts w:hint="eastAsia" w:ascii="宋体" w:hAnsi="宋体" w:cs="宋体"/>
          <w:bCs w:val="0"/>
          <w:spacing w:val="0"/>
          <w:kern w:val="2"/>
          <w:sz w:val="28"/>
          <w:szCs w:val="28"/>
          <w:highlight w:val="none"/>
          <w:lang w:bidi="ar"/>
        </w:rPr>
      </w:pPr>
      <w:r>
        <w:rPr>
          <w:rFonts w:hint="eastAsia" w:ascii="宋体" w:hAnsi="宋体" w:cs="宋体"/>
          <w:b/>
          <w:spacing w:val="0"/>
          <w:kern w:val="2"/>
          <w:sz w:val="28"/>
          <w:szCs w:val="28"/>
          <w:highlight w:val="none"/>
          <w:lang w:bidi="ar"/>
        </w:rPr>
        <w:t>二、招标文件</w:t>
      </w:r>
    </w:p>
    <w:p w14:paraId="03722755">
      <w:pPr>
        <w:adjustRightInd w:val="0"/>
        <w:snapToGrid w:val="0"/>
        <w:spacing w:line="440" w:lineRule="exact"/>
        <w:ind w:left="704" w:leftChars="229" w:hanging="154" w:hangingChars="64"/>
        <w:rPr>
          <w:rFonts w:hint="eastAsia" w:ascii="宋体" w:hAnsi="宋体" w:eastAsia="宋体" w:cs="宋体"/>
          <w:b/>
          <w:bCs/>
          <w:highlight w:val="none"/>
        </w:rPr>
      </w:pPr>
      <w:r>
        <w:rPr>
          <w:rFonts w:hint="eastAsia" w:ascii="宋体" w:hAnsi="宋体" w:eastAsia="宋体" w:cs="宋体"/>
          <w:b/>
          <w:bCs/>
          <w:highlight w:val="none"/>
        </w:rPr>
        <w:t>5.招标文件构成</w:t>
      </w:r>
    </w:p>
    <w:p w14:paraId="4D5BA458">
      <w:pPr>
        <w:adjustRightInd w:val="0"/>
        <w:snapToGrid w:val="0"/>
        <w:spacing w:line="440" w:lineRule="exact"/>
        <w:ind w:left="725" w:leftChars="302" w:firstLine="4"/>
        <w:rPr>
          <w:rFonts w:hint="eastAsia" w:ascii="宋体" w:hAnsi="宋体" w:eastAsia="宋体" w:cs="宋体"/>
          <w:highlight w:val="none"/>
        </w:rPr>
      </w:pPr>
      <w:r>
        <w:rPr>
          <w:rFonts w:hint="eastAsia" w:ascii="宋体" w:hAnsi="宋体" w:eastAsia="宋体" w:cs="宋体"/>
          <w:highlight w:val="none"/>
        </w:rPr>
        <w:t>5.1招标文件包括以下部分：</w:t>
      </w:r>
    </w:p>
    <w:p w14:paraId="4FBCB436">
      <w:pPr>
        <w:adjustRightInd w:val="0"/>
        <w:snapToGrid w:val="0"/>
        <w:spacing w:line="440" w:lineRule="exact"/>
        <w:ind w:left="725" w:leftChars="302" w:firstLine="4"/>
        <w:rPr>
          <w:rFonts w:hint="eastAsia" w:ascii="宋体" w:hAnsi="宋体" w:eastAsia="宋体" w:cs="宋体"/>
          <w:highlight w:val="none"/>
        </w:rPr>
      </w:pPr>
      <w:r>
        <w:rPr>
          <w:rFonts w:hint="eastAsia" w:ascii="宋体" w:hAnsi="宋体" w:eastAsia="宋体" w:cs="宋体"/>
          <w:highlight w:val="none"/>
        </w:rPr>
        <w:t>第一章招标公告</w:t>
      </w:r>
    </w:p>
    <w:p w14:paraId="155A5935">
      <w:pPr>
        <w:adjustRightInd w:val="0"/>
        <w:snapToGrid w:val="0"/>
        <w:spacing w:line="440" w:lineRule="exact"/>
        <w:ind w:left="725" w:leftChars="302" w:firstLine="4"/>
        <w:rPr>
          <w:rFonts w:hint="eastAsia" w:ascii="宋体" w:hAnsi="宋体" w:eastAsia="宋体" w:cs="宋体"/>
          <w:highlight w:val="none"/>
        </w:rPr>
      </w:pPr>
      <w:r>
        <w:rPr>
          <w:rFonts w:hint="eastAsia" w:ascii="宋体" w:hAnsi="宋体" w:eastAsia="宋体" w:cs="宋体"/>
          <w:highlight w:val="none"/>
        </w:rPr>
        <w:t>第二章投标须知前附表</w:t>
      </w:r>
    </w:p>
    <w:p w14:paraId="461CF4B6">
      <w:pPr>
        <w:adjustRightInd w:val="0"/>
        <w:snapToGrid w:val="0"/>
        <w:spacing w:line="440" w:lineRule="exact"/>
        <w:ind w:left="725" w:leftChars="302" w:firstLine="4"/>
        <w:rPr>
          <w:rFonts w:hint="eastAsia" w:ascii="宋体" w:hAnsi="宋体" w:eastAsia="宋体" w:cs="宋体"/>
          <w:highlight w:val="none"/>
        </w:rPr>
      </w:pPr>
      <w:r>
        <w:rPr>
          <w:rFonts w:hint="eastAsia" w:ascii="宋体" w:hAnsi="宋体" w:eastAsia="宋体" w:cs="宋体"/>
          <w:highlight w:val="none"/>
        </w:rPr>
        <w:t>第三章投标人须知</w:t>
      </w:r>
    </w:p>
    <w:p w14:paraId="5FE4B545">
      <w:pPr>
        <w:adjustRightInd w:val="0"/>
        <w:snapToGrid w:val="0"/>
        <w:spacing w:line="440" w:lineRule="exact"/>
        <w:ind w:left="725" w:leftChars="302" w:firstLine="4"/>
        <w:rPr>
          <w:rFonts w:hint="eastAsia" w:ascii="宋体" w:hAnsi="宋体" w:eastAsia="宋体" w:cs="宋体"/>
          <w:highlight w:val="none"/>
        </w:rPr>
      </w:pPr>
      <w:r>
        <w:rPr>
          <w:rFonts w:hint="eastAsia" w:ascii="宋体" w:hAnsi="宋体" w:eastAsia="宋体" w:cs="宋体"/>
          <w:highlight w:val="none"/>
        </w:rPr>
        <w:t>第四章政府采购合同</w:t>
      </w:r>
    </w:p>
    <w:p w14:paraId="640AF906">
      <w:pPr>
        <w:adjustRightInd w:val="0"/>
        <w:snapToGrid w:val="0"/>
        <w:spacing w:line="440" w:lineRule="exact"/>
        <w:ind w:left="725" w:leftChars="302" w:firstLine="4"/>
        <w:rPr>
          <w:rFonts w:hint="eastAsia" w:ascii="宋体" w:hAnsi="宋体" w:eastAsia="宋体" w:cs="宋体"/>
          <w:highlight w:val="none"/>
        </w:rPr>
      </w:pPr>
      <w:r>
        <w:rPr>
          <w:rFonts w:hint="eastAsia" w:ascii="宋体" w:hAnsi="宋体" w:eastAsia="宋体" w:cs="宋体"/>
          <w:highlight w:val="none"/>
        </w:rPr>
        <w:t>第五章采购需求</w:t>
      </w:r>
    </w:p>
    <w:p w14:paraId="140036AC">
      <w:pPr>
        <w:adjustRightInd w:val="0"/>
        <w:snapToGrid w:val="0"/>
        <w:spacing w:line="440" w:lineRule="exact"/>
        <w:ind w:left="725" w:leftChars="302" w:firstLine="4"/>
        <w:rPr>
          <w:rFonts w:hint="eastAsia" w:ascii="宋体" w:hAnsi="宋体" w:eastAsia="宋体" w:cs="宋体"/>
          <w:highlight w:val="none"/>
        </w:rPr>
      </w:pPr>
      <w:r>
        <w:rPr>
          <w:rFonts w:hint="eastAsia" w:ascii="宋体" w:hAnsi="宋体" w:eastAsia="宋体" w:cs="宋体"/>
          <w:highlight w:val="none"/>
        </w:rPr>
        <w:t>第六章评标方法和评标标准</w:t>
      </w:r>
    </w:p>
    <w:p w14:paraId="673E0FA4">
      <w:pPr>
        <w:adjustRightInd w:val="0"/>
        <w:snapToGrid w:val="0"/>
        <w:spacing w:line="440" w:lineRule="exact"/>
        <w:ind w:left="725" w:leftChars="302" w:firstLine="4"/>
        <w:rPr>
          <w:rFonts w:hint="eastAsia" w:ascii="宋体" w:hAnsi="宋体" w:eastAsia="宋体" w:cs="宋体"/>
          <w:highlight w:val="none"/>
        </w:rPr>
      </w:pPr>
      <w:r>
        <w:rPr>
          <w:rFonts w:hint="eastAsia" w:ascii="宋体" w:hAnsi="宋体" w:eastAsia="宋体" w:cs="宋体"/>
          <w:highlight w:val="none"/>
        </w:rPr>
        <w:t>第七章投标文件格式</w:t>
      </w:r>
    </w:p>
    <w:p w14:paraId="52EAF865">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5.2招标文件中有不一致的，有澄清的部分以最终的澄清更正内容为准；未澄清的，以</w:t>
      </w:r>
      <w:r>
        <w:rPr>
          <w:rFonts w:hint="eastAsia" w:ascii="宋体" w:hAnsi="宋体" w:eastAsia="宋体" w:cs="宋体"/>
          <w:highlight w:val="none"/>
          <w:u w:val="single"/>
        </w:rPr>
        <w:t>投标须知前附表为准</w:t>
      </w:r>
      <w:r>
        <w:rPr>
          <w:rFonts w:hint="eastAsia" w:ascii="宋体" w:hAnsi="宋体" w:eastAsia="宋体" w:cs="宋体"/>
          <w:highlight w:val="none"/>
        </w:rPr>
        <w:t>；投标须知前附表不涉及的内容，以编排在后的最后描述为准。</w:t>
      </w:r>
    </w:p>
    <w:p w14:paraId="1B481129">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5.3投标人应认真阅读招标文件所有的事项、格式、条款和技术规范等。如投标人没有按照招标文件要求提交全部资料，或者投标文件没有对招标文件在各方面都做出实质性响应是投标人的风险，并可能导致其</w:t>
      </w:r>
      <w:r>
        <w:rPr>
          <w:rFonts w:hint="eastAsia" w:ascii="宋体" w:hAnsi="宋体" w:eastAsia="宋体" w:cs="宋体"/>
          <w:b/>
          <w:bCs/>
          <w:highlight w:val="none"/>
        </w:rPr>
        <w:t>投标被拒绝。</w:t>
      </w:r>
    </w:p>
    <w:p w14:paraId="36C71CE6">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5.4现场考察或者答疑会及相关事项见</w:t>
      </w:r>
      <w:r>
        <w:rPr>
          <w:rFonts w:hint="eastAsia" w:ascii="宋体" w:hAnsi="宋体" w:eastAsia="宋体" w:cs="宋体"/>
          <w:highlight w:val="none"/>
          <w:u w:val="single"/>
        </w:rPr>
        <w:t>投标须知前附表。</w:t>
      </w:r>
    </w:p>
    <w:p w14:paraId="0FAC7694">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5.5原则上采购人、采购代理机构不要求投标人提供样品。除仅凭书面方式不能准确描述采购需求，或者需要对样品进行主观判断以确认是否满足采购需求等特殊情况除外。如需提供样品，对样品相关要求见</w:t>
      </w:r>
      <w:r>
        <w:rPr>
          <w:rFonts w:hint="eastAsia" w:ascii="宋体" w:hAnsi="宋体" w:eastAsia="宋体" w:cs="宋体"/>
          <w:highlight w:val="none"/>
          <w:u w:val="single"/>
        </w:rPr>
        <w:t>投标须知前附表</w:t>
      </w:r>
      <w:r>
        <w:rPr>
          <w:rFonts w:hint="eastAsia" w:ascii="宋体" w:hAnsi="宋体" w:eastAsia="宋体" w:cs="宋体"/>
          <w:highlight w:val="none"/>
        </w:rPr>
        <w:t>，对样品的评审方法及评审标准见招标文件第六章。</w:t>
      </w:r>
    </w:p>
    <w:p w14:paraId="664DC921">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5.6招标文件规定投标人提交样品的，样品属于投标文件的组成部分。样品的生产、运输、安装、保全等一切费用由投标人自理。</w:t>
      </w:r>
    </w:p>
    <w:p w14:paraId="5129EE20">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5.7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50A1141F">
      <w:pPr>
        <w:adjustRightInd w:val="0"/>
        <w:snapToGrid w:val="0"/>
        <w:spacing w:line="440" w:lineRule="exact"/>
        <w:ind w:left="704" w:leftChars="229" w:hanging="154" w:hangingChars="64"/>
        <w:rPr>
          <w:rFonts w:hint="eastAsia" w:ascii="宋体" w:hAnsi="宋体" w:eastAsia="宋体" w:cs="宋体"/>
          <w:b/>
          <w:bCs/>
          <w:highlight w:val="none"/>
        </w:rPr>
      </w:pPr>
      <w:r>
        <w:rPr>
          <w:rFonts w:hint="eastAsia" w:ascii="宋体" w:hAnsi="宋体" w:eastAsia="宋体" w:cs="宋体"/>
          <w:b/>
          <w:bCs/>
          <w:highlight w:val="none"/>
        </w:rPr>
        <w:t>6.招标文件的澄清与修改</w:t>
      </w:r>
    </w:p>
    <w:p w14:paraId="4E8DC293">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6.1采购人或采购代理机构对已发出的招标文件进行必要澄清或者修改的，将在原公告发布媒体（网站）上发布更正公告（通知），因投标人未及时登陆媒体（网站）查看导致通知未及时收到通知的，采购人或采购代理机构不承担责任。</w:t>
      </w:r>
    </w:p>
    <w:p w14:paraId="2F6E6F06">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6.2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3AA6090E">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6.3澄清或者修改的内容为招标文件的组成部分，并对所有获取招标文件的潜在投标人具有约束力。澄清或者修改的内容可能影响投标文件编制的，将在投标截止时间至少15日前发布；不足15日的，将顺延提交投标文件的截止时间和开标时间。</w:t>
      </w:r>
    </w:p>
    <w:p w14:paraId="0EB629B1">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6.4为了保证对招标文件的澄清和修改满足法律的时限要求，任何要求对招标文件进行澄清的投标人，均应在投标截止期十五日前，以书面形式将澄清要求通知采购人或采购代理机构。</w:t>
      </w:r>
    </w:p>
    <w:p w14:paraId="7D6A2957">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6.5如更正公告有重新发布电子招标文件的，投标人应登录电子招投标平台下载最新发布的电子招标文件制作投标文件。</w:t>
      </w:r>
    </w:p>
    <w:p w14:paraId="6CC0D7BA">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6.6投标人在规定的时间内未对招标文件提出疑问、质疑或要求澄清的，将视其为无异议。对招标文件中描述有歧义或前后不一致的地方，评标委员会有权进行评判，但对同一条款的评判应适用于每个投标人。</w:t>
      </w:r>
    </w:p>
    <w:p w14:paraId="3D20F4C7">
      <w:pPr>
        <w:adjustRightInd w:val="0"/>
        <w:snapToGrid w:val="0"/>
        <w:spacing w:line="440" w:lineRule="exact"/>
        <w:ind w:left="704" w:leftChars="229" w:hanging="154" w:hangingChars="64"/>
        <w:rPr>
          <w:rFonts w:hint="eastAsia" w:ascii="宋体" w:hAnsi="宋体" w:eastAsia="宋体" w:cs="宋体"/>
          <w:b/>
          <w:bCs/>
          <w:highlight w:val="none"/>
        </w:rPr>
      </w:pPr>
      <w:r>
        <w:rPr>
          <w:rFonts w:hint="eastAsia" w:ascii="宋体" w:hAnsi="宋体" w:eastAsia="宋体" w:cs="宋体"/>
          <w:b/>
          <w:bCs/>
          <w:highlight w:val="none"/>
        </w:rPr>
        <w:t>7.投标截止时间的顺延</w:t>
      </w:r>
    </w:p>
    <w:p w14:paraId="345B5A06">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为使投标人有足够的时间对招标文件的澄清或者修改部分进行研究而准备投标或因其他原因，采购人将依法决定是否顺延投标截止时间。</w:t>
      </w:r>
    </w:p>
    <w:p w14:paraId="2F9968F4">
      <w:pPr>
        <w:adjustRightInd w:val="0"/>
        <w:snapToGrid w:val="0"/>
        <w:spacing w:line="440" w:lineRule="exact"/>
        <w:ind w:left="636" w:hanging="636" w:hangingChars="265"/>
        <w:rPr>
          <w:rFonts w:hint="eastAsia" w:ascii="宋体" w:hAnsi="宋体" w:eastAsia="宋体" w:cs="宋体"/>
          <w:highlight w:val="none"/>
        </w:rPr>
      </w:pPr>
    </w:p>
    <w:p w14:paraId="2B5C2B23">
      <w:pPr>
        <w:pStyle w:val="38"/>
        <w:widowControl w:val="0"/>
        <w:adjustRightInd w:val="0"/>
        <w:snapToGrid w:val="0"/>
        <w:spacing w:before="0" w:after="0" w:line="440" w:lineRule="exact"/>
        <w:ind w:left="745" w:hanging="745" w:hangingChars="265"/>
        <w:jc w:val="center"/>
        <w:rPr>
          <w:rFonts w:hint="eastAsia" w:ascii="宋体" w:hAnsi="宋体" w:cs="宋体"/>
          <w:b/>
          <w:spacing w:val="0"/>
          <w:kern w:val="2"/>
          <w:sz w:val="28"/>
          <w:szCs w:val="28"/>
          <w:highlight w:val="none"/>
          <w:lang w:bidi="ar"/>
        </w:rPr>
      </w:pPr>
      <w:r>
        <w:rPr>
          <w:rFonts w:hint="eastAsia" w:ascii="宋体" w:hAnsi="宋体" w:cs="宋体"/>
          <w:b/>
          <w:spacing w:val="0"/>
          <w:kern w:val="2"/>
          <w:sz w:val="28"/>
          <w:szCs w:val="28"/>
          <w:highlight w:val="none"/>
          <w:lang w:bidi="ar"/>
        </w:rPr>
        <w:t>三、投标文件的编制</w:t>
      </w:r>
    </w:p>
    <w:p w14:paraId="09EFB708">
      <w:pPr>
        <w:pStyle w:val="38"/>
        <w:widowControl w:val="0"/>
        <w:adjustRightInd w:val="0"/>
        <w:snapToGrid w:val="0"/>
        <w:spacing w:before="0" w:after="0" w:line="440" w:lineRule="exact"/>
        <w:ind w:left="704" w:leftChars="229" w:hanging="154" w:hangingChars="64"/>
        <w:rPr>
          <w:rFonts w:hint="eastAsia" w:ascii="宋体" w:hAnsi="宋体" w:cs="宋体"/>
          <w:b/>
          <w:spacing w:val="0"/>
          <w:kern w:val="2"/>
          <w:sz w:val="24"/>
          <w:szCs w:val="24"/>
          <w:highlight w:val="none"/>
          <w:lang w:bidi="ar"/>
        </w:rPr>
      </w:pPr>
      <w:r>
        <w:rPr>
          <w:rFonts w:hint="eastAsia" w:ascii="宋体" w:hAnsi="宋体" w:cs="宋体"/>
          <w:b/>
          <w:spacing w:val="0"/>
          <w:kern w:val="2"/>
          <w:sz w:val="24"/>
          <w:szCs w:val="24"/>
          <w:highlight w:val="none"/>
          <w:lang w:bidi="ar"/>
        </w:rPr>
        <w:t>8.投标范围及投标文件中标准和计量单位的使用及投标语言</w:t>
      </w:r>
    </w:p>
    <w:p w14:paraId="4C4D752A">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8.1投标人可对招标文件中一个或几个分包货物进行投标，除非在</w:t>
      </w:r>
      <w:r>
        <w:rPr>
          <w:rFonts w:hint="eastAsia" w:ascii="宋体" w:hAnsi="宋体" w:eastAsia="宋体" w:cs="宋体"/>
          <w:highlight w:val="none"/>
          <w:u w:val="single"/>
        </w:rPr>
        <w:t>投标须知前附表</w:t>
      </w:r>
      <w:r>
        <w:rPr>
          <w:rFonts w:hint="eastAsia" w:ascii="宋体" w:hAnsi="宋体" w:eastAsia="宋体" w:cs="宋体"/>
          <w:highlight w:val="none"/>
        </w:rPr>
        <w:t>中另有规定。</w:t>
      </w:r>
    </w:p>
    <w:p w14:paraId="52949C21">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8.2投标人应当对所投分包招标文件采购需求中列的所有内容进行投标，如仅响应分包中的部分内容，其该包投标将被认定为</w:t>
      </w:r>
      <w:r>
        <w:rPr>
          <w:rFonts w:hint="eastAsia" w:ascii="宋体" w:hAnsi="宋体" w:eastAsia="宋体" w:cs="宋体"/>
          <w:b/>
          <w:bCs/>
          <w:highlight w:val="none"/>
        </w:rPr>
        <w:t>投标无效</w:t>
      </w:r>
      <w:r>
        <w:rPr>
          <w:rFonts w:hint="eastAsia" w:ascii="宋体" w:hAnsi="宋体" w:eastAsia="宋体" w:cs="宋体"/>
          <w:highlight w:val="none"/>
        </w:rPr>
        <w:t>。</w:t>
      </w:r>
    </w:p>
    <w:p w14:paraId="2A368FF5">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8.3无论招标文件中是否要求，投标人所投货物及其伴随的服务和工程均应符合国家强制性标准。</w:t>
      </w:r>
    </w:p>
    <w:p w14:paraId="0A3D680C">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8.4除招标文件中有特殊要求外，投标文件中所使用的计量单位，应采用中华人民共和国法定计量单位。</w:t>
      </w:r>
    </w:p>
    <w:p w14:paraId="70CD571E">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8.5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10941409">
      <w:pPr>
        <w:pStyle w:val="38"/>
        <w:widowControl w:val="0"/>
        <w:adjustRightInd w:val="0"/>
        <w:snapToGrid w:val="0"/>
        <w:spacing w:before="0" w:after="0" w:line="440" w:lineRule="exact"/>
        <w:ind w:left="704" w:leftChars="229" w:hanging="154" w:hangingChars="64"/>
        <w:rPr>
          <w:rFonts w:hint="eastAsia" w:ascii="宋体" w:hAnsi="宋体" w:cs="宋体"/>
          <w:b/>
          <w:spacing w:val="0"/>
          <w:kern w:val="2"/>
          <w:sz w:val="24"/>
          <w:szCs w:val="24"/>
          <w:highlight w:val="none"/>
          <w:lang w:bidi="ar"/>
        </w:rPr>
      </w:pPr>
      <w:r>
        <w:rPr>
          <w:rFonts w:hint="eastAsia" w:ascii="宋体" w:hAnsi="宋体" w:cs="宋体"/>
          <w:b/>
          <w:spacing w:val="0"/>
          <w:kern w:val="2"/>
          <w:sz w:val="24"/>
          <w:szCs w:val="24"/>
          <w:highlight w:val="none"/>
          <w:lang w:bidi="ar"/>
        </w:rPr>
        <w:t>9.投标文件组成</w:t>
      </w:r>
    </w:p>
    <w:p w14:paraId="1BD153BF">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9.1投标文件由“资格证明文件、商务及技术文件”组成。投标人应完整地按照招标文件提供的投标文件格式及要求编写投标文件。投标文件中资格审查和符合性审查涉及的事项不满足招标文件要求的，其投标将被认定为投标无效。</w:t>
      </w:r>
    </w:p>
    <w:p w14:paraId="48867BE3">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9.2上述文件应按照招标文件的规定签署和单位签章或经公章授权的其他单位章（以下统称公章）。采用公章授权方式的，应当在投标文件中附公章授权书（格式自定）。</w:t>
      </w:r>
    </w:p>
    <w:p w14:paraId="6A4B8177">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10.证明投标标的的合格性和符合招标文件规定的技术文件</w:t>
      </w:r>
    </w:p>
    <w:p w14:paraId="6DB28F70">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10.1投标人应提交证明文件，证明其投标标的符合招标文件规定。该证明文件是投标文件的技术文件。</w:t>
      </w:r>
    </w:p>
    <w:p w14:paraId="7635BA63">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10.2上款所述的证明文件，可以是文字资料、图纸和数据，它包括：</w:t>
      </w:r>
    </w:p>
    <w:p w14:paraId="063C6E2A">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（1）货物主要技术指标和性能的详细说明。</w:t>
      </w:r>
    </w:p>
    <w:p w14:paraId="575B0105">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（2）货物从买方开始使用至招标文件规定的保质期内正常、连续地使用所必须的备件和专用工具清单，包括备件和专用工具的货源及现行价格。</w:t>
      </w:r>
    </w:p>
    <w:p w14:paraId="59430CC2">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（3）对照招标文件技术规格，逐条说明所提供货物和服务已对招标文件的技术规格做出了实质性的响应，或申明与技术规格条文的偏差和例外。</w:t>
      </w:r>
    </w:p>
    <w:p w14:paraId="7C4D568C">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10.3投标人应注意采购人在技术规格中指出的工艺、材料和设备的参照品牌、牌号或分类号仅起说明作用，并没有任何限制性。投标人在投标中可以选用替代品牌、牌号或分类号，但这些替代要实质上相当于技术规格的要求。采购人、采购代理机构承诺不以上述参考品牌、牌号或分类号作为评标时判定其投标是否有效的标准。</w:t>
      </w:r>
    </w:p>
    <w:p w14:paraId="3DFE4487">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10.4本条所指证明文件不包括对招标文件相关部分的文字、图标的复制。</w:t>
      </w:r>
    </w:p>
    <w:p w14:paraId="5E97B8B2">
      <w:pPr>
        <w:pStyle w:val="38"/>
        <w:widowControl w:val="0"/>
        <w:adjustRightInd w:val="0"/>
        <w:snapToGrid w:val="0"/>
        <w:spacing w:before="0" w:after="0" w:line="440" w:lineRule="exact"/>
        <w:ind w:left="704" w:leftChars="229" w:hanging="154" w:hangingChars="64"/>
        <w:rPr>
          <w:rFonts w:hint="eastAsia" w:ascii="宋体" w:hAnsi="宋体" w:cs="宋体"/>
          <w:b/>
          <w:spacing w:val="0"/>
          <w:kern w:val="2"/>
          <w:sz w:val="24"/>
          <w:szCs w:val="24"/>
          <w:highlight w:val="none"/>
          <w:lang w:bidi="ar"/>
        </w:rPr>
      </w:pPr>
      <w:r>
        <w:rPr>
          <w:rFonts w:hint="eastAsia" w:ascii="宋体" w:hAnsi="宋体" w:cs="宋体"/>
          <w:b/>
          <w:spacing w:val="0"/>
          <w:kern w:val="2"/>
          <w:sz w:val="24"/>
          <w:szCs w:val="24"/>
          <w:highlight w:val="none"/>
          <w:lang w:bidi="ar"/>
        </w:rPr>
        <w:t>11.投标报价</w:t>
      </w:r>
    </w:p>
    <w:p w14:paraId="7D9573B4">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11.1所有投标均以人民币报价。投标人的报价应当包括满足本次招标全部采购需求所应提供的货物以及伴随的服务和工程。所有投标均以人民币报价。投标人的投标报价应遵守《中华人民共和国价格法》。同时，根据《中华人民共和国政府采购法》及相关配套法律、法规的规定，为保证公平竞争，如投标人有货物主体部分的赠与行为，将导致其</w:t>
      </w:r>
      <w:r>
        <w:rPr>
          <w:rFonts w:hint="eastAsia" w:ascii="宋体" w:hAnsi="宋体" w:eastAsia="宋体" w:cs="宋体"/>
          <w:b/>
          <w:bCs/>
          <w:highlight w:val="none"/>
        </w:rPr>
        <w:t>投标被拒绝</w:t>
      </w:r>
      <w:r>
        <w:rPr>
          <w:rFonts w:hint="eastAsia" w:ascii="宋体" w:hAnsi="宋体" w:eastAsia="宋体" w:cs="宋体"/>
          <w:highlight w:val="none"/>
        </w:rPr>
        <w:t>。</w:t>
      </w:r>
    </w:p>
    <w:p w14:paraId="6984C7EF">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11.2投标人应在投标分项报价表上标明货物及伴随的服务和工程的单价（如适用）和总价，并由法定代表人或委托代理人签署。</w:t>
      </w:r>
    </w:p>
    <w:p w14:paraId="25F70C4B">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11.3投标人所报的各分项投标单价在合同履行过程中是固定不变的，不得以任何理由予以变更。任何包含价格调整要求的投标，其投标将被认定为</w:t>
      </w:r>
      <w:r>
        <w:rPr>
          <w:rFonts w:hint="eastAsia" w:ascii="宋体" w:hAnsi="宋体" w:eastAsia="宋体" w:cs="宋体"/>
          <w:b/>
          <w:bCs/>
          <w:highlight w:val="none"/>
        </w:rPr>
        <w:t>投标无效</w:t>
      </w:r>
      <w:r>
        <w:rPr>
          <w:rFonts w:hint="eastAsia" w:ascii="宋体" w:hAnsi="宋体" w:eastAsia="宋体" w:cs="宋体"/>
          <w:highlight w:val="none"/>
        </w:rPr>
        <w:t>。</w:t>
      </w:r>
    </w:p>
    <w:p w14:paraId="119F6560">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11.4每种货物及伴随的服务和工程只能有一个投标报价，否则其投标将被认定为</w:t>
      </w:r>
      <w:r>
        <w:rPr>
          <w:rFonts w:hint="eastAsia" w:ascii="宋体" w:hAnsi="宋体" w:eastAsia="宋体" w:cs="宋体"/>
          <w:b/>
          <w:bCs/>
          <w:highlight w:val="none"/>
        </w:rPr>
        <w:t>投标无效</w:t>
      </w:r>
      <w:r>
        <w:rPr>
          <w:rFonts w:hint="eastAsia" w:ascii="宋体" w:hAnsi="宋体" w:eastAsia="宋体" w:cs="宋体"/>
          <w:highlight w:val="none"/>
        </w:rPr>
        <w:t>，采购人不接受具有附加条件的报价。</w:t>
      </w:r>
    </w:p>
    <w:p w14:paraId="2B00DC55">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11.5投标分项报价表上的价格应按下列方式填写：</w:t>
      </w:r>
    </w:p>
    <w:p w14:paraId="5B117528">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投标货物（包括备品备件、专用工具等）的出厂价（包括已在中国国内的进口货物完税后的仓库交货价、展室交货价或货架交货价），投标货物安装、调试、检验、技术服务、培训和招标文件要求提供的所有伴随服务、工程等费用，货物运至最终目的地的运输费和保险费用。</w:t>
      </w:r>
    </w:p>
    <w:p w14:paraId="47C855EC">
      <w:pPr>
        <w:pStyle w:val="38"/>
        <w:widowControl w:val="0"/>
        <w:adjustRightInd w:val="0"/>
        <w:snapToGrid w:val="0"/>
        <w:spacing w:before="0" w:after="0" w:line="440" w:lineRule="exact"/>
        <w:ind w:left="704" w:leftChars="229" w:hanging="154" w:hangingChars="64"/>
        <w:rPr>
          <w:rFonts w:hint="eastAsia" w:ascii="宋体" w:hAnsi="宋体" w:cs="宋体"/>
          <w:b/>
          <w:spacing w:val="0"/>
          <w:kern w:val="2"/>
          <w:sz w:val="24"/>
          <w:szCs w:val="24"/>
          <w:highlight w:val="none"/>
          <w:lang w:bidi="ar"/>
        </w:rPr>
      </w:pPr>
      <w:r>
        <w:rPr>
          <w:rFonts w:hint="eastAsia" w:ascii="宋体" w:hAnsi="宋体" w:cs="宋体"/>
          <w:b/>
          <w:spacing w:val="0"/>
          <w:kern w:val="2"/>
          <w:sz w:val="24"/>
          <w:szCs w:val="24"/>
          <w:highlight w:val="none"/>
          <w:lang w:bidi="ar"/>
        </w:rPr>
        <w:t>12.投标保证金</w:t>
      </w:r>
    </w:p>
    <w:p w14:paraId="6B952921">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12.1投标人应提交投标须知前附表中规定的投标保证金，并作为其投标的一部分。</w:t>
      </w:r>
    </w:p>
    <w:p w14:paraId="5457D47E">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12.2投标保证金是为了保护采购人和采购代理机构免遭因投标人的行为蒙受损失而要求的。</w:t>
      </w:r>
    </w:p>
    <w:p w14:paraId="487FC934">
      <w:pPr>
        <w:pStyle w:val="38"/>
        <w:widowControl w:val="0"/>
        <w:adjustRightInd w:val="0"/>
        <w:snapToGrid w:val="0"/>
        <w:spacing w:before="0" w:after="0" w:line="440" w:lineRule="exact"/>
        <w:ind w:firstLine="482" w:firstLineChars="200"/>
        <w:rPr>
          <w:rFonts w:hint="eastAsia" w:ascii="宋体" w:hAnsi="宋体" w:cs="宋体"/>
          <w:b/>
          <w:spacing w:val="0"/>
          <w:kern w:val="2"/>
          <w:sz w:val="24"/>
          <w:szCs w:val="24"/>
          <w:highlight w:val="none"/>
          <w:lang w:bidi="ar"/>
        </w:rPr>
      </w:pPr>
      <w:r>
        <w:rPr>
          <w:rFonts w:hint="eastAsia" w:ascii="宋体" w:hAnsi="宋体" w:cs="宋体"/>
          <w:b/>
          <w:spacing w:val="0"/>
          <w:kern w:val="2"/>
          <w:sz w:val="24"/>
          <w:szCs w:val="24"/>
          <w:highlight w:val="none"/>
          <w:lang w:bidi="ar"/>
        </w:rPr>
        <w:t>下列任何情况发生，投标保证金不予退还：</w:t>
      </w:r>
    </w:p>
    <w:p w14:paraId="6956AB27">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（1）在投标有效期内，投标人撤回投标的；</w:t>
      </w:r>
    </w:p>
    <w:p w14:paraId="3CF0DA26">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（2）中标人不按本招标文件的规定与采购人签订合同的；</w:t>
      </w:r>
    </w:p>
    <w:p w14:paraId="7EEDBB9E">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（3）中标人不按本招标文件的规定提交履约保证金的；</w:t>
      </w:r>
    </w:p>
    <w:p w14:paraId="0143981C">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（4）中标人不按本招标文件的规定缴纳中标服务费的；</w:t>
      </w:r>
    </w:p>
    <w:p w14:paraId="192F1974">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（5）存在的串通投标情形的；</w:t>
      </w:r>
    </w:p>
    <w:p w14:paraId="3EF04238">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（6）存在向采购人、代理机构或评标专家行贿事实的；</w:t>
      </w:r>
    </w:p>
    <w:p w14:paraId="222943D6">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（7）法律、法规规定的其它情况。</w:t>
      </w:r>
    </w:p>
    <w:p w14:paraId="241C30AD">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12.3投标保证金可采用下列形式之一：</w:t>
      </w:r>
    </w:p>
    <w:p w14:paraId="68841EB5">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电汇、支票，以及投标须知前附表中可接受的其他形式；</w:t>
      </w:r>
    </w:p>
    <w:p w14:paraId="2F9AF8FF">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12.4投标人没有根据本须知12.1和第12.3条规定提交投标保证金的，其投标将被认定为</w:t>
      </w:r>
      <w:r>
        <w:rPr>
          <w:rFonts w:hint="eastAsia" w:ascii="宋体" w:hAnsi="宋体" w:eastAsia="宋体" w:cs="宋体"/>
          <w:b/>
          <w:bCs/>
          <w:highlight w:val="none"/>
        </w:rPr>
        <w:t>投标无效</w:t>
      </w:r>
      <w:r>
        <w:rPr>
          <w:rFonts w:hint="eastAsia" w:ascii="宋体" w:hAnsi="宋体" w:eastAsia="宋体" w:cs="宋体"/>
          <w:highlight w:val="none"/>
        </w:rPr>
        <w:t>。</w:t>
      </w:r>
    </w:p>
    <w:p w14:paraId="674F100C">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采用电汇、转账、支票等形式提交投标保证金的，投标人则应充分考虑入账时间，以确保投标保证金能按时进入指定账户。根据银行信息交换和付款时间，建议投标人投标截止日前2-3个工作日提交投标保证金。如投标人未及时提交投标保证，导致投标保证金不能按时进入指定账户的，将按照招标文件的第22.2条相关规定处理。</w:t>
      </w:r>
    </w:p>
    <w:p w14:paraId="5F278C27">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12.5联合体投标的，可以由联合体中的一方或者共同提交投标保证金，以一方名义提交投标保证金的，对联合体各方均具有约束力。</w:t>
      </w:r>
    </w:p>
    <w:p w14:paraId="0B388E4F">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12.6中标人应在与采购人签订合同之日起5个工作日内及时联系采购代理机构办理投标保证金无息退还手续。</w:t>
      </w:r>
    </w:p>
    <w:p w14:paraId="13B833E2">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未中标投标人的投标保证金将在中标通知书发出之日暨中标结果公告公布之日起5个工作日内，及时联系采购人或采购代理机构办理无息退还投标保证金手续，因投标人自身原因导致无法及时退还的，采购人或采购代理机构将不承担资金占用费。</w:t>
      </w:r>
    </w:p>
    <w:p w14:paraId="1CAB2E02">
      <w:pPr>
        <w:pStyle w:val="38"/>
        <w:widowControl w:val="0"/>
        <w:adjustRightInd w:val="0"/>
        <w:snapToGrid w:val="0"/>
        <w:spacing w:before="0" w:after="0" w:line="440" w:lineRule="exact"/>
        <w:ind w:left="704" w:leftChars="229" w:hanging="154" w:hangingChars="64"/>
        <w:rPr>
          <w:rFonts w:hint="eastAsia" w:ascii="宋体" w:hAnsi="宋体" w:cs="宋体"/>
          <w:b/>
          <w:spacing w:val="0"/>
          <w:kern w:val="2"/>
          <w:sz w:val="24"/>
          <w:szCs w:val="24"/>
          <w:highlight w:val="none"/>
          <w:lang w:bidi="ar"/>
        </w:rPr>
      </w:pPr>
      <w:r>
        <w:rPr>
          <w:rFonts w:hint="eastAsia" w:ascii="宋体" w:hAnsi="宋体" w:cs="宋体"/>
          <w:b/>
          <w:spacing w:val="0"/>
          <w:kern w:val="2"/>
          <w:sz w:val="24"/>
          <w:szCs w:val="24"/>
          <w:highlight w:val="none"/>
          <w:lang w:bidi="ar"/>
        </w:rPr>
        <w:t>13.投标有效期</w:t>
      </w:r>
    </w:p>
    <w:p w14:paraId="6E10D273">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13.1投标应在规定的提交投标文件截止之日起，按照</w:t>
      </w:r>
      <w:r>
        <w:rPr>
          <w:rFonts w:hint="eastAsia" w:ascii="宋体" w:hAnsi="宋体" w:eastAsia="宋体" w:cs="宋体"/>
          <w:highlight w:val="none"/>
          <w:u w:val="single"/>
        </w:rPr>
        <w:t>投标须知前附表</w:t>
      </w:r>
      <w:r>
        <w:rPr>
          <w:rFonts w:hint="eastAsia" w:ascii="宋体" w:hAnsi="宋体" w:eastAsia="宋体" w:cs="宋体"/>
          <w:highlight w:val="none"/>
        </w:rPr>
        <w:t>中规定时间内保持有效。投标有效期不满足要求的投标，其投标将被认定为</w:t>
      </w:r>
      <w:r>
        <w:rPr>
          <w:rFonts w:hint="eastAsia" w:ascii="宋体" w:hAnsi="宋体" w:eastAsia="宋体" w:cs="宋体"/>
          <w:b/>
          <w:bCs/>
          <w:highlight w:val="none"/>
        </w:rPr>
        <w:t>投标无效</w:t>
      </w:r>
      <w:r>
        <w:rPr>
          <w:rFonts w:hint="eastAsia" w:ascii="宋体" w:hAnsi="宋体" w:eastAsia="宋体" w:cs="宋体"/>
          <w:highlight w:val="none"/>
        </w:rPr>
        <w:t>。</w:t>
      </w:r>
    </w:p>
    <w:p w14:paraId="166669CF">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13.2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其投标保证金将无息退还。上述要求和答复都应以书面形式提交。</w:t>
      </w:r>
    </w:p>
    <w:p w14:paraId="71F5F08E">
      <w:pPr>
        <w:pStyle w:val="38"/>
        <w:widowControl w:val="0"/>
        <w:adjustRightInd w:val="0"/>
        <w:snapToGrid w:val="0"/>
        <w:spacing w:before="0" w:after="0" w:line="440" w:lineRule="exact"/>
        <w:ind w:left="704" w:leftChars="229" w:hanging="154" w:hangingChars="64"/>
        <w:rPr>
          <w:rFonts w:hint="eastAsia" w:ascii="宋体" w:hAnsi="宋体" w:cs="宋体"/>
          <w:sz w:val="24"/>
          <w:highlight w:val="none"/>
        </w:rPr>
      </w:pPr>
      <w:r>
        <w:rPr>
          <w:rFonts w:hint="eastAsia" w:ascii="宋体" w:hAnsi="宋体" w:cs="宋体"/>
          <w:b/>
          <w:spacing w:val="0"/>
          <w:kern w:val="2"/>
          <w:sz w:val="24"/>
          <w:szCs w:val="24"/>
          <w:highlight w:val="none"/>
          <w:lang w:bidi="ar"/>
        </w:rPr>
        <w:t>14.投标文件的制作</w:t>
      </w:r>
    </w:p>
    <w:p w14:paraId="031A66EF">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sym w:font="Wingdings 2" w:char="0052"/>
      </w:r>
      <w:r>
        <w:rPr>
          <w:rFonts w:hint="eastAsia" w:ascii="宋体" w:hAnsi="宋体" w:eastAsia="宋体" w:cs="宋体"/>
          <w:highlight w:val="none"/>
        </w:rPr>
        <w:t>采用不见面开标（电子标）：</w:t>
      </w:r>
    </w:p>
    <w:p w14:paraId="26EB8F4E">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14.1电子标按平台相关规定执行。</w:t>
      </w:r>
    </w:p>
    <w:p w14:paraId="35E56AD2">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14.2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3D3FCFB5">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14.3投标人应使用电子招投标平台提供的投标客户端编制、标记、加密投标文件，成功加密后将生成指定格式的电子投标文件和电子备用投标文件</w:t>
      </w:r>
    </w:p>
    <w:p w14:paraId="54102F4A">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14.4如有对多个采购包投标的，要对每个采购包独立制作电子投标文件。</w:t>
      </w:r>
    </w:p>
    <w:p w14:paraId="0BF3103D">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14.5投标人须对招标文件的对应要求给予唯一的实质性响应，否则将视为不响应。</w:t>
      </w:r>
    </w:p>
    <w:p w14:paraId="06C2AC49">
      <w:pPr>
        <w:widowControl w:val="0"/>
        <w:adjustRightInd w:val="0"/>
        <w:snapToGrid w:val="0"/>
        <w:spacing w:line="440" w:lineRule="exact"/>
        <w:ind w:firstLine="480" w:firstLineChars="200"/>
        <w:rPr>
          <w:rFonts w:hint="eastAsia" w:ascii="宋体" w:hAnsi="宋体" w:eastAsia="宋体" w:cs="宋体"/>
          <w:b/>
          <w:bCs/>
          <w:highlight w:val="none"/>
        </w:rPr>
      </w:pPr>
      <w:r>
        <w:rPr>
          <w:rFonts w:hint="eastAsia" w:ascii="宋体" w:hAnsi="宋体" w:eastAsia="宋体" w:cs="宋体"/>
          <w:highlight w:val="none"/>
        </w:rPr>
        <w:t>14.6招标文件中，凡标有“★”的地方均为实质性响应条款，投标人若有一项带“★”的条款未响应或不满足，将</w:t>
      </w:r>
      <w:r>
        <w:rPr>
          <w:rFonts w:hint="eastAsia" w:ascii="宋体" w:hAnsi="宋体" w:eastAsia="宋体" w:cs="宋体"/>
          <w:b/>
          <w:bCs/>
          <w:highlight w:val="none"/>
        </w:rPr>
        <w:t>按无效投标处理。</w:t>
      </w:r>
    </w:p>
    <w:p w14:paraId="755821DE">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14.7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14:paraId="51182813">
      <w:pPr>
        <w:adjustRightInd w:val="0"/>
        <w:snapToGrid w:val="0"/>
        <w:spacing w:line="440" w:lineRule="exact"/>
        <w:ind w:left="636" w:hanging="636" w:hangingChars="265"/>
        <w:rPr>
          <w:rFonts w:hint="eastAsia" w:ascii="宋体" w:hAnsi="宋体" w:eastAsia="宋体" w:cs="宋体"/>
          <w:highlight w:val="none"/>
          <w:lang w:bidi="ar"/>
        </w:rPr>
      </w:pPr>
    </w:p>
    <w:p w14:paraId="26C6466F">
      <w:pPr>
        <w:adjustRightInd w:val="0"/>
        <w:snapToGrid w:val="0"/>
        <w:spacing w:line="440" w:lineRule="exact"/>
        <w:ind w:left="745" w:hanging="745" w:hangingChars="265"/>
        <w:jc w:val="center"/>
        <w:rPr>
          <w:rFonts w:hint="eastAsia" w:ascii="宋体" w:hAnsi="宋体" w:eastAsia="宋体" w:cs="宋体"/>
          <w:b/>
          <w:bCs/>
          <w:sz w:val="28"/>
          <w:szCs w:val="28"/>
          <w:highlight w:val="none"/>
          <w:lang w:bidi="ar"/>
        </w:rPr>
      </w:pPr>
      <w:r>
        <w:rPr>
          <w:rFonts w:hint="eastAsia" w:ascii="宋体" w:hAnsi="宋体" w:eastAsia="宋体" w:cs="宋体"/>
          <w:b/>
          <w:bCs/>
          <w:sz w:val="28"/>
          <w:szCs w:val="28"/>
          <w:highlight w:val="none"/>
          <w:lang w:bidi="ar"/>
        </w:rPr>
        <w:t>四、投标文件的递交</w:t>
      </w:r>
    </w:p>
    <w:p w14:paraId="1F88C886">
      <w:pPr>
        <w:pStyle w:val="38"/>
        <w:widowControl w:val="0"/>
        <w:numPr>
          <w:ilvl w:val="0"/>
          <w:numId w:val="2"/>
        </w:numPr>
        <w:adjustRightInd w:val="0"/>
        <w:snapToGrid w:val="0"/>
        <w:spacing w:before="0" w:after="0" w:line="440" w:lineRule="exact"/>
        <w:ind w:left="638" w:hanging="638" w:hangingChars="265"/>
        <w:rPr>
          <w:rFonts w:hint="eastAsia" w:ascii="宋体" w:hAnsi="宋体" w:cs="宋体"/>
          <w:b/>
          <w:spacing w:val="0"/>
          <w:kern w:val="2"/>
          <w:sz w:val="24"/>
          <w:szCs w:val="24"/>
          <w:highlight w:val="none"/>
          <w:lang w:bidi="ar"/>
        </w:rPr>
      </w:pPr>
      <w:r>
        <w:rPr>
          <w:rFonts w:hint="eastAsia" w:ascii="宋体" w:hAnsi="宋体" w:cs="宋体"/>
          <w:b/>
          <w:spacing w:val="0"/>
          <w:kern w:val="2"/>
          <w:sz w:val="24"/>
          <w:szCs w:val="24"/>
          <w:highlight w:val="none"/>
          <w:lang w:bidi="ar"/>
        </w:rPr>
        <w:t>投标文件的密封和标记</w:t>
      </w:r>
    </w:p>
    <w:p w14:paraId="5D8178FF">
      <w:pPr>
        <w:adjustRightInd w:val="0"/>
        <w:snapToGrid w:val="0"/>
        <w:spacing w:line="440" w:lineRule="exact"/>
        <w:rPr>
          <w:rFonts w:hint="eastAsia" w:ascii="宋体" w:hAnsi="宋体" w:eastAsia="宋体" w:cs="宋体"/>
          <w:b/>
          <w:bCs/>
          <w:highlight w:val="none"/>
          <w:lang w:bidi="ar"/>
        </w:rPr>
      </w:pPr>
      <w:r>
        <w:rPr>
          <w:rFonts w:hint="eastAsia" w:ascii="宋体" w:hAnsi="宋体" w:eastAsia="宋体" w:cs="宋体"/>
          <w:highlight w:val="none"/>
        </w:rPr>
        <w:sym w:font="Wingdings 2" w:char="0052"/>
      </w:r>
      <w:r>
        <w:rPr>
          <w:rFonts w:hint="eastAsia" w:ascii="宋体" w:hAnsi="宋体" w:eastAsia="宋体" w:cs="宋体"/>
          <w:highlight w:val="none"/>
        </w:rPr>
        <w:t>采用不见面开标（电子标）：</w:t>
      </w:r>
    </w:p>
    <w:p w14:paraId="4B0BB0F1">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本项目采用不见面开标，供应商应通过政采云电子投标客户端严格按招标文件要求制作投标文件，在投标文件递交截止时间前完成经过数字证书电子签章并加密的电子投标文件（加密和解密必须使用同一把数字证书）的上传。供应商在投标文件递交截止时间前，可以对其所递交的投标文件进行撤销、修改并重新上传，但以投标文件递交截止时间前最后一次完成上传的投标文件为有效投标文件。逾期系统将自动关闭，未完成上传的投标文件视为逾期送达，将被</w:t>
      </w:r>
      <w:r>
        <w:rPr>
          <w:rFonts w:hint="eastAsia" w:ascii="宋体" w:hAnsi="宋体" w:eastAsia="宋体" w:cs="宋体"/>
          <w:b/>
          <w:bCs/>
          <w:highlight w:val="none"/>
        </w:rPr>
        <w:t>拒绝</w:t>
      </w:r>
      <w:r>
        <w:rPr>
          <w:rFonts w:hint="eastAsia" w:ascii="宋体" w:hAnsi="宋体" w:eastAsia="宋体" w:cs="宋体"/>
          <w:highlight w:val="none"/>
        </w:rPr>
        <w:t>。</w:t>
      </w:r>
    </w:p>
    <w:p w14:paraId="1A8FF362">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15.4投标人应在投标须知前附表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14:paraId="1F78A44F">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15.5代理机构对因不可抗力事件造成的投标文件的损坏、丢失的，不承担责任。</w:t>
      </w:r>
    </w:p>
    <w:p w14:paraId="72443CE5">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15.6出现下述情形之一，属于未成功提交投标文件，按无效投标处理：</w:t>
      </w:r>
    </w:p>
    <w:p w14:paraId="3EE100FF">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15.6.1至提交投标文件截止时，投标文件未完整上传的。</w:t>
      </w:r>
    </w:p>
    <w:p w14:paraId="58F00E60">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15.6.2投标文件未按投标格式中注明需签字盖章的要求进行签名（含电子签名）和加盖电子印章，或签名（含电子签名）或电子印章不完整的。</w:t>
      </w:r>
    </w:p>
    <w:p w14:paraId="0C646D9E">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15.6.3投标文件损坏或格式不正确的。</w:t>
      </w:r>
    </w:p>
    <w:p w14:paraId="03CDF9BA">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15.7投标文件的修改、撤回与撤销</w:t>
      </w:r>
    </w:p>
    <w:p w14:paraId="0FF2184F">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15.7.1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559B49F7">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15.7.2在提交投标文件截止时间后，投标人不得补充、修改和更换投标文件。</w:t>
      </w:r>
    </w:p>
    <w:p w14:paraId="41717C92">
      <w:pPr>
        <w:pStyle w:val="38"/>
        <w:widowControl w:val="0"/>
        <w:adjustRightInd w:val="0"/>
        <w:snapToGrid w:val="0"/>
        <w:spacing w:before="0" w:after="0" w:line="440" w:lineRule="exact"/>
        <w:ind w:left="704" w:leftChars="229" w:hanging="154" w:hangingChars="64"/>
        <w:rPr>
          <w:rFonts w:hint="eastAsia" w:ascii="宋体" w:hAnsi="宋体" w:cs="宋体"/>
          <w:bCs w:val="0"/>
          <w:spacing w:val="0"/>
          <w:kern w:val="2"/>
          <w:sz w:val="24"/>
          <w:szCs w:val="24"/>
          <w:highlight w:val="none"/>
          <w:lang w:bidi="ar"/>
        </w:rPr>
      </w:pPr>
      <w:r>
        <w:rPr>
          <w:rFonts w:hint="eastAsia" w:ascii="宋体" w:hAnsi="宋体" w:cs="宋体"/>
          <w:b/>
          <w:spacing w:val="0"/>
          <w:kern w:val="2"/>
          <w:sz w:val="24"/>
          <w:szCs w:val="24"/>
          <w:highlight w:val="none"/>
          <w:lang w:bidi="ar"/>
        </w:rPr>
        <w:t>16.投标截止</w:t>
      </w:r>
    </w:p>
    <w:p w14:paraId="39C4BFD6">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16.1投标人应在</w:t>
      </w:r>
      <w:r>
        <w:rPr>
          <w:rFonts w:hint="eastAsia" w:ascii="宋体" w:hAnsi="宋体" w:eastAsia="宋体" w:cs="宋体"/>
          <w:highlight w:val="none"/>
          <w:u w:val="single"/>
        </w:rPr>
        <w:t>投标须知前附表</w:t>
      </w:r>
      <w:r>
        <w:rPr>
          <w:rFonts w:hint="eastAsia" w:ascii="宋体" w:hAnsi="宋体" w:eastAsia="宋体" w:cs="宋体"/>
          <w:highlight w:val="none"/>
        </w:rPr>
        <w:t>中规定的截止时间前，将投标文件递交到招标公告中规定的地点。</w:t>
      </w:r>
    </w:p>
    <w:p w14:paraId="4C004391">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16.2采购人和采购代理机构将拒绝并原封退回在投标截止期后送达的任何投标文件。</w:t>
      </w:r>
    </w:p>
    <w:p w14:paraId="412CEED0">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16.3采购人和采购代理机构有权按本须知的规定，通过修改招标文件，延长投标截止期。在此情况下，采购人、采购代理机构和投标人受投标截止期制约的所有权利和义务均应延长至新的截止期。</w:t>
      </w:r>
    </w:p>
    <w:p w14:paraId="73D272EF">
      <w:pPr>
        <w:pStyle w:val="38"/>
        <w:widowControl w:val="0"/>
        <w:adjustRightInd w:val="0"/>
        <w:snapToGrid w:val="0"/>
        <w:spacing w:before="0" w:after="0" w:line="440" w:lineRule="exact"/>
        <w:ind w:left="704" w:leftChars="229" w:hanging="154" w:hangingChars="64"/>
        <w:rPr>
          <w:rFonts w:hint="eastAsia" w:ascii="宋体" w:hAnsi="宋体" w:cs="宋体"/>
          <w:b/>
          <w:spacing w:val="0"/>
          <w:kern w:val="2"/>
          <w:sz w:val="24"/>
          <w:szCs w:val="24"/>
          <w:highlight w:val="none"/>
          <w:lang w:bidi="ar"/>
        </w:rPr>
      </w:pPr>
      <w:r>
        <w:rPr>
          <w:rFonts w:hint="eastAsia" w:ascii="宋体" w:hAnsi="宋体" w:cs="宋体"/>
          <w:b/>
          <w:spacing w:val="0"/>
          <w:kern w:val="2"/>
          <w:sz w:val="24"/>
          <w:szCs w:val="24"/>
          <w:highlight w:val="none"/>
          <w:lang w:bidi="ar"/>
        </w:rPr>
        <w:t>17.投标文件的接收、修改与撤回</w:t>
      </w:r>
    </w:p>
    <w:p w14:paraId="6B901EB4">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17.1采购人和采购代理机构将按招标文件规定的时间和地点接收投标文件。</w:t>
      </w:r>
    </w:p>
    <w:p w14:paraId="12F6BE2E">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17.2采购人或者采购代理机构收到投标文件后，应当如实记载投标文件的送达时间和密封情况。</w:t>
      </w:r>
    </w:p>
    <w:p w14:paraId="1EEA95A6">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17.3递交投标文件以后，如果投标人要进行修改，须提出书面通知并在投标截止时间前送达开标地点，投标人对投标文件的修改通知应按本须知规定编制、签署、密封、标记。采购人和采购代理机构将予以接收，并视为投标文件的组成部分。</w:t>
      </w:r>
    </w:p>
    <w:p w14:paraId="287BB7DB">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递交投标文件以后，如果投标人要进行撤回的，须提出书面通知并在投标截止时间前送达开标地点，采购人和采购代理机构将予以接受。</w:t>
      </w:r>
    </w:p>
    <w:p w14:paraId="2D490907">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17.4在投标截止时间之后，投标人不得对其投标文件做任何修改。除投标人不足3家未开标外，采购人和采购代理机构对所接收投标文件概不退回。</w:t>
      </w:r>
    </w:p>
    <w:p w14:paraId="65EC1B6C">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17.5从投标截止期至投标人在投标书中承诺的投标有效期之间，投标人不得撤回其投标，否则其投标保证金将按照本须知第12条规定予以没收。</w:t>
      </w:r>
    </w:p>
    <w:p w14:paraId="2DE4DBD2">
      <w:pPr>
        <w:adjustRightInd w:val="0"/>
        <w:snapToGrid w:val="0"/>
        <w:spacing w:line="440" w:lineRule="exact"/>
        <w:ind w:left="636" w:hanging="636" w:hangingChars="265"/>
        <w:rPr>
          <w:rFonts w:hint="eastAsia" w:ascii="宋体" w:hAnsi="宋体" w:eastAsia="宋体" w:cs="宋体"/>
          <w:highlight w:val="none"/>
          <w:lang w:bidi="ar"/>
        </w:rPr>
      </w:pPr>
    </w:p>
    <w:p w14:paraId="3FD1DC1C">
      <w:pPr>
        <w:pStyle w:val="38"/>
        <w:widowControl w:val="0"/>
        <w:adjustRightInd w:val="0"/>
        <w:snapToGrid w:val="0"/>
        <w:spacing w:before="0" w:after="0" w:line="440" w:lineRule="exact"/>
        <w:ind w:left="745" w:hanging="745" w:hangingChars="265"/>
        <w:jc w:val="center"/>
        <w:rPr>
          <w:rFonts w:hint="eastAsia" w:ascii="宋体" w:hAnsi="宋体" w:cs="宋体"/>
          <w:b/>
          <w:spacing w:val="0"/>
          <w:kern w:val="2"/>
          <w:sz w:val="28"/>
          <w:szCs w:val="28"/>
          <w:highlight w:val="none"/>
          <w:lang w:bidi="ar"/>
        </w:rPr>
      </w:pPr>
      <w:r>
        <w:rPr>
          <w:rFonts w:hint="eastAsia" w:ascii="宋体" w:hAnsi="宋体" w:cs="宋体"/>
          <w:b/>
          <w:spacing w:val="0"/>
          <w:kern w:val="2"/>
          <w:sz w:val="28"/>
          <w:szCs w:val="28"/>
          <w:highlight w:val="none"/>
          <w:lang w:bidi="ar"/>
        </w:rPr>
        <w:t>五、开标及评标</w:t>
      </w:r>
    </w:p>
    <w:p w14:paraId="70F5E953">
      <w:pPr>
        <w:pStyle w:val="38"/>
        <w:widowControl w:val="0"/>
        <w:adjustRightInd w:val="0"/>
        <w:snapToGrid w:val="0"/>
        <w:spacing w:before="0" w:after="0" w:line="440" w:lineRule="exact"/>
        <w:ind w:left="704" w:leftChars="229" w:hanging="154" w:hangingChars="64"/>
        <w:rPr>
          <w:rFonts w:hint="eastAsia" w:ascii="宋体" w:hAnsi="宋体" w:cs="宋体"/>
          <w:b/>
          <w:spacing w:val="0"/>
          <w:kern w:val="2"/>
          <w:sz w:val="24"/>
          <w:szCs w:val="24"/>
          <w:highlight w:val="none"/>
          <w:lang w:bidi="ar"/>
        </w:rPr>
      </w:pPr>
      <w:r>
        <w:rPr>
          <w:rFonts w:hint="eastAsia" w:ascii="宋体" w:hAnsi="宋体" w:cs="宋体"/>
          <w:b/>
          <w:spacing w:val="0"/>
          <w:kern w:val="2"/>
          <w:sz w:val="24"/>
          <w:szCs w:val="24"/>
          <w:highlight w:val="none"/>
          <w:lang w:bidi="ar"/>
        </w:rPr>
        <w:t>18.开标</w:t>
      </w:r>
    </w:p>
    <w:p w14:paraId="2504F61D">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18.1采购人和采购代理机构将按投标须知前附表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4A626BCF">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18.2采用远程电子开标的：</w:t>
      </w:r>
    </w:p>
    <w:p w14:paraId="3CCEC3A9">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18.2.1投标人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供应商自行承担。</w:t>
      </w:r>
    </w:p>
    <w:p w14:paraId="6334ED9A">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18.2.2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008C2A88">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18.2.3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w:t>
      </w:r>
      <w:r>
        <w:rPr>
          <w:rFonts w:hint="eastAsia" w:ascii="宋体" w:hAnsi="宋体" w:eastAsia="宋体" w:cs="宋体"/>
          <w:b/>
          <w:bCs/>
          <w:highlight w:val="none"/>
        </w:rPr>
        <w:t>投标将被拒绝</w:t>
      </w:r>
      <w:r>
        <w:rPr>
          <w:rFonts w:hint="eastAsia" w:ascii="宋体" w:hAnsi="宋体" w:eastAsia="宋体" w:cs="宋体"/>
          <w:highlight w:val="none"/>
        </w:rPr>
        <w:t>，作无效投标处理。</w:t>
      </w:r>
    </w:p>
    <w:p w14:paraId="1C484101">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18.3投标人代表对开标过程和开标记录有疑义，以及认为采购人、采购代理机构相关工作人员有需要回避的情形的，应当场提出询问或者回避申请。投标人未参加开标的，视同认可开标结果。</w:t>
      </w:r>
    </w:p>
    <w:p w14:paraId="1AF2938A">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18.4投标截止时间后，投标人不足3家的，不得开标。同时，本次采购活动结束。</w:t>
      </w:r>
    </w:p>
    <w:p w14:paraId="6712E1BF">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18.5开标时出现下列情况的，视为</w:t>
      </w:r>
      <w:r>
        <w:rPr>
          <w:rFonts w:hint="eastAsia" w:ascii="宋体" w:hAnsi="宋体" w:eastAsia="宋体" w:cs="宋体"/>
          <w:b/>
          <w:bCs/>
          <w:highlight w:val="none"/>
        </w:rPr>
        <w:t>投标无效</w:t>
      </w:r>
      <w:r>
        <w:rPr>
          <w:rFonts w:hint="eastAsia" w:ascii="宋体" w:hAnsi="宋体" w:eastAsia="宋体" w:cs="宋体"/>
          <w:highlight w:val="none"/>
        </w:rPr>
        <w:t>处理：</w:t>
      </w:r>
    </w:p>
    <w:p w14:paraId="5A6B3EF4">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18.5.1因投标人自身原因，未在规定时间内完成电子投标文件解密的；</w:t>
      </w:r>
    </w:p>
    <w:p w14:paraId="5F5B01A3">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18.5.2如需使用备用电子投标文件解密时，在规定的解密时间内无法提供备用电子投标文件或提供的备用电子投标文件与加密的电子投标文件版本不一致（即两份文件不是投标客户端编制同时生成的）。</w:t>
      </w:r>
    </w:p>
    <w:p w14:paraId="415AB2BD">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18.6采购人或采购代理机构将对开标过程进行记录，由参加开标的各投标人代表和相关工作人员签字确认。</w:t>
      </w:r>
    </w:p>
    <w:p w14:paraId="4F87E569">
      <w:pPr>
        <w:pStyle w:val="38"/>
        <w:widowControl w:val="0"/>
        <w:adjustRightInd w:val="0"/>
        <w:snapToGrid w:val="0"/>
        <w:spacing w:before="0" w:after="0" w:line="440" w:lineRule="exact"/>
        <w:ind w:left="704" w:leftChars="229" w:hanging="154" w:hangingChars="64"/>
        <w:rPr>
          <w:rFonts w:hint="eastAsia" w:ascii="宋体" w:hAnsi="宋体" w:cs="宋体"/>
          <w:b/>
          <w:spacing w:val="0"/>
          <w:kern w:val="2"/>
          <w:sz w:val="24"/>
          <w:szCs w:val="24"/>
          <w:highlight w:val="none"/>
          <w:lang w:bidi="ar"/>
        </w:rPr>
      </w:pPr>
      <w:r>
        <w:rPr>
          <w:rFonts w:hint="eastAsia" w:ascii="宋体" w:hAnsi="宋体" w:cs="宋体"/>
          <w:b/>
          <w:spacing w:val="0"/>
          <w:kern w:val="2"/>
          <w:sz w:val="24"/>
          <w:szCs w:val="24"/>
          <w:highlight w:val="none"/>
          <w:lang w:bidi="ar"/>
        </w:rPr>
        <w:t>19.资格审查及组建评标委员会</w:t>
      </w:r>
    </w:p>
    <w:p w14:paraId="2B78C470">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19.1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w:t>
      </w:r>
    </w:p>
    <w:p w14:paraId="5314C79D">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19.2采购人或采购代理机构将按投标须知前附表中规定的时间查询投标人的信用记录。</w:t>
      </w:r>
    </w:p>
    <w:p w14:paraId="5F3AC473">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19.2.1投标人在中国政府采购网（www.ccgp.gov.cn）被列入政府采购严重违法失信行为记录名单，或在“信用中国”网站（www.creditchina.gov.cn）被列入失信被执行人、重大税收违法失信主体，以及存在《中华人民共和国政府采购法实施条例》第十九条规定的行政处罚记录，投标将被认定为</w:t>
      </w:r>
      <w:r>
        <w:rPr>
          <w:rFonts w:hint="eastAsia" w:ascii="宋体" w:hAnsi="宋体" w:eastAsia="宋体" w:cs="宋体"/>
          <w:b/>
          <w:bCs/>
          <w:highlight w:val="none"/>
        </w:rPr>
        <w:t>投标无效</w:t>
      </w:r>
      <w:r>
        <w:rPr>
          <w:rFonts w:hint="eastAsia" w:ascii="宋体" w:hAnsi="宋体" w:eastAsia="宋体" w:cs="宋体"/>
          <w:highlight w:val="none"/>
        </w:rPr>
        <w:t>。</w:t>
      </w:r>
    </w:p>
    <w:p w14:paraId="6C8F57A0">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以联合体形式参加投标的，联合体任何成员存在以上不良信用记录的，联合体投标将被认定为</w:t>
      </w:r>
      <w:r>
        <w:rPr>
          <w:rFonts w:hint="eastAsia" w:ascii="宋体" w:hAnsi="宋体" w:eastAsia="宋体" w:cs="宋体"/>
          <w:b/>
          <w:bCs/>
          <w:highlight w:val="none"/>
        </w:rPr>
        <w:t>投标无效</w:t>
      </w:r>
      <w:r>
        <w:rPr>
          <w:rFonts w:hint="eastAsia" w:ascii="宋体" w:hAnsi="宋体" w:eastAsia="宋体" w:cs="宋体"/>
          <w:highlight w:val="none"/>
        </w:rPr>
        <w:t>。</w:t>
      </w:r>
    </w:p>
    <w:p w14:paraId="52218BE3">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19.2.2采购人或采购代理机构经办人将查询网页打印、签字并存档备查。投标人不良信用记录以采购人或采购代理机构查询结果为准。投标人自行提供的与网站信息不一致的其他证明材料亦不作为资格审查依据。</w:t>
      </w:r>
    </w:p>
    <w:p w14:paraId="6C00598E">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在本招标文件规定的查询时间之外，网站信息发生的任何变更均不作为资格审查依据。</w:t>
      </w:r>
    </w:p>
    <w:p w14:paraId="64789179">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19.3按照《中华人民共和国政府采购法》、《中华人民共和国政府采购法实施条例》及本项目本级和上级财政部门的有关规定依法组建的评标委员会，负责评标工作。</w:t>
      </w:r>
    </w:p>
    <w:p w14:paraId="0071B696">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19.4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257653FD">
      <w:pPr>
        <w:pStyle w:val="38"/>
        <w:widowControl w:val="0"/>
        <w:adjustRightInd w:val="0"/>
        <w:snapToGrid w:val="0"/>
        <w:spacing w:before="0" w:after="0" w:line="440" w:lineRule="exact"/>
        <w:ind w:left="704" w:leftChars="229" w:hanging="154" w:hangingChars="64"/>
        <w:rPr>
          <w:rFonts w:hint="eastAsia" w:ascii="宋体" w:hAnsi="宋体" w:cs="宋体"/>
          <w:b/>
          <w:spacing w:val="0"/>
          <w:kern w:val="2"/>
          <w:sz w:val="24"/>
          <w:szCs w:val="24"/>
          <w:highlight w:val="none"/>
          <w:lang w:bidi="ar"/>
        </w:rPr>
      </w:pPr>
      <w:r>
        <w:rPr>
          <w:rFonts w:hint="eastAsia" w:ascii="宋体" w:hAnsi="宋体" w:cs="宋体"/>
          <w:b/>
          <w:spacing w:val="0"/>
          <w:kern w:val="2"/>
          <w:sz w:val="24"/>
          <w:szCs w:val="24"/>
          <w:highlight w:val="none"/>
          <w:lang w:bidi="ar"/>
        </w:rPr>
        <w:t>20.投标文件的符合性审查与澄清</w:t>
      </w:r>
    </w:p>
    <w:p w14:paraId="4780CCEE">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20.1符合性检查是指依据招标文件的规定，从投标文件的有效性、完整性和对招标文件的响应程度进行审查，以确定是否对招标文件的实质性要求做出响应。</w:t>
      </w:r>
    </w:p>
    <w:p w14:paraId="33429865">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20.2投标文件的澄清</w:t>
      </w:r>
    </w:p>
    <w:p w14:paraId="1CDD3941">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20.2.1在评标期间，评标委员会将以书面方式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14:paraId="6DEA2EEE">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20.2.2投标人的澄清、说明或补正将作为投标文件的一部分。</w:t>
      </w:r>
    </w:p>
    <w:p w14:paraId="4C1742C4">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20.2.3投标文件报价出现前后不一致的，按照下列规定修正：</w:t>
      </w:r>
    </w:p>
    <w:p w14:paraId="33693F08">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（一）投标文件中开标一览表（报价表）内容与投标文件中相应内容不一致的，以开标一览表（报价表）为准；</w:t>
      </w:r>
    </w:p>
    <w:p w14:paraId="67A3E9F9">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（二）大写金额和小写金额不一致的，以大写金额为准；</w:t>
      </w:r>
    </w:p>
    <w:p w14:paraId="1653EE05">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（三）单价金额小数点或者百分比有明显错位的，以开标一览表的总价为准，并修改单价；</w:t>
      </w:r>
    </w:p>
    <w:p w14:paraId="2CDEF342">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（四）总价金额与按单价汇总金额不一致的，以单价金额计算结果为准。</w:t>
      </w:r>
    </w:p>
    <w:p w14:paraId="002702B9">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同时出现两种以上不一致的，按照前款规定的顺序修正。修正后的报价经投标人确认后产生约束力，投标人不确认的，其投标将被认定为</w:t>
      </w:r>
      <w:r>
        <w:rPr>
          <w:rFonts w:hint="eastAsia" w:ascii="宋体" w:hAnsi="宋体" w:eastAsia="宋体" w:cs="宋体"/>
          <w:b/>
          <w:bCs/>
          <w:highlight w:val="none"/>
        </w:rPr>
        <w:t>投标无效。</w:t>
      </w:r>
    </w:p>
    <w:p w14:paraId="73A01B37">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对不同文字文本投标文件的解释发生异议的，以汉语语言文本为准。</w:t>
      </w:r>
    </w:p>
    <w:p w14:paraId="60410D08">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20.3投标人所投货物所伴随的服务如被列入财政部与国家主管部门颁发的节能产品或环境标志产品品目清单或无线局域网产品清单，应提供处于有效期之内认证证书等相关证明，在评标时予以优先采购，具体优先采购办法见第六章评标方法和标准。</w:t>
      </w:r>
    </w:p>
    <w:p w14:paraId="3A9DE477">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如采购人所投货物为政府强制采购的产品，投标人所投产品应属于品目清单的强制采购部分。投标人应提供有效期内的认证证书，否则其投标将被认定为</w:t>
      </w:r>
      <w:r>
        <w:rPr>
          <w:rFonts w:hint="eastAsia" w:ascii="宋体" w:hAnsi="宋体" w:eastAsia="宋体" w:cs="宋体"/>
          <w:b/>
          <w:bCs/>
          <w:highlight w:val="none"/>
        </w:rPr>
        <w:t>投标无效。</w:t>
      </w:r>
    </w:p>
    <w:p w14:paraId="56528D09">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如采购人所投货物属于信息安全产品的，投标人所投产品应为经国家认证的信息安全产品，并提供由中国信息安全认证中心按国家标准认证颁发的有效认证证书，否则其投标将被认定为</w:t>
      </w:r>
      <w:r>
        <w:rPr>
          <w:rFonts w:hint="eastAsia" w:ascii="宋体" w:hAnsi="宋体" w:eastAsia="宋体" w:cs="宋体"/>
          <w:b/>
          <w:bCs/>
          <w:highlight w:val="none"/>
        </w:rPr>
        <w:t>投标无效。</w:t>
      </w:r>
    </w:p>
    <w:p w14:paraId="37F96A03">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20.4政府采购货物或服务项目中涉及商品包装和快递包装的，投标人提供产品及相关快递服务的具体包装要求请详见《商品包装政府采购需求标准（试行）》、《快递包装政府采购需求标准（试行）》。</w:t>
      </w:r>
    </w:p>
    <w:p w14:paraId="7664C376">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20.5如一个分包内只有一种产品，不同投标人所投产品为同一品牌的，按如下方式处理：</w:t>
      </w:r>
    </w:p>
    <w:p w14:paraId="12AB85EC">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20.5.1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w:t>
      </w:r>
      <w:r>
        <w:rPr>
          <w:rFonts w:hint="eastAsia" w:ascii="宋体" w:hAnsi="宋体" w:eastAsia="宋体" w:cs="宋体"/>
          <w:b/>
          <w:bCs/>
          <w:highlight w:val="none"/>
        </w:rPr>
        <w:t>投标无效。</w:t>
      </w:r>
    </w:p>
    <w:p w14:paraId="593D728B">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20.5.2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14:paraId="25602719">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20.6如一个分包内包含多种产品的，采购人或采购代理机构将在投标人须知前附表中载明核心产品，多家投标人提供的所有核心产品品牌均相同的，按第20.5条规定处理。</w:t>
      </w:r>
    </w:p>
    <w:p w14:paraId="74C8B36F">
      <w:pPr>
        <w:pStyle w:val="38"/>
        <w:widowControl w:val="0"/>
        <w:adjustRightInd w:val="0"/>
        <w:snapToGrid w:val="0"/>
        <w:spacing w:before="0" w:after="0" w:line="440" w:lineRule="exact"/>
        <w:ind w:left="704" w:leftChars="229" w:hanging="154" w:hangingChars="64"/>
        <w:rPr>
          <w:rFonts w:hint="eastAsia" w:ascii="宋体" w:hAnsi="宋体" w:cs="宋体"/>
          <w:b/>
          <w:spacing w:val="0"/>
          <w:kern w:val="2"/>
          <w:sz w:val="24"/>
          <w:szCs w:val="24"/>
          <w:highlight w:val="none"/>
          <w:lang w:bidi="ar"/>
        </w:rPr>
      </w:pPr>
      <w:r>
        <w:rPr>
          <w:rFonts w:hint="eastAsia" w:ascii="宋体" w:hAnsi="宋体" w:cs="宋体"/>
          <w:b/>
          <w:spacing w:val="0"/>
          <w:kern w:val="2"/>
          <w:sz w:val="24"/>
          <w:szCs w:val="24"/>
          <w:highlight w:val="none"/>
          <w:lang w:bidi="ar"/>
        </w:rPr>
        <w:t>21.投标偏离</w:t>
      </w:r>
    </w:p>
    <w:p w14:paraId="5298A2DB">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对于投标文件中不构成实质性偏差的不正规、不一致或不规则，评标委员会可以接受，但这种接受不能损坏或影响任何投标人的相对排序。</w:t>
      </w:r>
    </w:p>
    <w:p w14:paraId="44AC9D60">
      <w:pPr>
        <w:pStyle w:val="38"/>
        <w:widowControl w:val="0"/>
        <w:adjustRightInd w:val="0"/>
        <w:snapToGrid w:val="0"/>
        <w:spacing w:before="0" w:after="0" w:line="440" w:lineRule="exact"/>
        <w:ind w:left="704" w:leftChars="229" w:hanging="154" w:hangingChars="64"/>
        <w:rPr>
          <w:rFonts w:hint="eastAsia" w:ascii="宋体" w:hAnsi="宋体" w:cs="宋体"/>
          <w:b/>
          <w:spacing w:val="0"/>
          <w:kern w:val="2"/>
          <w:sz w:val="24"/>
          <w:szCs w:val="24"/>
          <w:highlight w:val="none"/>
          <w:lang w:bidi="ar"/>
        </w:rPr>
      </w:pPr>
      <w:r>
        <w:rPr>
          <w:rFonts w:hint="eastAsia" w:ascii="宋体" w:hAnsi="宋体" w:cs="宋体"/>
          <w:b/>
          <w:spacing w:val="0"/>
          <w:kern w:val="2"/>
          <w:sz w:val="24"/>
          <w:szCs w:val="24"/>
          <w:highlight w:val="none"/>
          <w:lang w:bidi="ar"/>
        </w:rPr>
        <w:t>22.无效投标</w:t>
      </w:r>
    </w:p>
    <w:p w14:paraId="2D1E4258">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22.1在比较与评价之前，根据招标文件的规定，评标委员会要审查每份投标文件是否实质上响应了招标文件的要求。实质上响应的投标应该是与招标文件要求的全部条款、条件和规格相符，没有重大偏离的投标。</w:t>
      </w:r>
    </w:p>
    <w:p w14:paraId="7CE3F4F8">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对关键条款的偏离、保留和反对，将被认为是实质上的偏离，其投标将被认定为</w:t>
      </w:r>
      <w:r>
        <w:rPr>
          <w:rFonts w:hint="eastAsia" w:ascii="宋体" w:hAnsi="宋体" w:eastAsia="宋体" w:cs="宋体"/>
          <w:b/>
          <w:bCs/>
          <w:highlight w:val="none"/>
        </w:rPr>
        <w:t>投标无效</w:t>
      </w:r>
      <w:r>
        <w:rPr>
          <w:rFonts w:hint="eastAsia" w:ascii="宋体" w:hAnsi="宋体" w:eastAsia="宋体" w:cs="宋体"/>
          <w:highlight w:val="none"/>
        </w:rPr>
        <w:t>。评标委员会决定投标的响应性只根据招标文件要求、投标文件内容及财政主管部门指定相关信息发布媒体。</w:t>
      </w:r>
    </w:p>
    <w:p w14:paraId="5039C77A">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22.2实质上没有响应招标文件要求的投标将被认定为</w:t>
      </w:r>
      <w:r>
        <w:rPr>
          <w:rFonts w:hint="eastAsia" w:ascii="宋体" w:hAnsi="宋体" w:eastAsia="宋体" w:cs="宋体"/>
          <w:b/>
          <w:bCs/>
          <w:highlight w:val="none"/>
        </w:rPr>
        <w:t>投标无效</w:t>
      </w:r>
      <w:r>
        <w:rPr>
          <w:rFonts w:hint="eastAsia" w:ascii="宋体" w:hAnsi="宋体" w:eastAsia="宋体" w:cs="宋体"/>
          <w:highlight w:val="none"/>
        </w:rPr>
        <w:t>。投标人不得通过修正或撤销不符合要求的偏离或保留从而使其投标成为实质上响应的投标。如发现下列情况之一的，其投标将被认定为</w:t>
      </w:r>
      <w:r>
        <w:rPr>
          <w:rFonts w:hint="eastAsia" w:ascii="宋体" w:hAnsi="宋体" w:eastAsia="宋体" w:cs="宋体"/>
          <w:b/>
          <w:bCs/>
          <w:highlight w:val="none"/>
        </w:rPr>
        <w:t>投标无效</w:t>
      </w:r>
      <w:r>
        <w:rPr>
          <w:rFonts w:hint="eastAsia" w:ascii="宋体" w:hAnsi="宋体" w:eastAsia="宋体" w:cs="宋体"/>
          <w:highlight w:val="none"/>
        </w:rPr>
        <w:t>：</w:t>
      </w:r>
    </w:p>
    <w:p w14:paraId="53A6770D">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（1）未按招标文件规定的形式和金额交纳投标保证金的；</w:t>
      </w:r>
    </w:p>
    <w:p w14:paraId="3431FE7F">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（2）未按照招标文件规定要求签署、签章的；</w:t>
      </w:r>
    </w:p>
    <w:p w14:paraId="7CFD20A1">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（3）未满足招标文件中技术条款的实质性要求；</w:t>
      </w:r>
    </w:p>
    <w:p w14:paraId="15D9C02B">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（4）属于串通投标，或者依法被视为串通投标；</w:t>
      </w:r>
    </w:p>
    <w:p w14:paraId="5DADF8E0">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（5）投标文件含有采购人不能接受的附加条件的；</w:t>
      </w:r>
    </w:p>
    <w:p w14:paraId="76319F9C">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（6）评标委员会认为投标人的报价明显低于其他通过符合性检查投标人的报价，有可能影响履约的，且投标人未按照规定证明其报价合理性的；</w:t>
      </w:r>
    </w:p>
    <w:p w14:paraId="68C515A3">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（7）属于招标文件规定的其他无效投标情形；</w:t>
      </w:r>
    </w:p>
    <w:p w14:paraId="6BDBF2B1">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（8）不符合法规和招标文件中规定的其他实质性要求的。</w:t>
      </w:r>
    </w:p>
    <w:p w14:paraId="6FFA6064">
      <w:pPr>
        <w:adjustRightInd w:val="0"/>
        <w:snapToGrid w:val="0"/>
        <w:spacing w:line="440" w:lineRule="exact"/>
        <w:ind w:left="638" w:hanging="638" w:hangingChars="265"/>
        <w:rPr>
          <w:rFonts w:hint="eastAsia" w:ascii="宋体" w:hAnsi="宋体" w:eastAsia="宋体" w:cs="宋体"/>
          <w:b/>
          <w:bCs/>
          <w:highlight w:val="none"/>
          <w:lang w:bidi="ar"/>
        </w:rPr>
      </w:pPr>
      <w:bookmarkStart w:id="19" w:name="_Toc507399470"/>
      <w:r>
        <w:rPr>
          <w:rFonts w:hint="eastAsia" w:ascii="宋体" w:hAnsi="宋体" w:eastAsia="宋体" w:cs="宋体"/>
          <w:b/>
          <w:bCs/>
          <w:highlight w:val="none"/>
          <w:lang w:bidi="ar"/>
        </w:rPr>
        <w:t>23.比较与评价</w:t>
      </w:r>
      <w:bookmarkEnd w:id="19"/>
    </w:p>
    <w:p w14:paraId="7350D256">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23.1经符合性检查合格的投标文件，评标委员会将根据招标文件确定的评标方法和标准，对其技术部分和商务部分作进一步的比较和评价。</w:t>
      </w:r>
    </w:p>
    <w:p w14:paraId="7EA230BD">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23.2评标严格按照招标文件的要求和条件进行。根据实际情况，在投标人须知前附表中规定采用下列一种评标方法，详细评标标准见招标文件第六章：</w:t>
      </w:r>
    </w:p>
    <w:p w14:paraId="2F34BA79">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（1）最低评标价法，是指投标文件满足招标文件全部实质性要求，且投标报价最低的投标人为中标候选人的评标方法。</w:t>
      </w:r>
    </w:p>
    <w:p w14:paraId="14E27885">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（2）综合评分法，是指投标文件满足招标文件全部实质性要求，且按照评审因素的量化指标评审得分最高的投标人为中标候选人的评标方法。</w:t>
      </w:r>
    </w:p>
    <w:p w14:paraId="4F364182">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23.3根据《政府采购促进中小企业发展管理办法》财库〔2020〕46号、《财政部司法部关于政府采购支持监狱企业发展有关问题的通知》（财库〔2014〕68号）和《三部门联合发布关于促进残疾人就业政府采购政策的通知》（</w:t>
      </w:r>
      <w:bookmarkStart w:id="20" w:name="sendNo"/>
      <w:r>
        <w:rPr>
          <w:rFonts w:hint="eastAsia" w:ascii="宋体" w:hAnsi="宋体" w:eastAsia="宋体" w:cs="宋体"/>
          <w:highlight w:val="none"/>
        </w:rPr>
        <w:t>财库〔</w:t>
      </w:r>
      <w:bookmarkEnd w:id="20"/>
      <w:r>
        <w:rPr>
          <w:rFonts w:hint="eastAsia" w:ascii="宋体" w:hAnsi="宋体" w:eastAsia="宋体" w:cs="宋体"/>
          <w:highlight w:val="none"/>
        </w:rPr>
        <w:t>2017〕141号）的规定，对满足价格扣除条件且在投标文件中提交了《投标人企业类型声明函》或省级以上监狱管理局、戒毒管理局（含新疆生产建设兵团）出具的属于监狱企业的证明文件的投标人，其投标报价扣除10-20%后参与评审。具体办法详见招标文件第六章。</w:t>
      </w:r>
    </w:p>
    <w:p w14:paraId="6F7C0518">
      <w:pPr>
        <w:adjustRightInd w:val="0"/>
        <w:snapToGrid w:val="0"/>
        <w:spacing w:line="440" w:lineRule="exact"/>
        <w:ind w:left="638" w:hanging="638" w:hangingChars="265"/>
        <w:rPr>
          <w:rFonts w:hint="eastAsia" w:ascii="宋体" w:hAnsi="宋体" w:eastAsia="宋体" w:cs="宋体"/>
          <w:b/>
          <w:bCs/>
          <w:highlight w:val="none"/>
          <w:lang w:bidi="ar"/>
        </w:rPr>
      </w:pPr>
      <w:bookmarkStart w:id="21" w:name="_Toc520356168"/>
      <w:bookmarkStart w:id="22" w:name="_Toc507399471"/>
      <w:r>
        <w:rPr>
          <w:rFonts w:hint="eastAsia" w:ascii="宋体" w:hAnsi="宋体" w:eastAsia="宋体" w:cs="宋体"/>
          <w:b/>
          <w:bCs/>
          <w:highlight w:val="none"/>
          <w:lang w:bidi="ar"/>
        </w:rPr>
        <w:t>24</w:t>
      </w:r>
      <w:bookmarkEnd w:id="21"/>
      <w:r>
        <w:rPr>
          <w:rFonts w:hint="eastAsia" w:ascii="宋体" w:hAnsi="宋体" w:eastAsia="宋体" w:cs="宋体"/>
          <w:b/>
          <w:bCs/>
          <w:highlight w:val="none"/>
          <w:lang w:bidi="ar"/>
        </w:rPr>
        <w:t>.废标</w:t>
      </w:r>
      <w:bookmarkEnd w:id="22"/>
    </w:p>
    <w:p w14:paraId="03DC6701">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出现下列情形之一，将导致项目废标即本项目的所有投标被拒绝：</w:t>
      </w:r>
    </w:p>
    <w:p w14:paraId="39683973">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（1）符合专业条件的投标人或者对招标文件做实质性响应的投标人不足三家；</w:t>
      </w:r>
    </w:p>
    <w:p w14:paraId="6E70D16F">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（2）出现影响采购公正的违法、违规行为的；</w:t>
      </w:r>
    </w:p>
    <w:p w14:paraId="791F754C">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（3）投标人的报价均超过了采购预算，采购人不能支付的；</w:t>
      </w:r>
    </w:p>
    <w:p w14:paraId="46E3ED0E">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（4）因重大变故，采购任务取消的。</w:t>
      </w:r>
    </w:p>
    <w:p w14:paraId="310A0316">
      <w:pPr>
        <w:adjustRightInd w:val="0"/>
        <w:snapToGrid w:val="0"/>
        <w:spacing w:line="440" w:lineRule="exact"/>
        <w:ind w:left="704" w:leftChars="229" w:hanging="154" w:hangingChars="64"/>
        <w:rPr>
          <w:rFonts w:hint="eastAsia" w:ascii="宋体" w:hAnsi="宋体" w:eastAsia="宋体" w:cs="宋体"/>
          <w:highlight w:val="none"/>
          <w:lang w:bidi="ar"/>
        </w:rPr>
      </w:pPr>
      <w:r>
        <w:rPr>
          <w:rFonts w:hint="eastAsia" w:ascii="宋体" w:hAnsi="宋体" w:eastAsia="宋体" w:cs="宋体"/>
          <w:b/>
          <w:bCs/>
          <w:highlight w:val="none"/>
          <w:lang w:bidi="ar"/>
        </w:rPr>
        <w:t>25.保密原则</w:t>
      </w:r>
    </w:p>
    <w:p w14:paraId="68252407">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25.1评标将在严格保密的情况下进行。</w:t>
      </w:r>
    </w:p>
    <w:p w14:paraId="73E413DB">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25.2政府采购评审专家应当遵守评审工作纪律，不得泄露评审文件、评审情况和评审中获悉的商业秘密。</w:t>
      </w:r>
    </w:p>
    <w:p w14:paraId="0FDAA74E">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25.3投标人试图影响采购人、采购代理机构和评标委员会的任何活动，将导致其投标被</w:t>
      </w:r>
      <w:r>
        <w:rPr>
          <w:rFonts w:hint="eastAsia" w:ascii="宋体" w:hAnsi="宋体" w:eastAsia="宋体" w:cs="宋体"/>
          <w:b/>
          <w:bCs/>
          <w:highlight w:val="none"/>
        </w:rPr>
        <w:t>拒绝</w:t>
      </w:r>
      <w:r>
        <w:rPr>
          <w:rFonts w:hint="eastAsia" w:ascii="宋体" w:hAnsi="宋体" w:eastAsia="宋体" w:cs="宋体"/>
          <w:highlight w:val="none"/>
        </w:rPr>
        <w:t>，并承担相应的法律责任。</w:t>
      </w:r>
    </w:p>
    <w:p w14:paraId="525120CB">
      <w:pPr>
        <w:adjustRightInd w:val="0"/>
        <w:snapToGrid w:val="0"/>
        <w:spacing w:line="440" w:lineRule="exact"/>
        <w:ind w:left="638" w:hanging="638" w:hangingChars="265"/>
        <w:jc w:val="center"/>
        <w:rPr>
          <w:rFonts w:hint="eastAsia" w:ascii="宋体" w:hAnsi="宋体" w:eastAsia="宋体" w:cs="宋体"/>
          <w:b/>
          <w:bCs/>
          <w:highlight w:val="none"/>
          <w:lang w:bidi="ar"/>
        </w:rPr>
      </w:pPr>
      <w:bookmarkStart w:id="23" w:name="_Toc507399473"/>
      <w:bookmarkStart w:id="24" w:name="_Toc216582810"/>
    </w:p>
    <w:p w14:paraId="0D63F433">
      <w:pPr>
        <w:adjustRightInd w:val="0"/>
        <w:snapToGrid w:val="0"/>
        <w:spacing w:line="440" w:lineRule="exact"/>
        <w:ind w:left="638" w:hanging="638" w:hangingChars="265"/>
        <w:jc w:val="center"/>
        <w:rPr>
          <w:rFonts w:hint="eastAsia" w:ascii="宋体" w:hAnsi="宋体" w:eastAsia="宋体" w:cs="宋体"/>
          <w:b/>
          <w:bCs/>
          <w:highlight w:val="none"/>
          <w:lang w:bidi="ar"/>
        </w:rPr>
      </w:pPr>
      <w:r>
        <w:rPr>
          <w:rFonts w:hint="eastAsia" w:ascii="宋体" w:hAnsi="宋体" w:eastAsia="宋体" w:cs="宋体"/>
          <w:b/>
          <w:bCs/>
          <w:highlight w:val="none"/>
          <w:lang w:bidi="ar"/>
        </w:rPr>
        <w:t>六、确定中标</w:t>
      </w:r>
      <w:bookmarkEnd w:id="23"/>
      <w:bookmarkEnd w:id="24"/>
    </w:p>
    <w:p w14:paraId="4E9C03F2">
      <w:pPr>
        <w:adjustRightInd w:val="0"/>
        <w:snapToGrid w:val="0"/>
        <w:spacing w:line="440" w:lineRule="exact"/>
        <w:ind w:left="704" w:leftChars="229" w:hanging="154" w:hangingChars="64"/>
        <w:rPr>
          <w:rFonts w:hint="eastAsia" w:ascii="宋体" w:hAnsi="宋体" w:eastAsia="宋体" w:cs="宋体"/>
          <w:b/>
          <w:bCs/>
          <w:highlight w:val="none"/>
          <w:lang w:bidi="ar"/>
        </w:rPr>
      </w:pPr>
      <w:bookmarkStart w:id="25" w:name="_Toc520356170"/>
      <w:bookmarkStart w:id="26" w:name="_Ref467307010"/>
      <w:bookmarkStart w:id="27" w:name="_Toc507399474"/>
      <w:r>
        <w:rPr>
          <w:rFonts w:hint="eastAsia" w:ascii="宋体" w:hAnsi="宋体" w:eastAsia="宋体" w:cs="宋体"/>
          <w:b/>
          <w:bCs/>
          <w:highlight w:val="none"/>
          <w:lang w:bidi="ar"/>
        </w:rPr>
        <w:t>26.中标候选人的确定原则及标准</w:t>
      </w:r>
      <w:bookmarkEnd w:id="25"/>
      <w:bookmarkEnd w:id="26"/>
      <w:bookmarkEnd w:id="27"/>
    </w:p>
    <w:p w14:paraId="52503653">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除评标委员会受采购人委托直接确定中标人的情形外，对实质上响应招标文件的投标人按下列方法进行排序，确定中标候选人：</w:t>
      </w:r>
    </w:p>
    <w:p w14:paraId="6A40FF11">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采用最低评标价法的，除了算数修正和落实政府采购政策需进行的价格扣除外，不对投标人的投标价格进行任何调整。评标结果按投标报价由低到高顺序排列。报价相同的由评标委员会现场采取随机抽取方式确定（详见招标文件第六章）。</w:t>
      </w:r>
    </w:p>
    <w:p w14:paraId="5A86251D">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（2）采用综合评分法的，评标结果按评审后得分由高到低顺序排列。得分相同的，按投标报价由低到高顺序排列。（详见招标文件第六章）</w:t>
      </w:r>
    </w:p>
    <w:p w14:paraId="674A9FA0">
      <w:pPr>
        <w:adjustRightInd w:val="0"/>
        <w:snapToGrid w:val="0"/>
        <w:spacing w:line="440" w:lineRule="exact"/>
        <w:ind w:left="704" w:leftChars="229" w:hanging="154" w:hangingChars="64"/>
        <w:rPr>
          <w:rFonts w:hint="eastAsia" w:ascii="宋体" w:hAnsi="宋体" w:eastAsia="宋体" w:cs="宋体"/>
          <w:b/>
          <w:bCs/>
          <w:highlight w:val="none"/>
          <w:lang w:bidi="ar"/>
        </w:rPr>
      </w:pPr>
      <w:r>
        <w:rPr>
          <w:rFonts w:hint="eastAsia" w:ascii="宋体" w:hAnsi="宋体" w:eastAsia="宋体" w:cs="宋体"/>
          <w:b/>
          <w:bCs/>
          <w:highlight w:val="none"/>
          <w:lang w:bidi="ar"/>
        </w:rPr>
        <w:t>27.确定中标候选人和中标人</w:t>
      </w:r>
    </w:p>
    <w:p w14:paraId="34DAB204">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27.1评标委员会将根据评标标准，按投标须知前附表中规定数量推荐中标候选人。</w:t>
      </w:r>
    </w:p>
    <w:p w14:paraId="44EC04B7">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27.2按投标须知前附表中规定，由评标委员会直接确定中标人。</w:t>
      </w:r>
    </w:p>
    <w:p w14:paraId="2D7DC257">
      <w:pPr>
        <w:adjustRightInd w:val="0"/>
        <w:snapToGrid w:val="0"/>
        <w:spacing w:line="440" w:lineRule="exact"/>
        <w:ind w:left="704" w:leftChars="229" w:hanging="154" w:hangingChars="64"/>
        <w:rPr>
          <w:rFonts w:hint="eastAsia" w:ascii="宋体" w:hAnsi="宋体" w:eastAsia="宋体" w:cs="宋体"/>
          <w:b/>
          <w:bCs/>
          <w:highlight w:val="none"/>
          <w:lang w:bidi="ar"/>
        </w:rPr>
      </w:pPr>
      <w:r>
        <w:rPr>
          <w:rFonts w:hint="eastAsia" w:ascii="宋体" w:hAnsi="宋体" w:eastAsia="宋体" w:cs="宋体"/>
          <w:b/>
          <w:bCs/>
          <w:highlight w:val="none"/>
          <w:lang w:bidi="ar"/>
        </w:rPr>
        <w:t>28.采购任务取消</w:t>
      </w:r>
    </w:p>
    <w:p w14:paraId="4C953F9F">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当采购任务取消时，为维护国家和社会公共利益，采购人有权拒绝任何投标人中标，且对受影响的投标人不承担任何责任。</w:t>
      </w:r>
    </w:p>
    <w:p w14:paraId="14B6A390">
      <w:pPr>
        <w:adjustRightInd w:val="0"/>
        <w:snapToGrid w:val="0"/>
        <w:spacing w:line="440" w:lineRule="exact"/>
        <w:ind w:left="704" w:leftChars="229" w:hanging="154" w:hangingChars="64"/>
        <w:rPr>
          <w:rFonts w:hint="eastAsia" w:ascii="宋体" w:hAnsi="宋体" w:eastAsia="宋体" w:cs="宋体"/>
          <w:b/>
          <w:bCs/>
          <w:highlight w:val="none"/>
          <w:lang w:bidi="ar"/>
        </w:rPr>
      </w:pPr>
      <w:r>
        <w:rPr>
          <w:rFonts w:hint="eastAsia" w:ascii="宋体" w:hAnsi="宋体" w:eastAsia="宋体" w:cs="宋体"/>
          <w:b/>
          <w:bCs/>
          <w:highlight w:val="none"/>
          <w:lang w:bidi="ar"/>
        </w:rPr>
        <w:t>29.中标通知书</w:t>
      </w:r>
    </w:p>
    <w:p w14:paraId="3DAD74E6">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29.1在投标有效期内，中标人确定后，采购人或者采购代理机构发布中标公告。在公告中标结果的同时，向中标人发出中标通知书。</w:t>
      </w:r>
    </w:p>
    <w:p w14:paraId="426A6E20">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29.2中标通知书是合同的组成部分。</w:t>
      </w:r>
    </w:p>
    <w:p w14:paraId="080FA1E9">
      <w:pPr>
        <w:adjustRightInd w:val="0"/>
        <w:snapToGrid w:val="0"/>
        <w:spacing w:line="440" w:lineRule="exact"/>
        <w:ind w:left="704" w:leftChars="229" w:hanging="154" w:hangingChars="64"/>
        <w:rPr>
          <w:rFonts w:hint="eastAsia" w:ascii="宋体" w:hAnsi="宋体" w:eastAsia="宋体" w:cs="宋体"/>
          <w:b/>
          <w:bCs/>
          <w:highlight w:val="none"/>
          <w:lang w:bidi="ar"/>
        </w:rPr>
      </w:pPr>
      <w:r>
        <w:rPr>
          <w:rFonts w:hint="eastAsia" w:ascii="宋体" w:hAnsi="宋体" w:eastAsia="宋体" w:cs="宋体"/>
          <w:b/>
          <w:bCs/>
          <w:highlight w:val="none"/>
          <w:lang w:bidi="ar"/>
        </w:rPr>
        <w:t>30.签订合同</w:t>
      </w:r>
    </w:p>
    <w:p w14:paraId="5AC32AC7">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30.1中标人应当自发出中标通知书之日起30日内，与采购人签订合同。</w:t>
      </w:r>
    </w:p>
    <w:p w14:paraId="0C4D0AE8">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30.2招标文件、中标人的投标文件及其澄清文件等，均为签订合同的依据。</w:t>
      </w:r>
    </w:p>
    <w:p w14:paraId="02A82E5E">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30.3中标人拒绝与采购人签订合同的，采购人可以按照评审报告推荐的中标候选人名单排序，确定下一候选人为中标人，也可以重新开展政府采购活动。</w:t>
      </w:r>
    </w:p>
    <w:p w14:paraId="09077596">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30.4当出现法规规定的中标无效情形时，采购人可与排名下一位的中标候选人另行签订合同，或依法重新开展采购活动。</w:t>
      </w:r>
    </w:p>
    <w:p w14:paraId="7E36C020">
      <w:pPr>
        <w:adjustRightInd w:val="0"/>
        <w:snapToGrid w:val="0"/>
        <w:spacing w:line="440" w:lineRule="exact"/>
        <w:ind w:left="704" w:leftChars="229" w:hanging="154" w:hangingChars="64"/>
        <w:rPr>
          <w:rFonts w:hint="eastAsia" w:ascii="宋体" w:hAnsi="宋体" w:eastAsia="宋体" w:cs="宋体"/>
          <w:b/>
          <w:bCs/>
          <w:highlight w:val="none"/>
          <w:lang w:bidi="ar"/>
        </w:rPr>
      </w:pPr>
      <w:bookmarkStart w:id="28" w:name="_Toc507399479"/>
      <w:r>
        <w:rPr>
          <w:rFonts w:hint="eastAsia" w:ascii="宋体" w:hAnsi="宋体" w:eastAsia="宋体" w:cs="宋体"/>
          <w:b/>
          <w:bCs/>
          <w:highlight w:val="none"/>
          <w:lang w:bidi="ar"/>
        </w:rPr>
        <w:t>31.履约保证金</w:t>
      </w:r>
      <w:bookmarkEnd w:id="28"/>
    </w:p>
    <w:p w14:paraId="15758B26">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31.1中标人应按照投标人须知前附表规定的金额、形式和时间向采购人缴纳履约保证金。</w:t>
      </w:r>
    </w:p>
    <w:p w14:paraId="5967DAFD">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31.2经采购人同意，中标人也可以自愿采用其他履约保证金的提供方式。</w:t>
      </w:r>
    </w:p>
    <w:p w14:paraId="0048FFDE">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31.3如果中标人没有按照上述第30条或31.1条的规定执行，将视为放弃中标资格，中标人的投标保证金将被没收。在此情况下，采购人可确定下一候选人为中标人，也可以重新开展政府采购活动。</w:t>
      </w:r>
    </w:p>
    <w:p w14:paraId="0B8CA6F7">
      <w:pPr>
        <w:adjustRightInd w:val="0"/>
        <w:snapToGrid w:val="0"/>
        <w:spacing w:line="440" w:lineRule="exact"/>
        <w:ind w:left="704" w:leftChars="229" w:hanging="154" w:hangingChars="64"/>
        <w:rPr>
          <w:rFonts w:hint="eastAsia" w:ascii="宋体" w:hAnsi="宋体" w:eastAsia="宋体" w:cs="宋体"/>
          <w:b/>
          <w:bCs/>
          <w:highlight w:val="none"/>
          <w:lang w:bidi="ar"/>
        </w:rPr>
      </w:pPr>
      <w:bookmarkStart w:id="29" w:name="_Toc507399480"/>
      <w:r>
        <w:rPr>
          <w:rFonts w:hint="eastAsia" w:ascii="宋体" w:hAnsi="宋体" w:eastAsia="宋体" w:cs="宋体"/>
          <w:b/>
          <w:bCs/>
          <w:highlight w:val="none"/>
          <w:lang w:bidi="ar"/>
        </w:rPr>
        <w:t>32.招标代理费</w:t>
      </w:r>
      <w:bookmarkEnd w:id="29"/>
    </w:p>
    <w:p w14:paraId="2DEE17DE">
      <w:pPr>
        <w:widowControl w:val="0"/>
        <w:adjustRightInd w:val="0"/>
        <w:snapToGrid w:val="0"/>
        <w:spacing w:line="440" w:lineRule="exact"/>
        <w:ind w:firstLine="480" w:firstLineChars="200"/>
        <w:rPr>
          <w:rFonts w:hint="eastAsia" w:ascii="宋体" w:hAnsi="宋体" w:eastAsia="宋体" w:cs="宋体"/>
          <w:highlight w:val="none"/>
        </w:rPr>
      </w:pPr>
      <w:bookmarkStart w:id="30" w:name="_Toc507399482"/>
      <w:r>
        <w:rPr>
          <w:rFonts w:hint="eastAsia" w:ascii="宋体" w:hAnsi="宋体" w:eastAsia="宋体" w:cs="宋体"/>
          <w:highlight w:val="none"/>
        </w:rPr>
        <w:t>中标人须按照投标须知前附表中规定的时间、形式、金额，向招标代理机构支付中标服务费。</w:t>
      </w:r>
    </w:p>
    <w:p w14:paraId="2216621A">
      <w:pPr>
        <w:adjustRightInd w:val="0"/>
        <w:snapToGrid w:val="0"/>
        <w:spacing w:line="440" w:lineRule="exact"/>
        <w:ind w:left="704" w:leftChars="229" w:hanging="154" w:hangingChars="64"/>
        <w:rPr>
          <w:rFonts w:hint="eastAsia" w:ascii="宋体" w:hAnsi="宋体" w:eastAsia="宋体" w:cs="宋体"/>
          <w:b/>
          <w:bCs/>
          <w:highlight w:val="none"/>
          <w:lang w:bidi="ar"/>
        </w:rPr>
      </w:pPr>
      <w:r>
        <w:rPr>
          <w:rFonts w:hint="eastAsia" w:ascii="宋体" w:hAnsi="宋体" w:eastAsia="宋体" w:cs="宋体"/>
          <w:b/>
          <w:bCs/>
          <w:highlight w:val="none"/>
          <w:lang w:bidi="ar"/>
        </w:rPr>
        <w:t>33.廉洁自律规定</w:t>
      </w:r>
      <w:bookmarkEnd w:id="30"/>
    </w:p>
    <w:p w14:paraId="4FBE4E75">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33.1采购代理机构工作人员不得以不正当手段获取政府采购代理业务，不得与采购人、投标人恶意串通操纵政府采购活动。</w:t>
      </w:r>
    </w:p>
    <w:p w14:paraId="52D4B9E1">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33.2采购代理机构工作人员不得接受采购人或者投标人组织的宴请、旅游、娱乐，不得收受礼品、现金、有价证券等，不得向采购人或者投标人报销应当由个人承担的费用。</w:t>
      </w:r>
    </w:p>
    <w:p w14:paraId="45EBC6F4">
      <w:pPr>
        <w:adjustRightInd w:val="0"/>
        <w:snapToGrid w:val="0"/>
        <w:spacing w:line="440" w:lineRule="exact"/>
        <w:ind w:left="704" w:leftChars="229" w:hanging="154" w:hangingChars="64"/>
        <w:rPr>
          <w:rFonts w:hint="eastAsia" w:ascii="宋体" w:hAnsi="宋体" w:eastAsia="宋体" w:cs="宋体"/>
          <w:b/>
          <w:bCs/>
          <w:highlight w:val="none"/>
          <w:lang w:bidi="ar"/>
        </w:rPr>
      </w:pPr>
      <w:bookmarkStart w:id="31" w:name="_Toc507399483"/>
      <w:r>
        <w:rPr>
          <w:rFonts w:hint="eastAsia" w:ascii="宋体" w:hAnsi="宋体" w:eastAsia="宋体" w:cs="宋体"/>
          <w:b/>
          <w:bCs/>
          <w:highlight w:val="none"/>
          <w:lang w:bidi="ar"/>
        </w:rPr>
        <w:t>34.人员回避</w:t>
      </w:r>
      <w:bookmarkEnd w:id="31"/>
    </w:p>
    <w:p w14:paraId="013C4CCC">
      <w:pPr>
        <w:adjustRightInd w:val="0"/>
        <w:snapToGrid w:val="0"/>
        <w:spacing w:line="440" w:lineRule="exact"/>
        <w:ind w:firstLine="480" w:firstLineChars="200"/>
        <w:rPr>
          <w:rFonts w:hint="eastAsia" w:ascii="宋体" w:hAnsi="宋体" w:eastAsia="宋体" w:cs="宋体"/>
          <w:highlight w:val="none"/>
          <w:lang w:bidi="ar"/>
        </w:rPr>
      </w:pPr>
      <w:r>
        <w:rPr>
          <w:rFonts w:hint="eastAsia" w:ascii="宋体" w:hAnsi="宋体" w:eastAsia="宋体" w:cs="宋体"/>
          <w:highlight w:val="none"/>
          <w:lang w:bidi="ar"/>
        </w:rPr>
        <w:t>潜在投标人认为招标文件使自己的权益受到损害的，投标人认为采购人员及其相关人员有法律法规所列与其他投标人有利害关系的，均可以向采购人或采购代理机构书面提出回避申请，并说明理由。</w:t>
      </w:r>
    </w:p>
    <w:p w14:paraId="015ACC89">
      <w:pPr>
        <w:adjustRightInd w:val="0"/>
        <w:snapToGrid w:val="0"/>
        <w:spacing w:line="440" w:lineRule="exact"/>
        <w:ind w:left="704" w:leftChars="229" w:hanging="154" w:hangingChars="64"/>
        <w:rPr>
          <w:rFonts w:hint="eastAsia" w:ascii="宋体" w:hAnsi="宋体" w:eastAsia="宋体" w:cs="宋体"/>
          <w:b/>
          <w:bCs/>
          <w:highlight w:val="none"/>
          <w:lang w:bidi="ar"/>
        </w:rPr>
      </w:pPr>
      <w:bookmarkStart w:id="32" w:name="_Toc507399484"/>
      <w:r>
        <w:rPr>
          <w:rFonts w:hint="eastAsia" w:ascii="宋体" w:hAnsi="宋体" w:eastAsia="宋体" w:cs="宋体"/>
          <w:b/>
          <w:bCs/>
          <w:highlight w:val="none"/>
          <w:lang w:bidi="ar"/>
        </w:rPr>
        <w:t>35.质疑与接收</w:t>
      </w:r>
      <w:bookmarkEnd w:id="32"/>
    </w:p>
    <w:p w14:paraId="13654D82">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35.1投标人认为采购文件、采购过程和中标结果使自己的权益受到损害的，根据《政府采购法》、《政府采购法实施条例》和《政府采购质疑和投诉办法》的有关规定，可以依法向采购人或采购代理机构提出质疑。</w:t>
      </w:r>
    </w:p>
    <w:p w14:paraId="305B39DF">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35.2投标人应按照财政部制定的《政府采购质疑函范本》格式（可从财政部官方网站下载）和《政府采购质疑和投诉办法》的要求，在法定质疑期内以纸质形式提出质疑，针对同一采购程序环节的质疑次数见投标须知前附表。</w:t>
      </w:r>
    </w:p>
    <w:p w14:paraId="36C7EFB3">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超出法定质疑期的、重复提出的、分次提出的或内容、形式不符合《政府采购质疑和投诉办法》的，投标人将依法承担不利后果。</w:t>
      </w:r>
    </w:p>
    <w:p w14:paraId="2F437364">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35.3采购代理机构质疑函接收部门、联系电话和通讯地址</w:t>
      </w:r>
    </w:p>
    <w:p w14:paraId="49AE9EE4">
      <w:pPr>
        <w:widowControl w:val="0"/>
        <w:adjustRightInd w:val="0"/>
        <w:snapToGrid w:val="0"/>
        <w:spacing w:line="440" w:lineRule="exact"/>
        <w:ind w:firstLine="480" w:firstLineChars="200"/>
        <w:rPr>
          <w:rFonts w:hint="eastAsia" w:ascii="宋体" w:hAnsi="宋体" w:eastAsia="宋体" w:cs="宋体"/>
          <w:highlight w:val="none"/>
        </w:rPr>
      </w:pPr>
      <w:bookmarkStart w:id="33" w:name="_Toc507399488"/>
      <w:r>
        <w:rPr>
          <w:rFonts w:hint="eastAsia" w:ascii="宋体" w:hAnsi="宋体" w:eastAsia="宋体" w:cs="宋体"/>
          <w:highlight w:val="none"/>
        </w:rPr>
        <w:t>联系部门：新疆申辉项目管理有限公司</w:t>
      </w:r>
    </w:p>
    <w:p w14:paraId="4B126951">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联系电话：0991-8867523</w:t>
      </w:r>
    </w:p>
    <w:p w14:paraId="1C5F3620">
      <w:pPr>
        <w:widowControl w:val="0"/>
        <w:adjustRightInd w:val="0"/>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通讯地址：新疆乌鲁木齐市天山区光明路125号</w:t>
      </w:r>
    </w:p>
    <w:p w14:paraId="0BAC1A1B">
      <w:pPr>
        <w:rPr>
          <w:rFonts w:hint="eastAsia" w:ascii="宋体" w:hAnsi="宋体" w:eastAsia="宋体" w:cs="宋体"/>
          <w:sz w:val="32"/>
          <w:szCs w:val="32"/>
          <w:highlight w:val="none"/>
        </w:rPr>
      </w:pPr>
      <w:r>
        <w:rPr>
          <w:rFonts w:hint="eastAsia" w:ascii="宋体" w:hAnsi="宋体" w:eastAsia="宋体" w:cs="宋体"/>
          <w:sz w:val="32"/>
          <w:szCs w:val="32"/>
          <w:highlight w:val="none"/>
        </w:rPr>
        <w:br w:type="page"/>
      </w:r>
    </w:p>
    <w:p w14:paraId="6472454A">
      <w:pPr>
        <w:adjustRightInd w:val="0"/>
        <w:snapToGrid w:val="0"/>
        <w:spacing w:line="440" w:lineRule="exact"/>
        <w:jc w:val="center"/>
        <w:outlineLvl w:val="0"/>
        <w:rPr>
          <w:rFonts w:hint="eastAsia" w:ascii="宋体" w:hAnsi="宋体" w:eastAsia="宋体" w:cs="宋体"/>
          <w:b/>
          <w:bCs/>
          <w:sz w:val="32"/>
          <w:szCs w:val="32"/>
          <w:highlight w:val="none"/>
        </w:rPr>
      </w:pPr>
      <w:bookmarkStart w:id="34" w:name="_Toc4000"/>
      <w:r>
        <w:rPr>
          <w:rFonts w:hint="eastAsia" w:ascii="宋体" w:hAnsi="宋体" w:eastAsia="宋体" w:cs="宋体"/>
          <w:b/>
          <w:bCs/>
          <w:sz w:val="32"/>
          <w:szCs w:val="32"/>
          <w:highlight w:val="none"/>
        </w:rPr>
        <w:t>第四章</w:t>
      </w:r>
      <w:bookmarkEnd w:id="33"/>
      <w:r>
        <w:rPr>
          <w:rFonts w:hint="eastAsia" w:ascii="宋体" w:hAnsi="宋体" w:eastAsia="宋体" w:cs="宋体"/>
          <w:b/>
          <w:bCs/>
          <w:sz w:val="32"/>
          <w:szCs w:val="32"/>
          <w:highlight w:val="none"/>
        </w:rPr>
        <w:t>政府采购合同</w:t>
      </w:r>
      <w:bookmarkEnd w:id="34"/>
    </w:p>
    <w:p w14:paraId="0ED90CAA">
      <w:pPr>
        <w:overflowPunct w:val="0"/>
        <w:spacing w:line="440" w:lineRule="exact"/>
        <w:jc w:val="center"/>
        <w:rPr>
          <w:rFonts w:hint="eastAsia" w:ascii="宋体" w:hAnsi="宋体" w:eastAsia="宋体" w:cs="宋体"/>
          <w:szCs w:val="32"/>
          <w:highlight w:val="none"/>
        </w:rPr>
      </w:pPr>
    </w:p>
    <w:p w14:paraId="37C79500">
      <w:pPr>
        <w:overflowPunct w:val="0"/>
        <w:spacing w:line="440" w:lineRule="exact"/>
        <w:jc w:val="center"/>
        <w:rPr>
          <w:rFonts w:hint="eastAsia" w:ascii="宋体" w:hAnsi="宋体" w:eastAsia="宋体" w:cs="宋体"/>
          <w:sz w:val="36"/>
          <w:szCs w:val="44"/>
          <w:highlight w:val="none"/>
        </w:rPr>
      </w:pPr>
      <w:r>
        <w:rPr>
          <w:rFonts w:hint="eastAsia" w:ascii="宋体" w:hAnsi="宋体" w:eastAsia="宋体" w:cs="宋体"/>
          <w:sz w:val="36"/>
          <w:szCs w:val="44"/>
          <w:highlight w:val="none"/>
          <w:lang w:eastAsia="zh-CN"/>
        </w:rPr>
        <w:t>新疆维吾尔自治区广播电视局7605台</w:t>
      </w:r>
      <w:r>
        <w:rPr>
          <w:rFonts w:hint="eastAsia" w:ascii="宋体" w:hAnsi="宋体" w:eastAsia="宋体" w:cs="宋体"/>
          <w:sz w:val="36"/>
          <w:szCs w:val="44"/>
          <w:highlight w:val="none"/>
        </w:rPr>
        <w:t>购置</w:t>
      </w:r>
    </w:p>
    <w:p w14:paraId="7EABE029">
      <w:pPr>
        <w:overflowPunct w:val="0"/>
        <w:spacing w:line="440" w:lineRule="exact"/>
        <w:jc w:val="center"/>
        <w:rPr>
          <w:rFonts w:hint="eastAsia" w:ascii="宋体" w:hAnsi="宋体" w:eastAsia="宋体" w:cs="宋体"/>
          <w:sz w:val="36"/>
          <w:szCs w:val="44"/>
          <w:highlight w:val="none"/>
        </w:rPr>
      </w:pPr>
    </w:p>
    <w:p w14:paraId="22C389D2">
      <w:pPr>
        <w:overflowPunct w:val="0"/>
        <w:spacing w:line="440" w:lineRule="exact"/>
        <w:jc w:val="center"/>
        <w:rPr>
          <w:rFonts w:hint="eastAsia" w:ascii="宋体" w:hAnsi="宋体" w:eastAsia="宋体" w:cs="宋体"/>
          <w:b/>
          <w:bCs/>
          <w:sz w:val="36"/>
          <w:szCs w:val="44"/>
          <w:highlight w:val="none"/>
        </w:rPr>
      </w:pPr>
      <w:r>
        <w:rPr>
          <w:rFonts w:hint="eastAsia" w:ascii="宋体" w:hAnsi="宋体" w:eastAsia="宋体" w:cs="宋体"/>
          <w:b/>
          <w:bCs/>
          <w:sz w:val="28"/>
          <w:szCs w:val="28"/>
          <w:highlight w:val="none"/>
        </w:rPr>
        <w:t>(XX采购)最终合同以双方实际签订为准</w:t>
      </w:r>
    </w:p>
    <w:p w14:paraId="428AF9C2">
      <w:pPr>
        <w:overflowPunct w:val="0"/>
        <w:spacing w:line="440" w:lineRule="exact"/>
        <w:rPr>
          <w:rFonts w:hint="eastAsia" w:ascii="宋体" w:hAnsi="宋体" w:eastAsia="宋体" w:cs="宋体"/>
          <w:sz w:val="28"/>
          <w:szCs w:val="36"/>
          <w:highlight w:val="none"/>
        </w:rPr>
      </w:pPr>
    </w:p>
    <w:p w14:paraId="689C515B">
      <w:pPr>
        <w:overflowPunct w:val="0"/>
        <w:spacing w:line="440" w:lineRule="exact"/>
        <w:rPr>
          <w:rFonts w:hint="eastAsia" w:ascii="宋体" w:hAnsi="宋体" w:eastAsia="宋体" w:cs="宋体"/>
          <w:sz w:val="28"/>
          <w:szCs w:val="36"/>
          <w:highlight w:val="none"/>
        </w:rPr>
      </w:pPr>
    </w:p>
    <w:p w14:paraId="4FE9EDA5">
      <w:pPr>
        <w:overflowPunct w:val="0"/>
        <w:spacing w:line="440" w:lineRule="exact"/>
        <w:jc w:val="center"/>
        <w:rPr>
          <w:rFonts w:hint="eastAsia" w:ascii="宋体" w:hAnsi="宋体" w:eastAsia="宋体" w:cs="宋体"/>
          <w:sz w:val="28"/>
          <w:szCs w:val="36"/>
          <w:highlight w:val="none"/>
        </w:rPr>
      </w:pPr>
      <w:r>
        <w:rPr>
          <w:rFonts w:hint="eastAsia" w:ascii="宋体" w:hAnsi="宋体" w:eastAsia="宋体" w:cs="宋体"/>
          <w:sz w:val="28"/>
          <w:szCs w:val="36"/>
          <w:highlight w:val="none"/>
        </w:rPr>
        <w:t>销售合同</w:t>
      </w:r>
    </w:p>
    <w:p w14:paraId="5C4EA7C2">
      <w:pPr>
        <w:overflowPunct w:val="0"/>
        <w:spacing w:line="440" w:lineRule="exact"/>
        <w:jc w:val="right"/>
        <w:rPr>
          <w:rFonts w:hint="eastAsia" w:ascii="宋体" w:hAnsi="宋体" w:eastAsia="宋体" w:cs="宋体"/>
          <w:sz w:val="28"/>
          <w:szCs w:val="36"/>
          <w:highlight w:val="none"/>
        </w:rPr>
      </w:pPr>
    </w:p>
    <w:p w14:paraId="5086AEFE">
      <w:pPr>
        <w:overflowPunct w:val="0"/>
        <w:spacing w:line="440" w:lineRule="exact"/>
        <w:jc w:val="right"/>
        <w:rPr>
          <w:rFonts w:hint="eastAsia" w:ascii="宋体" w:hAnsi="宋体" w:eastAsia="宋体" w:cs="宋体"/>
          <w:sz w:val="28"/>
          <w:szCs w:val="36"/>
          <w:highlight w:val="none"/>
        </w:rPr>
      </w:pPr>
    </w:p>
    <w:p w14:paraId="59F4273B">
      <w:pPr>
        <w:overflowPunct w:val="0"/>
        <w:spacing w:line="440" w:lineRule="exact"/>
        <w:jc w:val="right"/>
        <w:rPr>
          <w:rFonts w:hint="eastAsia" w:ascii="宋体" w:hAnsi="宋体" w:eastAsia="宋体" w:cs="宋体"/>
          <w:sz w:val="28"/>
          <w:szCs w:val="36"/>
          <w:highlight w:val="none"/>
        </w:rPr>
      </w:pPr>
    </w:p>
    <w:p w14:paraId="0691DDED">
      <w:pPr>
        <w:overflowPunct w:val="0"/>
        <w:spacing w:line="440" w:lineRule="exact"/>
        <w:jc w:val="right"/>
        <w:rPr>
          <w:rFonts w:hint="eastAsia" w:ascii="宋体" w:hAnsi="宋体" w:eastAsia="宋体" w:cs="宋体"/>
          <w:sz w:val="28"/>
          <w:szCs w:val="36"/>
          <w:highlight w:val="none"/>
        </w:rPr>
      </w:pPr>
    </w:p>
    <w:p w14:paraId="24FB7842">
      <w:pPr>
        <w:overflowPunct w:val="0"/>
        <w:spacing w:line="440" w:lineRule="exact"/>
        <w:jc w:val="right"/>
        <w:rPr>
          <w:rFonts w:hint="eastAsia" w:ascii="宋体" w:hAnsi="宋体" w:eastAsia="宋体" w:cs="宋体"/>
          <w:sz w:val="28"/>
          <w:szCs w:val="36"/>
          <w:highlight w:val="none"/>
        </w:rPr>
      </w:pPr>
    </w:p>
    <w:p w14:paraId="5E41476E">
      <w:pPr>
        <w:overflowPunct w:val="0"/>
        <w:spacing w:line="440" w:lineRule="exact"/>
        <w:jc w:val="right"/>
        <w:rPr>
          <w:rFonts w:hint="eastAsia" w:ascii="宋体" w:hAnsi="宋体" w:eastAsia="宋体" w:cs="宋体"/>
          <w:sz w:val="28"/>
          <w:szCs w:val="36"/>
          <w:highlight w:val="none"/>
        </w:rPr>
      </w:pPr>
    </w:p>
    <w:p w14:paraId="095E1D6F">
      <w:pPr>
        <w:overflowPunct w:val="0"/>
        <w:spacing w:line="440" w:lineRule="exact"/>
        <w:jc w:val="right"/>
        <w:rPr>
          <w:rFonts w:hint="eastAsia" w:ascii="宋体" w:hAnsi="宋体" w:eastAsia="宋体" w:cs="宋体"/>
          <w:sz w:val="28"/>
          <w:szCs w:val="36"/>
          <w:highlight w:val="none"/>
        </w:rPr>
      </w:pPr>
    </w:p>
    <w:p w14:paraId="7A9BCFF6">
      <w:pPr>
        <w:overflowPunct w:val="0"/>
        <w:spacing w:line="440" w:lineRule="exact"/>
        <w:jc w:val="right"/>
        <w:rPr>
          <w:rFonts w:hint="eastAsia" w:ascii="宋体" w:hAnsi="宋体" w:eastAsia="宋体" w:cs="宋体"/>
          <w:sz w:val="28"/>
          <w:szCs w:val="36"/>
          <w:highlight w:val="none"/>
        </w:rPr>
      </w:pPr>
    </w:p>
    <w:p w14:paraId="468609C0">
      <w:pPr>
        <w:overflowPunct w:val="0"/>
        <w:spacing w:line="440" w:lineRule="exact"/>
        <w:rPr>
          <w:rFonts w:hint="eastAsia" w:ascii="宋体" w:hAnsi="宋体" w:eastAsia="宋体" w:cs="宋体"/>
          <w:sz w:val="28"/>
          <w:szCs w:val="36"/>
          <w:highlight w:val="none"/>
        </w:rPr>
      </w:pPr>
    </w:p>
    <w:p w14:paraId="1F30EE7B">
      <w:pPr>
        <w:overflowPunct w:val="0"/>
        <w:spacing w:line="440" w:lineRule="exact"/>
        <w:rPr>
          <w:rFonts w:hint="eastAsia" w:ascii="宋体" w:hAnsi="宋体" w:eastAsia="宋体" w:cs="宋体"/>
          <w:sz w:val="28"/>
          <w:szCs w:val="36"/>
          <w:highlight w:val="none"/>
          <w:lang w:eastAsia="zh-CN"/>
        </w:rPr>
      </w:pPr>
      <w:r>
        <w:rPr>
          <w:rFonts w:hint="eastAsia" w:ascii="宋体" w:hAnsi="宋体" w:eastAsia="宋体" w:cs="宋体"/>
          <w:sz w:val="28"/>
          <w:szCs w:val="36"/>
          <w:highlight w:val="none"/>
        </w:rPr>
        <w:t>甲方(买方):</w:t>
      </w:r>
      <w:r>
        <w:rPr>
          <w:rFonts w:hint="eastAsia" w:ascii="宋体" w:hAnsi="宋体" w:eastAsia="宋体" w:cs="宋体"/>
          <w:sz w:val="28"/>
          <w:szCs w:val="36"/>
          <w:highlight w:val="none"/>
          <w:lang w:eastAsia="zh-CN"/>
        </w:rPr>
        <w:t>新疆维吾尔自治区广播电视局7605台</w:t>
      </w:r>
    </w:p>
    <w:p w14:paraId="3339B575">
      <w:pPr>
        <w:overflowPunct w:val="0"/>
        <w:spacing w:line="440" w:lineRule="exact"/>
        <w:rPr>
          <w:rFonts w:hint="eastAsia" w:ascii="宋体" w:hAnsi="宋体" w:eastAsia="宋体" w:cs="宋体"/>
          <w:sz w:val="28"/>
          <w:szCs w:val="36"/>
          <w:highlight w:val="none"/>
        </w:rPr>
      </w:pPr>
    </w:p>
    <w:p w14:paraId="47F31C00">
      <w:pPr>
        <w:overflowPunct w:val="0"/>
        <w:spacing w:line="440" w:lineRule="exact"/>
        <w:rPr>
          <w:rFonts w:hint="eastAsia" w:ascii="宋体" w:hAnsi="宋体" w:eastAsia="宋体" w:cs="宋体"/>
          <w:sz w:val="28"/>
          <w:szCs w:val="36"/>
          <w:highlight w:val="none"/>
        </w:rPr>
      </w:pPr>
    </w:p>
    <w:p w14:paraId="54860550">
      <w:pPr>
        <w:overflowPunct w:val="0"/>
        <w:spacing w:line="440" w:lineRule="exact"/>
        <w:rPr>
          <w:rFonts w:hint="eastAsia" w:ascii="宋体" w:hAnsi="宋体" w:eastAsia="宋体" w:cs="宋体"/>
          <w:sz w:val="28"/>
          <w:szCs w:val="36"/>
          <w:highlight w:val="none"/>
        </w:rPr>
      </w:pPr>
      <w:r>
        <w:rPr>
          <w:rFonts w:hint="eastAsia" w:ascii="宋体" w:hAnsi="宋体" w:eastAsia="宋体" w:cs="宋体"/>
          <w:sz w:val="28"/>
          <w:szCs w:val="36"/>
          <w:highlight w:val="none"/>
        </w:rPr>
        <w:t>乙方(卖方):</w:t>
      </w:r>
    </w:p>
    <w:p w14:paraId="3486BBAF">
      <w:pPr>
        <w:overflowPunct w:val="0"/>
        <w:spacing w:line="440" w:lineRule="exact"/>
        <w:rPr>
          <w:rFonts w:hint="eastAsia" w:ascii="宋体" w:hAnsi="宋体" w:eastAsia="宋体" w:cs="宋体"/>
          <w:sz w:val="28"/>
          <w:szCs w:val="36"/>
          <w:highlight w:val="none"/>
        </w:rPr>
      </w:pPr>
    </w:p>
    <w:p w14:paraId="2FDAF873">
      <w:pPr>
        <w:overflowPunct w:val="0"/>
        <w:spacing w:line="440" w:lineRule="exact"/>
        <w:rPr>
          <w:rFonts w:hint="eastAsia" w:ascii="宋体" w:hAnsi="宋体" w:eastAsia="宋体" w:cs="宋体"/>
          <w:sz w:val="28"/>
          <w:szCs w:val="36"/>
          <w:highlight w:val="none"/>
        </w:rPr>
      </w:pPr>
    </w:p>
    <w:p w14:paraId="7E7A1F60">
      <w:pPr>
        <w:overflowPunct w:val="0"/>
        <w:spacing w:line="440" w:lineRule="exact"/>
        <w:rPr>
          <w:rFonts w:hint="eastAsia" w:ascii="宋体" w:hAnsi="宋体" w:eastAsia="宋体" w:cs="宋体"/>
          <w:sz w:val="28"/>
          <w:szCs w:val="36"/>
          <w:highlight w:val="none"/>
        </w:rPr>
      </w:pPr>
      <w:r>
        <w:rPr>
          <w:rFonts w:hint="eastAsia" w:ascii="宋体" w:hAnsi="宋体" w:eastAsia="宋体" w:cs="宋体"/>
          <w:sz w:val="28"/>
          <w:szCs w:val="36"/>
          <w:highlight w:val="none"/>
        </w:rPr>
        <w:t>合同编号：</w:t>
      </w:r>
    </w:p>
    <w:p w14:paraId="2E12B0A5">
      <w:pPr>
        <w:overflowPunct w:val="0"/>
        <w:spacing w:line="440" w:lineRule="exact"/>
        <w:rPr>
          <w:rFonts w:hint="eastAsia" w:ascii="宋体" w:hAnsi="宋体" w:eastAsia="宋体" w:cs="宋体"/>
          <w:sz w:val="22"/>
          <w:szCs w:val="28"/>
          <w:highlight w:val="none"/>
        </w:rPr>
      </w:pPr>
    </w:p>
    <w:p w14:paraId="1E0F6CB4">
      <w:pPr>
        <w:overflowPunct w:val="0"/>
        <w:spacing w:line="440" w:lineRule="exact"/>
        <w:rPr>
          <w:rFonts w:hint="eastAsia" w:ascii="宋体" w:hAnsi="宋体" w:eastAsia="宋体" w:cs="宋体"/>
          <w:highlight w:val="none"/>
        </w:rPr>
      </w:pPr>
    </w:p>
    <w:p w14:paraId="50CA0929">
      <w:pPr>
        <w:overflowPunct w:val="0"/>
        <w:spacing w:line="440" w:lineRule="exact"/>
        <w:rPr>
          <w:rFonts w:hint="eastAsia" w:ascii="宋体" w:hAnsi="宋体" w:eastAsia="宋体" w:cs="宋体"/>
          <w:highlight w:val="none"/>
        </w:rPr>
      </w:pPr>
    </w:p>
    <w:p w14:paraId="71CE4694">
      <w:pPr>
        <w:overflowPunct w:val="0"/>
        <w:spacing w:line="440" w:lineRule="exact"/>
        <w:rPr>
          <w:rFonts w:hint="eastAsia" w:ascii="宋体" w:hAnsi="宋体" w:eastAsia="宋体" w:cs="宋体"/>
          <w:highlight w:val="none"/>
        </w:rPr>
      </w:pPr>
    </w:p>
    <w:p w14:paraId="1176900F">
      <w:pPr>
        <w:overflowPunct w:val="0"/>
        <w:spacing w:line="440" w:lineRule="exact"/>
        <w:rPr>
          <w:rFonts w:hint="eastAsia" w:ascii="宋体" w:hAnsi="宋体" w:eastAsia="宋体" w:cs="宋体"/>
          <w:highlight w:val="none"/>
        </w:rPr>
      </w:pPr>
    </w:p>
    <w:p w14:paraId="0C813F55">
      <w:pPr>
        <w:overflowPunct w:val="0"/>
        <w:spacing w:line="440" w:lineRule="exact"/>
        <w:rPr>
          <w:rFonts w:hint="eastAsia" w:ascii="宋体" w:hAnsi="宋体" w:eastAsia="宋体" w:cs="宋体"/>
          <w:highlight w:val="none"/>
        </w:rPr>
      </w:pPr>
    </w:p>
    <w:p w14:paraId="556755FA">
      <w:pPr>
        <w:overflowPunct w:val="0"/>
        <w:spacing w:line="440" w:lineRule="exact"/>
        <w:rPr>
          <w:rFonts w:hint="eastAsia" w:ascii="宋体" w:hAnsi="宋体" w:eastAsia="宋体" w:cs="宋体"/>
          <w:highlight w:val="none"/>
        </w:rPr>
      </w:pPr>
    </w:p>
    <w:p w14:paraId="785A3733">
      <w:pPr>
        <w:overflowPunct w:val="0"/>
        <w:spacing w:line="440" w:lineRule="exact"/>
        <w:jc w:val="center"/>
        <w:rPr>
          <w:rFonts w:hint="eastAsia" w:ascii="宋体" w:hAnsi="宋体" w:eastAsia="宋体" w:cs="宋体"/>
          <w:sz w:val="28"/>
          <w:szCs w:val="36"/>
          <w:highlight w:val="none"/>
        </w:rPr>
      </w:pPr>
      <w:r>
        <w:rPr>
          <w:rFonts w:hint="eastAsia" w:ascii="宋体" w:hAnsi="宋体" w:eastAsia="宋体" w:cs="宋体"/>
          <w:sz w:val="28"/>
          <w:szCs w:val="36"/>
          <w:highlight w:val="none"/>
        </w:rPr>
        <w:t>销售合同</w:t>
      </w:r>
    </w:p>
    <w:p w14:paraId="3804A87F">
      <w:pPr>
        <w:widowControl w:val="0"/>
        <w:overflowPunct w:val="0"/>
        <w:spacing w:line="400" w:lineRule="exact"/>
        <w:rPr>
          <w:rFonts w:hint="eastAsia" w:ascii="宋体" w:hAnsi="宋体" w:eastAsia="宋体" w:cs="宋体"/>
          <w:highlight w:val="none"/>
          <w:lang w:eastAsia="zh-CN"/>
        </w:rPr>
      </w:pPr>
      <w:r>
        <w:rPr>
          <w:rFonts w:hint="eastAsia" w:ascii="宋体" w:hAnsi="宋体" w:eastAsia="宋体" w:cs="宋体"/>
          <w:highlight w:val="none"/>
        </w:rPr>
        <w:t>甲方：</w:t>
      </w:r>
      <w:r>
        <w:rPr>
          <w:rFonts w:hint="eastAsia" w:ascii="宋体" w:hAnsi="宋体" w:eastAsia="宋体" w:cs="宋体"/>
          <w:highlight w:val="none"/>
          <w:lang w:eastAsia="zh-CN"/>
        </w:rPr>
        <w:t>新疆维吾尔自治区广播电视局7605台</w:t>
      </w:r>
    </w:p>
    <w:p w14:paraId="25C0EB7A">
      <w:pPr>
        <w:widowControl w:val="0"/>
        <w:overflowPunct w:val="0"/>
        <w:spacing w:line="400" w:lineRule="exact"/>
        <w:rPr>
          <w:rFonts w:hint="eastAsia" w:ascii="宋体" w:hAnsi="宋体" w:eastAsia="宋体" w:cs="宋体"/>
          <w:highlight w:val="none"/>
        </w:rPr>
      </w:pPr>
      <w:r>
        <w:rPr>
          <w:rFonts w:hint="eastAsia" w:ascii="宋体" w:hAnsi="宋体" w:eastAsia="宋体" w:cs="宋体"/>
          <w:highlight w:val="none"/>
        </w:rPr>
        <w:t>乙方：</w:t>
      </w:r>
    </w:p>
    <w:p w14:paraId="75166AE7">
      <w:pPr>
        <w:widowControl w:val="0"/>
        <w:overflowPunct w:val="0"/>
        <w:spacing w:line="400" w:lineRule="exact"/>
        <w:rPr>
          <w:rFonts w:hint="eastAsia" w:ascii="宋体" w:hAnsi="宋体" w:eastAsia="宋体" w:cs="宋体"/>
          <w:highlight w:val="none"/>
        </w:rPr>
      </w:pPr>
    </w:p>
    <w:p w14:paraId="781019F9">
      <w:pPr>
        <w:widowControl w:val="0"/>
        <w:overflowPunct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甲乙双方根据《中华人民共和国民法典》、《中华人民共和国政府采购法》、《中华人民共和国政府采购法实施条例》及其他相关法律法规的规定，本着平等互利、协商一致、等价有偿的原则，就甲方购买乙方的设备并由乙方提供相关服务事宜，达成一致，协议如下：</w:t>
      </w:r>
    </w:p>
    <w:p w14:paraId="1CC1619E">
      <w:pPr>
        <w:widowControl w:val="0"/>
        <w:overflowPunct w:val="0"/>
        <w:spacing w:line="400" w:lineRule="exact"/>
        <w:rPr>
          <w:rFonts w:hint="eastAsia" w:ascii="宋体" w:hAnsi="宋体" w:eastAsia="宋体" w:cs="宋体"/>
          <w:highlight w:val="none"/>
        </w:rPr>
      </w:pPr>
      <w:r>
        <w:rPr>
          <w:rFonts w:hint="eastAsia" w:ascii="宋体" w:hAnsi="宋体" w:eastAsia="宋体" w:cs="宋体"/>
          <w:highlight w:val="none"/>
        </w:rPr>
        <w:t>一、设备名称、规格(型号)、数量详见下表</w:t>
      </w:r>
    </w:p>
    <w:tbl>
      <w:tblPr>
        <w:tblStyle w:val="73"/>
        <w:tblW w:w="8735"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9"/>
        <w:gridCol w:w="1306"/>
        <w:gridCol w:w="986"/>
        <w:gridCol w:w="1221"/>
        <w:gridCol w:w="579"/>
        <w:gridCol w:w="880"/>
        <w:gridCol w:w="1051"/>
        <w:gridCol w:w="1073"/>
        <w:gridCol w:w="1030"/>
      </w:tblGrid>
      <w:tr w14:paraId="0E3C1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609" w:type="dxa"/>
            <w:vAlign w:val="center"/>
          </w:tcPr>
          <w:p w14:paraId="41CA9D20">
            <w:pPr>
              <w:widowControl w:val="0"/>
              <w:overflowPunct w:val="0"/>
              <w:spacing w:line="400" w:lineRule="exact"/>
              <w:jc w:val="center"/>
              <w:rPr>
                <w:rFonts w:hint="eastAsia" w:ascii="宋体" w:hAnsi="宋体" w:eastAsia="宋体" w:cs="宋体"/>
                <w:highlight w:val="none"/>
              </w:rPr>
            </w:pPr>
          </w:p>
          <w:p w14:paraId="14FAAD58">
            <w:pPr>
              <w:widowControl w:val="0"/>
              <w:overflowPunct w:val="0"/>
              <w:spacing w:line="400" w:lineRule="exact"/>
              <w:jc w:val="center"/>
              <w:rPr>
                <w:rFonts w:hint="eastAsia" w:ascii="宋体" w:hAnsi="宋体" w:eastAsia="宋体" w:cs="宋体"/>
                <w:highlight w:val="none"/>
              </w:rPr>
            </w:pPr>
            <w:r>
              <w:rPr>
                <w:rFonts w:hint="eastAsia" w:ascii="宋体" w:hAnsi="宋体" w:eastAsia="宋体" w:cs="宋体"/>
                <w:highlight w:val="none"/>
              </w:rPr>
              <w:t>序号</w:t>
            </w:r>
          </w:p>
        </w:tc>
        <w:tc>
          <w:tcPr>
            <w:tcW w:w="1306" w:type="dxa"/>
            <w:vAlign w:val="center"/>
          </w:tcPr>
          <w:p w14:paraId="6FD8BED7">
            <w:pPr>
              <w:widowControl w:val="0"/>
              <w:overflowPunct w:val="0"/>
              <w:spacing w:line="400" w:lineRule="exact"/>
              <w:jc w:val="center"/>
              <w:rPr>
                <w:rFonts w:hint="eastAsia" w:ascii="宋体" w:hAnsi="宋体" w:eastAsia="宋体" w:cs="宋体"/>
                <w:highlight w:val="none"/>
              </w:rPr>
            </w:pPr>
          </w:p>
          <w:p w14:paraId="691E2EF2">
            <w:pPr>
              <w:widowControl w:val="0"/>
              <w:overflowPunct w:val="0"/>
              <w:spacing w:line="400" w:lineRule="exact"/>
              <w:jc w:val="center"/>
              <w:rPr>
                <w:rFonts w:hint="eastAsia" w:ascii="宋体" w:hAnsi="宋体" w:eastAsia="宋体" w:cs="宋体"/>
                <w:highlight w:val="none"/>
              </w:rPr>
            </w:pPr>
            <w:r>
              <w:rPr>
                <w:rFonts w:hint="eastAsia" w:ascii="宋体" w:hAnsi="宋体" w:eastAsia="宋体" w:cs="宋体"/>
                <w:highlight w:val="none"/>
              </w:rPr>
              <w:t>名称</w:t>
            </w:r>
          </w:p>
        </w:tc>
        <w:tc>
          <w:tcPr>
            <w:tcW w:w="986" w:type="dxa"/>
            <w:vAlign w:val="center"/>
          </w:tcPr>
          <w:p w14:paraId="45FBE908">
            <w:pPr>
              <w:widowControl w:val="0"/>
              <w:overflowPunct w:val="0"/>
              <w:spacing w:line="400" w:lineRule="exact"/>
              <w:jc w:val="center"/>
              <w:rPr>
                <w:rFonts w:hint="eastAsia" w:ascii="宋体" w:hAnsi="宋体" w:eastAsia="宋体" w:cs="宋体"/>
                <w:highlight w:val="none"/>
              </w:rPr>
            </w:pPr>
          </w:p>
          <w:p w14:paraId="6C27C00E">
            <w:pPr>
              <w:widowControl w:val="0"/>
              <w:overflowPunct w:val="0"/>
              <w:spacing w:line="400" w:lineRule="exact"/>
              <w:jc w:val="center"/>
              <w:rPr>
                <w:rFonts w:hint="eastAsia" w:ascii="宋体" w:hAnsi="宋体" w:eastAsia="宋体" w:cs="宋体"/>
                <w:highlight w:val="none"/>
              </w:rPr>
            </w:pPr>
            <w:r>
              <w:rPr>
                <w:rFonts w:hint="eastAsia" w:ascii="宋体" w:hAnsi="宋体" w:eastAsia="宋体" w:cs="宋体"/>
                <w:highlight w:val="none"/>
              </w:rPr>
              <w:t>品牌</w:t>
            </w:r>
          </w:p>
        </w:tc>
        <w:tc>
          <w:tcPr>
            <w:tcW w:w="1221" w:type="dxa"/>
            <w:vAlign w:val="center"/>
          </w:tcPr>
          <w:p w14:paraId="4BFFC55B">
            <w:pPr>
              <w:widowControl w:val="0"/>
              <w:overflowPunct w:val="0"/>
              <w:spacing w:line="400" w:lineRule="exact"/>
              <w:jc w:val="center"/>
              <w:rPr>
                <w:rFonts w:hint="eastAsia" w:ascii="宋体" w:hAnsi="宋体" w:eastAsia="宋体" w:cs="宋体"/>
                <w:highlight w:val="none"/>
              </w:rPr>
            </w:pPr>
            <w:r>
              <w:rPr>
                <w:rFonts w:hint="eastAsia" w:ascii="宋体" w:hAnsi="宋体" w:eastAsia="宋体" w:cs="宋体"/>
                <w:highlight w:val="none"/>
              </w:rPr>
              <w:t>规格</w:t>
            </w:r>
          </w:p>
          <w:p w14:paraId="2E432008">
            <w:pPr>
              <w:widowControl w:val="0"/>
              <w:overflowPunct w:val="0"/>
              <w:spacing w:line="400" w:lineRule="exact"/>
              <w:jc w:val="center"/>
              <w:rPr>
                <w:rFonts w:hint="eastAsia" w:ascii="宋体" w:hAnsi="宋体" w:eastAsia="宋体" w:cs="宋体"/>
                <w:highlight w:val="none"/>
              </w:rPr>
            </w:pPr>
            <w:r>
              <w:rPr>
                <w:rFonts w:hint="eastAsia" w:ascii="宋体" w:hAnsi="宋体" w:eastAsia="宋体" w:cs="宋体"/>
                <w:highlight w:val="none"/>
              </w:rPr>
              <w:t>型号</w:t>
            </w:r>
          </w:p>
        </w:tc>
        <w:tc>
          <w:tcPr>
            <w:tcW w:w="579" w:type="dxa"/>
            <w:vAlign w:val="center"/>
          </w:tcPr>
          <w:p w14:paraId="6030A2EE">
            <w:pPr>
              <w:widowControl w:val="0"/>
              <w:overflowPunct w:val="0"/>
              <w:spacing w:line="400" w:lineRule="exact"/>
              <w:jc w:val="center"/>
              <w:rPr>
                <w:rFonts w:hint="eastAsia" w:ascii="宋体" w:hAnsi="宋体" w:eastAsia="宋体" w:cs="宋体"/>
                <w:highlight w:val="none"/>
              </w:rPr>
            </w:pPr>
          </w:p>
          <w:p w14:paraId="44E75E00">
            <w:pPr>
              <w:widowControl w:val="0"/>
              <w:overflowPunct w:val="0"/>
              <w:spacing w:line="400" w:lineRule="exact"/>
              <w:jc w:val="center"/>
              <w:rPr>
                <w:rFonts w:hint="eastAsia" w:ascii="宋体" w:hAnsi="宋体" w:eastAsia="宋体" w:cs="宋体"/>
                <w:highlight w:val="none"/>
              </w:rPr>
            </w:pPr>
            <w:r>
              <w:rPr>
                <w:rFonts w:hint="eastAsia" w:ascii="宋体" w:hAnsi="宋体" w:eastAsia="宋体" w:cs="宋体"/>
                <w:highlight w:val="none"/>
              </w:rPr>
              <w:t>单位</w:t>
            </w:r>
          </w:p>
        </w:tc>
        <w:tc>
          <w:tcPr>
            <w:tcW w:w="880" w:type="dxa"/>
            <w:vAlign w:val="center"/>
          </w:tcPr>
          <w:p w14:paraId="7B0E0229">
            <w:pPr>
              <w:widowControl w:val="0"/>
              <w:overflowPunct w:val="0"/>
              <w:spacing w:line="400" w:lineRule="exact"/>
              <w:jc w:val="center"/>
              <w:rPr>
                <w:rFonts w:hint="eastAsia" w:ascii="宋体" w:hAnsi="宋体" w:eastAsia="宋体" w:cs="宋体"/>
                <w:highlight w:val="none"/>
              </w:rPr>
            </w:pPr>
          </w:p>
          <w:p w14:paraId="6375C8C4">
            <w:pPr>
              <w:widowControl w:val="0"/>
              <w:overflowPunct w:val="0"/>
              <w:spacing w:line="400" w:lineRule="exact"/>
              <w:jc w:val="center"/>
              <w:rPr>
                <w:rFonts w:hint="eastAsia" w:ascii="宋体" w:hAnsi="宋体" w:eastAsia="宋体" w:cs="宋体"/>
                <w:highlight w:val="none"/>
              </w:rPr>
            </w:pPr>
            <w:r>
              <w:rPr>
                <w:rFonts w:hint="eastAsia" w:ascii="宋体" w:hAnsi="宋体" w:eastAsia="宋体" w:cs="宋体"/>
                <w:highlight w:val="none"/>
              </w:rPr>
              <w:t>数量</w:t>
            </w:r>
          </w:p>
        </w:tc>
        <w:tc>
          <w:tcPr>
            <w:tcW w:w="1051" w:type="dxa"/>
            <w:vAlign w:val="center"/>
          </w:tcPr>
          <w:p w14:paraId="38A3FA5E">
            <w:pPr>
              <w:widowControl w:val="0"/>
              <w:overflowPunct w:val="0"/>
              <w:spacing w:line="400" w:lineRule="exact"/>
              <w:jc w:val="center"/>
              <w:rPr>
                <w:rFonts w:hint="eastAsia" w:ascii="宋体" w:hAnsi="宋体" w:eastAsia="宋体" w:cs="宋体"/>
                <w:highlight w:val="none"/>
              </w:rPr>
            </w:pPr>
            <w:r>
              <w:rPr>
                <w:rFonts w:hint="eastAsia" w:ascii="宋体" w:hAnsi="宋体" w:eastAsia="宋体" w:cs="宋体"/>
                <w:highlight w:val="none"/>
              </w:rPr>
              <w:t>含税单价</w:t>
            </w:r>
          </w:p>
          <w:p w14:paraId="05C8C8F6">
            <w:pPr>
              <w:widowControl w:val="0"/>
              <w:overflowPunct w:val="0"/>
              <w:spacing w:line="400" w:lineRule="exact"/>
              <w:jc w:val="center"/>
              <w:rPr>
                <w:rFonts w:hint="eastAsia" w:ascii="宋体" w:hAnsi="宋体" w:eastAsia="宋体" w:cs="宋体"/>
                <w:highlight w:val="none"/>
              </w:rPr>
            </w:pPr>
            <w:r>
              <w:rPr>
                <w:rFonts w:hint="eastAsia" w:ascii="宋体" w:hAnsi="宋体" w:eastAsia="宋体" w:cs="宋体"/>
                <w:highlight w:val="none"/>
              </w:rPr>
              <w:t>(元)</w:t>
            </w:r>
          </w:p>
        </w:tc>
        <w:tc>
          <w:tcPr>
            <w:tcW w:w="1073" w:type="dxa"/>
            <w:vAlign w:val="center"/>
          </w:tcPr>
          <w:p w14:paraId="02D22C8F">
            <w:pPr>
              <w:widowControl w:val="0"/>
              <w:overflowPunct w:val="0"/>
              <w:spacing w:line="400" w:lineRule="exact"/>
              <w:jc w:val="center"/>
              <w:rPr>
                <w:rFonts w:hint="eastAsia" w:ascii="宋体" w:hAnsi="宋体" w:eastAsia="宋体" w:cs="宋体"/>
                <w:highlight w:val="none"/>
              </w:rPr>
            </w:pPr>
            <w:r>
              <w:rPr>
                <w:rFonts w:hint="eastAsia" w:ascii="宋体" w:hAnsi="宋体" w:eastAsia="宋体" w:cs="宋体"/>
                <w:highlight w:val="none"/>
              </w:rPr>
              <w:t>合计金额</w:t>
            </w:r>
          </w:p>
          <w:p w14:paraId="54041D59">
            <w:pPr>
              <w:widowControl w:val="0"/>
              <w:overflowPunct w:val="0"/>
              <w:spacing w:line="400" w:lineRule="exact"/>
              <w:jc w:val="center"/>
              <w:rPr>
                <w:rFonts w:hint="eastAsia" w:ascii="宋体" w:hAnsi="宋体" w:eastAsia="宋体" w:cs="宋体"/>
                <w:highlight w:val="none"/>
              </w:rPr>
            </w:pPr>
            <w:r>
              <w:rPr>
                <w:rFonts w:hint="eastAsia" w:ascii="宋体" w:hAnsi="宋体" w:eastAsia="宋体" w:cs="宋体"/>
                <w:highlight w:val="none"/>
              </w:rPr>
              <w:t>(元)</w:t>
            </w:r>
          </w:p>
        </w:tc>
        <w:tc>
          <w:tcPr>
            <w:tcW w:w="1030" w:type="dxa"/>
            <w:vAlign w:val="center"/>
          </w:tcPr>
          <w:p w14:paraId="3CE6D067">
            <w:pPr>
              <w:widowControl w:val="0"/>
              <w:overflowPunct w:val="0"/>
              <w:spacing w:line="400" w:lineRule="exact"/>
              <w:jc w:val="center"/>
              <w:rPr>
                <w:rFonts w:hint="eastAsia" w:ascii="宋体" w:hAnsi="宋体" w:eastAsia="宋体" w:cs="宋体"/>
                <w:highlight w:val="none"/>
              </w:rPr>
            </w:pPr>
          </w:p>
          <w:p w14:paraId="7DD5CD91">
            <w:pPr>
              <w:widowControl w:val="0"/>
              <w:overflowPunct w:val="0"/>
              <w:spacing w:line="400" w:lineRule="exact"/>
              <w:jc w:val="center"/>
              <w:rPr>
                <w:rFonts w:hint="eastAsia" w:ascii="宋体" w:hAnsi="宋体" w:eastAsia="宋体" w:cs="宋体"/>
                <w:highlight w:val="none"/>
              </w:rPr>
            </w:pPr>
            <w:r>
              <w:rPr>
                <w:rFonts w:hint="eastAsia" w:ascii="宋体" w:hAnsi="宋体" w:eastAsia="宋体" w:cs="宋体"/>
                <w:highlight w:val="none"/>
              </w:rPr>
              <w:t>备注</w:t>
            </w:r>
          </w:p>
        </w:tc>
      </w:tr>
      <w:tr w14:paraId="175A7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trPr>
        <w:tc>
          <w:tcPr>
            <w:tcW w:w="609" w:type="dxa"/>
            <w:vAlign w:val="center"/>
          </w:tcPr>
          <w:p w14:paraId="337754E7">
            <w:pPr>
              <w:widowControl w:val="0"/>
              <w:overflowPunct w:val="0"/>
              <w:spacing w:line="400" w:lineRule="exact"/>
              <w:jc w:val="center"/>
              <w:rPr>
                <w:rFonts w:hint="eastAsia" w:ascii="宋体" w:hAnsi="宋体" w:eastAsia="宋体" w:cs="宋体"/>
                <w:highlight w:val="none"/>
              </w:rPr>
            </w:pPr>
            <w:r>
              <w:rPr>
                <w:rFonts w:hint="eastAsia" w:ascii="宋体" w:hAnsi="宋体" w:eastAsia="宋体" w:cs="宋体"/>
                <w:highlight w:val="none"/>
              </w:rPr>
              <w:t>1</w:t>
            </w:r>
          </w:p>
        </w:tc>
        <w:tc>
          <w:tcPr>
            <w:tcW w:w="1306" w:type="dxa"/>
            <w:vAlign w:val="center"/>
          </w:tcPr>
          <w:p w14:paraId="0400EA01">
            <w:pPr>
              <w:widowControl w:val="0"/>
              <w:overflowPunct w:val="0"/>
              <w:spacing w:line="400" w:lineRule="exact"/>
              <w:jc w:val="center"/>
              <w:rPr>
                <w:rFonts w:hint="eastAsia" w:ascii="宋体" w:hAnsi="宋体" w:eastAsia="宋体" w:cs="宋体"/>
                <w:highlight w:val="none"/>
              </w:rPr>
            </w:pPr>
          </w:p>
        </w:tc>
        <w:tc>
          <w:tcPr>
            <w:tcW w:w="986" w:type="dxa"/>
            <w:vAlign w:val="center"/>
          </w:tcPr>
          <w:p w14:paraId="321DD1CD">
            <w:pPr>
              <w:widowControl w:val="0"/>
              <w:overflowPunct w:val="0"/>
              <w:spacing w:line="400" w:lineRule="exact"/>
              <w:jc w:val="center"/>
              <w:rPr>
                <w:rFonts w:hint="eastAsia" w:ascii="宋体" w:hAnsi="宋体" w:eastAsia="宋体" w:cs="宋体"/>
                <w:highlight w:val="none"/>
              </w:rPr>
            </w:pPr>
          </w:p>
          <w:p w14:paraId="3D066A1C">
            <w:pPr>
              <w:widowControl w:val="0"/>
              <w:overflowPunct w:val="0"/>
              <w:spacing w:line="400" w:lineRule="exact"/>
              <w:jc w:val="center"/>
              <w:rPr>
                <w:rFonts w:hint="eastAsia" w:ascii="宋体" w:hAnsi="宋体" w:eastAsia="宋体" w:cs="宋体"/>
                <w:highlight w:val="none"/>
              </w:rPr>
            </w:pPr>
          </w:p>
        </w:tc>
        <w:tc>
          <w:tcPr>
            <w:tcW w:w="1221" w:type="dxa"/>
            <w:vAlign w:val="center"/>
          </w:tcPr>
          <w:p w14:paraId="3A217656">
            <w:pPr>
              <w:widowControl w:val="0"/>
              <w:overflowPunct w:val="0"/>
              <w:spacing w:line="400" w:lineRule="exact"/>
              <w:jc w:val="center"/>
              <w:rPr>
                <w:rFonts w:hint="eastAsia" w:ascii="宋体" w:hAnsi="宋体" w:eastAsia="宋体" w:cs="宋体"/>
                <w:highlight w:val="none"/>
              </w:rPr>
            </w:pPr>
          </w:p>
          <w:p w14:paraId="30C583A1">
            <w:pPr>
              <w:widowControl w:val="0"/>
              <w:overflowPunct w:val="0"/>
              <w:spacing w:line="400" w:lineRule="exact"/>
              <w:jc w:val="center"/>
              <w:rPr>
                <w:rFonts w:hint="eastAsia" w:ascii="宋体" w:hAnsi="宋体" w:eastAsia="宋体" w:cs="宋体"/>
                <w:highlight w:val="none"/>
              </w:rPr>
            </w:pPr>
          </w:p>
          <w:p w14:paraId="24578EC8">
            <w:pPr>
              <w:widowControl w:val="0"/>
              <w:overflowPunct w:val="0"/>
              <w:spacing w:line="400" w:lineRule="exact"/>
              <w:jc w:val="center"/>
              <w:rPr>
                <w:rFonts w:hint="eastAsia" w:ascii="宋体" w:hAnsi="宋体" w:eastAsia="宋体" w:cs="宋体"/>
                <w:highlight w:val="none"/>
              </w:rPr>
            </w:pPr>
          </w:p>
        </w:tc>
        <w:tc>
          <w:tcPr>
            <w:tcW w:w="579" w:type="dxa"/>
            <w:vAlign w:val="center"/>
          </w:tcPr>
          <w:p w14:paraId="4E0D5996">
            <w:pPr>
              <w:widowControl w:val="0"/>
              <w:overflowPunct w:val="0"/>
              <w:spacing w:line="400" w:lineRule="exact"/>
              <w:jc w:val="center"/>
              <w:rPr>
                <w:rFonts w:hint="eastAsia" w:ascii="宋体" w:hAnsi="宋体" w:eastAsia="宋体" w:cs="宋体"/>
                <w:highlight w:val="none"/>
              </w:rPr>
            </w:pPr>
          </w:p>
          <w:p w14:paraId="71329B8B">
            <w:pPr>
              <w:widowControl w:val="0"/>
              <w:overflowPunct w:val="0"/>
              <w:spacing w:line="400" w:lineRule="exact"/>
              <w:jc w:val="center"/>
              <w:rPr>
                <w:rFonts w:hint="eastAsia" w:ascii="宋体" w:hAnsi="宋体" w:eastAsia="宋体" w:cs="宋体"/>
                <w:highlight w:val="none"/>
              </w:rPr>
            </w:pPr>
          </w:p>
        </w:tc>
        <w:tc>
          <w:tcPr>
            <w:tcW w:w="880" w:type="dxa"/>
            <w:vAlign w:val="center"/>
          </w:tcPr>
          <w:p w14:paraId="3D860B59">
            <w:pPr>
              <w:widowControl w:val="0"/>
              <w:overflowPunct w:val="0"/>
              <w:spacing w:line="400" w:lineRule="exact"/>
              <w:jc w:val="center"/>
              <w:rPr>
                <w:rFonts w:hint="eastAsia" w:ascii="宋体" w:hAnsi="宋体" w:eastAsia="宋体" w:cs="宋体"/>
                <w:highlight w:val="none"/>
              </w:rPr>
            </w:pPr>
          </w:p>
          <w:p w14:paraId="5A6E25E1">
            <w:pPr>
              <w:widowControl w:val="0"/>
              <w:overflowPunct w:val="0"/>
              <w:spacing w:line="400" w:lineRule="exact"/>
              <w:jc w:val="center"/>
              <w:rPr>
                <w:rFonts w:hint="eastAsia" w:ascii="宋体" w:hAnsi="宋体" w:eastAsia="宋体" w:cs="宋体"/>
                <w:highlight w:val="none"/>
              </w:rPr>
            </w:pPr>
          </w:p>
          <w:p w14:paraId="4EB00CB1">
            <w:pPr>
              <w:widowControl w:val="0"/>
              <w:overflowPunct w:val="0"/>
              <w:spacing w:line="400" w:lineRule="exact"/>
              <w:jc w:val="center"/>
              <w:rPr>
                <w:rFonts w:hint="eastAsia" w:ascii="宋体" w:hAnsi="宋体" w:eastAsia="宋体" w:cs="宋体"/>
                <w:highlight w:val="none"/>
              </w:rPr>
            </w:pPr>
          </w:p>
        </w:tc>
        <w:tc>
          <w:tcPr>
            <w:tcW w:w="1051" w:type="dxa"/>
            <w:vAlign w:val="center"/>
          </w:tcPr>
          <w:p w14:paraId="52E3C7FA">
            <w:pPr>
              <w:widowControl w:val="0"/>
              <w:overflowPunct w:val="0"/>
              <w:spacing w:line="400" w:lineRule="exact"/>
              <w:jc w:val="center"/>
              <w:rPr>
                <w:rFonts w:hint="eastAsia" w:ascii="宋体" w:hAnsi="宋体" w:eastAsia="宋体" w:cs="宋体"/>
                <w:highlight w:val="none"/>
              </w:rPr>
            </w:pPr>
          </w:p>
          <w:p w14:paraId="077BAE52">
            <w:pPr>
              <w:widowControl w:val="0"/>
              <w:overflowPunct w:val="0"/>
              <w:spacing w:line="400" w:lineRule="exact"/>
              <w:jc w:val="center"/>
              <w:rPr>
                <w:rFonts w:hint="eastAsia" w:ascii="宋体" w:hAnsi="宋体" w:eastAsia="宋体" w:cs="宋体"/>
                <w:highlight w:val="none"/>
              </w:rPr>
            </w:pPr>
          </w:p>
          <w:p w14:paraId="2EDB33DE">
            <w:pPr>
              <w:widowControl w:val="0"/>
              <w:overflowPunct w:val="0"/>
              <w:spacing w:line="400" w:lineRule="exact"/>
              <w:jc w:val="center"/>
              <w:rPr>
                <w:rFonts w:hint="eastAsia" w:ascii="宋体" w:hAnsi="宋体" w:eastAsia="宋体" w:cs="宋体"/>
                <w:highlight w:val="none"/>
              </w:rPr>
            </w:pPr>
          </w:p>
        </w:tc>
        <w:tc>
          <w:tcPr>
            <w:tcW w:w="1073" w:type="dxa"/>
            <w:vAlign w:val="center"/>
          </w:tcPr>
          <w:p w14:paraId="2A618858">
            <w:pPr>
              <w:widowControl w:val="0"/>
              <w:overflowPunct w:val="0"/>
              <w:spacing w:line="400" w:lineRule="exact"/>
              <w:jc w:val="center"/>
              <w:rPr>
                <w:rFonts w:hint="eastAsia" w:ascii="宋体" w:hAnsi="宋体" w:eastAsia="宋体" w:cs="宋体"/>
                <w:highlight w:val="none"/>
              </w:rPr>
            </w:pPr>
          </w:p>
          <w:p w14:paraId="7AB85063">
            <w:pPr>
              <w:widowControl w:val="0"/>
              <w:overflowPunct w:val="0"/>
              <w:spacing w:line="400" w:lineRule="exact"/>
              <w:jc w:val="center"/>
              <w:rPr>
                <w:rFonts w:hint="eastAsia" w:ascii="宋体" w:hAnsi="宋体" w:eastAsia="宋体" w:cs="宋体"/>
                <w:highlight w:val="none"/>
              </w:rPr>
            </w:pPr>
          </w:p>
          <w:p w14:paraId="0BF0DD8E">
            <w:pPr>
              <w:widowControl w:val="0"/>
              <w:overflowPunct w:val="0"/>
              <w:spacing w:line="400" w:lineRule="exact"/>
              <w:jc w:val="center"/>
              <w:rPr>
                <w:rFonts w:hint="eastAsia" w:ascii="宋体" w:hAnsi="宋体" w:eastAsia="宋体" w:cs="宋体"/>
                <w:highlight w:val="none"/>
              </w:rPr>
            </w:pPr>
          </w:p>
        </w:tc>
        <w:tc>
          <w:tcPr>
            <w:tcW w:w="1030" w:type="dxa"/>
            <w:vAlign w:val="center"/>
          </w:tcPr>
          <w:p w14:paraId="3270402B">
            <w:pPr>
              <w:widowControl w:val="0"/>
              <w:overflowPunct w:val="0"/>
              <w:spacing w:line="400" w:lineRule="exact"/>
              <w:jc w:val="center"/>
              <w:rPr>
                <w:rFonts w:hint="eastAsia" w:ascii="宋体" w:hAnsi="宋体" w:eastAsia="宋体" w:cs="宋体"/>
                <w:highlight w:val="none"/>
              </w:rPr>
            </w:pPr>
          </w:p>
        </w:tc>
      </w:tr>
      <w:tr w14:paraId="5EE5B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609" w:type="dxa"/>
            <w:vAlign w:val="center"/>
          </w:tcPr>
          <w:p w14:paraId="03DC4B20">
            <w:pPr>
              <w:pStyle w:val="74"/>
              <w:widowControl w:val="0"/>
              <w:spacing w:before="68" w:line="400" w:lineRule="exact"/>
              <w:ind w:left="285"/>
              <w:jc w:val="both"/>
              <w:rPr>
                <w:rFonts w:hint="eastAsia"/>
                <w:szCs w:val="24"/>
                <w:highlight w:val="none"/>
                <w:lang w:eastAsia="zh-CN"/>
              </w:rPr>
            </w:pPr>
            <w:r>
              <w:rPr>
                <w:rFonts w:hint="eastAsia"/>
                <w:szCs w:val="24"/>
                <w:highlight w:val="none"/>
                <w:lang w:eastAsia="zh-CN"/>
              </w:rPr>
              <w:t>2</w:t>
            </w:r>
          </w:p>
        </w:tc>
        <w:tc>
          <w:tcPr>
            <w:tcW w:w="1306" w:type="dxa"/>
            <w:vAlign w:val="center"/>
          </w:tcPr>
          <w:p w14:paraId="353AC55F">
            <w:pPr>
              <w:pStyle w:val="74"/>
              <w:widowControl w:val="0"/>
              <w:spacing w:line="400" w:lineRule="exact"/>
              <w:ind w:left="321"/>
              <w:jc w:val="center"/>
              <w:rPr>
                <w:rFonts w:hint="eastAsia"/>
                <w:szCs w:val="24"/>
                <w:highlight w:val="none"/>
                <w:lang w:eastAsia="zh-CN"/>
              </w:rPr>
            </w:pPr>
          </w:p>
        </w:tc>
        <w:tc>
          <w:tcPr>
            <w:tcW w:w="986" w:type="dxa"/>
            <w:vAlign w:val="center"/>
          </w:tcPr>
          <w:p w14:paraId="2AB29093">
            <w:pPr>
              <w:pStyle w:val="74"/>
              <w:widowControl w:val="0"/>
              <w:spacing w:before="68" w:line="400" w:lineRule="exact"/>
              <w:ind w:left="243"/>
              <w:jc w:val="center"/>
              <w:rPr>
                <w:rFonts w:hint="eastAsia"/>
                <w:szCs w:val="24"/>
                <w:highlight w:val="none"/>
                <w:lang w:eastAsia="zh-CN"/>
              </w:rPr>
            </w:pPr>
          </w:p>
        </w:tc>
        <w:tc>
          <w:tcPr>
            <w:tcW w:w="1221" w:type="dxa"/>
            <w:vAlign w:val="center"/>
          </w:tcPr>
          <w:p w14:paraId="1F6120AF">
            <w:pPr>
              <w:pStyle w:val="74"/>
              <w:widowControl w:val="0"/>
              <w:spacing w:before="68" w:line="400" w:lineRule="exact"/>
              <w:ind w:left="224"/>
              <w:jc w:val="center"/>
              <w:rPr>
                <w:rFonts w:hint="eastAsia"/>
                <w:szCs w:val="24"/>
                <w:highlight w:val="none"/>
                <w:lang w:eastAsia="zh-CN"/>
              </w:rPr>
            </w:pPr>
          </w:p>
        </w:tc>
        <w:tc>
          <w:tcPr>
            <w:tcW w:w="579" w:type="dxa"/>
            <w:vAlign w:val="center"/>
          </w:tcPr>
          <w:p w14:paraId="6C2FA5C6">
            <w:pPr>
              <w:pStyle w:val="74"/>
              <w:widowControl w:val="0"/>
              <w:spacing w:before="68" w:line="400" w:lineRule="exact"/>
              <w:ind w:left="225"/>
              <w:jc w:val="center"/>
              <w:rPr>
                <w:rFonts w:hint="eastAsia"/>
                <w:szCs w:val="24"/>
                <w:highlight w:val="none"/>
                <w:lang w:eastAsia="zh-CN"/>
              </w:rPr>
            </w:pPr>
          </w:p>
        </w:tc>
        <w:tc>
          <w:tcPr>
            <w:tcW w:w="880" w:type="dxa"/>
            <w:vAlign w:val="center"/>
          </w:tcPr>
          <w:p w14:paraId="7AF792B7">
            <w:pPr>
              <w:pStyle w:val="74"/>
              <w:widowControl w:val="0"/>
              <w:spacing w:before="68" w:line="400" w:lineRule="exact"/>
              <w:ind w:left="316"/>
              <w:jc w:val="center"/>
              <w:rPr>
                <w:rFonts w:hint="eastAsia"/>
                <w:szCs w:val="24"/>
                <w:highlight w:val="none"/>
                <w:lang w:eastAsia="zh-CN"/>
              </w:rPr>
            </w:pPr>
          </w:p>
        </w:tc>
        <w:tc>
          <w:tcPr>
            <w:tcW w:w="1051" w:type="dxa"/>
            <w:vAlign w:val="center"/>
          </w:tcPr>
          <w:p w14:paraId="06C46501">
            <w:pPr>
              <w:pStyle w:val="74"/>
              <w:widowControl w:val="0"/>
              <w:spacing w:before="68" w:line="400" w:lineRule="exact"/>
              <w:ind w:left="267"/>
              <w:jc w:val="center"/>
              <w:rPr>
                <w:rFonts w:hint="eastAsia"/>
                <w:szCs w:val="24"/>
                <w:highlight w:val="none"/>
                <w:lang w:eastAsia="zh-CN"/>
              </w:rPr>
            </w:pPr>
          </w:p>
        </w:tc>
        <w:tc>
          <w:tcPr>
            <w:tcW w:w="1073" w:type="dxa"/>
            <w:vAlign w:val="center"/>
          </w:tcPr>
          <w:p w14:paraId="376387D8">
            <w:pPr>
              <w:pStyle w:val="74"/>
              <w:widowControl w:val="0"/>
              <w:spacing w:before="68" w:line="400" w:lineRule="exact"/>
              <w:ind w:left="398"/>
              <w:jc w:val="center"/>
              <w:rPr>
                <w:rFonts w:hint="eastAsia"/>
                <w:szCs w:val="24"/>
                <w:highlight w:val="none"/>
                <w:lang w:eastAsia="zh-CN"/>
              </w:rPr>
            </w:pPr>
          </w:p>
        </w:tc>
        <w:tc>
          <w:tcPr>
            <w:tcW w:w="1030" w:type="dxa"/>
            <w:vAlign w:val="center"/>
          </w:tcPr>
          <w:p w14:paraId="005F30F4">
            <w:pPr>
              <w:widowControl w:val="0"/>
              <w:spacing w:line="400" w:lineRule="exact"/>
              <w:jc w:val="center"/>
              <w:rPr>
                <w:rFonts w:hint="eastAsia" w:ascii="宋体" w:hAnsi="宋体" w:eastAsia="宋体" w:cs="宋体"/>
                <w:highlight w:val="none"/>
              </w:rPr>
            </w:pPr>
          </w:p>
        </w:tc>
      </w:tr>
      <w:tr w14:paraId="579AA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609" w:type="dxa"/>
            <w:vAlign w:val="center"/>
          </w:tcPr>
          <w:p w14:paraId="2EDF61B1">
            <w:pPr>
              <w:pStyle w:val="74"/>
              <w:widowControl w:val="0"/>
              <w:spacing w:before="68" w:line="400" w:lineRule="exact"/>
              <w:ind w:left="285"/>
              <w:jc w:val="center"/>
              <w:rPr>
                <w:rFonts w:hint="eastAsia"/>
                <w:szCs w:val="24"/>
                <w:highlight w:val="none"/>
                <w:lang w:eastAsia="zh-CN"/>
              </w:rPr>
            </w:pPr>
          </w:p>
        </w:tc>
        <w:tc>
          <w:tcPr>
            <w:tcW w:w="1306" w:type="dxa"/>
            <w:vAlign w:val="center"/>
          </w:tcPr>
          <w:p w14:paraId="4AB390DA">
            <w:pPr>
              <w:pStyle w:val="74"/>
              <w:widowControl w:val="0"/>
              <w:spacing w:line="400" w:lineRule="exact"/>
              <w:ind w:left="321"/>
              <w:jc w:val="center"/>
              <w:rPr>
                <w:rFonts w:hint="eastAsia"/>
                <w:szCs w:val="24"/>
                <w:highlight w:val="none"/>
                <w:lang w:eastAsia="zh-CN"/>
              </w:rPr>
            </w:pPr>
          </w:p>
        </w:tc>
        <w:tc>
          <w:tcPr>
            <w:tcW w:w="986" w:type="dxa"/>
            <w:vAlign w:val="center"/>
          </w:tcPr>
          <w:p w14:paraId="65C8D4F5">
            <w:pPr>
              <w:pStyle w:val="74"/>
              <w:widowControl w:val="0"/>
              <w:spacing w:before="68" w:line="400" w:lineRule="exact"/>
              <w:ind w:left="243"/>
              <w:jc w:val="center"/>
              <w:rPr>
                <w:rFonts w:hint="eastAsia"/>
                <w:szCs w:val="24"/>
                <w:highlight w:val="none"/>
                <w:lang w:eastAsia="zh-CN"/>
              </w:rPr>
            </w:pPr>
          </w:p>
        </w:tc>
        <w:tc>
          <w:tcPr>
            <w:tcW w:w="1221" w:type="dxa"/>
            <w:vAlign w:val="center"/>
          </w:tcPr>
          <w:p w14:paraId="649EAC12">
            <w:pPr>
              <w:pStyle w:val="74"/>
              <w:widowControl w:val="0"/>
              <w:spacing w:before="68" w:line="400" w:lineRule="exact"/>
              <w:ind w:left="224"/>
              <w:jc w:val="center"/>
              <w:rPr>
                <w:rFonts w:hint="eastAsia"/>
                <w:szCs w:val="24"/>
                <w:highlight w:val="none"/>
                <w:lang w:eastAsia="zh-CN"/>
              </w:rPr>
            </w:pPr>
          </w:p>
        </w:tc>
        <w:tc>
          <w:tcPr>
            <w:tcW w:w="579" w:type="dxa"/>
            <w:vAlign w:val="center"/>
          </w:tcPr>
          <w:p w14:paraId="363C0C0D">
            <w:pPr>
              <w:pStyle w:val="74"/>
              <w:widowControl w:val="0"/>
              <w:spacing w:before="68" w:line="400" w:lineRule="exact"/>
              <w:ind w:left="225"/>
              <w:jc w:val="center"/>
              <w:rPr>
                <w:rFonts w:hint="eastAsia"/>
                <w:szCs w:val="24"/>
                <w:highlight w:val="none"/>
                <w:lang w:eastAsia="zh-CN"/>
              </w:rPr>
            </w:pPr>
          </w:p>
        </w:tc>
        <w:tc>
          <w:tcPr>
            <w:tcW w:w="880" w:type="dxa"/>
            <w:vAlign w:val="center"/>
          </w:tcPr>
          <w:p w14:paraId="38A71C93">
            <w:pPr>
              <w:pStyle w:val="74"/>
              <w:widowControl w:val="0"/>
              <w:spacing w:before="68" w:line="400" w:lineRule="exact"/>
              <w:ind w:left="316"/>
              <w:jc w:val="center"/>
              <w:rPr>
                <w:rFonts w:hint="eastAsia"/>
                <w:szCs w:val="24"/>
                <w:highlight w:val="none"/>
                <w:lang w:eastAsia="zh-CN"/>
              </w:rPr>
            </w:pPr>
          </w:p>
        </w:tc>
        <w:tc>
          <w:tcPr>
            <w:tcW w:w="1051" w:type="dxa"/>
            <w:vAlign w:val="center"/>
          </w:tcPr>
          <w:p w14:paraId="7E0002AC">
            <w:pPr>
              <w:pStyle w:val="74"/>
              <w:widowControl w:val="0"/>
              <w:spacing w:before="68" w:line="400" w:lineRule="exact"/>
              <w:ind w:left="267"/>
              <w:jc w:val="center"/>
              <w:rPr>
                <w:rFonts w:hint="eastAsia"/>
                <w:szCs w:val="24"/>
                <w:highlight w:val="none"/>
                <w:lang w:eastAsia="zh-CN"/>
              </w:rPr>
            </w:pPr>
          </w:p>
        </w:tc>
        <w:tc>
          <w:tcPr>
            <w:tcW w:w="1073" w:type="dxa"/>
            <w:vAlign w:val="center"/>
          </w:tcPr>
          <w:p w14:paraId="6173876E">
            <w:pPr>
              <w:pStyle w:val="74"/>
              <w:widowControl w:val="0"/>
              <w:spacing w:before="68" w:line="400" w:lineRule="exact"/>
              <w:ind w:left="398"/>
              <w:jc w:val="center"/>
              <w:rPr>
                <w:rFonts w:hint="eastAsia"/>
                <w:szCs w:val="24"/>
                <w:highlight w:val="none"/>
                <w:lang w:eastAsia="zh-CN"/>
              </w:rPr>
            </w:pPr>
          </w:p>
        </w:tc>
        <w:tc>
          <w:tcPr>
            <w:tcW w:w="1030" w:type="dxa"/>
            <w:vAlign w:val="center"/>
          </w:tcPr>
          <w:p w14:paraId="281F660C">
            <w:pPr>
              <w:widowControl w:val="0"/>
              <w:spacing w:line="400" w:lineRule="exact"/>
              <w:jc w:val="center"/>
              <w:rPr>
                <w:rFonts w:hint="eastAsia" w:ascii="宋体" w:hAnsi="宋体" w:eastAsia="宋体" w:cs="宋体"/>
                <w:highlight w:val="none"/>
              </w:rPr>
            </w:pPr>
          </w:p>
        </w:tc>
      </w:tr>
      <w:tr w14:paraId="6E3F3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8735" w:type="dxa"/>
            <w:gridSpan w:val="9"/>
            <w:vAlign w:val="center"/>
          </w:tcPr>
          <w:p w14:paraId="6222DB2D">
            <w:pPr>
              <w:pStyle w:val="74"/>
              <w:widowControl w:val="0"/>
              <w:spacing w:before="276" w:line="400" w:lineRule="exact"/>
              <w:ind w:left="245"/>
              <w:jc w:val="center"/>
              <w:rPr>
                <w:rFonts w:hint="eastAsia"/>
                <w:szCs w:val="24"/>
                <w:highlight w:val="none"/>
                <w:lang w:eastAsia="zh-CN"/>
              </w:rPr>
            </w:pPr>
            <w:r>
              <w:rPr>
                <w:rFonts w:hint="eastAsia"/>
                <w:szCs w:val="24"/>
                <w:highlight w:val="none"/>
                <w:lang w:eastAsia="zh-CN"/>
              </w:rPr>
              <w:t>总计：人民币(大写)(小写)元</w:t>
            </w:r>
          </w:p>
        </w:tc>
      </w:tr>
    </w:tbl>
    <w:p w14:paraId="09FFB4E5">
      <w:pPr>
        <w:widowControl w:val="0"/>
        <w:overflowPunct w:val="0"/>
        <w:spacing w:line="400" w:lineRule="exact"/>
        <w:rPr>
          <w:rFonts w:hint="eastAsia" w:ascii="宋体" w:hAnsi="宋体" w:eastAsia="宋体" w:cs="宋体"/>
          <w:highlight w:val="none"/>
        </w:rPr>
      </w:pPr>
    </w:p>
    <w:p w14:paraId="31CB6A51">
      <w:pPr>
        <w:widowControl w:val="0"/>
        <w:overflowPunct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本合同为固定总价，上述合同总价为固定不变金额，包括但不限于以下全部项目：货物供给、货物包装、运输费、装卸费、安装调试费、税金、相关手续费、保修费和保险等的全部费用。乙方应保证甲方除支付合同约定货款之外无需再行支付其他任何费用和款项。</w:t>
      </w:r>
    </w:p>
    <w:p w14:paraId="63BA76F2">
      <w:pPr>
        <w:widowControl w:val="0"/>
        <w:overflowPunct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二、制造商及原产地</w:t>
      </w:r>
    </w:p>
    <w:p w14:paraId="037213BC">
      <w:pPr>
        <w:widowControl w:val="0"/>
        <w:overflowPunct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制造商：</w:t>
      </w:r>
    </w:p>
    <w:p w14:paraId="4A6BC367">
      <w:pPr>
        <w:widowControl w:val="0"/>
        <w:overflowPunct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原产地：</w:t>
      </w:r>
    </w:p>
    <w:p w14:paraId="2334116C">
      <w:pPr>
        <w:widowControl w:val="0"/>
        <w:overflowPunct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三、系统配置：详见附件</w:t>
      </w:r>
    </w:p>
    <w:p w14:paraId="1F8D2F42">
      <w:pPr>
        <w:widowControl w:val="0"/>
        <w:overflowPunct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四、随机的必备品、配件、工具及其数量：乙方应按产品说明书和装箱单及出厂要求配备必须的备品、配件和专用工具。</w:t>
      </w:r>
    </w:p>
    <w:p w14:paraId="065AB459">
      <w:pPr>
        <w:widowControl w:val="0"/>
        <w:overflowPunct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五、交货期、地点、保修期：</w:t>
      </w:r>
    </w:p>
    <w:p w14:paraId="60C564BD">
      <w:pPr>
        <w:widowControl w:val="0"/>
        <w:overflowPunct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a)交货期：自合同签订之日起天内(按合同签订之日算起),将货物运送至甲方指定地点，并负责完成安装调试，配合甲方完成验收。</w:t>
      </w:r>
    </w:p>
    <w:p w14:paraId="0FB69F86">
      <w:pPr>
        <w:widowControl w:val="0"/>
        <w:overflowPunct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b)交货地点：甲方指定。</w:t>
      </w:r>
    </w:p>
    <w:p w14:paraId="6C128AA1">
      <w:pPr>
        <w:widowControl w:val="0"/>
        <w:overflowPunct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c)质保期：系统安装验收合格之日起</w:t>
      </w:r>
      <w:r>
        <w:rPr>
          <w:rFonts w:hint="eastAsia" w:ascii="宋体" w:hAnsi="宋体" w:eastAsia="宋体" w:cs="宋体"/>
          <w:highlight w:val="none"/>
          <w:u w:val="single"/>
        </w:rPr>
        <w:t xml:space="preserve">  </w:t>
      </w:r>
      <w:r>
        <w:rPr>
          <w:rFonts w:hint="eastAsia" w:ascii="宋体" w:hAnsi="宋体" w:eastAsia="宋体" w:cs="宋体"/>
          <w:highlight w:val="none"/>
        </w:rPr>
        <w:t>年，提供整机(包含附件)原厂保修服务，承担保修期内设备任何故障产生的费用。</w:t>
      </w:r>
    </w:p>
    <w:p w14:paraId="1E5D301C">
      <w:pPr>
        <w:widowControl w:val="0"/>
        <w:overflowPunct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六、售后服务：详见附件，需涵盖以下条款</w:t>
      </w:r>
    </w:p>
    <w:p w14:paraId="780B721E">
      <w:pPr>
        <w:widowControl w:val="0"/>
        <w:overflowPunct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1、保修期自验收合格时起，在保修期间，乙方需提供免费的维修及零配件更换；在甲方发出要求服务通知的24小时内，乙方指派的服务人员必须到达用户方现场，对设备出现的较大的问题，解决时间不超过3个日历日。</w:t>
      </w:r>
    </w:p>
    <w:p w14:paraId="6A25E1D5">
      <w:pPr>
        <w:widowControl w:val="0"/>
        <w:overflowPunct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2、乙方有义务向甲方提供合同项下设备使用期内的技术支持，包括技术咨询及技术人员的支持和零配件在设备使用寿命内的供应保证。对甲方无法排除的故障，乙方技术人员应在接到故障通知后24小时内无条件到达现场。</w:t>
      </w:r>
    </w:p>
    <w:p w14:paraId="4A5588D0">
      <w:pPr>
        <w:widowControl w:val="0"/>
        <w:overflowPunct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3、设备如出现故障，乙方二小时内回应，二十四小时内排除故障，如一天不能解决处理的，应向甲方提供同类型的应急代用设备，如相同的事故出现两次将无偿更换新机或退回甲方货款。</w:t>
      </w:r>
    </w:p>
    <w:p w14:paraId="4E6E64A2">
      <w:pPr>
        <w:widowControl w:val="0"/>
        <w:overflowPunct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4、如设备维修调试后达不到合同或招投标文件规定的质量或技术指标要求，甲方有权提出退货，并要求乙方退回货款。</w:t>
      </w:r>
    </w:p>
    <w:p w14:paraId="7C178938">
      <w:pPr>
        <w:widowControl w:val="0"/>
        <w:overflowPunct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5、保修期外，终身免费维修，定期保养，最优惠提供零配件、易损件和耗材。</w:t>
      </w:r>
    </w:p>
    <w:p w14:paraId="2DF8188A">
      <w:pPr>
        <w:widowControl w:val="0"/>
        <w:overflowPunct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6、疆内设有常年维修点或提供常驻维修人员。</w:t>
      </w:r>
    </w:p>
    <w:p w14:paraId="21D22EE4">
      <w:pPr>
        <w:widowControl w:val="0"/>
        <w:overflowPunct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7、乙方接到甲方通知后未依照约定时间到场提供维修(包括零配件更换)保养等售后服务的，甲方有权另行聘请专业人员进行维修处理，产生的合理费用在合同总金额10%中予以扣除，不足部分，乙方应予以补足。</w:t>
      </w:r>
    </w:p>
    <w:p w14:paraId="175DA29E">
      <w:pPr>
        <w:widowControl w:val="0"/>
        <w:overflowPunct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8、乙方应当按照附件及本约定履行售后服务义务，附件与本约定不一致的，以本约定为。</w:t>
      </w:r>
    </w:p>
    <w:p w14:paraId="7E344D4E">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七、付款方式：</w:t>
      </w:r>
    </w:p>
    <w:p w14:paraId="3786953C">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1、合同签订后十个工作日内支付合同价%预付款；货物抵达交货地点安装、调试完毕且经甲方验收合格支付合同总金额的%,即(人民币大写：整，小写：¥元),（如设备验收不合格甲方有权拒绝付款并要求退货）待设备首次验收合格之日起满年后，且无质量问题质保争议的，无息支付合同总金额的</w:t>
      </w:r>
      <w:r>
        <w:rPr>
          <w:rFonts w:hint="eastAsia" w:ascii="宋体" w:hAnsi="宋体" w:eastAsia="宋体" w:cs="宋体"/>
          <w:highlight w:val="none"/>
          <w:u w:val="single"/>
        </w:rPr>
        <w:t>3</w:t>
      </w:r>
      <w:r>
        <w:rPr>
          <w:rFonts w:hint="eastAsia" w:ascii="宋体" w:hAnsi="宋体" w:eastAsia="宋体" w:cs="宋体"/>
          <w:highlight w:val="none"/>
        </w:rPr>
        <w:t>%，即(人民币大写：整，小写：¥元)。</w:t>
      </w:r>
    </w:p>
    <w:p w14:paraId="4117E7DA">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2、以上付款均需乙方在符合付款条件下，先向甲方提交真实合法有效且符合甲方财务做账要求的等额增值税发票并提出书面付款申请，由甲方财务审核通过后，按照甲方财务计划予以支付。</w:t>
      </w:r>
    </w:p>
    <w:p w14:paraId="4D2673DB">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4、乙方银行账户信息：</w:t>
      </w:r>
    </w:p>
    <w:p w14:paraId="57377458">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开户行：</w:t>
      </w:r>
    </w:p>
    <w:p w14:paraId="0577415E">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账户名称：</w:t>
      </w:r>
    </w:p>
    <w:p w14:paraId="4B136E1E">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银行账号：</w:t>
      </w:r>
    </w:p>
    <w:p w14:paraId="43744CDD">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w:t>
      </w:r>
    </w:p>
    <w:p w14:paraId="5FB59D90">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八、包装标准：</w:t>
      </w:r>
    </w:p>
    <w:p w14:paraId="556A9100">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1、乙方提供的全部货物须采用相应标准的保护措施进行包装。这种包装应适于航空、海运和内陆运输，并有良好的防潮、防震、防锈和防野蛮装卸的保护措施，以确保货物安全运抵交货地点。</w:t>
      </w:r>
    </w:p>
    <w:p w14:paraId="74499838">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2、由于乙方包装或其防护措施不妥而引起货物锈蚀、损坏和丢失的任何损失的责任或费用由乙方承担。</w:t>
      </w:r>
    </w:p>
    <w:p w14:paraId="466199C6">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3、除双方特殊约定以外，乙方提供的包装物费用包括在本合同总价中。</w:t>
      </w:r>
    </w:p>
    <w:p w14:paraId="29551D78">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4、乙方负责将送至甲方指定地点的设备包装物从甲方工作场所中清除出去，不得给甲方工作人员或环境造成影响，否则将承担相应的责任，赔偿甲方的损失。</w:t>
      </w:r>
    </w:p>
    <w:p w14:paraId="41584495">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5、货物在运输途中的安全问题均由乙方负责。</w:t>
      </w:r>
    </w:p>
    <w:p w14:paraId="724BE69C">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九、技术参数：乙方负责提供物品详细的中文版说明书、使用手册、维修手册及电路原理图等一切与该设备的安装、维修、保养有关的技术图纸及文字资料。否则，甲方有权不予付款且不承担违约责任。乙方应同时提供该设备彩页资料和公司、产品资质，并承担由此发生的全部费用。九、技术参数：乙方负责提供物品详细的中文版说明书、使用手册、维修手册及电路原理图等一切与该设备的安装、维修、保养有关的技术图纸及文字资料。否则，甲方有权不予付款且不承担违约责任。乙方应同时提供该设备彩页资料和公司、产品资质，并承担由此发生的全部费用。</w:t>
      </w:r>
    </w:p>
    <w:p w14:paraId="64DAF0BF">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十、安装调试：</w:t>
      </w:r>
    </w:p>
    <w:p w14:paraId="3E52B5D0">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1、乙方必须在合同签订后1周内将所有的安装调试条件、需甲方配合的事项以书面方式通知甲方；</w:t>
      </w:r>
    </w:p>
    <w:p w14:paraId="0615D205">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2、乙方负责物品的运送、安装、调试、技术协助、校准、培训以及其他类似等工作，直至该物品可以正常使用。</w:t>
      </w:r>
    </w:p>
    <w:p w14:paraId="0E26BB0C">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3、乙方应指派专业的技术人员对甲方的设备维修人员及使用人员进行免费培训，确保维修人员能对设备进行日常维护和一般性故障的查找及故障的排除，确保使用人员能够熟练掌握设备的各项功能和操作，且上述费用已包含在合同总价中，甲方不再另行支付。</w:t>
      </w:r>
    </w:p>
    <w:p w14:paraId="7EE27BCB">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4、在安装调试期间，因物件发生的事故及造成任何人身伤亡，由乙方承担全部责任责任。</w:t>
      </w:r>
    </w:p>
    <w:p w14:paraId="51B4230A">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十一、验收标准：</w:t>
      </w:r>
    </w:p>
    <w:p w14:paraId="06B12010">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1、单证齐全：应有产品合格证(或质量证明)、使用说明、保修证明、发票和其他应具有的单证。同时由乙方提供该套设备的商检证，需计量鉴定的，还需提供初次计量鉴定证书。</w:t>
      </w:r>
    </w:p>
    <w:p w14:paraId="5427A8BA">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2、质量符合国家法律法规规定的标准、招标文件和投标文件的要求。其中有关设备名称、制造商、数量等信息须符合投标文件和配置清单。</w:t>
      </w:r>
    </w:p>
    <w:p w14:paraId="1080DA24">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3、设备到达用户所在地后，由甲、乙双方负责对货物进行数量、包装及品质的验收。确定与合同规定相符后，乙方工程师须7天内负责对设备进行安装调试。因乙方原因造成不能按时完成安装调试工作，乙方应承担甲方由此所受的损失。</w:t>
      </w:r>
    </w:p>
    <w:p w14:paraId="3A3D4024">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4、设备正常运行15-30日，甲方设备使用科室最终签发相关的安装验收合格报告，并且甲方有权委托中国有资质的单位对仪器进行精度校核，所发生的费用由乙方承担且乙方同意授权甲方从应付货款中直接扣除。</w:t>
      </w:r>
    </w:p>
    <w:p w14:paraId="5AD26D3C">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5、甲方最终验收合格后进入保修期。若验收不合格的，应及时向乙方提出书面异议，乙方应在接到异议及检测报告后及时进行更换或重新安装调试，直至验收合格，如果因乙方供货质量原因造成的甲方受到的损失，乙方还应承担相应违约责任并承担相应赔偿。</w:t>
      </w:r>
    </w:p>
    <w:p w14:paraId="55B56D90">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6、根据《中华人民共和国强制检定的工作计量器具目录》及招标文件要求，属于计量器具需要进行计量检定、校准的设备，由乙方承担首次技术监督局的检定、校准费用，并提供承诺函。</w:t>
      </w:r>
    </w:p>
    <w:p w14:paraId="2C391431">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十二、质量技术标准及损害赔偿：</w:t>
      </w:r>
    </w:p>
    <w:p w14:paraId="24C85E57">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1、产品质量标准：设备的质量技术标准按国家法律法规规定的标准、招标文件和乙方投标文件所要求的技术标准执行。同时应符合中华人民共和国国家质量及国家安全环保标准，上述标准不一致的，按照高标准执行。</w:t>
      </w:r>
    </w:p>
    <w:p w14:paraId="35D7EE79">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2、乙方应保证其提供的货物是原产地的原装产品，是全新的、未使用过的，采用的是最佳材料和第一流的工艺，并在各个方面符合合同规定的质量、规格和性能要求。否则按退货处理。</w:t>
      </w:r>
    </w:p>
    <w:p w14:paraId="37E45AA5">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3、乙方应保证其货物经过正确安装、合理操作和维护保养，在货物寿命期内运转良好。在规定的质量保证期内乙方应对由于设计、工艺或材料的缺陷造成的任何缺陷或故障，负责维修、调换直至符合甲方要求。否则按乙方构成违约责任处理。</w:t>
      </w:r>
    </w:p>
    <w:p w14:paraId="4E7638BE">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4、设备在保修期内，如出现三次以上(含三次)因质量问题引起的故障，乙方负责更换同类新的货物，以达到合同规定的规格、质量和性能，并从更换之日起重新计算被更换货物的保修期，由此产生的一切费用由乙方承担。</w:t>
      </w:r>
    </w:p>
    <w:p w14:paraId="286BB1D5">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5、如因为乙方设备质量原因，导致甲方损失，由乙方承担全部责任并赔偿甲方所有损失。如因乙方提供的设备发生医疗器械不良事件，乙方应承担全部责任和所有费用。</w:t>
      </w:r>
    </w:p>
    <w:p w14:paraId="469205EE">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十三、合同修改、变更、转让及专利权：</w:t>
      </w:r>
    </w:p>
    <w:p w14:paraId="6AFA5539">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1、未经甲方书面同意，乙方不得对合同条款及服务内容进行任何修改、变更。并且不得转让其应履行的义务。否则，甲方有权终止合同，所发生的损失由乙方全部承担。</w:t>
      </w:r>
    </w:p>
    <w:p w14:paraId="20A45CC7">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2、乙方须保障甲方在使用其设备、服务及其任何部分不受到第三方关于侵犯专利权、商标权或工业设计权的指控。任何第三方提出侵权指控，乙方须与第三方交涉并承担由此而引起的一切法律责任和费用。</w:t>
      </w:r>
    </w:p>
    <w:p w14:paraId="5C87F584">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十四、不可抗力：任何一方由于不可抗力(如地震、战争等)原因无法履行合同时，应在不可抗力时间结束后尽快向对方通报，以减轻可能给对方造成的损失；在取得有关机构的不可抗力证明或者双方谅解确认后，允许延期履行或修订合同，并视情况免于承担部分或全部的违约责任。</w:t>
      </w:r>
    </w:p>
    <w:p w14:paraId="66E29DC5">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十五、违约责任：</w:t>
      </w:r>
    </w:p>
    <w:p w14:paraId="1ECB8016">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1、乙方交付设备的品种、规格、质量不符合国家标准或合同规定的，由乙方全权负责换货。换货必须全新并符合本合同约定的质量标准和验收标准，因此而产生的一切费用和甲方遭受的一切直接损失由乙方无条件承担，乙方不能修理或者不能调换、安装的，按合同总额的10%承担违约金。同时，甲方有权选择退货，乙方应承担因退货而发生的一切直接损失和费用并按照本合同总金额10%向甲方支付违约金。</w:t>
      </w:r>
    </w:p>
    <w:p w14:paraId="7FFD8695">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2、乙方逾期交货的，按逾期交货部分货款计算，乙方向甲方偿付每日千分之五的违约金，逾期十天以上的，甲方有权解除合同，乙方应当承担因终止合同而发生的一切直接损失和费用。</w:t>
      </w:r>
    </w:p>
    <w:p w14:paraId="3C2103FB">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3、如因乙方原因设备未按投标文件确定的日期进行维修或维修未达到甲方要求，违反有关质量保证及售后服务的，在甲方提出赔偿十日内，乙方应当按照甲方赔偿要求赔偿数额支付。</w:t>
      </w:r>
    </w:p>
    <w:p w14:paraId="59A285C7">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4、乙方不得以任何形式在任何情况下对甲方工作人员进行商业贿赂活动，否则甲方有权单方解除合同，同时乙方需按照本合同总金额20%向甲方支付违约金并承担相应的法律责任。</w:t>
      </w:r>
    </w:p>
    <w:p w14:paraId="4AF31C14">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十六、赔偿、追索权：</w:t>
      </w:r>
    </w:p>
    <w:p w14:paraId="6B88FD9C">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1、本合同中所涉及到的乙方应支付甲方的损害赔偿、违约金等，在质保期内，甲方有权从合同总金额10%中直接扣除，对不足以抵偿的部分，甲方保留追索权；设备质保期以外，甲方保留追索的权利，包括从甲、乙双方所签署的其他合同乙方的权利中，追偿上述经济损失及违约金。</w:t>
      </w:r>
    </w:p>
    <w:p w14:paraId="01763B6B">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2、本合同所有条款约定的违约金、赔偿金等均应以人民币的方式支付，双方明确按照第一次购汇当日的银行汇卖价，即购汇凭单上的购汇汇率，作为今后违约金、赔偿金等结算支付的汇率。</w:t>
      </w:r>
    </w:p>
    <w:p w14:paraId="2FD22128">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十七、解决合同纠纷的方式：</w:t>
      </w:r>
    </w:p>
    <w:p w14:paraId="2B4ED898">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1、合同双方本着诚实、公平合理的原则协商解决，协商仍不能达成共识，可向甲方所在地人民法院提起诉讼。</w:t>
      </w:r>
    </w:p>
    <w:p w14:paraId="0AD81521">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2、在诉讼期间，合同未发生争议部分应当继续履行。</w:t>
      </w:r>
    </w:p>
    <w:p w14:paraId="1EAF3CEA">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十八、其它：</w:t>
      </w:r>
    </w:p>
    <w:p w14:paraId="43C09564">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1、合同所有附件，包括与合同相关的采购文件、招标文件、谈判文件、招投标备案材料、售后服务承诺书、成交通知书、成交方的投标文件、询标中的书面答疑、开标中的书面承诺及合同附件等均作为合同的有效组成部分，与合同具有同等的法律效力。</w:t>
      </w:r>
    </w:p>
    <w:p w14:paraId="4E2FFE3F">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2、乙方保证提供的资质是真实的，与原件相符。否则，产生的责任及给甲方造成的损失均由乙方承担并赔偿。</w:t>
      </w:r>
    </w:p>
    <w:p w14:paraId="2239A209">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3、乙方保证合同中提供的电话、传真、开户银行、账号等信息准确无误。否则造成的责任及损失由乙方承担。</w:t>
      </w:r>
    </w:p>
    <w:p w14:paraId="180A035F">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4、本合同应按中华人民共和国的相关法律解释，合同内容如遇国家法律、法规及政策另有规定的，从其规定。</w:t>
      </w:r>
    </w:p>
    <w:p w14:paraId="53300DA8">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5、本合同文本一式五份，甲方执四份、乙方执一份，均具有同等的法律效力。自甲、乙双方签字盖章之日起生效，双方如有未尽事宜，可另行友好协商解决。</w:t>
      </w:r>
    </w:p>
    <w:p w14:paraId="7588BE12">
      <w:pPr>
        <w:widowControl w:val="0"/>
        <w:spacing w:line="400" w:lineRule="exact"/>
        <w:ind w:firstLine="480" w:firstLineChars="200"/>
        <w:rPr>
          <w:rFonts w:hint="eastAsia" w:ascii="宋体" w:hAnsi="宋体" w:eastAsia="宋体" w:cs="宋体"/>
          <w:highlight w:val="none"/>
        </w:rPr>
      </w:pPr>
    </w:p>
    <w:p w14:paraId="19F0A2CA">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甲方法人：</w:t>
      </w:r>
    </w:p>
    <w:p w14:paraId="3FA1E8BD">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(签字)</w:t>
      </w:r>
    </w:p>
    <w:p w14:paraId="416A6DD5">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甲方代表：</w:t>
      </w:r>
    </w:p>
    <w:p w14:paraId="2B044FAF">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(签字)</w:t>
      </w:r>
    </w:p>
    <w:p w14:paraId="5F71B51A">
      <w:pPr>
        <w:widowControl w:val="0"/>
        <w:spacing w:line="400" w:lineRule="exact"/>
        <w:ind w:firstLine="480" w:firstLineChars="200"/>
        <w:rPr>
          <w:rFonts w:hint="eastAsia" w:ascii="宋体" w:hAnsi="宋体" w:eastAsia="宋体" w:cs="宋体"/>
          <w:highlight w:val="none"/>
        </w:rPr>
      </w:pPr>
    </w:p>
    <w:p w14:paraId="283DA00E">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台同专用草：</w:t>
      </w:r>
    </w:p>
    <w:p w14:paraId="5F320B5B">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单位地址：</w:t>
      </w:r>
    </w:p>
    <w:p w14:paraId="1DEA8CD5">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单位电话：</w:t>
      </w:r>
    </w:p>
    <w:p w14:paraId="4A299B00">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合同签订时间：年月日</w:t>
      </w:r>
    </w:p>
    <w:p w14:paraId="392C1DC0">
      <w:pPr>
        <w:widowControl w:val="0"/>
        <w:spacing w:line="400" w:lineRule="exact"/>
        <w:ind w:firstLine="480" w:firstLineChars="200"/>
        <w:rPr>
          <w:rFonts w:hint="eastAsia" w:ascii="宋体" w:hAnsi="宋体" w:eastAsia="宋体" w:cs="宋体"/>
          <w:highlight w:val="none"/>
        </w:rPr>
      </w:pPr>
    </w:p>
    <w:p w14:paraId="6C7E24EA">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乙方：</w:t>
      </w:r>
    </w:p>
    <w:p w14:paraId="3E5B20DD">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乙方法人(签字)：</w:t>
      </w:r>
    </w:p>
    <w:p w14:paraId="4908A1DD">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乙方代表(签字)：</w:t>
      </w:r>
    </w:p>
    <w:p w14:paraId="6B36847B">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合同专用章：</w:t>
      </w:r>
    </w:p>
    <w:p w14:paraId="258563C9">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单位地址：</w:t>
      </w:r>
    </w:p>
    <w:p w14:paraId="0951EEAA">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单位电话：</w:t>
      </w:r>
    </w:p>
    <w:p w14:paraId="273D9EAA">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开户行：</w:t>
      </w:r>
    </w:p>
    <w:p w14:paraId="01FCAE5D">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账号：</w:t>
      </w:r>
    </w:p>
    <w:p w14:paraId="55B9C7A7">
      <w:pPr>
        <w:widowControl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合同签订时间：年月日</w:t>
      </w:r>
    </w:p>
    <w:p w14:paraId="532D2F68">
      <w:pPr>
        <w:widowControl w:val="0"/>
        <w:spacing w:line="400" w:lineRule="exact"/>
        <w:ind w:firstLine="480" w:firstLineChars="200"/>
        <w:rPr>
          <w:rFonts w:hint="eastAsia" w:ascii="宋体" w:hAnsi="宋体" w:eastAsia="宋体" w:cs="宋体"/>
          <w:highlight w:val="none"/>
        </w:rPr>
      </w:pPr>
    </w:p>
    <w:p w14:paraId="07807C2E">
      <w:pPr>
        <w:widowControl w:val="0"/>
        <w:spacing w:line="400" w:lineRule="exact"/>
        <w:ind w:firstLine="480" w:firstLineChars="200"/>
        <w:rPr>
          <w:rFonts w:hint="eastAsia" w:ascii="宋体" w:hAnsi="宋体" w:eastAsia="宋体" w:cs="宋体"/>
          <w:b/>
          <w:highlight w:val="none"/>
        </w:rPr>
      </w:pPr>
      <w:r>
        <w:rPr>
          <w:rFonts w:hint="eastAsia" w:ascii="宋体" w:hAnsi="宋体" w:eastAsia="宋体" w:cs="宋体"/>
          <w:highlight w:val="none"/>
        </w:rPr>
        <w:t>注：最终合同以实际签订为准。</w:t>
      </w:r>
    </w:p>
    <w:p w14:paraId="6728AA8E">
      <w:pPr>
        <w:adjustRightInd w:val="0"/>
        <w:snapToGrid w:val="0"/>
        <w:spacing w:line="460" w:lineRule="exact"/>
        <w:ind w:firstLine="480" w:firstLineChars="200"/>
        <w:rPr>
          <w:rFonts w:hint="eastAsia" w:ascii="宋体" w:hAnsi="宋体" w:eastAsia="宋体" w:cs="宋体"/>
          <w:highlight w:val="none"/>
          <w:lang w:bidi="ar"/>
        </w:rPr>
      </w:pPr>
    </w:p>
    <w:p w14:paraId="1E23EC1E">
      <w:pPr>
        <w:rPr>
          <w:rFonts w:hint="eastAsia" w:ascii="宋体" w:hAnsi="宋体" w:eastAsia="宋体" w:cs="宋体"/>
          <w:b/>
          <w:bCs/>
          <w:sz w:val="32"/>
          <w:szCs w:val="32"/>
          <w:highlight w:val="none"/>
          <w:lang w:bidi="ar"/>
        </w:rPr>
      </w:pPr>
      <w:bookmarkStart w:id="35" w:name="_Toc7984"/>
      <w:r>
        <w:rPr>
          <w:rFonts w:hint="eastAsia" w:ascii="宋体" w:hAnsi="宋体" w:eastAsia="宋体" w:cs="宋体"/>
          <w:b/>
          <w:bCs/>
          <w:sz w:val="32"/>
          <w:szCs w:val="32"/>
          <w:highlight w:val="none"/>
          <w:lang w:bidi="ar"/>
        </w:rPr>
        <w:br w:type="page"/>
      </w:r>
    </w:p>
    <w:p w14:paraId="63260F44">
      <w:pPr>
        <w:numPr>
          <w:ilvl w:val="0"/>
          <w:numId w:val="3"/>
        </w:numPr>
        <w:adjustRightInd w:val="0"/>
        <w:snapToGrid w:val="0"/>
        <w:spacing w:line="360" w:lineRule="auto"/>
        <w:jc w:val="center"/>
        <w:outlineLvl w:val="0"/>
        <w:rPr>
          <w:rFonts w:hint="eastAsia" w:ascii="宋体" w:hAnsi="宋体" w:eastAsia="宋体" w:cs="宋体"/>
          <w:b/>
          <w:bCs/>
          <w:sz w:val="32"/>
          <w:szCs w:val="32"/>
          <w:highlight w:val="none"/>
          <w:lang w:bidi="ar"/>
        </w:rPr>
      </w:pPr>
      <w:r>
        <w:rPr>
          <w:rFonts w:hint="eastAsia" w:ascii="宋体" w:hAnsi="宋体" w:eastAsia="宋体" w:cs="宋体"/>
          <w:b/>
          <w:bCs/>
          <w:sz w:val="32"/>
          <w:szCs w:val="32"/>
          <w:highlight w:val="none"/>
          <w:lang w:bidi="ar"/>
        </w:rPr>
        <w:t>采购需求</w:t>
      </w:r>
      <w:bookmarkEnd w:id="35"/>
    </w:p>
    <w:p w14:paraId="1C783611">
      <w:pPr>
        <w:pStyle w:val="76"/>
        <w:spacing w:line="360" w:lineRule="auto"/>
        <w:ind w:firstLine="482" w:firstLineChars="200"/>
        <w:outlineLvl w:val="0"/>
        <w:rPr>
          <w:rFonts w:hint="eastAsia" w:ascii="宋体" w:hAnsi="宋体" w:eastAsia="宋体" w:cs="宋体"/>
          <w:b/>
          <w:color w:val="auto"/>
          <w:kern w:val="2"/>
          <w:sz w:val="24"/>
          <w:szCs w:val="24"/>
          <w:highlight w:val="none"/>
        </w:rPr>
      </w:pPr>
      <w:bookmarkStart w:id="36" w:name="_Toc382309922"/>
      <w:r>
        <w:rPr>
          <w:rFonts w:hint="eastAsia" w:ascii="宋体" w:hAnsi="宋体" w:eastAsia="宋体" w:cs="宋体"/>
          <w:b/>
          <w:color w:val="auto"/>
          <w:kern w:val="2"/>
          <w:sz w:val="24"/>
          <w:szCs w:val="24"/>
          <w:highlight w:val="none"/>
        </w:rPr>
        <w:t>一、项目技术要求：</w:t>
      </w:r>
    </w:p>
    <w:p w14:paraId="2484B609">
      <w:pPr>
        <w:pStyle w:val="76"/>
        <w:spacing w:line="360" w:lineRule="auto"/>
        <w:ind w:firstLine="482" w:firstLineChars="200"/>
        <w:outlineLvl w:val="1"/>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1、机房项目建设主要内容及范围：</w:t>
      </w:r>
    </w:p>
    <w:p w14:paraId="2EE93E5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本项目是针对新疆维吾尔自治区广播电视局</w:t>
      </w:r>
      <w:r>
        <w:rPr>
          <w:rFonts w:hint="eastAsia" w:ascii="宋体" w:hAnsi="宋体" w:eastAsia="宋体" w:cs="宋体"/>
          <w:color w:val="auto"/>
          <w:sz w:val="24"/>
          <w:szCs w:val="24"/>
          <w:highlight w:val="none"/>
          <w:lang w:val="en-US" w:eastAsia="zh-CN"/>
        </w:rPr>
        <w:t>7605</w:t>
      </w:r>
      <w:r>
        <w:rPr>
          <w:rFonts w:hint="eastAsia" w:ascii="宋体" w:hAnsi="宋体" w:eastAsia="宋体" w:cs="宋体"/>
          <w:color w:val="auto"/>
          <w:sz w:val="24"/>
          <w:szCs w:val="24"/>
          <w:highlight w:val="none"/>
        </w:rPr>
        <w:t>台中波机房音频前端工程更新改造建设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本</w:t>
      </w:r>
      <w:r>
        <w:rPr>
          <w:rFonts w:hint="eastAsia" w:ascii="Times New Roman" w:hAnsi="Times New Roman" w:eastAsia="宋体" w:cs="Times New Roman"/>
          <w:color w:val="auto"/>
          <w:sz w:val="24"/>
          <w:highlight w:val="none"/>
          <w:lang w:val="en-US" w:eastAsia="zh-CN"/>
        </w:rPr>
        <w:t>台共发射中波广播节目 4 套，其中中央广播节目 3 套（中国之声、中央人民广播电台维吾尔语广播、中央人民广播电台哈萨克语广播），新疆维吾尔自治区广播节目 1 套（新疆维吾尔语综合广播）。共发射调频广播节目 7 套，其中中央广播节目 1 套（中国之声），新疆维吾尔自治区广播节目 6 套（新疆维吾尔语综合广播、新疆哈萨克语广播、新疆汉语新闻、新疆汉语综合、新疆交通广播、新疆文旅）</w:t>
      </w:r>
    </w:p>
    <w:p w14:paraId="3E3C2D92">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ascii="Arial" w:hAnsi="Arial" w:eastAsia="Arial" w:cs="Arial"/>
          <w:i w:val="0"/>
          <w:iCs w:val="0"/>
          <w:caps w:val="0"/>
          <w:color w:val="auto"/>
          <w:spacing w:val="0"/>
          <w:sz w:val="24"/>
          <w:szCs w:val="24"/>
          <w:highlight w:val="none"/>
          <w:shd w:val="clear" w:fill="FFFFFF"/>
        </w:rPr>
        <w:t>项目旨在建设新一代全数字化音频前端系统，通过部署卫星接收系统和节目交换系统，构建智能化播控平台。该系统的实施将为后续智慧运维系统提供完善的音频信号采集、比对、慢录、监听监测等核心功能的技术支撑，从而全面提升播出信号的质量标准与传输可靠性，实现播出系统从传统架构向数字化、智能化方向的转型升级。</w:t>
      </w:r>
    </w:p>
    <w:p w14:paraId="3EACD7BE">
      <w:pPr>
        <w:numPr>
          <w:ilvl w:val="0"/>
          <w:numId w:val="0"/>
        </w:numPr>
        <w:spacing w:line="360" w:lineRule="auto"/>
        <w:ind w:left="480" w:leftChars="0"/>
        <w:outlineLvl w:val="1"/>
        <w:rPr>
          <w:rFonts w:hint="eastAsia"/>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技术要求</w:t>
      </w:r>
    </w:p>
    <w:p w14:paraId="3EC98F7D">
      <w:pPr>
        <w:pStyle w:val="76"/>
        <w:spacing w:line="360" w:lineRule="auto"/>
        <w:ind w:firstLine="482" w:firstLineChars="200"/>
        <w:rPr>
          <w:rFonts w:hint="default"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bCs/>
          <w:strike w:val="0"/>
          <w:dstrike w:val="0"/>
          <w:color w:val="auto"/>
          <w:sz w:val="24"/>
          <w:szCs w:val="24"/>
          <w:highlight w:val="none"/>
          <w:lang w:eastAsia="zh-CN"/>
        </w:rPr>
        <w:t>卫星接收系统：</w:t>
      </w:r>
      <w:r>
        <w:rPr>
          <w:rFonts w:hint="eastAsia" w:ascii="宋体" w:hAnsi="宋体" w:eastAsia="宋体" w:cs="宋体"/>
          <w:b w:val="0"/>
          <w:bCs w:val="0"/>
          <w:strike w:val="0"/>
          <w:dstrike w:val="0"/>
          <w:color w:val="auto"/>
          <w:sz w:val="24"/>
          <w:szCs w:val="24"/>
          <w:highlight w:val="none"/>
          <w:lang w:val="en-US" w:eastAsia="zh-CN"/>
        </w:rPr>
        <w:t>在卫星接收天线的高频头输出前添加一个同轴防雷器，用于避免雷击对卫星接收系统造成的损害，更换符合总局《广播电视设备器材入网认定品种表（2024版）》入网要求的相关卫星信源接收设备，选用设备需满足智慧运维的远程监测及监控等功能要求。</w:t>
      </w:r>
    </w:p>
    <w:p w14:paraId="5EAC73AA">
      <w:pPr>
        <w:pStyle w:val="76"/>
        <w:spacing w:line="360" w:lineRule="auto"/>
        <w:ind w:firstLine="482" w:firstLineChars="200"/>
        <w:rPr>
          <w:rFonts w:hint="eastAsia" w:ascii="宋体" w:hAnsi="宋体" w:eastAsia="宋体" w:cs="宋体"/>
          <w:strike w:val="0"/>
          <w:dstrike w:val="0"/>
          <w:color w:val="auto"/>
          <w:sz w:val="24"/>
          <w:szCs w:val="24"/>
          <w:highlight w:val="none"/>
          <w:lang w:eastAsia="zh-CN"/>
        </w:rPr>
      </w:pPr>
      <w:r>
        <w:rPr>
          <w:rFonts w:hint="eastAsia" w:ascii="宋体" w:hAnsi="宋体" w:eastAsia="宋体" w:cs="宋体"/>
          <w:b/>
          <w:bCs/>
          <w:strike w:val="0"/>
          <w:dstrike w:val="0"/>
          <w:color w:val="auto"/>
          <w:sz w:val="24"/>
          <w:szCs w:val="24"/>
          <w:highlight w:val="none"/>
          <w:lang w:val="en-US" w:eastAsia="zh-CN"/>
        </w:rPr>
        <w:t>节目交换系统：</w:t>
      </w:r>
      <w:r>
        <w:rPr>
          <w:rFonts w:hint="eastAsia" w:ascii="宋体" w:hAnsi="宋体" w:eastAsia="宋体" w:cs="宋体"/>
          <w:strike w:val="0"/>
          <w:dstrike w:val="0"/>
          <w:color w:val="auto"/>
          <w:sz w:val="24"/>
          <w:szCs w:val="24"/>
          <w:highlight w:val="none"/>
          <w:lang w:eastAsia="zh-CN"/>
        </w:rPr>
        <w:t>改造机房播出频率的节目交换系统，实现节目的主用、备用各路信源手动\自动切换，</w:t>
      </w:r>
      <w:r>
        <w:rPr>
          <w:rFonts w:hint="eastAsia" w:ascii="宋体" w:hAnsi="宋体" w:eastAsia="宋体" w:cs="宋体"/>
          <w:strike w:val="0"/>
          <w:dstrike w:val="0"/>
          <w:color w:val="auto"/>
          <w:sz w:val="24"/>
          <w:szCs w:val="24"/>
          <w:highlight w:val="none"/>
          <w:lang w:val="en-US" w:eastAsia="zh-CN"/>
        </w:rPr>
        <w:t>节目交换</w:t>
      </w:r>
      <w:r>
        <w:rPr>
          <w:rFonts w:hint="eastAsia" w:ascii="宋体" w:hAnsi="宋体" w:eastAsia="宋体" w:cs="宋体"/>
          <w:strike w:val="0"/>
          <w:dstrike w:val="0"/>
          <w:color w:val="auto"/>
          <w:sz w:val="24"/>
          <w:szCs w:val="24"/>
          <w:highlight w:val="none"/>
          <w:lang w:eastAsia="zh-CN"/>
        </w:rPr>
        <w:t>系统自动完成音频信号的自动判别选择，经</w:t>
      </w:r>
      <w:r>
        <w:rPr>
          <w:rFonts w:hint="eastAsia" w:ascii="宋体" w:hAnsi="宋体" w:eastAsia="宋体" w:cs="宋体"/>
          <w:strike w:val="0"/>
          <w:dstrike w:val="0"/>
          <w:color w:val="auto"/>
          <w:sz w:val="24"/>
          <w:szCs w:val="24"/>
          <w:highlight w:val="none"/>
          <w:lang w:val="en-US" w:eastAsia="zh-CN"/>
        </w:rPr>
        <w:t>智能</w:t>
      </w:r>
      <w:r>
        <w:rPr>
          <w:rFonts w:hint="eastAsia" w:ascii="宋体" w:hAnsi="宋体" w:eastAsia="宋体" w:cs="宋体"/>
          <w:strike w:val="0"/>
          <w:dstrike w:val="0"/>
          <w:color w:val="auto"/>
          <w:sz w:val="24"/>
          <w:szCs w:val="24"/>
          <w:highlight w:val="none"/>
          <w:lang w:eastAsia="zh-CN"/>
        </w:rPr>
        <w:t>音频切换处理器选择后的音频信号送入数字音频切换器，经过数字音频切换后的音频信号送入模拟音频切换器到发射机。</w:t>
      </w:r>
    </w:p>
    <w:p w14:paraId="4798AF70">
      <w:pPr>
        <w:pStyle w:val="76"/>
        <w:numPr>
          <w:ilvl w:val="0"/>
          <w:numId w:val="4"/>
        </w:numPr>
        <w:spacing w:line="360" w:lineRule="auto"/>
        <w:ind w:firstLine="482" w:firstLineChars="20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设备清单</w:t>
      </w:r>
    </w:p>
    <w:tbl>
      <w:tblPr>
        <w:tblStyle w:val="26"/>
        <w:tblW w:w="90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6"/>
        <w:gridCol w:w="4400"/>
        <w:gridCol w:w="848"/>
        <w:gridCol w:w="848"/>
        <w:gridCol w:w="2204"/>
      </w:tblGrid>
      <w:tr w14:paraId="3BB42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96" w:type="dxa"/>
            <w:tcBorders>
              <w:top w:val="single" w:color="000000" w:sz="4" w:space="0"/>
              <w:left w:val="single" w:color="000000" w:sz="4" w:space="0"/>
              <w:bottom w:val="single" w:color="000000" w:sz="4" w:space="0"/>
              <w:right w:val="single" w:color="000000" w:sz="4" w:space="0"/>
            </w:tcBorders>
            <w:noWrap w:val="0"/>
            <w:vAlign w:val="center"/>
          </w:tcPr>
          <w:p w14:paraId="23C170B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14:paraId="306DE50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设备名称</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561812B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7F3D832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14:paraId="35E31D1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color w:val="auto"/>
                <w:kern w:val="0"/>
                <w:sz w:val="24"/>
                <w:szCs w:val="24"/>
                <w:highlight w:val="none"/>
                <w:lang w:bidi="ar"/>
              </w:rPr>
              <w:t>技术指标</w:t>
            </w:r>
          </w:p>
        </w:tc>
      </w:tr>
      <w:tr w14:paraId="462A6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D2FD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A69D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同轴防雷器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4B5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件</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548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477F1A">
            <w:pPr>
              <w:widowControl/>
              <w:jc w:val="center"/>
              <w:textAlignment w:val="top"/>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详见技术指标要求</w:t>
            </w:r>
          </w:p>
        </w:tc>
      </w:tr>
      <w:tr w14:paraId="140C8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96" w:type="dxa"/>
            <w:tcBorders>
              <w:top w:val="nil"/>
              <w:left w:val="single" w:color="000000" w:sz="4" w:space="0"/>
              <w:bottom w:val="single" w:color="000000" w:sz="4" w:space="0"/>
              <w:right w:val="single" w:color="000000" w:sz="4" w:space="0"/>
            </w:tcBorders>
            <w:shd w:val="clear" w:color="auto" w:fill="auto"/>
            <w:noWrap w:val="0"/>
            <w:vAlign w:val="center"/>
          </w:tcPr>
          <w:p w14:paraId="30EB69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254B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卫星直播系统综合接收解码器（专业型）</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4F81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2C03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1F169D">
            <w:pPr>
              <w:widowControl/>
              <w:jc w:val="center"/>
              <w:textAlignment w:val="top"/>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详见技术指标要求</w:t>
            </w:r>
          </w:p>
        </w:tc>
      </w:tr>
      <w:tr w14:paraId="0FB70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43F4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4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330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数字音频切换器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5652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4054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4BDB7B">
            <w:pPr>
              <w:widowControl/>
              <w:jc w:val="center"/>
              <w:textAlignment w:val="top"/>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详见技术指标要求</w:t>
            </w:r>
          </w:p>
        </w:tc>
      </w:tr>
      <w:tr w14:paraId="3D42F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9663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4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A30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音频智能处理器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B6FE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6768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0DC8DE">
            <w:pPr>
              <w:widowControl/>
              <w:jc w:val="center"/>
              <w:textAlignment w:val="top"/>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详见技术指标要求</w:t>
            </w:r>
          </w:p>
        </w:tc>
      </w:tr>
      <w:tr w14:paraId="08E5E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96" w:type="dxa"/>
            <w:tcBorders>
              <w:top w:val="nil"/>
              <w:left w:val="single" w:color="000000" w:sz="4" w:space="0"/>
              <w:bottom w:val="single" w:color="000000" w:sz="4" w:space="0"/>
              <w:right w:val="single" w:color="000000" w:sz="4" w:space="0"/>
            </w:tcBorders>
            <w:shd w:val="clear" w:color="auto" w:fill="auto"/>
            <w:noWrap w:val="0"/>
            <w:vAlign w:val="center"/>
          </w:tcPr>
          <w:p w14:paraId="74C8B3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4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D910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音频切换器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AFDA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E990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6AB92B">
            <w:pPr>
              <w:widowControl/>
              <w:jc w:val="center"/>
              <w:textAlignment w:val="top"/>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详见技术指标要求</w:t>
            </w:r>
          </w:p>
        </w:tc>
      </w:tr>
      <w:tr w14:paraId="1FC4D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EE4A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4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0CCE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42U机柜</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D624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2DD8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BA1EC1">
            <w:pPr>
              <w:widowControl/>
              <w:jc w:val="center"/>
              <w:textAlignment w:val="top"/>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详见技术指标要求</w:t>
            </w:r>
          </w:p>
        </w:tc>
      </w:tr>
      <w:tr w14:paraId="67096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DFAA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4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5FFF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控制桌</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CF29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4CF9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52CE37">
            <w:pPr>
              <w:widowControl/>
              <w:jc w:val="center"/>
              <w:textAlignment w:val="top"/>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详见技术指标要求</w:t>
            </w:r>
          </w:p>
        </w:tc>
      </w:tr>
      <w:tr w14:paraId="62A99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96" w:type="dxa"/>
            <w:tcBorders>
              <w:top w:val="nil"/>
              <w:left w:val="single" w:color="000000" w:sz="4" w:space="0"/>
              <w:bottom w:val="single" w:color="000000" w:sz="4" w:space="0"/>
              <w:right w:val="single" w:color="000000" w:sz="4" w:space="0"/>
            </w:tcBorders>
            <w:shd w:val="clear" w:color="auto" w:fill="auto"/>
            <w:noWrap w:val="0"/>
            <w:vAlign w:val="center"/>
          </w:tcPr>
          <w:p w14:paraId="075C23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4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50E5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线缆及辅料</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7505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批</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F99E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A295C6">
            <w:pPr>
              <w:widowControl/>
              <w:jc w:val="center"/>
              <w:textAlignment w:val="top"/>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详见技术指标要求</w:t>
            </w:r>
          </w:p>
        </w:tc>
      </w:tr>
      <w:tr w14:paraId="34758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FBA5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4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0D09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系统集成</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CD1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4D0D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166E08">
            <w:pPr>
              <w:widowControl/>
              <w:jc w:val="center"/>
              <w:textAlignment w:val="top"/>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详见技术指标要求</w:t>
            </w:r>
          </w:p>
        </w:tc>
      </w:tr>
    </w:tbl>
    <w:p w14:paraId="2D92C51C">
      <w:pPr>
        <w:pStyle w:val="76"/>
        <w:numPr>
          <w:ilvl w:val="0"/>
          <w:numId w:val="0"/>
        </w:numPr>
        <w:spacing w:line="360" w:lineRule="auto"/>
        <w:outlineLvl w:val="9"/>
        <w:rPr>
          <w:rFonts w:hint="eastAsia" w:ascii="宋体" w:hAnsi="宋体" w:eastAsia="宋体" w:cs="宋体"/>
          <w:b/>
          <w:color w:val="auto"/>
          <w:sz w:val="24"/>
          <w:szCs w:val="24"/>
          <w:highlight w:val="none"/>
        </w:rPr>
      </w:pPr>
    </w:p>
    <w:p w14:paraId="430A0271">
      <w:pPr>
        <w:pStyle w:val="76"/>
        <w:numPr>
          <w:ilvl w:val="0"/>
          <w:numId w:val="4"/>
        </w:numPr>
        <w:snapToGrid w:val="0"/>
        <w:spacing w:line="360" w:lineRule="auto"/>
        <w:ind w:left="0" w:leftChars="0" w:firstLine="482" w:firstLineChars="20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技术指标</w:t>
      </w:r>
    </w:p>
    <w:p w14:paraId="691FF06E">
      <w:pPr>
        <w:pStyle w:val="76"/>
        <w:snapToGrid w:val="0"/>
        <w:spacing w:line="360" w:lineRule="auto"/>
        <w:ind w:firstLine="482" w:firstLineChars="200"/>
        <w:outlineLvl w:val="2"/>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4</w:t>
      </w:r>
      <w:r>
        <w:rPr>
          <w:rFonts w:hint="eastAsia" w:ascii="宋体" w:hAnsi="宋体" w:eastAsia="宋体" w:cs="宋体"/>
          <w:b/>
          <w:bCs w:val="0"/>
          <w:color w:val="auto"/>
          <w:sz w:val="24"/>
          <w:szCs w:val="24"/>
          <w:highlight w:val="none"/>
        </w:rPr>
        <w:t>.1、</w:t>
      </w:r>
      <w:r>
        <w:rPr>
          <w:rFonts w:hint="eastAsia" w:ascii="宋体" w:hAnsi="宋体" w:eastAsia="宋体" w:cs="宋体"/>
          <w:b/>
          <w:bCs w:val="0"/>
          <w:color w:val="auto"/>
          <w:sz w:val="24"/>
          <w:szCs w:val="24"/>
          <w:highlight w:val="none"/>
          <w:lang w:val="en-US" w:eastAsia="zh-CN"/>
        </w:rPr>
        <w:t>同轴防雷器</w:t>
      </w:r>
    </w:p>
    <w:p w14:paraId="54480F77">
      <w:pPr>
        <w:pStyle w:val="76"/>
        <w:numPr>
          <w:ilvl w:val="0"/>
          <w:numId w:val="0"/>
        </w:numPr>
        <w:snapToGrid w:val="0"/>
        <w:spacing w:line="360" w:lineRule="auto"/>
        <w:ind w:leftChars="200"/>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工作带宽：2500MHz</w:t>
      </w:r>
      <w:r>
        <w:rPr>
          <w:rFonts w:hint="eastAsia" w:ascii="宋体" w:hAnsi="宋体" w:eastAsia="宋体" w:cs="宋体"/>
          <w:b w:val="0"/>
          <w:bCs/>
          <w:color w:val="auto"/>
          <w:sz w:val="24"/>
          <w:szCs w:val="24"/>
          <w:highlight w:val="none"/>
          <w:lang w:eastAsia="zh-CN"/>
        </w:rPr>
        <w:t>；</w:t>
      </w:r>
    </w:p>
    <w:p w14:paraId="3DB47BD3">
      <w:pPr>
        <w:pStyle w:val="76"/>
        <w:numPr>
          <w:ilvl w:val="0"/>
          <w:numId w:val="0"/>
        </w:numPr>
        <w:snapToGrid w:val="0"/>
        <w:spacing w:line="360" w:lineRule="auto"/>
        <w:ind w:leftChars="200"/>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频率范围：DC～2500MHz 最大功率：200W</w:t>
      </w:r>
      <w:r>
        <w:rPr>
          <w:rFonts w:hint="eastAsia" w:ascii="宋体" w:hAnsi="宋体" w:eastAsia="宋体" w:cs="宋体"/>
          <w:b w:val="0"/>
          <w:bCs/>
          <w:color w:val="auto"/>
          <w:sz w:val="24"/>
          <w:szCs w:val="24"/>
          <w:highlight w:val="none"/>
          <w:lang w:eastAsia="zh-CN"/>
        </w:rPr>
        <w:t>；</w:t>
      </w:r>
    </w:p>
    <w:p w14:paraId="3FF5430C">
      <w:pPr>
        <w:pStyle w:val="76"/>
        <w:numPr>
          <w:ilvl w:val="0"/>
          <w:numId w:val="0"/>
        </w:numPr>
        <w:snapToGrid w:val="0"/>
        <w:spacing w:line="360" w:lineRule="auto"/>
        <w:ind w:leftChars="200"/>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工作温度：-40～85℃</w:t>
      </w:r>
      <w:r>
        <w:rPr>
          <w:rFonts w:hint="eastAsia" w:ascii="宋体" w:hAnsi="宋体" w:eastAsia="宋体" w:cs="宋体"/>
          <w:b w:val="0"/>
          <w:bCs/>
          <w:color w:val="auto"/>
          <w:sz w:val="24"/>
          <w:szCs w:val="24"/>
          <w:highlight w:val="none"/>
          <w:lang w:eastAsia="zh-CN"/>
        </w:rPr>
        <w:t>；</w:t>
      </w:r>
    </w:p>
    <w:p w14:paraId="6F00F452">
      <w:pPr>
        <w:pStyle w:val="76"/>
        <w:numPr>
          <w:ilvl w:val="0"/>
          <w:numId w:val="0"/>
        </w:numPr>
        <w:snapToGrid w:val="0"/>
        <w:spacing w:line="360" w:lineRule="auto"/>
        <w:ind w:leftChars="200"/>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工作湿度：10%～95%</w:t>
      </w:r>
      <w:r>
        <w:rPr>
          <w:rFonts w:hint="eastAsia" w:ascii="宋体" w:hAnsi="宋体" w:eastAsia="宋体" w:cs="宋体"/>
          <w:b w:val="0"/>
          <w:bCs/>
          <w:color w:val="auto"/>
          <w:sz w:val="24"/>
          <w:szCs w:val="24"/>
          <w:highlight w:val="none"/>
          <w:lang w:eastAsia="zh-CN"/>
        </w:rPr>
        <w:t>；</w:t>
      </w:r>
    </w:p>
    <w:p w14:paraId="36ABF429">
      <w:pPr>
        <w:pStyle w:val="76"/>
        <w:numPr>
          <w:ilvl w:val="0"/>
          <w:numId w:val="0"/>
        </w:numPr>
        <w:snapToGrid w:val="0"/>
        <w:spacing w:line="360" w:lineRule="auto"/>
        <w:ind w:leftChars="200"/>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存储温度：-40～85℃</w:t>
      </w:r>
      <w:r>
        <w:rPr>
          <w:rFonts w:hint="eastAsia" w:ascii="宋体" w:hAnsi="宋体" w:eastAsia="宋体" w:cs="宋体"/>
          <w:b w:val="0"/>
          <w:bCs/>
          <w:color w:val="auto"/>
          <w:sz w:val="24"/>
          <w:szCs w:val="24"/>
          <w:highlight w:val="none"/>
          <w:lang w:eastAsia="zh-CN"/>
        </w:rPr>
        <w:t>；</w:t>
      </w:r>
    </w:p>
    <w:p w14:paraId="6909D40B">
      <w:pPr>
        <w:pStyle w:val="76"/>
        <w:numPr>
          <w:ilvl w:val="0"/>
          <w:numId w:val="0"/>
        </w:numPr>
        <w:snapToGrid w:val="0"/>
        <w:spacing w:line="360" w:lineRule="auto"/>
        <w:ind w:leftChars="200"/>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rPr>
        <w:t>存储湿度：5%～95%</w:t>
      </w:r>
      <w:r>
        <w:rPr>
          <w:rFonts w:hint="eastAsia" w:ascii="宋体" w:hAnsi="宋体" w:eastAsia="宋体" w:cs="宋体"/>
          <w:b w:val="0"/>
          <w:bCs/>
          <w:color w:val="auto"/>
          <w:sz w:val="24"/>
          <w:szCs w:val="24"/>
          <w:highlight w:val="none"/>
          <w:lang w:eastAsia="zh-CN"/>
        </w:rPr>
        <w:t>；</w:t>
      </w:r>
    </w:p>
    <w:p w14:paraId="71DB21CE">
      <w:pPr>
        <w:pStyle w:val="76"/>
        <w:snapToGrid w:val="0"/>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Cs/>
          <w:color w:val="auto"/>
          <w:sz w:val="24"/>
          <w:szCs w:val="24"/>
          <w:highlight w:val="none"/>
          <w:lang w:val="en-US" w:eastAsia="zh-CN"/>
        </w:rPr>
        <w:t>可在海拔 5500 米以内正常工作；</w:t>
      </w:r>
    </w:p>
    <w:p w14:paraId="7C609D61">
      <w:pPr>
        <w:pStyle w:val="76"/>
        <w:snapToGrid w:val="0"/>
        <w:spacing w:line="360" w:lineRule="auto"/>
        <w:ind w:firstLine="482" w:firstLineChars="200"/>
        <w:outlineLvl w:val="2"/>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val="0"/>
          <w:color w:val="auto"/>
          <w:sz w:val="24"/>
          <w:szCs w:val="24"/>
          <w:highlight w:val="none"/>
          <w:lang w:val="en-US" w:eastAsia="zh-CN"/>
        </w:rPr>
        <w:t>4</w:t>
      </w: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2</w:t>
      </w:r>
      <w:r>
        <w:rPr>
          <w:rFonts w:hint="eastAsia" w:ascii="宋体" w:hAnsi="宋体" w:eastAsia="宋体" w:cs="宋体"/>
          <w:b/>
          <w:bCs w:val="0"/>
          <w:color w:val="auto"/>
          <w:sz w:val="24"/>
          <w:szCs w:val="24"/>
          <w:highlight w:val="none"/>
        </w:rPr>
        <w:t>、</w:t>
      </w:r>
      <w:r>
        <w:rPr>
          <w:rFonts w:hint="eastAsia" w:ascii="宋体" w:hAnsi="宋体" w:eastAsia="宋体" w:cs="宋体"/>
          <w:b/>
          <w:bCs w:val="0"/>
          <w:i w:val="0"/>
          <w:iCs w:val="0"/>
          <w:color w:val="auto"/>
          <w:kern w:val="0"/>
          <w:sz w:val="24"/>
          <w:szCs w:val="24"/>
          <w:highlight w:val="none"/>
          <w:u w:val="none"/>
          <w:lang w:val="en-US" w:eastAsia="zh-CN" w:bidi="ar"/>
        </w:rPr>
        <w:t>卫星直播系统综合接收解码器（专业型）</w:t>
      </w:r>
    </w:p>
    <w:p w14:paraId="0CA071D4">
      <w:pPr>
        <w:pStyle w:val="76"/>
        <w:snapToGrid w:val="0"/>
        <w:spacing w:line="360" w:lineRule="auto"/>
        <w:ind w:firstLine="40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color w:val="000000"/>
          <w:kern w:val="0"/>
          <w:sz w:val="20"/>
          <w:szCs w:val="20"/>
          <w:highlight w:val="none"/>
          <w:lang w:val="en-US" w:eastAsia="zh-CN" w:bidi="ar"/>
        </w:rPr>
        <w:t xml:space="preserve"> </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符合GD/J069-2016《卫星直播系统综合接收解码器(专业型)技术要求和测量方法》</w:t>
      </w:r>
      <w:r>
        <w:rPr>
          <w:rFonts w:hint="eastAsia" w:ascii="宋体" w:hAnsi="宋体" w:eastAsia="宋体" w:cs="宋体"/>
          <w:bCs/>
          <w:color w:val="auto"/>
          <w:sz w:val="24"/>
          <w:szCs w:val="24"/>
          <w:highlight w:val="none"/>
          <w:lang w:val="en-US" w:eastAsia="zh-CN"/>
        </w:rPr>
        <w:t>行业标准；</w:t>
      </w:r>
    </w:p>
    <w:p w14:paraId="35D5F341">
      <w:pPr>
        <w:pStyle w:val="76"/>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支持</w:t>
      </w:r>
      <w:r>
        <w:rPr>
          <w:rFonts w:hint="eastAsia" w:ascii="宋体" w:hAnsi="宋体" w:eastAsia="宋体" w:cs="宋体"/>
          <w:bCs/>
          <w:color w:val="auto"/>
          <w:sz w:val="24"/>
          <w:szCs w:val="24"/>
          <w:highlight w:val="none"/>
          <w:lang w:val="en-US" w:eastAsia="zh-CN"/>
        </w:rPr>
        <w:t>ABS-S解调RF输入，可接收Ku波段卫星上SCPC/MCPC信号，输入电平范围：-65dBm～-25dBm，输入阻抗：75Ω（F型插座），解调方式：QPSK；</w:t>
      </w:r>
    </w:p>
    <w:p w14:paraId="058F7C27">
      <w:pPr>
        <w:pStyle w:val="76"/>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3、具备ABS-S解调CAM卡槽及对应国密解密模块，提供相应解码卡，完成对中星9号上的广播节目的解密；</w:t>
      </w:r>
    </w:p>
    <w:p w14:paraId="6CE83F26">
      <w:pPr>
        <w:pStyle w:val="76"/>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4、支持MPEG-2(MP@ ML for SD, MP@HL for HD),MPEG-4/H.264 AVC Part 10 (MP@L3 for SD,HP@L4.1 for HD),支持AVS-P16，HEVC，AVS+等视频解码；</w:t>
      </w:r>
    </w:p>
    <w:p w14:paraId="274F26B8">
      <w:pPr>
        <w:pStyle w:val="76"/>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支持MPEG L1/L2</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DRA/Real Audio</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AAC-LC 、HE AAC V1/V2、Dolby Digital</w:t>
      </w:r>
      <w:r>
        <w:rPr>
          <w:rFonts w:hint="eastAsia" w:ascii="宋体" w:hAnsi="宋体" w:eastAsia="宋体" w:cs="宋体"/>
          <w:bCs/>
          <w:color w:val="auto"/>
          <w:sz w:val="24"/>
          <w:szCs w:val="24"/>
          <w:highlight w:val="none"/>
          <w:lang w:val="en-US" w:eastAsia="zh-CN"/>
        </w:rPr>
        <w:t>等音频解码，音频位率32Kbps～384Kbps自适应，采样率：32kHz，44.1kHz，48kHz，频率响应：20Hz～20kHz，失真：≤1%；</w:t>
      </w:r>
    </w:p>
    <w:p w14:paraId="396DA03A">
      <w:pPr>
        <w:pStyle w:val="76"/>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具备</w:t>
      </w:r>
      <w:r>
        <w:rPr>
          <w:rFonts w:hint="eastAsia" w:ascii="宋体" w:hAnsi="宋体" w:eastAsia="宋体" w:cs="宋体"/>
          <w:bCs/>
          <w:color w:val="auto"/>
          <w:sz w:val="24"/>
          <w:szCs w:val="24"/>
          <w:highlight w:val="none"/>
          <w:lang w:val="en-US" w:eastAsia="zh-CN"/>
        </w:rPr>
        <w:t>不少于</w:t>
      </w:r>
      <w:r>
        <w:rPr>
          <w:rFonts w:hint="eastAsia" w:ascii="宋体" w:hAnsi="宋体" w:eastAsia="宋体" w:cs="宋体"/>
          <w:bCs/>
          <w:color w:val="auto"/>
          <w:sz w:val="24"/>
          <w:szCs w:val="24"/>
          <w:highlight w:val="none"/>
        </w:rPr>
        <w:t>2路</w:t>
      </w:r>
      <w:r>
        <w:rPr>
          <w:rFonts w:hint="eastAsia" w:ascii="宋体" w:hAnsi="宋体" w:eastAsia="宋体" w:cs="宋体"/>
          <w:bCs/>
          <w:color w:val="auto"/>
          <w:sz w:val="24"/>
          <w:szCs w:val="24"/>
          <w:highlight w:val="none"/>
          <w:lang w:val="en-US" w:eastAsia="zh-CN"/>
        </w:rPr>
        <w:t>XLR</w:t>
      </w:r>
      <w:r>
        <w:rPr>
          <w:rFonts w:hint="eastAsia" w:ascii="宋体" w:hAnsi="宋体" w:eastAsia="宋体" w:cs="宋体"/>
          <w:color w:val="auto"/>
          <w:sz w:val="24"/>
          <w:szCs w:val="24"/>
          <w:highlight w:val="none"/>
          <w:lang w:eastAsia="zh-CN"/>
        </w:rPr>
        <w:t>标准卡侬头</w:t>
      </w:r>
      <w:r>
        <w:rPr>
          <w:rFonts w:hint="eastAsia" w:ascii="宋体" w:hAnsi="宋体" w:eastAsia="宋体" w:cs="宋体"/>
          <w:bCs/>
          <w:color w:val="auto"/>
          <w:sz w:val="24"/>
          <w:szCs w:val="24"/>
          <w:highlight w:val="none"/>
        </w:rPr>
        <w:t>模拟音频输出</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2路</w:t>
      </w:r>
      <w:r>
        <w:rPr>
          <w:rFonts w:hint="eastAsia" w:ascii="宋体" w:hAnsi="宋体" w:eastAsia="宋体" w:cs="宋体"/>
          <w:color w:val="auto"/>
          <w:sz w:val="24"/>
          <w:szCs w:val="24"/>
          <w:highlight w:val="none"/>
          <w:lang w:eastAsia="zh-CN"/>
        </w:rPr>
        <w:t>AES/EBU标准卡侬头</w:t>
      </w:r>
      <w:r>
        <w:rPr>
          <w:rFonts w:hint="eastAsia" w:ascii="宋体" w:hAnsi="宋体" w:eastAsia="宋体" w:cs="宋体"/>
          <w:bCs/>
          <w:color w:val="auto"/>
          <w:sz w:val="24"/>
          <w:szCs w:val="24"/>
          <w:highlight w:val="none"/>
        </w:rPr>
        <w:t>数字音频输出</w:t>
      </w:r>
      <w:r>
        <w:rPr>
          <w:rFonts w:hint="eastAsia" w:ascii="宋体" w:hAnsi="宋体" w:eastAsia="宋体" w:cs="宋体"/>
          <w:bCs/>
          <w:color w:val="auto"/>
          <w:sz w:val="24"/>
          <w:szCs w:val="24"/>
          <w:highlight w:val="none"/>
          <w:lang w:val="en-US" w:eastAsia="zh-CN"/>
        </w:rPr>
        <w:t>；</w:t>
      </w:r>
    </w:p>
    <w:p w14:paraId="6CE48C64">
      <w:pPr>
        <w:pStyle w:val="76"/>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7、支持</w:t>
      </w:r>
      <w:r>
        <w:rPr>
          <w:rFonts w:hint="eastAsia" w:ascii="宋体" w:hAnsi="宋体" w:eastAsia="宋体" w:cs="宋体"/>
          <w:bCs/>
          <w:color w:val="auto"/>
          <w:sz w:val="24"/>
          <w:szCs w:val="24"/>
          <w:highlight w:val="none"/>
        </w:rPr>
        <w:t>RSSITuner指标获取，可判断信号质量</w:t>
      </w:r>
      <w:r>
        <w:rPr>
          <w:rFonts w:hint="eastAsia" w:ascii="宋体" w:hAnsi="宋体" w:eastAsia="宋体" w:cs="宋体"/>
          <w:bCs/>
          <w:color w:val="auto"/>
          <w:sz w:val="24"/>
          <w:szCs w:val="24"/>
          <w:highlight w:val="none"/>
          <w:lang w:val="en-US" w:eastAsia="zh-CN"/>
        </w:rPr>
        <w:t>；</w:t>
      </w:r>
    </w:p>
    <w:p w14:paraId="68501DA3">
      <w:pPr>
        <w:pStyle w:val="76"/>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8、支持</w:t>
      </w:r>
      <w:r>
        <w:rPr>
          <w:rFonts w:hint="eastAsia" w:ascii="宋体" w:hAnsi="宋体" w:eastAsia="宋体" w:cs="宋体"/>
          <w:bCs/>
          <w:color w:val="auto"/>
          <w:sz w:val="24"/>
          <w:szCs w:val="24"/>
          <w:highlight w:val="none"/>
        </w:rPr>
        <w:t>动态PMT侦测以及自动更新</w:t>
      </w:r>
      <w:r>
        <w:rPr>
          <w:rFonts w:hint="eastAsia" w:ascii="宋体" w:hAnsi="宋体" w:eastAsia="宋体" w:cs="宋体"/>
          <w:bCs/>
          <w:color w:val="auto"/>
          <w:sz w:val="24"/>
          <w:szCs w:val="24"/>
          <w:highlight w:val="none"/>
          <w:lang w:val="en-US" w:eastAsia="zh-CN"/>
        </w:rPr>
        <w:t>；</w:t>
      </w:r>
    </w:p>
    <w:p w14:paraId="552D8403">
      <w:pPr>
        <w:pStyle w:val="76"/>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支持Ethernet网口和USB升级接口，简单快捷</w:t>
      </w:r>
      <w:r>
        <w:rPr>
          <w:rFonts w:hint="eastAsia" w:ascii="宋体" w:hAnsi="宋体" w:eastAsia="宋体" w:cs="宋体"/>
          <w:bCs/>
          <w:color w:val="auto"/>
          <w:sz w:val="24"/>
          <w:szCs w:val="24"/>
          <w:highlight w:val="none"/>
          <w:lang w:val="en-US" w:eastAsia="zh-CN"/>
        </w:rPr>
        <w:t>；</w:t>
      </w:r>
    </w:p>
    <w:p w14:paraId="7AE493B9">
      <w:pPr>
        <w:pStyle w:val="76"/>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基于SNMP协议的网管控制以及web网管控制</w:t>
      </w:r>
      <w:r>
        <w:rPr>
          <w:rFonts w:hint="eastAsia" w:ascii="宋体" w:hAnsi="宋体" w:eastAsia="宋体" w:cs="宋体"/>
          <w:bCs/>
          <w:color w:val="auto"/>
          <w:sz w:val="24"/>
          <w:szCs w:val="24"/>
          <w:highlight w:val="none"/>
          <w:lang w:val="en-US" w:eastAsia="zh-CN"/>
        </w:rPr>
        <w:t>；</w:t>
      </w:r>
    </w:p>
    <w:p w14:paraId="3C198AA5">
      <w:pPr>
        <w:pStyle w:val="76"/>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11、可在海拔 5500 米以内正常工作；</w:t>
      </w:r>
    </w:p>
    <w:p w14:paraId="473E2F15">
      <w:pPr>
        <w:pStyle w:val="76"/>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12、★符合《广播电视设备器材入网认定品种表（2024版）》要求的入网设备，能提供相应产品入网证书；</w:t>
      </w:r>
    </w:p>
    <w:p w14:paraId="0D771906">
      <w:pPr>
        <w:pStyle w:val="76"/>
        <w:snapToGrid w:val="0"/>
        <w:spacing w:line="360" w:lineRule="auto"/>
        <w:ind w:firstLine="482" w:firstLineChars="200"/>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4.3、数字音频切换器</w:t>
      </w:r>
    </w:p>
    <w:p w14:paraId="774872EF">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1、符合 GD/J 113—2020 数字音频切换器技术要求</w:t>
      </w:r>
    </w:p>
    <w:p w14:paraId="39717495">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音频指标</w:t>
      </w:r>
      <w:r>
        <w:rPr>
          <w:rFonts w:hint="eastAsia" w:ascii="宋体" w:hAnsi="宋体" w:eastAsia="宋体" w:cs="宋体"/>
          <w:color w:val="auto"/>
          <w:sz w:val="24"/>
          <w:szCs w:val="24"/>
          <w:highlight w:val="none"/>
          <w:lang w:val="en-US" w:eastAsia="zh-CN"/>
        </w:rPr>
        <w:t>：</w:t>
      </w:r>
    </w:p>
    <w:p w14:paraId="14A252FF">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频率响应：20－20000Hz±0.1dB</w:t>
      </w:r>
    </w:p>
    <w:p w14:paraId="63669899">
      <w:pPr>
        <w:pStyle w:val="76"/>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动态范围</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100dB</w:t>
      </w:r>
    </w:p>
    <w:p w14:paraId="256A76FD">
      <w:pPr>
        <w:pStyle w:val="76"/>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总谐波失真≤0.01%；</w:t>
      </w:r>
    </w:p>
    <w:p w14:paraId="5F9E6AF3">
      <w:pPr>
        <w:pStyle w:val="76"/>
        <w:numPr>
          <w:ilvl w:val="0"/>
          <w:numId w:val="5"/>
        </w:numPr>
        <w:snapToGrid w:val="0"/>
        <w:spacing w:line="360" w:lineRule="auto"/>
        <w:ind w:left="-2" w:leftChars="0" w:firstLine="482"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数字音频接口参数：</w:t>
      </w:r>
    </w:p>
    <w:p w14:paraId="40BDB38E">
      <w:pPr>
        <w:pStyle w:val="76"/>
        <w:numPr>
          <w:ilvl w:val="0"/>
          <w:numId w:val="0"/>
        </w:numPr>
        <w:snapToGrid w:val="0"/>
        <w:spacing w:line="360" w:lineRule="auto"/>
        <w:ind w:left="480" w:leftChars="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输入抖动容限：≥10UI（500Hz 时）</w:t>
      </w:r>
    </w:p>
    <w:p w14:paraId="1EB96CA9">
      <w:pPr>
        <w:pStyle w:val="76"/>
        <w:numPr>
          <w:ilvl w:val="0"/>
          <w:numId w:val="0"/>
        </w:numPr>
        <w:snapToGrid w:val="0"/>
        <w:spacing w:line="360" w:lineRule="auto"/>
        <w:ind w:left="480" w:leftChars="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接口规范：符合 AES3-2003</w:t>
      </w:r>
    </w:p>
    <w:p w14:paraId="2AB6C7AA">
      <w:pPr>
        <w:pStyle w:val="76"/>
        <w:numPr>
          <w:ilvl w:val="0"/>
          <w:numId w:val="0"/>
        </w:numPr>
        <w:snapToGrid w:val="0"/>
        <w:spacing w:line="360" w:lineRule="auto"/>
        <w:ind w:left="480" w:leftChars="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输入输出阻抗：110Ω</w:t>
      </w:r>
    </w:p>
    <w:p w14:paraId="3E03100A">
      <w:pPr>
        <w:pStyle w:val="76"/>
        <w:numPr>
          <w:ilvl w:val="0"/>
          <w:numId w:val="0"/>
        </w:numPr>
        <w:snapToGrid w:val="0"/>
        <w:spacing w:line="360" w:lineRule="auto"/>
        <w:ind w:left="480" w:leftChars="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 xml:space="preserve">连接方式：XLR； </w:t>
      </w:r>
    </w:p>
    <w:p w14:paraId="220105BA">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具备不少于四路数字或模拟立体声音频输入（可设定），切换后不少于两路数字和两路模拟立体声音频输出，主路断电直通功能；</w:t>
      </w:r>
    </w:p>
    <w:p w14:paraId="1ECEA792">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不少于1路垫乐音频源输入和不少于1路1kHz方波测试信号；</w:t>
      </w:r>
    </w:p>
    <w:p w14:paraId="19A43E5B">
      <w:pPr>
        <w:pStyle w:val="76"/>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6、具备输出音频的门限控制功能，输出电平范围：-30dBFS～-18dBFS可手动调整</w:t>
      </w:r>
    </w:p>
    <w:p w14:paraId="19A8460A">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7、具备不同路由传输信号的音频时序同步；</w:t>
      </w:r>
    </w:p>
    <w:p w14:paraId="790B6BAB">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8、主路无信号时，蜂鸣器自动报警，并可随时关断报警；</w:t>
      </w:r>
    </w:p>
    <w:p w14:paraId="7ADFDB89">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9、支持数字音频切换器实时判别主备多路信源的状态，在切换器前端液晶屏幕上可实时显示音频状态和柱形图显示；</w:t>
      </w:r>
    </w:p>
    <w:p w14:paraId="36F447EE">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10、支持远程遥控以及本地手/自动切换；</w:t>
      </w:r>
    </w:p>
    <w:p w14:paraId="312B8346">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11、支持音频丢失报警门限、报警延时可自定义设置。</w:t>
      </w:r>
    </w:p>
    <w:p w14:paraId="0973A8EF">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12、支持输入/输出信源信号可数字可模拟；</w:t>
      </w:r>
    </w:p>
    <w:p w14:paraId="28F882A2">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具有不少于一路RJ45接口，可输出TS/IP网络流，支持SNMP协议监测状态及控制，支持WEB网络管理；</w:t>
      </w:r>
    </w:p>
    <w:p w14:paraId="74BBDDD5">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具备冗余电源，采用标准1U机箱；</w:t>
      </w:r>
    </w:p>
    <w:p w14:paraId="65774B36">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15、可在海拔 5500 米以内正常工作；</w:t>
      </w:r>
    </w:p>
    <w:p w14:paraId="2C133289">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16、★符合《广播电视设备器材入网认定品种表（2024版）》要求的入网设备，能提供相应产品入网证书；</w:t>
      </w:r>
    </w:p>
    <w:p w14:paraId="7176AB21">
      <w:pPr>
        <w:pStyle w:val="76"/>
        <w:snapToGrid w:val="0"/>
        <w:spacing w:line="360" w:lineRule="auto"/>
        <w:ind w:firstLine="482" w:firstLineChars="200"/>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4.4、音频智能处理器</w:t>
      </w:r>
    </w:p>
    <w:p w14:paraId="59E763EF">
      <w:pPr>
        <w:pStyle w:val="76"/>
        <w:numPr>
          <w:ilvl w:val="0"/>
          <w:numId w:val="6"/>
        </w:numPr>
        <w:snapToGrid w:val="0"/>
        <w:spacing w:line="360" w:lineRule="auto"/>
        <w:ind w:left="48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数字音频输入输出：</w:t>
      </w:r>
    </w:p>
    <w:p w14:paraId="63B48BC4">
      <w:pPr>
        <w:pStyle w:val="76"/>
        <w:numPr>
          <w:ilvl w:val="0"/>
          <w:numId w:val="0"/>
        </w:num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输入满足采样比：32～96kHz</w:t>
      </w:r>
    </w:p>
    <w:p w14:paraId="56865AB7">
      <w:pPr>
        <w:pStyle w:val="76"/>
        <w:numPr>
          <w:ilvl w:val="0"/>
          <w:numId w:val="0"/>
        </w:num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输出满足采样比：32kHz，44.1kHz，48kHz</w:t>
      </w:r>
    </w:p>
    <w:p w14:paraId="73C92F8B">
      <w:pPr>
        <w:pStyle w:val="76"/>
        <w:numPr>
          <w:ilvl w:val="0"/>
          <w:numId w:val="0"/>
        </w:num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接口类型：XLR</w:t>
      </w:r>
    </w:p>
    <w:p w14:paraId="28016FFB">
      <w:pPr>
        <w:pStyle w:val="76"/>
        <w:numPr>
          <w:ilvl w:val="0"/>
          <w:numId w:val="0"/>
        </w:numPr>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浮动：抑制EMI；</w:t>
      </w:r>
    </w:p>
    <w:p w14:paraId="273364EA">
      <w:pPr>
        <w:pStyle w:val="76"/>
        <w:numPr>
          <w:ilvl w:val="0"/>
          <w:numId w:val="6"/>
        </w:numPr>
        <w:snapToGrid w:val="0"/>
        <w:spacing w:line="360" w:lineRule="auto"/>
        <w:ind w:left="48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模拟音频输出：</w:t>
      </w:r>
    </w:p>
    <w:p w14:paraId="2491CF30">
      <w:pPr>
        <w:pStyle w:val="76"/>
        <w:numPr>
          <w:ilvl w:val="0"/>
          <w:numId w:val="0"/>
        </w:numPr>
        <w:snapToGrid w:val="0"/>
        <w:spacing w:line="360" w:lineRule="auto"/>
        <w:ind w:left="48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输出电平-12～+24dBu、</w:t>
      </w:r>
    </w:p>
    <w:p w14:paraId="7B6A6452">
      <w:pPr>
        <w:pStyle w:val="76"/>
        <w:numPr>
          <w:ilvl w:val="0"/>
          <w:numId w:val="0"/>
        </w:num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接口类型：XLR</w:t>
      </w:r>
    </w:p>
    <w:p w14:paraId="3BBDF3E0">
      <w:pPr>
        <w:pStyle w:val="76"/>
        <w:numPr>
          <w:ilvl w:val="0"/>
          <w:numId w:val="0"/>
        </w:numPr>
        <w:snapToGrid w:val="0"/>
        <w:spacing w:line="360" w:lineRule="auto"/>
        <w:ind w:left="48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D/A转换24bit48kHz128x过采样；</w:t>
      </w:r>
    </w:p>
    <w:p w14:paraId="79A8A37C">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3、具备数字、模拟音频信号自动增益控制(AGC)调整功能，可以根据客户需求自定义上限、下限、噪声门限等参数；</w:t>
      </w:r>
    </w:p>
    <w:p w14:paraId="68A20168">
      <w:pPr>
        <w:pStyle w:val="76"/>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具备数字输入和数字输出通道断电直通功能；</w:t>
      </w:r>
    </w:p>
    <w:p w14:paraId="145A0F9D">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具备音频输出的信号输出消波功能，可以设定输出信号的门限值；</w:t>
      </w:r>
    </w:p>
    <w:p w14:paraId="00E7EE6D">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6、具有不小于7寸前液晶面板，具备监看输入、输出、AGC状态以及控制音频AGC处理、Bypass旁通开关等功能；具备数字通道和模拟通道的断电直通功能；</w:t>
      </w:r>
    </w:p>
    <w:p w14:paraId="67CC5891">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具备信源自动切换功能，可以自定义切换门限及时延等参数；</w:t>
      </w:r>
    </w:p>
    <w:p w14:paraId="08C089E7">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8、具备对输入和输出信号的单独增益调整功能，增益范围±16dBu；</w:t>
      </w:r>
    </w:p>
    <w:p w14:paraId="57921F64">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9、具备输出信号的各种立体声混音模式自定义；</w:t>
      </w:r>
    </w:p>
    <w:p w14:paraId="042408DF">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10、具备把数字或模拟输入信号的AGC处理前和处理后信号送入网络监测；</w:t>
      </w:r>
    </w:p>
    <w:p w14:paraId="484AE8D4">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11、具备通过AGC后的1Khz信号输出信号，进行应急播出或发射机调试测试用；</w:t>
      </w:r>
    </w:p>
    <w:p w14:paraId="10245AB4">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具有不少于3路数字AES3音频输入；</w:t>
      </w:r>
    </w:p>
    <w:p w14:paraId="18BBB30C">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具有不少于2路AES3数字音频输出，不少于2组立体声模拟音频输出；</w:t>
      </w:r>
    </w:p>
    <w:p w14:paraId="70AA95A5">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具有不少于一路RJ45接口，可输出TS/IP网络流，支持SNMP协议，支持WEB网络管理；</w:t>
      </w:r>
    </w:p>
    <w:p w14:paraId="1D9519E3">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具备冗余电源，采用标准1U机箱；</w:t>
      </w:r>
    </w:p>
    <w:p w14:paraId="2022B3DC">
      <w:pPr>
        <w:pStyle w:val="76"/>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bCs/>
          <w:color w:val="auto"/>
          <w:sz w:val="24"/>
          <w:szCs w:val="24"/>
          <w:highlight w:val="none"/>
          <w:lang w:val="en-US" w:eastAsia="zh-CN"/>
        </w:rPr>
        <w:t>可在海拔 5500 米以内正常工作</w:t>
      </w:r>
      <w:r>
        <w:rPr>
          <w:rFonts w:hint="eastAsia" w:ascii="宋体" w:hAnsi="宋体" w:eastAsia="宋体" w:cs="宋体"/>
          <w:color w:val="auto"/>
          <w:sz w:val="24"/>
          <w:szCs w:val="24"/>
          <w:highlight w:val="none"/>
          <w:lang w:val="en-US" w:eastAsia="zh-CN"/>
        </w:rPr>
        <w:t>；</w:t>
      </w:r>
    </w:p>
    <w:p w14:paraId="1673F88B">
      <w:pPr>
        <w:pStyle w:val="76"/>
        <w:snapToGrid w:val="0"/>
        <w:spacing w:line="360" w:lineRule="auto"/>
        <w:ind w:firstLine="482" w:firstLineChars="200"/>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4.5、音频切换器</w:t>
      </w:r>
    </w:p>
    <w:p w14:paraId="60F9F892">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具备不少于4路模拟立体声音频输入，切换后不少于2路模拟立体声音频输出，主路断电直通功能；</w:t>
      </w:r>
    </w:p>
    <w:p w14:paraId="64366916">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2、支持远程遥控以及本地手/自动切换，可定义自动切换电平门限及时延等；</w:t>
      </w:r>
    </w:p>
    <w:p w14:paraId="42BA8E81">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具有不少于一路RJ45接口，可输出TS/IP网络流，支持SNMP协议，支持WEB网络管理；</w:t>
      </w:r>
    </w:p>
    <w:p w14:paraId="4AF47DD1">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具备冗余电源，采用标准1U机箱；</w:t>
      </w:r>
    </w:p>
    <w:p w14:paraId="4B151435">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可在海拔 5500 米以内正常工作</w:t>
      </w:r>
      <w:r>
        <w:rPr>
          <w:rFonts w:hint="eastAsia" w:ascii="宋体" w:hAnsi="宋体" w:eastAsia="宋体" w:cs="宋体"/>
          <w:color w:val="auto"/>
          <w:sz w:val="24"/>
          <w:szCs w:val="24"/>
          <w:highlight w:val="none"/>
          <w:lang w:val="en-US" w:eastAsia="zh-CN"/>
        </w:rPr>
        <w:t>；</w:t>
      </w:r>
    </w:p>
    <w:p w14:paraId="12DA539F">
      <w:pPr>
        <w:pStyle w:val="76"/>
        <w:snapToGrid w:val="0"/>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42</w:t>
      </w:r>
      <w:r>
        <w:rPr>
          <w:rFonts w:hint="eastAsia" w:ascii="宋体" w:hAnsi="宋体" w:eastAsia="宋体" w:cs="宋体"/>
          <w:b/>
          <w:color w:val="auto"/>
          <w:sz w:val="24"/>
          <w:szCs w:val="24"/>
          <w:highlight w:val="none"/>
        </w:rPr>
        <w:t>U机柜</w:t>
      </w:r>
    </w:p>
    <w:p w14:paraId="4A7C0D69">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1、采用钢制或铝制材料，经过防锈、防腐处理</w:t>
      </w:r>
      <w:r>
        <w:rPr>
          <w:rFonts w:hint="eastAsia" w:ascii="宋体" w:hAnsi="宋体" w:eastAsia="宋体" w:cs="宋体"/>
          <w:color w:val="auto"/>
          <w:sz w:val="24"/>
          <w:szCs w:val="24"/>
          <w:highlight w:val="none"/>
          <w:lang w:eastAsia="zh-CN"/>
        </w:rPr>
        <w:t>；</w:t>
      </w:r>
    </w:p>
    <w:p w14:paraId="57B86000">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2、具有屏蔽功能，侧板可以拆卸</w:t>
      </w:r>
      <w:r>
        <w:rPr>
          <w:rFonts w:hint="eastAsia" w:ascii="宋体" w:hAnsi="宋体" w:eastAsia="宋体" w:cs="宋体"/>
          <w:color w:val="auto"/>
          <w:sz w:val="24"/>
          <w:szCs w:val="24"/>
          <w:highlight w:val="none"/>
          <w:lang w:eastAsia="zh-CN"/>
        </w:rPr>
        <w:t>；</w:t>
      </w:r>
    </w:p>
    <w:p w14:paraId="08A1AA66">
      <w:p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具备不少于2个16口</w:t>
      </w:r>
      <w:r>
        <w:rPr>
          <w:rFonts w:hint="eastAsia" w:ascii="宋体" w:hAnsi="宋体" w:eastAsia="宋体" w:cs="宋体"/>
          <w:color w:val="auto"/>
          <w:sz w:val="24"/>
          <w:szCs w:val="24"/>
          <w:highlight w:val="none"/>
        </w:rPr>
        <w:t>专用PDU</w:t>
      </w:r>
      <w:r>
        <w:rPr>
          <w:rFonts w:hint="eastAsia" w:ascii="宋体" w:hAnsi="宋体" w:eastAsia="宋体" w:cs="宋体"/>
          <w:color w:val="auto"/>
          <w:sz w:val="24"/>
          <w:szCs w:val="24"/>
          <w:highlight w:val="none"/>
          <w:lang w:val="en-US" w:eastAsia="zh-CN"/>
        </w:rPr>
        <w:t>电源；</w:t>
      </w:r>
    </w:p>
    <w:p w14:paraId="7BFA2AFC">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、包含</w:t>
      </w:r>
      <w:r>
        <w:rPr>
          <w:rFonts w:hint="eastAsia" w:ascii="宋体" w:hAnsi="宋体" w:eastAsia="宋体" w:cs="宋体"/>
          <w:color w:val="auto"/>
          <w:sz w:val="24"/>
          <w:szCs w:val="24"/>
          <w:highlight w:val="none"/>
          <w:lang w:val="en-US" w:eastAsia="zh-CN"/>
        </w:rPr>
        <w:t>足够安装所有设备的</w:t>
      </w:r>
      <w:r>
        <w:rPr>
          <w:rFonts w:hint="eastAsia" w:ascii="宋体" w:hAnsi="宋体" w:eastAsia="宋体" w:cs="宋体"/>
          <w:color w:val="auto"/>
          <w:sz w:val="24"/>
          <w:szCs w:val="24"/>
          <w:highlight w:val="none"/>
        </w:rPr>
        <w:t>配件（螺丝、螺钉、</w:t>
      </w:r>
      <w:r>
        <w:rPr>
          <w:rFonts w:hint="eastAsia" w:ascii="宋体" w:hAnsi="宋体" w:eastAsia="宋体" w:cs="宋体"/>
          <w:color w:val="auto"/>
          <w:sz w:val="24"/>
          <w:szCs w:val="24"/>
          <w:highlight w:val="none"/>
          <w:lang w:val="en-US" w:eastAsia="zh-CN"/>
        </w:rPr>
        <w:t>L型角铁</w:t>
      </w:r>
      <w:r>
        <w:rPr>
          <w:rFonts w:hint="eastAsia" w:ascii="宋体" w:hAnsi="宋体" w:eastAsia="宋体" w:cs="宋体"/>
          <w:color w:val="auto"/>
          <w:sz w:val="24"/>
          <w:szCs w:val="24"/>
          <w:highlight w:val="none"/>
        </w:rPr>
        <w:t>等）</w:t>
      </w:r>
      <w:r>
        <w:rPr>
          <w:rFonts w:hint="eastAsia" w:ascii="宋体" w:hAnsi="宋体" w:eastAsia="宋体" w:cs="宋体"/>
          <w:color w:val="auto"/>
          <w:sz w:val="24"/>
          <w:szCs w:val="24"/>
          <w:highlight w:val="none"/>
          <w:lang w:eastAsia="zh-CN"/>
        </w:rPr>
        <w:t>；</w:t>
      </w:r>
    </w:p>
    <w:p w14:paraId="55BAC5CF">
      <w:pPr>
        <w:adjustRightInd w:val="0"/>
        <w:snapToGrid w:val="0"/>
        <w:spacing w:line="360" w:lineRule="auto"/>
        <w:ind w:firstLine="480"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、标准19英寸</w:t>
      </w:r>
      <w:r>
        <w:rPr>
          <w:rFonts w:hint="eastAsia" w:ascii="宋体" w:hAnsi="宋体" w:eastAsia="宋体" w:cs="宋体"/>
          <w:color w:val="auto"/>
          <w:sz w:val="24"/>
          <w:szCs w:val="24"/>
          <w:highlight w:val="none"/>
          <w:lang w:val="en-US" w:eastAsia="zh-CN"/>
        </w:rPr>
        <w:t>机柜；</w:t>
      </w:r>
    </w:p>
    <w:p w14:paraId="3BB34CF2">
      <w:pPr>
        <w:pStyle w:val="76"/>
        <w:snapToGrid w:val="0"/>
        <w:spacing w:line="360" w:lineRule="auto"/>
        <w:ind w:firstLine="482" w:firstLineChars="200"/>
        <w:outlineLvl w:val="2"/>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八联控制桌</w:t>
      </w:r>
    </w:p>
    <w:p w14:paraId="0DF38D5E">
      <w:pPr>
        <w:pStyle w:val="76"/>
        <w:snapToGrid w:val="0"/>
        <w:spacing w:line="360" w:lineRule="auto"/>
        <w:ind w:firstLine="480" w:firstLineChars="200"/>
        <w:outlineLvl w:val="9"/>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根据用户需求定制，外观可选择，符合使用环境要求；</w:t>
      </w:r>
    </w:p>
    <w:p w14:paraId="6F8C10CE">
      <w:pPr>
        <w:pStyle w:val="76"/>
        <w:snapToGrid w:val="0"/>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、施工线缆及辅料</w:t>
      </w:r>
    </w:p>
    <w:p w14:paraId="0558B09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选用高品质线缆及接插头，根据现场情况综合考虑美观、适用、实用等因素，按照标准综合布线，提供完整的线路布局图纸，并对每条线路有规划及规律的标识，标签。</w:t>
      </w:r>
    </w:p>
    <w:p w14:paraId="670F27B1">
      <w:pPr>
        <w:pStyle w:val="76"/>
        <w:snapToGrid w:val="0"/>
        <w:spacing w:line="360" w:lineRule="auto"/>
        <w:ind w:firstLine="482" w:firstLineChars="200"/>
        <w:outlineLvl w:val="2"/>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系统集成</w:t>
      </w:r>
    </w:p>
    <w:p w14:paraId="3E8E0F5B">
      <w:pPr>
        <w:pStyle w:val="76"/>
        <w:snapToGrid w:val="0"/>
        <w:spacing w:line="360" w:lineRule="auto"/>
        <w:ind w:firstLine="480" w:firstLineChars="200"/>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项目改造需要根据现有前端设备设计符合实质需求的信号传输结构，需要接入现有旧冷备份系统，在遭遇雷击等极端情况下，启用冷备链路，确保主、备发射机能接收到节目信源。</w:t>
      </w:r>
    </w:p>
    <w:p w14:paraId="24945C43">
      <w:pPr>
        <w:pStyle w:val="76"/>
        <w:snapToGrid w:val="0"/>
        <w:spacing w:line="360" w:lineRule="auto"/>
        <w:ind w:firstLine="480" w:firstLineChars="200"/>
        <w:outlineLvl w:val="9"/>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利旧的所有设备要与新系统兼容。</w:t>
      </w:r>
    </w:p>
    <w:p w14:paraId="4B4107FD">
      <w:pPr>
        <w:pStyle w:val="76"/>
        <w:snapToGrid w:val="0"/>
        <w:spacing w:line="360" w:lineRule="auto"/>
        <w:ind w:firstLine="480" w:firstLineChars="200"/>
        <w:outlineLvl w:val="9"/>
        <w:rPr>
          <w:rFonts w:hint="default"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需提供有效的技术设计方案，并说明以上相关的设计要求。</w:t>
      </w:r>
    </w:p>
    <w:bookmarkEnd w:id="36"/>
    <w:p w14:paraId="51C91EB3">
      <w:pPr>
        <w:rPr>
          <w:rFonts w:hint="eastAsia" w:ascii="宋体" w:hAnsi="宋体" w:eastAsia="宋体" w:cs="宋体"/>
          <w:b/>
          <w:bCs/>
          <w:sz w:val="32"/>
          <w:szCs w:val="32"/>
          <w:highlight w:val="none"/>
        </w:rPr>
      </w:pPr>
      <w:bookmarkStart w:id="37" w:name="_Toc3191"/>
      <w:r>
        <w:rPr>
          <w:rFonts w:hint="eastAsia" w:ascii="宋体" w:hAnsi="宋体" w:eastAsia="宋体" w:cs="宋体"/>
          <w:b/>
          <w:bCs/>
          <w:sz w:val="32"/>
          <w:szCs w:val="32"/>
          <w:highlight w:val="none"/>
        </w:rPr>
        <w:br w:type="page"/>
      </w:r>
    </w:p>
    <w:p w14:paraId="2BAB9005">
      <w:pPr>
        <w:jc w:val="center"/>
        <w:outlineLvl w:val="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第六章、评标方法和标准</w:t>
      </w:r>
      <w:bookmarkEnd w:id="37"/>
    </w:p>
    <w:p w14:paraId="6FC0E53B">
      <w:pPr>
        <w:pStyle w:val="38"/>
        <w:tabs>
          <w:tab w:val="right" w:pos="8306"/>
        </w:tabs>
        <w:spacing w:line="440" w:lineRule="exact"/>
        <w:ind w:right="228" w:rightChars="95"/>
        <w:jc w:val="both"/>
        <w:rPr>
          <w:rFonts w:hint="eastAsia" w:ascii="宋体" w:hAnsi="宋体" w:cs="宋体"/>
          <w:b/>
          <w:spacing w:val="0"/>
          <w:kern w:val="2"/>
          <w:sz w:val="24"/>
          <w:szCs w:val="24"/>
          <w:highlight w:val="none"/>
          <w:lang w:bidi="ar"/>
        </w:rPr>
      </w:pPr>
      <w:r>
        <w:rPr>
          <w:rFonts w:hint="eastAsia" w:ascii="宋体" w:hAnsi="宋体" w:cs="宋体"/>
          <w:b/>
          <w:spacing w:val="0"/>
          <w:kern w:val="2"/>
          <w:sz w:val="24"/>
          <w:szCs w:val="24"/>
          <w:highlight w:val="none"/>
          <w:lang w:bidi="ar"/>
        </w:rPr>
        <w:t>一、评标方法</w:t>
      </w:r>
      <w:r>
        <w:rPr>
          <w:rFonts w:hint="eastAsia" w:ascii="宋体" w:hAnsi="宋体" w:cs="宋体"/>
          <w:b/>
          <w:spacing w:val="0"/>
          <w:kern w:val="2"/>
          <w:sz w:val="24"/>
          <w:szCs w:val="24"/>
          <w:highlight w:val="none"/>
          <w:lang w:bidi="ar"/>
        </w:rPr>
        <w:tab/>
      </w:r>
    </w:p>
    <w:p w14:paraId="56270B55">
      <w:pPr>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lang w:bidi="ar"/>
        </w:rPr>
        <w:t>本项目采用综合评分法是指投标文件满足招标文件全部实质性要求，且按照评审因素的量化指标评审得分最高的投标人为中标候选人的评标方法。</w:t>
      </w:r>
    </w:p>
    <w:p w14:paraId="32EAA24F">
      <w:pPr>
        <w:pStyle w:val="38"/>
        <w:spacing w:line="440" w:lineRule="exact"/>
        <w:rPr>
          <w:rFonts w:hint="eastAsia" w:ascii="宋体" w:hAnsi="宋体" w:cs="宋体"/>
          <w:b/>
          <w:spacing w:val="0"/>
          <w:kern w:val="2"/>
          <w:sz w:val="24"/>
          <w:szCs w:val="24"/>
          <w:highlight w:val="none"/>
          <w:lang w:bidi="ar"/>
        </w:rPr>
      </w:pPr>
      <w:bookmarkStart w:id="38" w:name="_Toc386"/>
      <w:bookmarkStart w:id="39" w:name="_Toc22445"/>
      <w:bookmarkStart w:id="40" w:name="_Toc509318020"/>
      <w:bookmarkStart w:id="41" w:name="_Toc19513"/>
      <w:bookmarkStart w:id="42" w:name="_Toc26426"/>
      <w:bookmarkStart w:id="43" w:name="_Toc492286392"/>
      <w:r>
        <w:rPr>
          <w:rFonts w:hint="eastAsia" w:ascii="宋体" w:hAnsi="宋体" w:cs="宋体"/>
          <w:b/>
          <w:spacing w:val="0"/>
          <w:kern w:val="2"/>
          <w:sz w:val="24"/>
          <w:szCs w:val="24"/>
          <w:highlight w:val="none"/>
          <w:lang w:bidi="ar"/>
        </w:rPr>
        <w:t>二、资格审查</w:t>
      </w:r>
      <w:bookmarkEnd w:id="38"/>
      <w:bookmarkEnd w:id="39"/>
      <w:bookmarkEnd w:id="40"/>
      <w:bookmarkEnd w:id="41"/>
      <w:bookmarkEnd w:id="42"/>
      <w:bookmarkEnd w:id="43"/>
    </w:p>
    <w:p w14:paraId="6E616FC9">
      <w:pPr>
        <w:pStyle w:val="38"/>
        <w:spacing w:line="440" w:lineRule="exact"/>
        <w:ind w:firstLine="480" w:firstLineChars="200"/>
        <w:rPr>
          <w:rFonts w:hint="eastAsia" w:ascii="宋体" w:hAnsi="宋体" w:cs="宋体"/>
          <w:bCs w:val="0"/>
          <w:spacing w:val="0"/>
          <w:kern w:val="2"/>
          <w:sz w:val="24"/>
          <w:szCs w:val="24"/>
          <w:highlight w:val="none"/>
          <w:lang w:bidi="ar"/>
        </w:rPr>
      </w:pPr>
      <w:r>
        <w:rPr>
          <w:rFonts w:hint="eastAsia" w:ascii="宋体" w:hAnsi="宋体" w:cs="宋体"/>
          <w:bCs w:val="0"/>
          <w:spacing w:val="0"/>
          <w:kern w:val="2"/>
          <w:sz w:val="24"/>
          <w:szCs w:val="24"/>
          <w:highlight w:val="none"/>
          <w:lang w:bidi="ar"/>
        </w:rPr>
        <w:t>采购人或采购代理机构依据招标文件，对投标文件中的资格证明文件进行审查，以确定投标人是否具备投标资格，未通过资格审查的投标不进入符合性审查。审查内容如下：</w:t>
      </w:r>
    </w:p>
    <w:tbl>
      <w:tblPr>
        <w:tblStyle w:val="27"/>
        <w:tblpPr w:leftFromText="180" w:rightFromText="180" w:vertAnchor="text" w:horzAnchor="page" w:tblpX="1801" w:tblpY="4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2255"/>
        <w:gridCol w:w="5492"/>
      </w:tblGrid>
      <w:tr w14:paraId="32EE0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1" w:type="dxa"/>
            <w:vAlign w:val="center"/>
          </w:tcPr>
          <w:p w14:paraId="2B0A6FFA">
            <w:pPr>
              <w:pStyle w:val="38"/>
              <w:widowControl/>
              <w:jc w:val="center"/>
              <w:rPr>
                <w:rFonts w:hint="eastAsia" w:ascii="宋体" w:hAnsi="宋体" w:cs="宋体"/>
                <w:b/>
                <w:spacing w:val="0"/>
                <w:kern w:val="2"/>
                <w:sz w:val="24"/>
                <w:szCs w:val="24"/>
                <w:highlight w:val="none"/>
                <w:lang w:bidi="ar"/>
              </w:rPr>
            </w:pPr>
            <w:r>
              <w:rPr>
                <w:rFonts w:hint="eastAsia" w:ascii="宋体" w:hAnsi="宋体" w:cs="宋体"/>
                <w:b/>
                <w:spacing w:val="0"/>
                <w:kern w:val="2"/>
                <w:sz w:val="24"/>
                <w:szCs w:val="24"/>
                <w:highlight w:val="none"/>
                <w:lang w:bidi="ar"/>
              </w:rPr>
              <w:t>序号</w:t>
            </w:r>
          </w:p>
        </w:tc>
        <w:tc>
          <w:tcPr>
            <w:tcW w:w="2255" w:type="dxa"/>
            <w:vAlign w:val="center"/>
          </w:tcPr>
          <w:p w14:paraId="4A768A55">
            <w:pPr>
              <w:pStyle w:val="38"/>
              <w:widowControl/>
              <w:jc w:val="center"/>
              <w:rPr>
                <w:rFonts w:hint="eastAsia" w:ascii="宋体" w:hAnsi="宋体" w:cs="宋体"/>
                <w:b/>
                <w:spacing w:val="0"/>
                <w:kern w:val="2"/>
                <w:sz w:val="24"/>
                <w:szCs w:val="24"/>
                <w:highlight w:val="none"/>
                <w:lang w:bidi="ar"/>
              </w:rPr>
            </w:pPr>
            <w:r>
              <w:rPr>
                <w:rFonts w:hint="eastAsia" w:ascii="宋体" w:hAnsi="宋体" w:cs="宋体"/>
                <w:b/>
                <w:sz w:val="24"/>
                <w:szCs w:val="24"/>
                <w:highlight w:val="none"/>
              </w:rPr>
              <w:t>资格条件</w:t>
            </w:r>
          </w:p>
        </w:tc>
        <w:tc>
          <w:tcPr>
            <w:tcW w:w="5492" w:type="dxa"/>
            <w:vAlign w:val="center"/>
          </w:tcPr>
          <w:p w14:paraId="40A5C7C7">
            <w:pPr>
              <w:pStyle w:val="38"/>
              <w:widowControl/>
              <w:jc w:val="center"/>
              <w:rPr>
                <w:rFonts w:hint="eastAsia" w:ascii="宋体" w:hAnsi="宋体" w:cs="宋体"/>
                <w:b/>
                <w:spacing w:val="0"/>
                <w:kern w:val="2"/>
                <w:sz w:val="24"/>
                <w:szCs w:val="24"/>
                <w:highlight w:val="none"/>
                <w:lang w:bidi="ar"/>
              </w:rPr>
            </w:pPr>
            <w:r>
              <w:rPr>
                <w:rFonts w:hint="eastAsia" w:ascii="宋体" w:hAnsi="宋体" w:cs="宋体"/>
                <w:b/>
                <w:sz w:val="24"/>
                <w:szCs w:val="24"/>
                <w:highlight w:val="none"/>
              </w:rPr>
              <w:t>审查内容和审查标准</w:t>
            </w:r>
          </w:p>
        </w:tc>
      </w:tr>
      <w:tr w14:paraId="07CC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1" w:type="dxa"/>
            <w:vAlign w:val="center"/>
          </w:tcPr>
          <w:p w14:paraId="6FE3915D">
            <w:pPr>
              <w:pStyle w:val="38"/>
              <w:widowControl/>
              <w:jc w:val="center"/>
              <w:rPr>
                <w:rFonts w:hint="eastAsia" w:ascii="宋体" w:hAnsi="宋体" w:cs="宋体"/>
                <w:bCs w:val="0"/>
                <w:spacing w:val="0"/>
                <w:kern w:val="2"/>
                <w:sz w:val="24"/>
                <w:szCs w:val="24"/>
                <w:highlight w:val="none"/>
                <w:lang w:bidi="ar"/>
              </w:rPr>
            </w:pPr>
            <w:r>
              <w:rPr>
                <w:rFonts w:hint="eastAsia" w:ascii="宋体" w:hAnsi="宋体" w:cs="宋体"/>
                <w:bCs w:val="0"/>
                <w:spacing w:val="0"/>
                <w:kern w:val="2"/>
                <w:sz w:val="24"/>
                <w:szCs w:val="24"/>
                <w:highlight w:val="none"/>
                <w:lang w:bidi="ar"/>
              </w:rPr>
              <w:t>1</w:t>
            </w:r>
          </w:p>
        </w:tc>
        <w:tc>
          <w:tcPr>
            <w:tcW w:w="2255" w:type="dxa"/>
            <w:vAlign w:val="center"/>
          </w:tcPr>
          <w:p w14:paraId="084C8FF4">
            <w:pPr>
              <w:pStyle w:val="38"/>
              <w:widowControl/>
              <w:jc w:val="both"/>
              <w:rPr>
                <w:rFonts w:hint="eastAsia" w:ascii="宋体" w:hAnsi="宋体" w:cs="宋体"/>
                <w:bCs w:val="0"/>
                <w:spacing w:val="0"/>
                <w:kern w:val="2"/>
                <w:sz w:val="24"/>
                <w:szCs w:val="24"/>
                <w:highlight w:val="none"/>
                <w:lang w:bidi="ar"/>
              </w:rPr>
            </w:pPr>
            <w:r>
              <w:rPr>
                <w:rFonts w:hint="eastAsia" w:ascii="宋体" w:hAnsi="宋体" w:cs="宋体"/>
                <w:bCs w:val="0"/>
                <w:spacing w:val="0"/>
                <w:kern w:val="2"/>
                <w:sz w:val="24"/>
                <w:szCs w:val="24"/>
                <w:highlight w:val="none"/>
                <w:lang w:bidi="ar"/>
              </w:rPr>
              <w:t>具有独立承担民事责任的能力</w:t>
            </w:r>
          </w:p>
        </w:tc>
        <w:tc>
          <w:tcPr>
            <w:tcW w:w="5492" w:type="dxa"/>
            <w:vAlign w:val="center"/>
          </w:tcPr>
          <w:p w14:paraId="7C3B3E28">
            <w:pPr>
              <w:pStyle w:val="38"/>
              <w:widowControl/>
              <w:jc w:val="both"/>
              <w:rPr>
                <w:rFonts w:hint="eastAsia" w:ascii="宋体" w:hAnsi="宋体" w:cs="宋体"/>
                <w:bCs w:val="0"/>
                <w:spacing w:val="0"/>
                <w:kern w:val="2"/>
                <w:sz w:val="24"/>
                <w:szCs w:val="24"/>
                <w:highlight w:val="none"/>
                <w:lang w:bidi="ar"/>
              </w:rPr>
            </w:pPr>
            <w:r>
              <w:rPr>
                <w:rFonts w:hint="eastAsia" w:ascii="宋体" w:hAnsi="宋体" w:cs="宋体"/>
                <w:bCs w:val="0"/>
                <w:spacing w:val="0"/>
                <w:kern w:val="2"/>
                <w:sz w:val="24"/>
                <w:szCs w:val="24"/>
                <w:highlight w:val="none"/>
                <w:lang w:bidi="ar"/>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tc>
      </w:tr>
      <w:tr w14:paraId="0698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1" w:type="dxa"/>
            <w:vAlign w:val="center"/>
          </w:tcPr>
          <w:p w14:paraId="4B40DB27">
            <w:pPr>
              <w:pStyle w:val="38"/>
              <w:widowControl/>
              <w:jc w:val="center"/>
              <w:rPr>
                <w:rFonts w:hint="eastAsia" w:ascii="宋体" w:hAnsi="宋体" w:cs="宋体"/>
                <w:bCs w:val="0"/>
                <w:spacing w:val="0"/>
                <w:kern w:val="2"/>
                <w:sz w:val="24"/>
                <w:szCs w:val="24"/>
                <w:highlight w:val="none"/>
                <w:lang w:bidi="ar"/>
              </w:rPr>
            </w:pPr>
            <w:r>
              <w:rPr>
                <w:rFonts w:hint="eastAsia" w:ascii="宋体" w:hAnsi="宋体" w:cs="宋体"/>
                <w:bCs w:val="0"/>
                <w:spacing w:val="0"/>
                <w:kern w:val="2"/>
                <w:sz w:val="24"/>
                <w:szCs w:val="24"/>
                <w:highlight w:val="none"/>
                <w:lang w:bidi="ar"/>
              </w:rPr>
              <w:t>2</w:t>
            </w:r>
          </w:p>
        </w:tc>
        <w:tc>
          <w:tcPr>
            <w:tcW w:w="2255" w:type="dxa"/>
            <w:vAlign w:val="center"/>
          </w:tcPr>
          <w:p w14:paraId="12243240">
            <w:pPr>
              <w:pStyle w:val="38"/>
              <w:widowControl/>
              <w:jc w:val="both"/>
              <w:rPr>
                <w:rFonts w:hint="eastAsia" w:ascii="宋体" w:hAnsi="宋体" w:cs="宋体"/>
                <w:bCs w:val="0"/>
                <w:spacing w:val="0"/>
                <w:kern w:val="2"/>
                <w:sz w:val="24"/>
                <w:szCs w:val="24"/>
                <w:highlight w:val="none"/>
                <w:lang w:bidi="ar"/>
              </w:rPr>
            </w:pPr>
            <w:r>
              <w:rPr>
                <w:rFonts w:hint="eastAsia" w:ascii="宋体" w:hAnsi="宋体" w:cs="宋体"/>
                <w:bCs w:val="0"/>
                <w:spacing w:val="0"/>
                <w:kern w:val="2"/>
                <w:sz w:val="24"/>
                <w:szCs w:val="24"/>
                <w:highlight w:val="none"/>
                <w:lang w:bidi="ar"/>
              </w:rPr>
              <w:t>具有良好的商业信誉和健全的财务会计制度</w:t>
            </w:r>
          </w:p>
        </w:tc>
        <w:tc>
          <w:tcPr>
            <w:tcW w:w="5492" w:type="dxa"/>
            <w:vAlign w:val="center"/>
          </w:tcPr>
          <w:p w14:paraId="11A874E1">
            <w:pPr>
              <w:pStyle w:val="38"/>
              <w:widowControl/>
              <w:jc w:val="both"/>
              <w:rPr>
                <w:rFonts w:hint="eastAsia" w:ascii="宋体" w:hAnsi="宋体" w:cs="宋体"/>
                <w:bCs w:val="0"/>
                <w:spacing w:val="0"/>
                <w:kern w:val="2"/>
                <w:sz w:val="24"/>
                <w:szCs w:val="24"/>
                <w:highlight w:val="none"/>
                <w:lang w:bidi="ar"/>
              </w:rPr>
            </w:pPr>
            <w:r>
              <w:rPr>
                <w:rFonts w:hint="eastAsia" w:ascii="宋体" w:hAnsi="宋体" w:cs="宋体"/>
                <w:bCs w:val="0"/>
                <w:spacing w:val="0"/>
                <w:kern w:val="2"/>
                <w:sz w:val="24"/>
                <w:szCs w:val="24"/>
                <w:highlight w:val="none"/>
                <w:lang w:bidi="ar"/>
              </w:rPr>
              <w:t>须提供本单位上一年度由会计师事务所出具的财务审计报告（当上一年度审计报告未出来时（每年6月前（含）），可提供前一年度审计报告），审计报告须包括资产负债表、利润表、现金流量表、所有者权益变动（如有）及其附注（复印件并加盖本单位公章）。如投标人无法提供上年度审计报告，则需提供开标日前三个月内银行出具的资信证明原件或复印件加盖公章。如投标人注册成立不足三个月的则提供承诺书（自拟）原件。</w:t>
            </w:r>
          </w:p>
        </w:tc>
      </w:tr>
      <w:tr w14:paraId="0D412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1" w:type="dxa"/>
            <w:vAlign w:val="center"/>
          </w:tcPr>
          <w:p w14:paraId="269858B2">
            <w:pPr>
              <w:pStyle w:val="38"/>
              <w:widowControl/>
              <w:jc w:val="center"/>
              <w:rPr>
                <w:rFonts w:hint="eastAsia" w:ascii="宋体" w:hAnsi="宋体" w:cs="宋体"/>
                <w:bCs w:val="0"/>
                <w:spacing w:val="0"/>
                <w:kern w:val="2"/>
                <w:sz w:val="24"/>
                <w:szCs w:val="24"/>
                <w:highlight w:val="none"/>
                <w:lang w:bidi="ar"/>
              </w:rPr>
            </w:pPr>
            <w:r>
              <w:rPr>
                <w:rFonts w:hint="eastAsia" w:ascii="宋体" w:hAnsi="宋体" w:cs="宋体"/>
                <w:bCs w:val="0"/>
                <w:spacing w:val="0"/>
                <w:kern w:val="2"/>
                <w:sz w:val="24"/>
                <w:szCs w:val="24"/>
                <w:highlight w:val="none"/>
                <w:lang w:bidi="ar"/>
              </w:rPr>
              <w:t>3</w:t>
            </w:r>
          </w:p>
        </w:tc>
        <w:tc>
          <w:tcPr>
            <w:tcW w:w="2255" w:type="dxa"/>
            <w:vAlign w:val="center"/>
          </w:tcPr>
          <w:p w14:paraId="3D8F73A4">
            <w:pPr>
              <w:pStyle w:val="38"/>
              <w:widowControl/>
              <w:jc w:val="both"/>
              <w:rPr>
                <w:rFonts w:hint="eastAsia" w:ascii="宋体" w:hAnsi="宋体" w:cs="宋体"/>
                <w:bCs w:val="0"/>
                <w:spacing w:val="0"/>
                <w:kern w:val="2"/>
                <w:sz w:val="24"/>
                <w:szCs w:val="24"/>
                <w:highlight w:val="none"/>
                <w:lang w:bidi="ar"/>
              </w:rPr>
            </w:pPr>
            <w:r>
              <w:rPr>
                <w:rFonts w:hint="eastAsia" w:ascii="宋体" w:hAnsi="宋体" w:cs="宋体"/>
                <w:bCs w:val="0"/>
                <w:spacing w:val="0"/>
                <w:kern w:val="2"/>
                <w:sz w:val="24"/>
                <w:szCs w:val="24"/>
                <w:highlight w:val="none"/>
                <w:lang w:bidi="ar"/>
              </w:rPr>
              <w:t>具有履行合同所必需的设备和专业技术能力</w:t>
            </w:r>
          </w:p>
        </w:tc>
        <w:tc>
          <w:tcPr>
            <w:tcW w:w="5492" w:type="dxa"/>
            <w:vAlign w:val="center"/>
          </w:tcPr>
          <w:p w14:paraId="43541F4A">
            <w:pPr>
              <w:pStyle w:val="38"/>
              <w:widowControl/>
              <w:jc w:val="both"/>
              <w:rPr>
                <w:rFonts w:hint="eastAsia" w:ascii="宋体" w:hAnsi="宋体" w:cs="宋体"/>
                <w:bCs w:val="0"/>
                <w:spacing w:val="0"/>
                <w:kern w:val="2"/>
                <w:sz w:val="24"/>
                <w:szCs w:val="24"/>
                <w:highlight w:val="none"/>
                <w:lang w:bidi="ar"/>
              </w:rPr>
            </w:pPr>
            <w:r>
              <w:rPr>
                <w:rFonts w:hint="eastAsia" w:ascii="宋体" w:hAnsi="宋体" w:cs="宋体"/>
                <w:bCs w:val="0"/>
                <w:spacing w:val="0"/>
                <w:kern w:val="2"/>
                <w:sz w:val="24"/>
                <w:szCs w:val="24"/>
                <w:highlight w:val="none"/>
                <w:lang w:bidi="ar"/>
              </w:rPr>
              <w:t>具备履行合同所必需的设备和专业技术能力的证明材料（承诺函加盖公章）</w:t>
            </w:r>
          </w:p>
        </w:tc>
      </w:tr>
      <w:tr w14:paraId="145E6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1" w:type="dxa"/>
            <w:vAlign w:val="center"/>
          </w:tcPr>
          <w:p w14:paraId="16E90EB9">
            <w:pPr>
              <w:pStyle w:val="38"/>
              <w:widowControl/>
              <w:jc w:val="center"/>
              <w:rPr>
                <w:rFonts w:hint="eastAsia" w:ascii="宋体" w:hAnsi="宋体" w:cs="宋体"/>
                <w:bCs w:val="0"/>
                <w:spacing w:val="0"/>
                <w:kern w:val="2"/>
                <w:sz w:val="24"/>
                <w:szCs w:val="24"/>
                <w:highlight w:val="none"/>
                <w:lang w:bidi="ar"/>
              </w:rPr>
            </w:pPr>
            <w:r>
              <w:rPr>
                <w:rFonts w:hint="eastAsia" w:ascii="宋体" w:hAnsi="宋体" w:cs="宋体"/>
                <w:bCs w:val="0"/>
                <w:spacing w:val="0"/>
                <w:kern w:val="2"/>
                <w:sz w:val="24"/>
                <w:szCs w:val="24"/>
                <w:highlight w:val="none"/>
                <w:lang w:bidi="ar"/>
              </w:rPr>
              <w:t>4</w:t>
            </w:r>
          </w:p>
        </w:tc>
        <w:tc>
          <w:tcPr>
            <w:tcW w:w="2255" w:type="dxa"/>
            <w:vAlign w:val="center"/>
          </w:tcPr>
          <w:p w14:paraId="05E68084">
            <w:pPr>
              <w:pStyle w:val="38"/>
              <w:widowControl/>
              <w:jc w:val="both"/>
              <w:rPr>
                <w:rFonts w:hint="eastAsia" w:ascii="宋体" w:hAnsi="宋体" w:cs="宋体"/>
                <w:bCs w:val="0"/>
                <w:spacing w:val="0"/>
                <w:kern w:val="2"/>
                <w:sz w:val="24"/>
                <w:szCs w:val="24"/>
                <w:highlight w:val="none"/>
                <w:lang w:bidi="ar"/>
              </w:rPr>
            </w:pPr>
            <w:r>
              <w:rPr>
                <w:rFonts w:hint="eastAsia" w:ascii="宋体" w:hAnsi="宋体" w:cs="宋体"/>
                <w:bCs w:val="0"/>
                <w:spacing w:val="0"/>
                <w:kern w:val="2"/>
                <w:sz w:val="24"/>
                <w:szCs w:val="24"/>
                <w:highlight w:val="none"/>
                <w:lang w:bidi="ar"/>
              </w:rPr>
              <w:t>有依法缴纳税收和依法缴纳社会保障资金的记录</w:t>
            </w:r>
          </w:p>
        </w:tc>
        <w:tc>
          <w:tcPr>
            <w:tcW w:w="5492" w:type="dxa"/>
            <w:vAlign w:val="center"/>
          </w:tcPr>
          <w:p w14:paraId="76DCE8FE">
            <w:pPr>
              <w:pStyle w:val="38"/>
              <w:widowControl/>
              <w:jc w:val="both"/>
              <w:rPr>
                <w:rFonts w:hint="eastAsia" w:ascii="宋体" w:hAnsi="宋体" w:cs="宋体"/>
                <w:sz w:val="24"/>
                <w:szCs w:val="24"/>
                <w:highlight w:val="none"/>
              </w:rPr>
            </w:pPr>
            <w:r>
              <w:rPr>
                <w:rFonts w:hint="eastAsia" w:ascii="宋体" w:hAnsi="宋体" w:cs="宋体"/>
                <w:sz w:val="24"/>
                <w:szCs w:val="24"/>
                <w:highlight w:val="none"/>
              </w:rPr>
              <w:t>1.须提供投标文件递交截止日期之前六个月内任何一期的纳税记录（如投标人缴纳的增值税、所得税、印花税等我国现行税种中任意一项即可）或证明文件原件或复印件加盖公章（依法免税的应提供相应文件说明）</w:t>
            </w:r>
          </w:p>
          <w:p w14:paraId="13E35C73">
            <w:pPr>
              <w:pStyle w:val="38"/>
              <w:widowControl/>
              <w:jc w:val="both"/>
              <w:rPr>
                <w:rFonts w:hint="eastAsia" w:ascii="宋体" w:hAnsi="宋体" w:cs="宋体"/>
                <w:sz w:val="24"/>
                <w:szCs w:val="24"/>
                <w:highlight w:val="none"/>
              </w:rPr>
            </w:pPr>
            <w:r>
              <w:rPr>
                <w:rFonts w:hint="eastAsia" w:ascii="宋体" w:hAnsi="宋体" w:cs="宋体"/>
                <w:sz w:val="24"/>
                <w:szCs w:val="24"/>
                <w:highlight w:val="none"/>
              </w:rPr>
              <w:t>2.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tc>
      </w:tr>
      <w:tr w14:paraId="55E64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1" w:type="dxa"/>
            <w:vAlign w:val="center"/>
          </w:tcPr>
          <w:p w14:paraId="054102DF">
            <w:pPr>
              <w:pStyle w:val="38"/>
              <w:widowControl/>
              <w:jc w:val="center"/>
              <w:rPr>
                <w:rFonts w:hint="eastAsia" w:ascii="宋体" w:hAnsi="宋体" w:cs="宋体"/>
                <w:bCs w:val="0"/>
                <w:spacing w:val="0"/>
                <w:kern w:val="2"/>
                <w:sz w:val="24"/>
                <w:szCs w:val="24"/>
                <w:highlight w:val="none"/>
                <w:lang w:bidi="ar"/>
              </w:rPr>
            </w:pPr>
            <w:r>
              <w:rPr>
                <w:rFonts w:hint="eastAsia" w:ascii="宋体" w:hAnsi="宋体" w:cs="宋体"/>
                <w:bCs w:val="0"/>
                <w:spacing w:val="0"/>
                <w:kern w:val="2"/>
                <w:sz w:val="24"/>
                <w:szCs w:val="24"/>
                <w:highlight w:val="none"/>
                <w:lang w:bidi="ar"/>
              </w:rPr>
              <w:t>5</w:t>
            </w:r>
          </w:p>
        </w:tc>
        <w:tc>
          <w:tcPr>
            <w:tcW w:w="2255" w:type="dxa"/>
            <w:vAlign w:val="center"/>
          </w:tcPr>
          <w:p w14:paraId="2A17E0BB">
            <w:pPr>
              <w:pStyle w:val="38"/>
              <w:widowControl/>
              <w:jc w:val="both"/>
              <w:rPr>
                <w:rFonts w:hint="eastAsia" w:ascii="宋体" w:hAnsi="宋体" w:cs="宋体"/>
                <w:bCs w:val="0"/>
                <w:spacing w:val="0"/>
                <w:kern w:val="2"/>
                <w:sz w:val="24"/>
                <w:szCs w:val="24"/>
                <w:highlight w:val="none"/>
                <w:lang w:bidi="ar"/>
              </w:rPr>
            </w:pPr>
            <w:r>
              <w:rPr>
                <w:rFonts w:hint="eastAsia" w:ascii="宋体" w:hAnsi="宋体" w:cs="宋体"/>
                <w:bCs w:val="0"/>
                <w:spacing w:val="0"/>
                <w:kern w:val="2"/>
                <w:sz w:val="24"/>
                <w:szCs w:val="24"/>
                <w:highlight w:val="none"/>
                <w:lang w:bidi="ar"/>
              </w:rPr>
              <w:t>参加政府采购活动前三年内，在经营活动中没有重大违法记录</w:t>
            </w:r>
          </w:p>
        </w:tc>
        <w:tc>
          <w:tcPr>
            <w:tcW w:w="5492" w:type="dxa"/>
            <w:vAlign w:val="center"/>
          </w:tcPr>
          <w:p w14:paraId="711536DA">
            <w:pPr>
              <w:pStyle w:val="38"/>
              <w:widowControl/>
              <w:jc w:val="both"/>
              <w:rPr>
                <w:rFonts w:hint="eastAsia" w:ascii="宋体" w:hAnsi="宋体" w:cs="宋体"/>
                <w:bCs w:val="0"/>
                <w:spacing w:val="0"/>
                <w:kern w:val="2"/>
                <w:sz w:val="24"/>
                <w:szCs w:val="24"/>
                <w:highlight w:val="none"/>
                <w:lang w:bidi="ar"/>
              </w:rPr>
            </w:pPr>
            <w:r>
              <w:rPr>
                <w:rFonts w:hint="eastAsia" w:ascii="宋体" w:hAnsi="宋体" w:cs="宋体"/>
                <w:bCs w:val="0"/>
                <w:spacing w:val="0"/>
                <w:kern w:val="2"/>
                <w:sz w:val="24"/>
                <w:szCs w:val="24"/>
                <w:highlight w:val="none"/>
                <w:lang w:bidi="ar"/>
              </w:rPr>
              <w:t>参加政府采购活动前三年内在经营活动中没有重大违法记录的书面声明</w:t>
            </w:r>
          </w:p>
        </w:tc>
      </w:tr>
      <w:tr w14:paraId="233A5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1" w:type="dxa"/>
            <w:vAlign w:val="center"/>
          </w:tcPr>
          <w:p w14:paraId="7F97946B">
            <w:pPr>
              <w:pStyle w:val="38"/>
              <w:widowControl/>
              <w:jc w:val="center"/>
              <w:rPr>
                <w:rFonts w:hint="eastAsia" w:ascii="宋体" w:hAnsi="宋体" w:cs="宋体"/>
                <w:bCs w:val="0"/>
                <w:spacing w:val="0"/>
                <w:kern w:val="2"/>
                <w:sz w:val="24"/>
                <w:szCs w:val="24"/>
                <w:highlight w:val="none"/>
                <w:lang w:bidi="ar"/>
              </w:rPr>
            </w:pPr>
            <w:bookmarkStart w:id="44" w:name="_Toc509318023"/>
            <w:bookmarkStart w:id="45" w:name="_Toc492286395"/>
            <w:bookmarkStart w:id="46" w:name="_Toc31761"/>
            <w:r>
              <w:rPr>
                <w:rFonts w:hint="eastAsia" w:ascii="宋体" w:hAnsi="宋体" w:cs="宋体"/>
                <w:bCs w:val="0"/>
                <w:spacing w:val="0"/>
                <w:kern w:val="2"/>
                <w:sz w:val="24"/>
                <w:szCs w:val="24"/>
                <w:highlight w:val="none"/>
                <w:lang w:bidi="ar"/>
              </w:rPr>
              <w:t>6</w:t>
            </w:r>
          </w:p>
        </w:tc>
        <w:tc>
          <w:tcPr>
            <w:tcW w:w="2255" w:type="dxa"/>
            <w:vAlign w:val="center"/>
          </w:tcPr>
          <w:p w14:paraId="7525C235">
            <w:pPr>
              <w:pStyle w:val="38"/>
              <w:widowControl/>
              <w:jc w:val="both"/>
              <w:rPr>
                <w:rFonts w:hint="eastAsia" w:ascii="宋体" w:hAnsi="宋体" w:cs="宋体"/>
                <w:bCs w:val="0"/>
                <w:spacing w:val="0"/>
                <w:kern w:val="2"/>
                <w:sz w:val="24"/>
                <w:szCs w:val="24"/>
                <w:highlight w:val="none"/>
                <w:lang w:bidi="ar"/>
              </w:rPr>
            </w:pPr>
            <w:r>
              <w:rPr>
                <w:rFonts w:hint="eastAsia" w:ascii="宋体" w:hAnsi="宋体" w:cs="宋体"/>
                <w:bCs w:val="0"/>
                <w:spacing w:val="0"/>
                <w:kern w:val="2"/>
                <w:sz w:val="24"/>
                <w:szCs w:val="24"/>
                <w:highlight w:val="none"/>
                <w:lang w:bidi="ar"/>
              </w:rPr>
              <w:t>中小企业政策</w:t>
            </w:r>
          </w:p>
        </w:tc>
        <w:tc>
          <w:tcPr>
            <w:tcW w:w="5492" w:type="dxa"/>
            <w:vAlign w:val="center"/>
          </w:tcPr>
          <w:p w14:paraId="4498567A">
            <w:pPr>
              <w:pStyle w:val="38"/>
              <w:widowControl/>
              <w:jc w:val="both"/>
              <w:rPr>
                <w:rFonts w:hint="eastAsia" w:ascii="宋体" w:hAnsi="宋体" w:cs="宋体"/>
                <w:bCs w:val="0"/>
                <w:spacing w:val="0"/>
                <w:kern w:val="2"/>
                <w:sz w:val="24"/>
                <w:szCs w:val="24"/>
                <w:highlight w:val="none"/>
                <w:lang w:bidi="ar"/>
              </w:rPr>
            </w:pPr>
            <w:r>
              <w:rPr>
                <w:rFonts w:hint="eastAsia" w:ascii="宋体" w:hAnsi="宋体" w:cs="宋体"/>
                <w:bCs w:val="0"/>
                <w:spacing w:val="0"/>
                <w:kern w:val="2"/>
                <w:sz w:val="24"/>
                <w:szCs w:val="24"/>
                <w:highlight w:val="none"/>
                <w:lang w:bidi="ar"/>
              </w:rPr>
              <w:t>本项目专门面向小微企业采购。</w:t>
            </w:r>
          </w:p>
        </w:tc>
      </w:tr>
    </w:tbl>
    <w:p w14:paraId="11205B3A">
      <w:pPr>
        <w:pStyle w:val="38"/>
        <w:spacing w:line="440" w:lineRule="exact"/>
        <w:rPr>
          <w:rFonts w:hint="eastAsia" w:ascii="宋体" w:hAnsi="宋体" w:cs="宋体"/>
          <w:b/>
          <w:spacing w:val="0"/>
          <w:kern w:val="2"/>
          <w:sz w:val="24"/>
          <w:szCs w:val="24"/>
          <w:highlight w:val="none"/>
          <w:lang w:bidi="ar"/>
        </w:rPr>
      </w:pPr>
      <w:r>
        <w:rPr>
          <w:rFonts w:hint="eastAsia" w:ascii="宋体" w:hAnsi="宋体" w:cs="宋体"/>
          <w:b/>
          <w:spacing w:val="0"/>
          <w:kern w:val="2"/>
          <w:sz w:val="24"/>
          <w:szCs w:val="24"/>
          <w:highlight w:val="none"/>
          <w:lang w:bidi="ar"/>
        </w:rPr>
        <w:t>三、符合性审查</w:t>
      </w:r>
      <w:bookmarkEnd w:id="44"/>
      <w:bookmarkEnd w:id="45"/>
      <w:bookmarkEnd w:id="46"/>
    </w:p>
    <w:p w14:paraId="21586E01">
      <w:pPr>
        <w:pStyle w:val="38"/>
        <w:spacing w:line="440" w:lineRule="exact"/>
        <w:ind w:firstLine="480" w:firstLineChars="200"/>
        <w:rPr>
          <w:rFonts w:hint="eastAsia" w:ascii="宋体" w:hAnsi="宋体" w:cs="宋体"/>
          <w:bCs w:val="0"/>
          <w:spacing w:val="0"/>
          <w:kern w:val="2"/>
          <w:sz w:val="24"/>
          <w:szCs w:val="24"/>
          <w:highlight w:val="none"/>
          <w:lang w:bidi="ar"/>
        </w:rPr>
      </w:pPr>
      <w:r>
        <w:rPr>
          <w:rFonts w:hint="eastAsia" w:ascii="宋体" w:hAnsi="宋体" w:cs="宋体"/>
          <w:bCs w:val="0"/>
          <w:spacing w:val="0"/>
          <w:kern w:val="2"/>
          <w:sz w:val="24"/>
          <w:szCs w:val="24"/>
          <w:highlight w:val="none"/>
          <w:lang w:bidi="ar"/>
        </w:rPr>
        <w:t>评标委员会对通过资格审查的合格投标人的投标文件进行符合性审查，未通过符合性审查的投标不进入详细评审。符合性审查记录表如下：</w:t>
      </w:r>
    </w:p>
    <w:p w14:paraId="5880DD1A">
      <w:pPr>
        <w:pStyle w:val="38"/>
        <w:spacing w:line="440" w:lineRule="exact"/>
        <w:ind w:firstLine="480" w:firstLineChars="200"/>
        <w:rPr>
          <w:rFonts w:hint="eastAsia" w:ascii="宋体" w:hAnsi="宋体" w:cs="宋体"/>
          <w:bCs w:val="0"/>
          <w:spacing w:val="0"/>
          <w:kern w:val="2"/>
          <w:sz w:val="24"/>
          <w:szCs w:val="24"/>
          <w:highlight w:val="none"/>
          <w:lang w:bidi="ar"/>
        </w:rPr>
      </w:pPr>
    </w:p>
    <w:tbl>
      <w:tblPr>
        <w:tblStyle w:val="27"/>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774"/>
        <w:gridCol w:w="6201"/>
      </w:tblGrid>
      <w:tr w14:paraId="58B26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62AF05E3">
            <w:pPr>
              <w:pStyle w:val="18"/>
              <w:widowControl w:val="0"/>
              <w:spacing w:line="440" w:lineRule="exact"/>
              <w:ind w:right="-1"/>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774" w:type="dxa"/>
            <w:vAlign w:val="center"/>
          </w:tcPr>
          <w:p w14:paraId="6F81AE54">
            <w:pPr>
              <w:pStyle w:val="18"/>
              <w:widowControl w:val="0"/>
              <w:spacing w:line="440" w:lineRule="exact"/>
              <w:ind w:right="74" w:rightChars="31"/>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评审因素</w:t>
            </w:r>
          </w:p>
        </w:tc>
        <w:tc>
          <w:tcPr>
            <w:tcW w:w="6201" w:type="dxa"/>
            <w:vAlign w:val="center"/>
          </w:tcPr>
          <w:p w14:paraId="5D09B6B0">
            <w:pPr>
              <w:pStyle w:val="18"/>
              <w:widowControl w:val="0"/>
              <w:spacing w:line="440" w:lineRule="exact"/>
              <w:ind w:right="-84" w:rightChars="-35"/>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审查内容</w:t>
            </w:r>
          </w:p>
        </w:tc>
      </w:tr>
      <w:tr w14:paraId="70059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4F17655C">
            <w:pPr>
              <w:pStyle w:val="18"/>
              <w:widowControl w:val="0"/>
              <w:spacing w:line="440" w:lineRule="exact"/>
              <w:ind w:right="-82" w:rightChars="-34"/>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774" w:type="dxa"/>
            <w:vAlign w:val="center"/>
          </w:tcPr>
          <w:p w14:paraId="4F984978">
            <w:pPr>
              <w:pStyle w:val="18"/>
              <w:widowControl w:val="0"/>
              <w:spacing w:line="440" w:lineRule="exact"/>
              <w:ind w:right="74" w:rightChars="31"/>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w:t>
            </w:r>
          </w:p>
        </w:tc>
        <w:tc>
          <w:tcPr>
            <w:tcW w:w="6201" w:type="dxa"/>
            <w:vAlign w:val="center"/>
          </w:tcPr>
          <w:p w14:paraId="204772A3">
            <w:pPr>
              <w:pStyle w:val="18"/>
              <w:widowControl w:val="0"/>
              <w:spacing w:line="440" w:lineRule="exact"/>
              <w:ind w:right="-84" w:rightChars="-35"/>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投标文件是否针对同一种货物或服务出现了两个或两个以上的报价；报价是否超过项目/包预算或最高限价或经评标委员会认定低于成本的</w:t>
            </w:r>
          </w:p>
        </w:tc>
      </w:tr>
      <w:tr w14:paraId="254C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22471BB6">
            <w:pPr>
              <w:pStyle w:val="18"/>
              <w:widowControl w:val="0"/>
              <w:spacing w:line="440" w:lineRule="exact"/>
              <w:ind w:right="-82" w:rightChars="-34"/>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774" w:type="dxa"/>
            <w:vAlign w:val="center"/>
          </w:tcPr>
          <w:p w14:paraId="1CFEE944">
            <w:pPr>
              <w:pStyle w:val="18"/>
              <w:widowControl w:val="0"/>
              <w:spacing w:line="440" w:lineRule="exact"/>
              <w:ind w:right="74" w:rightChars="31"/>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投标文件签章</w:t>
            </w:r>
          </w:p>
        </w:tc>
        <w:tc>
          <w:tcPr>
            <w:tcW w:w="6201" w:type="dxa"/>
            <w:vAlign w:val="center"/>
          </w:tcPr>
          <w:p w14:paraId="7A478880">
            <w:pPr>
              <w:pStyle w:val="18"/>
              <w:widowControl w:val="0"/>
              <w:spacing w:line="440" w:lineRule="exact"/>
              <w:ind w:right="-84" w:rightChars="-35"/>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是否按照规定在应由法定代表人或授权代表在所有规定签字处逐一签章（法定代表人及单位）</w:t>
            </w:r>
          </w:p>
        </w:tc>
      </w:tr>
      <w:tr w14:paraId="7D4BB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071E7F0E">
            <w:pPr>
              <w:pStyle w:val="18"/>
              <w:widowControl w:val="0"/>
              <w:spacing w:line="440" w:lineRule="exact"/>
              <w:ind w:right="-82" w:rightChars="-34"/>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774" w:type="dxa"/>
            <w:vAlign w:val="center"/>
          </w:tcPr>
          <w:p w14:paraId="37FCE78C">
            <w:pPr>
              <w:pStyle w:val="18"/>
              <w:widowControl w:val="0"/>
              <w:spacing w:line="440" w:lineRule="exact"/>
              <w:ind w:right="74" w:rightChars="31"/>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投标文件内容</w:t>
            </w:r>
          </w:p>
        </w:tc>
        <w:tc>
          <w:tcPr>
            <w:tcW w:w="6201" w:type="dxa"/>
            <w:vAlign w:val="center"/>
          </w:tcPr>
          <w:p w14:paraId="7C4BA6D2">
            <w:pPr>
              <w:pStyle w:val="18"/>
              <w:widowControl w:val="0"/>
              <w:spacing w:line="440" w:lineRule="exact"/>
              <w:ind w:right="-84" w:rightChars="-35"/>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是否按照投标文件规定的内容填写</w:t>
            </w:r>
          </w:p>
        </w:tc>
      </w:tr>
      <w:tr w14:paraId="5F2E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5C10E3DD">
            <w:pPr>
              <w:pStyle w:val="18"/>
              <w:widowControl w:val="0"/>
              <w:spacing w:line="440" w:lineRule="exact"/>
              <w:ind w:right="-82" w:rightChars="-34"/>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774" w:type="dxa"/>
            <w:vAlign w:val="center"/>
          </w:tcPr>
          <w:p w14:paraId="0F028E99">
            <w:pPr>
              <w:pStyle w:val="18"/>
              <w:widowControl w:val="0"/>
              <w:spacing w:line="440" w:lineRule="exact"/>
              <w:ind w:right="-84" w:rightChars="-3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投标保证金</w:t>
            </w:r>
          </w:p>
        </w:tc>
        <w:tc>
          <w:tcPr>
            <w:tcW w:w="6201" w:type="dxa"/>
            <w:vAlign w:val="center"/>
          </w:tcPr>
          <w:p w14:paraId="702539FA">
            <w:pPr>
              <w:pStyle w:val="18"/>
              <w:widowControl w:val="0"/>
              <w:spacing w:line="440" w:lineRule="exact"/>
              <w:ind w:right="-84" w:rightChars="-35"/>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是否按招标文件规定递交保证金、保证金金额、保证金形式是否符合招标文件规定的</w:t>
            </w:r>
          </w:p>
        </w:tc>
      </w:tr>
      <w:tr w14:paraId="4A51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089DFC77">
            <w:pPr>
              <w:pStyle w:val="18"/>
              <w:widowControl w:val="0"/>
              <w:spacing w:line="440" w:lineRule="exact"/>
              <w:ind w:right="-82" w:rightChars="-34"/>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774" w:type="dxa"/>
            <w:vAlign w:val="center"/>
          </w:tcPr>
          <w:p w14:paraId="2FEB1EAC">
            <w:pPr>
              <w:pStyle w:val="18"/>
              <w:widowControl w:val="0"/>
              <w:spacing w:line="440" w:lineRule="exact"/>
              <w:ind w:right="-84" w:rightChars="-3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投标有效期</w:t>
            </w:r>
          </w:p>
        </w:tc>
        <w:tc>
          <w:tcPr>
            <w:tcW w:w="6201" w:type="dxa"/>
            <w:vAlign w:val="center"/>
          </w:tcPr>
          <w:p w14:paraId="6A048439">
            <w:pPr>
              <w:pStyle w:val="18"/>
              <w:widowControl w:val="0"/>
              <w:spacing w:line="440" w:lineRule="exact"/>
              <w:ind w:right="-84" w:rightChars="-35"/>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投标有效期是否满足投标文件要求</w:t>
            </w:r>
          </w:p>
        </w:tc>
      </w:tr>
      <w:tr w14:paraId="4A6BF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31C6B61B">
            <w:pPr>
              <w:pStyle w:val="18"/>
              <w:widowControl w:val="0"/>
              <w:spacing w:line="440" w:lineRule="exact"/>
              <w:ind w:right="-82" w:rightChars="-34"/>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774" w:type="dxa"/>
            <w:vAlign w:val="center"/>
          </w:tcPr>
          <w:p w14:paraId="2F44ED8C">
            <w:pPr>
              <w:pStyle w:val="18"/>
              <w:widowControl w:val="0"/>
              <w:spacing w:line="440" w:lineRule="exact"/>
              <w:ind w:right="-84" w:rightChars="-3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实质性响应</w:t>
            </w:r>
          </w:p>
        </w:tc>
        <w:tc>
          <w:tcPr>
            <w:tcW w:w="6201" w:type="dxa"/>
            <w:vAlign w:val="center"/>
          </w:tcPr>
          <w:p w14:paraId="0259CF22">
            <w:pPr>
              <w:pStyle w:val="18"/>
              <w:widowControl w:val="0"/>
              <w:spacing w:line="440" w:lineRule="exact"/>
              <w:ind w:right="-84" w:rightChars="-35"/>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依据“国家广播电视总局关于印发《广播电视设备器材入网认定品种表（2024版）》的通知”本行业单位不得采购使用品类表中相关未获得入网认定证书的设备器材，技术指标中带有“</w:t>
            </w:r>
            <w:r>
              <w:rPr>
                <w:rFonts w:hint="eastAsia" w:ascii="宋体" w:hAnsi="宋体" w:eastAsia="宋体" w:cs="宋体"/>
                <w:bCs/>
                <w:sz w:val="24"/>
                <w:szCs w:val="24"/>
                <w:highlight w:val="none"/>
              </w:rPr>
              <w:t>★</w:t>
            </w:r>
            <w:r>
              <w:rPr>
                <w:rFonts w:hint="eastAsia" w:ascii="宋体" w:hAnsi="宋体" w:eastAsia="宋体" w:cs="宋体"/>
                <w:sz w:val="24"/>
                <w:szCs w:val="24"/>
                <w:highlight w:val="none"/>
              </w:rPr>
              <w:t>”的技术要求产品为相关设备器材，提供</w:t>
            </w:r>
            <w:r>
              <w:rPr>
                <w:rFonts w:hint="eastAsia" w:ascii="宋体" w:hAnsi="宋体" w:eastAsia="宋体" w:cs="宋体"/>
                <w:bCs/>
                <w:sz w:val="24"/>
                <w:szCs w:val="24"/>
                <w:highlight w:val="none"/>
              </w:rPr>
              <w:t>相应产品入网证书</w:t>
            </w:r>
            <w:r>
              <w:rPr>
                <w:rFonts w:hint="eastAsia" w:ascii="宋体" w:hAnsi="宋体" w:eastAsia="宋体" w:cs="宋体"/>
                <w:sz w:val="24"/>
                <w:szCs w:val="24"/>
                <w:highlight w:val="none"/>
              </w:rPr>
              <w:t>。</w:t>
            </w:r>
          </w:p>
        </w:tc>
      </w:tr>
      <w:tr w14:paraId="734CD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2A419208">
            <w:pPr>
              <w:pStyle w:val="18"/>
              <w:widowControl w:val="0"/>
              <w:spacing w:line="440" w:lineRule="exact"/>
              <w:ind w:right="-82" w:rightChars="-34"/>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774" w:type="dxa"/>
            <w:vAlign w:val="center"/>
          </w:tcPr>
          <w:p w14:paraId="308BFC5F">
            <w:pPr>
              <w:pStyle w:val="18"/>
              <w:widowControl w:val="0"/>
              <w:spacing w:line="440" w:lineRule="exact"/>
              <w:ind w:right="74" w:rightChars="31"/>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报价合理性</w:t>
            </w:r>
          </w:p>
        </w:tc>
        <w:tc>
          <w:tcPr>
            <w:tcW w:w="6201" w:type="dxa"/>
            <w:vAlign w:val="center"/>
          </w:tcPr>
          <w:p w14:paraId="055D9C96">
            <w:pPr>
              <w:pStyle w:val="18"/>
              <w:widowControl w:val="0"/>
              <w:spacing w:line="440" w:lineRule="exact"/>
              <w:ind w:right="-84" w:rightChars="-35"/>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报价合理，或投标人的报价明显低于其他通过符合性审查投标人的报价，有可能影响产品质量或者不能诚信履约的，能够应评标委员会要求在规定时间内证明其报价合理性的</w:t>
            </w:r>
          </w:p>
        </w:tc>
      </w:tr>
      <w:tr w14:paraId="04AF3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652D9DF4">
            <w:pPr>
              <w:pStyle w:val="18"/>
              <w:widowControl w:val="0"/>
              <w:spacing w:line="440" w:lineRule="exact"/>
              <w:ind w:right="-82" w:rightChars="-34"/>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774" w:type="dxa"/>
            <w:vAlign w:val="center"/>
          </w:tcPr>
          <w:p w14:paraId="221197BF">
            <w:pPr>
              <w:pStyle w:val="18"/>
              <w:widowControl w:val="0"/>
              <w:spacing w:line="440" w:lineRule="exact"/>
              <w:ind w:right="74" w:rightChars="31"/>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附加条件</w:t>
            </w:r>
          </w:p>
        </w:tc>
        <w:tc>
          <w:tcPr>
            <w:tcW w:w="6201" w:type="dxa"/>
            <w:vAlign w:val="center"/>
          </w:tcPr>
          <w:p w14:paraId="17F748C4">
            <w:pPr>
              <w:pStyle w:val="18"/>
              <w:widowControl w:val="0"/>
              <w:spacing w:line="440" w:lineRule="exact"/>
              <w:ind w:right="-84" w:rightChars="-35"/>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投标文件是否含有采购人不能接受的附加条件的</w:t>
            </w:r>
          </w:p>
        </w:tc>
      </w:tr>
      <w:tr w14:paraId="637D8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51653724">
            <w:pPr>
              <w:pStyle w:val="18"/>
              <w:widowControl w:val="0"/>
              <w:spacing w:line="440" w:lineRule="exact"/>
              <w:ind w:right="-82" w:rightChars="-34"/>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1774" w:type="dxa"/>
            <w:vAlign w:val="center"/>
          </w:tcPr>
          <w:p w14:paraId="330141B6">
            <w:pPr>
              <w:pStyle w:val="18"/>
              <w:widowControl w:val="0"/>
              <w:spacing w:line="440" w:lineRule="exact"/>
              <w:ind w:right="74" w:rightChars="31"/>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w:t>
            </w:r>
          </w:p>
        </w:tc>
        <w:tc>
          <w:tcPr>
            <w:tcW w:w="6201" w:type="dxa"/>
            <w:vAlign w:val="center"/>
          </w:tcPr>
          <w:p w14:paraId="5242B098">
            <w:pPr>
              <w:pStyle w:val="18"/>
              <w:widowControl w:val="0"/>
              <w:spacing w:line="440" w:lineRule="exact"/>
              <w:ind w:right="-84" w:rightChars="-35"/>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投标文件中是否存在违反国家法律、法规和招标文件规定的其他无效情形</w:t>
            </w:r>
          </w:p>
        </w:tc>
      </w:tr>
    </w:tbl>
    <w:p w14:paraId="62248A47">
      <w:pPr>
        <w:pStyle w:val="38"/>
        <w:spacing w:line="440" w:lineRule="exact"/>
        <w:jc w:val="center"/>
        <w:rPr>
          <w:rFonts w:hint="eastAsia" w:ascii="宋体" w:hAnsi="宋体" w:cs="宋体"/>
          <w:b/>
          <w:spacing w:val="0"/>
          <w:kern w:val="2"/>
          <w:sz w:val="28"/>
          <w:szCs w:val="28"/>
          <w:highlight w:val="none"/>
          <w:lang w:bidi="ar"/>
        </w:rPr>
      </w:pPr>
      <w:r>
        <w:rPr>
          <w:rFonts w:hint="eastAsia" w:ascii="宋体" w:hAnsi="宋体" w:cs="宋体"/>
          <w:b/>
          <w:spacing w:val="0"/>
          <w:kern w:val="2"/>
          <w:sz w:val="28"/>
          <w:szCs w:val="28"/>
          <w:highlight w:val="none"/>
          <w:lang w:bidi="ar"/>
        </w:rPr>
        <w:t>详细评审</w:t>
      </w:r>
    </w:p>
    <w:tbl>
      <w:tblPr>
        <w:tblStyle w:val="27"/>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941"/>
        <w:gridCol w:w="852"/>
        <w:gridCol w:w="5836"/>
      </w:tblGrid>
      <w:tr w14:paraId="00C7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3" w:type="dxa"/>
            <w:gridSpan w:val="2"/>
            <w:vAlign w:val="center"/>
          </w:tcPr>
          <w:p w14:paraId="2ED9A2EE">
            <w:pPr>
              <w:widowControl w:val="0"/>
              <w:ind w:right="730" w:rightChars="304"/>
              <w:jc w:val="center"/>
              <w:rPr>
                <w:rFonts w:hint="eastAsia" w:ascii="宋体" w:hAnsi="宋体" w:eastAsia="宋体" w:cs="宋体"/>
                <w:b/>
                <w:highlight w:val="none"/>
              </w:rPr>
            </w:pPr>
            <w:r>
              <w:rPr>
                <w:rFonts w:hint="eastAsia" w:ascii="宋体" w:hAnsi="宋体" w:eastAsia="宋体" w:cs="宋体"/>
                <w:b/>
                <w:highlight w:val="none"/>
              </w:rPr>
              <w:t>评分因素</w:t>
            </w:r>
          </w:p>
        </w:tc>
        <w:tc>
          <w:tcPr>
            <w:tcW w:w="852" w:type="dxa"/>
            <w:vAlign w:val="center"/>
          </w:tcPr>
          <w:p w14:paraId="6E4C55D5">
            <w:pPr>
              <w:widowControl w:val="0"/>
              <w:jc w:val="center"/>
              <w:rPr>
                <w:rFonts w:hint="eastAsia" w:ascii="宋体" w:hAnsi="宋体" w:eastAsia="宋体" w:cs="宋体"/>
                <w:b/>
                <w:highlight w:val="none"/>
              </w:rPr>
            </w:pPr>
            <w:r>
              <w:rPr>
                <w:rFonts w:hint="eastAsia" w:ascii="宋体" w:hAnsi="宋体" w:eastAsia="宋体" w:cs="宋体"/>
                <w:b/>
                <w:highlight w:val="none"/>
              </w:rPr>
              <w:t>分值</w:t>
            </w:r>
          </w:p>
        </w:tc>
        <w:tc>
          <w:tcPr>
            <w:tcW w:w="5836" w:type="dxa"/>
            <w:vAlign w:val="center"/>
          </w:tcPr>
          <w:p w14:paraId="0185B043">
            <w:pPr>
              <w:widowControl w:val="0"/>
              <w:ind w:right="-36" w:rightChars="-15"/>
              <w:jc w:val="center"/>
              <w:rPr>
                <w:rFonts w:hint="eastAsia" w:ascii="宋体" w:hAnsi="宋体" w:eastAsia="宋体" w:cs="宋体"/>
                <w:b/>
                <w:highlight w:val="none"/>
              </w:rPr>
            </w:pPr>
            <w:r>
              <w:rPr>
                <w:rFonts w:hint="eastAsia" w:ascii="宋体" w:hAnsi="宋体" w:eastAsia="宋体" w:cs="宋体"/>
                <w:b/>
                <w:highlight w:val="none"/>
              </w:rPr>
              <w:t>评分细则</w:t>
            </w:r>
          </w:p>
        </w:tc>
      </w:tr>
      <w:tr w14:paraId="22E22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3" w:type="dxa"/>
            <w:gridSpan w:val="2"/>
            <w:vAlign w:val="center"/>
          </w:tcPr>
          <w:p w14:paraId="0821B411">
            <w:pPr>
              <w:pStyle w:val="18"/>
              <w:widowControl w:val="0"/>
              <w:ind w:right="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价格部分（30分）</w:t>
            </w:r>
          </w:p>
        </w:tc>
        <w:tc>
          <w:tcPr>
            <w:tcW w:w="852" w:type="dxa"/>
            <w:vAlign w:val="center"/>
          </w:tcPr>
          <w:p w14:paraId="1005AB42">
            <w:pPr>
              <w:pStyle w:val="18"/>
              <w:widowControl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w:t>
            </w:r>
          </w:p>
        </w:tc>
        <w:tc>
          <w:tcPr>
            <w:tcW w:w="5836" w:type="dxa"/>
            <w:vAlign w:val="center"/>
          </w:tcPr>
          <w:p w14:paraId="4487BB38">
            <w:pPr>
              <w:pStyle w:val="18"/>
              <w:widowControl w:val="0"/>
              <w:ind w:right="-36" w:rightChars="-15"/>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满足招标文件要求且投标价格最低的有效投标报价（即除低于成本报价以外的报价）为评标基准价。其他投标人的价格分统一按照下列公式计算：</w:t>
            </w:r>
          </w:p>
          <w:p w14:paraId="26263594">
            <w:pPr>
              <w:pStyle w:val="18"/>
              <w:widowControl w:val="0"/>
              <w:ind w:right="-36" w:rightChars="-15"/>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投标报价得分=（评标基准价/投标报价）×价格满分分值</w:t>
            </w:r>
          </w:p>
        </w:tc>
      </w:tr>
      <w:tr w14:paraId="31286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2" w:type="dxa"/>
            <w:vMerge w:val="restart"/>
            <w:tcBorders>
              <w:right w:val="single" w:color="000000" w:sz="4" w:space="0"/>
            </w:tcBorders>
            <w:vAlign w:val="center"/>
          </w:tcPr>
          <w:p w14:paraId="59090D87">
            <w:pPr>
              <w:pStyle w:val="18"/>
              <w:widowControl w:val="0"/>
              <w:ind w:right="-22" w:rightChars="-9"/>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商务部分(15分)</w:t>
            </w:r>
          </w:p>
        </w:tc>
        <w:tc>
          <w:tcPr>
            <w:tcW w:w="941" w:type="dxa"/>
            <w:tcBorders>
              <w:left w:val="single" w:color="000000" w:sz="4" w:space="0"/>
            </w:tcBorders>
            <w:vAlign w:val="center"/>
          </w:tcPr>
          <w:p w14:paraId="4B58EC3A">
            <w:pPr>
              <w:pStyle w:val="18"/>
              <w:widowControl w:val="0"/>
              <w:ind w:right="-36" w:rightChars="-1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类似项目业绩</w:t>
            </w:r>
          </w:p>
        </w:tc>
        <w:tc>
          <w:tcPr>
            <w:tcW w:w="852" w:type="dxa"/>
            <w:vAlign w:val="center"/>
          </w:tcPr>
          <w:p w14:paraId="2D6B5466">
            <w:pPr>
              <w:pStyle w:val="18"/>
              <w:widowControl w:val="0"/>
              <w:ind w:right="-36" w:rightChars="-15"/>
              <w:jc w:val="center"/>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6</w:t>
            </w:r>
          </w:p>
        </w:tc>
        <w:tc>
          <w:tcPr>
            <w:tcW w:w="5836" w:type="dxa"/>
            <w:vAlign w:val="top"/>
          </w:tcPr>
          <w:p w14:paraId="42E43103">
            <w:pPr>
              <w:pStyle w:val="18"/>
              <w:widowControl w:val="0"/>
              <w:ind w:right="-36" w:rightChars="-1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年1月1日至投标截止日止（以合同签订时间为准）提供的近</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类似项目</w:t>
            </w:r>
            <w:r>
              <w:rPr>
                <w:rFonts w:hint="eastAsia" w:ascii="宋体" w:hAnsi="宋体" w:eastAsia="宋体" w:cs="宋体"/>
                <w:color w:val="auto"/>
                <w:sz w:val="24"/>
                <w:szCs w:val="24"/>
                <w:highlight w:val="none"/>
              </w:rPr>
              <w:t>业绩，每提供1份有效的业绩资料得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分，满分</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2A417443">
            <w:pPr>
              <w:pStyle w:val="18"/>
              <w:widowControl w:val="0"/>
              <w:ind w:right="-36" w:rightChars="-1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注：1.须提供业绩合同关键页（含：首页、货物和服务内容信息页、</w:t>
            </w:r>
            <w:r>
              <w:rPr>
                <w:rFonts w:hint="eastAsia" w:ascii="宋体" w:hAnsi="宋体" w:eastAsia="宋体" w:cs="宋体"/>
                <w:color w:val="auto"/>
                <w:sz w:val="24"/>
                <w:szCs w:val="24"/>
                <w:highlight w:val="none"/>
                <w:lang w:eastAsia="zh-CN"/>
              </w:rPr>
              <w:t>金额页、</w:t>
            </w:r>
            <w:r>
              <w:rPr>
                <w:rFonts w:hint="eastAsia" w:ascii="宋体" w:hAnsi="宋体" w:eastAsia="宋体" w:cs="宋体"/>
                <w:color w:val="auto"/>
                <w:sz w:val="24"/>
                <w:szCs w:val="24"/>
                <w:highlight w:val="none"/>
              </w:rPr>
              <w:t>签字盖章页）。扫描件加盖公章，时间以合同签订日期为准。不符合上述要求或未按要求提供有效证明文件的业绩在评审时将不予承认。</w:t>
            </w:r>
          </w:p>
          <w:p w14:paraId="15E1D802">
            <w:pPr>
              <w:pStyle w:val="18"/>
              <w:widowControl w:val="0"/>
              <w:ind w:right="-36" w:rightChars="-15"/>
              <w:jc w:val="both"/>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2.投标人提供虚假合同的，按虚假投标处理。</w:t>
            </w:r>
          </w:p>
        </w:tc>
      </w:tr>
      <w:tr w14:paraId="483DE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2" w:type="dxa"/>
            <w:vMerge w:val="continue"/>
            <w:tcBorders>
              <w:right w:val="single" w:color="000000" w:sz="4" w:space="0"/>
            </w:tcBorders>
            <w:vAlign w:val="center"/>
          </w:tcPr>
          <w:p w14:paraId="7504C1DE">
            <w:pPr>
              <w:pStyle w:val="18"/>
              <w:widowControl w:val="0"/>
              <w:ind w:right="-22" w:rightChars="-9"/>
              <w:jc w:val="center"/>
              <w:rPr>
                <w:rFonts w:hint="eastAsia" w:ascii="宋体" w:hAnsi="宋体" w:eastAsia="宋体" w:cs="宋体"/>
                <w:sz w:val="24"/>
                <w:szCs w:val="24"/>
                <w:highlight w:val="none"/>
              </w:rPr>
            </w:pPr>
          </w:p>
        </w:tc>
        <w:tc>
          <w:tcPr>
            <w:tcW w:w="941" w:type="dxa"/>
            <w:tcBorders>
              <w:left w:val="single" w:color="000000" w:sz="4" w:space="0"/>
            </w:tcBorders>
            <w:vAlign w:val="center"/>
          </w:tcPr>
          <w:p w14:paraId="528E60CD">
            <w:pPr>
              <w:pStyle w:val="18"/>
              <w:widowControl w:val="0"/>
              <w:ind w:right="-36" w:rightChars="-1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用户评价</w:t>
            </w:r>
          </w:p>
        </w:tc>
        <w:tc>
          <w:tcPr>
            <w:tcW w:w="852" w:type="dxa"/>
            <w:vAlign w:val="center"/>
          </w:tcPr>
          <w:p w14:paraId="3B247BC1">
            <w:pPr>
              <w:pStyle w:val="18"/>
              <w:widowControl w:val="0"/>
              <w:ind w:right="-36" w:rightChars="-15"/>
              <w:jc w:val="center"/>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3</w:t>
            </w:r>
          </w:p>
        </w:tc>
        <w:tc>
          <w:tcPr>
            <w:tcW w:w="5836" w:type="dxa"/>
            <w:vAlign w:val="center"/>
          </w:tcPr>
          <w:p w14:paraId="09447717">
            <w:pPr>
              <w:pStyle w:val="18"/>
              <w:widowControl w:val="0"/>
              <w:ind w:right="-36" w:rightChars="-15"/>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供应商提供业主单位用户评价，评价等级为良好以上的。每提供一份得1分，满分3分。</w:t>
            </w:r>
          </w:p>
          <w:p w14:paraId="6BC6621A">
            <w:pPr>
              <w:pStyle w:val="18"/>
              <w:widowControl w:val="0"/>
              <w:ind w:right="-36" w:rightChars="-15"/>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注：1.同一单位提供多份的只算一份用户证明。</w:t>
            </w:r>
          </w:p>
          <w:p w14:paraId="6E77DCA9">
            <w:pPr>
              <w:pStyle w:val="18"/>
              <w:widowControl w:val="0"/>
              <w:ind w:right="-36" w:rightChars="-15"/>
              <w:jc w:val="both"/>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2.投标人提供虚假资料的，按虚假投标处理。</w:t>
            </w:r>
          </w:p>
        </w:tc>
      </w:tr>
      <w:tr w14:paraId="210A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2" w:type="dxa"/>
            <w:vMerge w:val="continue"/>
            <w:tcBorders>
              <w:right w:val="single" w:color="000000" w:sz="4" w:space="0"/>
            </w:tcBorders>
            <w:vAlign w:val="center"/>
          </w:tcPr>
          <w:p w14:paraId="0A33EF94">
            <w:pPr>
              <w:pStyle w:val="18"/>
              <w:widowControl w:val="0"/>
              <w:ind w:right="-22" w:rightChars="-9"/>
              <w:jc w:val="center"/>
              <w:rPr>
                <w:rFonts w:hint="eastAsia" w:ascii="宋体" w:hAnsi="宋体" w:eastAsia="宋体" w:cs="宋体"/>
                <w:sz w:val="24"/>
                <w:szCs w:val="24"/>
                <w:highlight w:val="none"/>
              </w:rPr>
            </w:pPr>
          </w:p>
        </w:tc>
        <w:tc>
          <w:tcPr>
            <w:tcW w:w="941" w:type="dxa"/>
            <w:tcBorders>
              <w:left w:val="single" w:color="000000" w:sz="4" w:space="0"/>
            </w:tcBorders>
            <w:vAlign w:val="center"/>
          </w:tcPr>
          <w:p w14:paraId="057AC1F5">
            <w:pPr>
              <w:pStyle w:val="18"/>
              <w:widowControl w:val="0"/>
              <w:ind w:right="-36" w:rightChars="-1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履约能力</w:t>
            </w:r>
          </w:p>
        </w:tc>
        <w:tc>
          <w:tcPr>
            <w:tcW w:w="852" w:type="dxa"/>
            <w:vAlign w:val="center"/>
          </w:tcPr>
          <w:p w14:paraId="516F8887">
            <w:pPr>
              <w:pStyle w:val="18"/>
              <w:widowControl w:val="0"/>
              <w:ind w:right="-36" w:rightChars="-15"/>
              <w:jc w:val="center"/>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6</w:t>
            </w:r>
          </w:p>
        </w:tc>
        <w:tc>
          <w:tcPr>
            <w:tcW w:w="5836" w:type="dxa"/>
            <w:vAlign w:val="center"/>
          </w:tcPr>
          <w:p w14:paraId="3ED5898C">
            <w:pPr>
              <w:pStyle w:val="18"/>
              <w:widowControl w:val="0"/>
              <w:ind w:right="-36" w:rightChars="-15"/>
              <w:jc w:val="both"/>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供应商质量管理体系认证证书、环境管理体系认证证书、职业健康安全管理体系认证证书，每提供1个得2分，最高得6分。提供相关证书复印件并加盖公章，不提供不得分。</w:t>
            </w:r>
          </w:p>
        </w:tc>
      </w:tr>
      <w:tr w14:paraId="5FD9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2" w:type="dxa"/>
            <w:vMerge w:val="restart"/>
            <w:tcBorders>
              <w:right w:val="single" w:color="000000" w:sz="4" w:space="0"/>
            </w:tcBorders>
            <w:vAlign w:val="center"/>
          </w:tcPr>
          <w:p w14:paraId="2BC05BD8">
            <w:pPr>
              <w:pStyle w:val="18"/>
              <w:widowControl w:val="0"/>
              <w:ind w:right="-22" w:rightChars="-9"/>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技术部分(55分)</w:t>
            </w:r>
          </w:p>
        </w:tc>
        <w:tc>
          <w:tcPr>
            <w:tcW w:w="941" w:type="dxa"/>
            <w:tcBorders>
              <w:left w:val="single" w:color="000000" w:sz="4" w:space="0"/>
            </w:tcBorders>
            <w:vAlign w:val="center"/>
          </w:tcPr>
          <w:p w14:paraId="0D902E49">
            <w:pPr>
              <w:pStyle w:val="18"/>
              <w:widowControl w:val="0"/>
              <w:ind w:right="-36" w:rightChars="-15"/>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投标文件技术响应程度</w:t>
            </w:r>
          </w:p>
        </w:tc>
        <w:tc>
          <w:tcPr>
            <w:tcW w:w="852" w:type="dxa"/>
            <w:vAlign w:val="center"/>
          </w:tcPr>
          <w:p w14:paraId="6F4C5E90">
            <w:pPr>
              <w:pStyle w:val="18"/>
              <w:widowControl w:val="0"/>
              <w:ind w:right="-36" w:rightChars="-15"/>
              <w:jc w:val="center"/>
              <w:rPr>
                <w:rFonts w:hint="default"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5836" w:type="dxa"/>
            <w:vAlign w:val="top"/>
          </w:tcPr>
          <w:p w14:paraId="632FDD89">
            <w:pPr>
              <w:pStyle w:val="18"/>
              <w:widowControl w:val="0"/>
              <w:ind w:right="-36" w:rightChars="-15"/>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技术指标要求中带有“▲”为一般性要求指标，完全响应招标文件的需求与技术指标，没有负偏离得10分；以能提供相应产品技术指标要求的第三方机构检测报告或产品彩页或产品厂家网站截图为佐证材料，有一项无法提供或不满足的扣1分，扣完为止。</w:t>
            </w:r>
          </w:p>
          <w:p w14:paraId="732658F1">
            <w:pPr>
              <w:pStyle w:val="18"/>
              <w:widowControl w:val="0"/>
              <w:ind w:right="-36" w:rightChars="-15"/>
              <w:jc w:val="both"/>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（2）提供所投产品检测报告：“音频智能处理器”、“智能音频切换器”每提供一项得2分，最高得4分。</w:t>
            </w:r>
          </w:p>
        </w:tc>
      </w:tr>
      <w:tr w14:paraId="6746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2" w:type="dxa"/>
            <w:vMerge w:val="continue"/>
            <w:tcBorders>
              <w:right w:val="single" w:color="000000" w:sz="4" w:space="0"/>
            </w:tcBorders>
            <w:vAlign w:val="center"/>
          </w:tcPr>
          <w:p w14:paraId="27248B51">
            <w:pPr>
              <w:pStyle w:val="18"/>
              <w:widowControl w:val="0"/>
              <w:ind w:right="730" w:rightChars="304"/>
              <w:jc w:val="center"/>
              <w:rPr>
                <w:rFonts w:hint="eastAsia" w:ascii="宋体" w:hAnsi="宋体" w:eastAsia="宋体" w:cs="宋体"/>
                <w:sz w:val="24"/>
                <w:szCs w:val="24"/>
                <w:highlight w:val="none"/>
              </w:rPr>
            </w:pPr>
          </w:p>
        </w:tc>
        <w:tc>
          <w:tcPr>
            <w:tcW w:w="941" w:type="dxa"/>
            <w:tcBorders>
              <w:left w:val="single" w:color="000000" w:sz="4" w:space="0"/>
            </w:tcBorders>
            <w:vAlign w:val="center"/>
          </w:tcPr>
          <w:p w14:paraId="400176B8">
            <w:pPr>
              <w:pStyle w:val="18"/>
              <w:widowControl w:val="0"/>
              <w:ind w:right="-36" w:rightChars="-1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项目设计方案</w:t>
            </w:r>
          </w:p>
        </w:tc>
        <w:tc>
          <w:tcPr>
            <w:tcW w:w="852" w:type="dxa"/>
            <w:vAlign w:val="center"/>
          </w:tcPr>
          <w:p w14:paraId="133457F3">
            <w:pPr>
              <w:pStyle w:val="18"/>
              <w:widowControl w:val="0"/>
              <w:ind w:right="-36" w:rightChars="-15"/>
              <w:jc w:val="center"/>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20</w:t>
            </w:r>
          </w:p>
        </w:tc>
        <w:tc>
          <w:tcPr>
            <w:tcW w:w="5836" w:type="dxa"/>
            <w:vAlign w:val="center"/>
          </w:tcPr>
          <w:p w14:paraId="5A1EB65B">
            <w:pPr>
              <w:pStyle w:val="18"/>
              <w:widowControl w:val="0"/>
              <w:ind w:right="-36" w:rightChars="-15"/>
              <w:jc w:val="both"/>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针对</w:t>
            </w:r>
            <w:r>
              <w:rPr>
                <w:rFonts w:hint="eastAsia" w:ascii="宋体" w:hAnsi="宋体" w:eastAsia="宋体" w:cs="宋体"/>
                <w:color w:val="auto"/>
                <w:sz w:val="24"/>
                <w:szCs w:val="24"/>
                <w:highlight w:val="none"/>
              </w:rPr>
              <w:t>本项目的技术</w:t>
            </w:r>
            <w:r>
              <w:rPr>
                <w:rFonts w:hint="eastAsia" w:ascii="宋体" w:hAnsi="宋体" w:eastAsia="宋体" w:cs="宋体"/>
                <w:color w:val="auto"/>
                <w:sz w:val="24"/>
                <w:szCs w:val="24"/>
                <w:highlight w:val="none"/>
                <w:lang w:val="en-US" w:eastAsia="zh-CN"/>
              </w:rPr>
              <w:t>设计</w:t>
            </w:r>
            <w:r>
              <w:rPr>
                <w:rFonts w:hint="eastAsia" w:ascii="宋体" w:hAnsi="宋体" w:eastAsia="宋体" w:cs="宋体"/>
                <w:color w:val="auto"/>
                <w:sz w:val="24"/>
                <w:szCs w:val="24"/>
                <w:highlight w:val="none"/>
              </w:rPr>
              <w:t>方案，</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包括</w:t>
            </w: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设计</w:t>
            </w:r>
            <w:r>
              <w:rPr>
                <w:rFonts w:hint="eastAsia" w:ascii="宋体" w:hAnsi="宋体" w:eastAsia="宋体" w:cs="宋体"/>
                <w:color w:val="auto"/>
                <w:sz w:val="24"/>
                <w:szCs w:val="24"/>
                <w:highlight w:val="none"/>
              </w:rPr>
              <w:t>概况、②设计说明、③总体方案图纸、④总体方案设计、</w:t>
            </w:r>
            <w:r>
              <w:rPr>
                <w:rFonts w:hint="eastAsia" w:ascii="宋体" w:hAnsi="宋体" w:eastAsia="宋体" w:cs="宋体"/>
                <w:color w:val="auto"/>
                <w:sz w:val="24"/>
                <w:szCs w:val="24"/>
                <w:highlight w:val="none"/>
                <w:lang w:val="en-US" w:eastAsia="zh-CN"/>
              </w:rPr>
              <w:t>⑤</w:t>
            </w:r>
            <w:r>
              <w:rPr>
                <w:rFonts w:hint="eastAsia" w:ascii="宋体" w:hAnsi="宋体" w:eastAsia="宋体" w:cs="宋体"/>
                <w:color w:val="auto"/>
                <w:sz w:val="24"/>
                <w:szCs w:val="24"/>
                <w:highlight w:val="none"/>
              </w:rPr>
              <w:t>关键节点说明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每一项内容得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分，每小项内容存在</w:t>
            </w:r>
            <w:r>
              <w:rPr>
                <w:rFonts w:hint="eastAsia" w:ascii="宋体" w:hAnsi="宋体" w:eastAsia="宋体" w:cs="宋体"/>
                <w:color w:val="auto"/>
                <w:sz w:val="24"/>
                <w:szCs w:val="24"/>
                <w:highlight w:val="none"/>
                <w:lang w:eastAsia="zh-CN"/>
              </w:rPr>
              <w:t>一处</w:t>
            </w:r>
            <w:r>
              <w:rPr>
                <w:rFonts w:hint="eastAsia" w:ascii="宋体" w:hAnsi="宋体" w:eastAsia="宋体" w:cs="宋体"/>
                <w:color w:val="auto"/>
                <w:sz w:val="24"/>
                <w:szCs w:val="24"/>
                <w:highlight w:val="none"/>
              </w:rPr>
              <w:t>缺陷的</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分，未提供不得分。（缺陷是指：与本项目采购标的无关、方案内容前后不一致、前后逻辑错误、涉及的相关规范及标准错误、地点区域错误、内容缺失、只有简单描述无实质性内容）</w:t>
            </w:r>
            <w:r>
              <w:rPr>
                <w:rFonts w:hint="eastAsia" w:ascii="宋体" w:hAnsi="宋体" w:eastAsia="宋体" w:cs="宋体"/>
                <w:color w:val="auto"/>
                <w:sz w:val="24"/>
                <w:szCs w:val="24"/>
                <w:highlight w:val="none"/>
                <w:lang w:eastAsia="zh-CN"/>
              </w:rPr>
              <w:t>。</w:t>
            </w:r>
          </w:p>
        </w:tc>
      </w:tr>
      <w:tr w14:paraId="549CF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2" w:type="dxa"/>
            <w:vMerge w:val="continue"/>
            <w:tcBorders>
              <w:right w:val="single" w:color="000000" w:sz="4" w:space="0"/>
            </w:tcBorders>
            <w:vAlign w:val="center"/>
          </w:tcPr>
          <w:p w14:paraId="1A8BDCE9">
            <w:pPr>
              <w:pStyle w:val="18"/>
              <w:widowControl w:val="0"/>
              <w:ind w:right="730" w:rightChars="304"/>
              <w:jc w:val="center"/>
              <w:rPr>
                <w:rFonts w:hint="eastAsia" w:ascii="宋体" w:hAnsi="宋体" w:eastAsia="宋体" w:cs="宋体"/>
                <w:sz w:val="24"/>
                <w:szCs w:val="24"/>
                <w:highlight w:val="none"/>
              </w:rPr>
            </w:pPr>
          </w:p>
        </w:tc>
        <w:tc>
          <w:tcPr>
            <w:tcW w:w="941" w:type="dxa"/>
            <w:tcBorders>
              <w:left w:val="single" w:color="000000" w:sz="4" w:space="0"/>
            </w:tcBorders>
            <w:shd w:val="clear" w:color="auto" w:fill="auto"/>
            <w:vAlign w:val="center"/>
          </w:tcPr>
          <w:p w14:paraId="02A698E3">
            <w:pPr>
              <w:pStyle w:val="18"/>
              <w:widowControl w:val="0"/>
              <w:ind w:right="-36" w:rightChars="-1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施工服务方案</w:t>
            </w:r>
          </w:p>
        </w:tc>
        <w:tc>
          <w:tcPr>
            <w:tcW w:w="852" w:type="dxa"/>
            <w:shd w:val="clear" w:color="auto" w:fill="auto"/>
            <w:vAlign w:val="center"/>
          </w:tcPr>
          <w:p w14:paraId="4C43DF75">
            <w:pPr>
              <w:pStyle w:val="18"/>
              <w:widowControl w:val="0"/>
              <w:ind w:right="-36" w:rightChars="-15"/>
              <w:jc w:val="center"/>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6</w:t>
            </w:r>
          </w:p>
        </w:tc>
        <w:tc>
          <w:tcPr>
            <w:tcW w:w="5836" w:type="dxa"/>
            <w:shd w:val="clear" w:color="auto" w:fill="auto"/>
            <w:vAlign w:val="center"/>
          </w:tcPr>
          <w:p w14:paraId="62E05EAD">
            <w:pPr>
              <w:pStyle w:val="18"/>
              <w:widowControl w:val="0"/>
              <w:ind w:right="-36" w:rightChars="-15"/>
              <w:jc w:val="both"/>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针对</w:t>
            </w:r>
            <w:r>
              <w:rPr>
                <w:rFonts w:hint="eastAsia" w:ascii="宋体" w:hAnsi="宋体" w:eastAsia="宋体" w:cs="宋体"/>
                <w:color w:val="auto"/>
                <w:sz w:val="24"/>
                <w:szCs w:val="24"/>
                <w:highlight w:val="none"/>
              </w:rPr>
              <w:t>本项目的</w:t>
            </w:r>
            <w:r>
              <w:rPr>
                <w:rFonts w:hint="eastAsia" w:ascii="宋体" w:hAnsi="宋体" w:eastAsia="宋体" w:cs="宋体"/>
                <w:color w:val="auto"/>
                <w:sz w:val="24"/>
                <w:szCs w:val="24"/>
                <w:highlight w:val="none"/>
                <w:lang w:val="en-US" w:eastAsia="zh-CN"/>
              </w:rPr>
              <w:t>施工</w:t>
            </w:r>
            <w:r>
              <w:rPr>
                <w:rFonts w:hint="eastAsia" w:ascii="宋体" w:hAnsi="宋体" w:eastAsia="宋体" w:cs="宋体"/>
                <w:color w:val="auto"/>
                <w:sz w:val="24"/>
                <w:szCs w:val="24"/>
                <w:highlight w:val="none"/>
              </w:rPr>
              <w:t>服务方案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内容包括</w:t>
            </w:r>
            <w:r>
              <w:rPr>
                <w:rFonts w:hint="eastAsia" w:ascii="宋体" w:hAnsi="宋体" w:eastAsia="宋体" w:cs="宋体"/>
                <w:color w:val="auto"/>
                <w:sz w:val="24"/>
                <w:szCs w:val="24"/>
                <w:highlight w:val="none"/>
              </w:rPr>
              <w:t>①</w:t>
            </w:r>
            <w:r>
              <w:rPr>
                <w:rFonts w:hint="eastAsia" w:asciiTheme="minorEastAsia" w:hAnsiTheme="minorEastAsia" w:eastAsiaTheme="minorEastAsia" w:cstheme="minorEastAsia"/>
                <w:color w:val="auto"/>
                <w:sz w:val="24"/>
                <w:szCs w:val="24"/>
                <w:highlight w:val="none"/>
              </w:rPr>
              <w:t>施工流程</w:t>
            </w:r>
            <w:r>
              <w:rPr>
                <w:rFonts w:hint="eastAsia" w:ascii="宋体" w:hAnsi="宋体" w:eastAsia="宋体" w:cs="宋体"/>
                <w:color w:val="auto"/>
                <w:sz w:val="24"/>
                <w:szCs w:val="24"/>
                <w:highlight w:val="none"/>
                <w:lang w:eastAsia="zh-CN"/>
              </w:rPr>
              <w:t>及准备工作、</w:t>
            </w:r>
            <w:r>
              <w:rPr>
                <w:rFonts w:hint="eastAsia" w:ascii="宋体" w:hAnsi="宋体" w:eastAsia="宋体" w:cs="宋体"/>
                <w:color w:val="auto"/>
                <w:sz w:val="24"/>
                <w:szCs w:val="24"/>
                <w:highlight w:val="none"/>
              </w:rPr>
              <w:t>②</w:t>
            </w:r>
            <w:r>
              <w:rPr>
                <w:rFonts w:hint="eastAsia" w:asciiTheme="minorEastAsia" w:hAnsiTheme="minorEastAsia" w:eastAsiaTheme="minorEastAsia" w:cstheme="minorEastAsia"/>
                <w:color w:val="auto"/>
                <w:sz w:val="24"/>
                <w:szCs w:val="24"/>
                <w:highlight w:val="none"/>
              </w:rPr>
              <w:t>线缆施工技术</w:t>
            </w:r>
            <w:r>
              <w:rPr>
                <w:rFonts w:hint="eastAsia" w:asciiTheme="minorEastAsia" w:hAnsiTheme="minorEastAsia" w:eastAsiaTheme="minorEastAsia" w:cstheme="minorEastAsia"/>
                <w:color w:val="auto"/>
                <w:sz w:val="24"/>
                <w:szCs w:val="24"/>
                <w:highlight w:val="none"/>
                <w:lang w:val="en-US" w:eastAsia="zh-CN"/>
              </w:rPr>
              <w:t>说明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③</w:t>
            </w:r>
            <w:r>
              <w:rPr>
                <w:rFonts w:hint="eastAsia" w:asciiTheme="minorEastAsia" w:hAnsiTheme="minorEastAsia" w:eastAsiaTheme="minorEastAsia" w:cstheme="minorEastAsia"/>
                <w:color w:val="auto"/>
                <w:sz w:val="24"/>
                <w:szCs w:val="24"/>
                <w:highlight w:val="none"/>
              </w:rPr>
              <w:t>系统的调试和统调</w:t>
            </w:r>
            <w:r>
              <w:rPr>
                <w:rFonts w:hint="eastAsia" w:asciiTheme="minorEastAsia" w:hAnsiTheme="minorEastAsia" w:cstheme="minorEastAsia"/>
                <w:color w:val="auto"/>
                <w:sz w:val="24"/>
                <w:szCs w:val="24"/>
                <w:highlight w:val="none"/>
                <w:lang w:eastAsia="zh-CN"/>
              </w:rPr>
              <w:t>。</w:t>
            </w:r>
            <w:r>
              <w:rPr>
                <w:rFonts w:hint="eastAsia" w:ascii="宋体" w:hAnsi="宋体" w:eastAsia="宋体" w:cs="宋体"/>
                <w:color w:val="auto"/>
                <w:sz w:val="24"/>
                <w:szCs w:val="24"/>
                <w:highlight w:val="none"/>
              </w:rPr>
              <w:t>每一项内容得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分，每小项内容存在</w:t>
            </w:r>
            <w:r>
              <w:rPr>
                <w:rFonts w:hint="eastAsia" w:ascii="宋体" w:hAnsi="宋体" w:eastAsia="宋体" w:cs="宋体"/>
                <w:color w:val="auto"/>
                <w:sz w:val="24"/>
                <w:szCs w:val="24"/>
                <w:highlight w:val="none"/>
                <w:lang w:eastAsia="zh-CN"/>
              </w:rPr>
              <w:t>一处</w:t>
            </w:r>
            <w:r>
              <w:rPr>
                <w:rFonts w:hint="eastAsia" w:ascii="宋体" w:hAnsi="宋体" w:eastAsia="宋体" w:cs="宋体"/>
                <w:color w:val="auto"/>
                <w:sz w:val="24"/>
                <w:szCs w:val="24"/>
                <w:highlight w:val="none"/>
              </w:rPr>
              <w:t>缺陷的</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分，未提供不得分。（缺陷是指：与本项目采购标的无关、方案内容前后不一致、前后逻辑错误、涉及的相关规范及标准错误、地点区域错误、内容缺失、只有简单描述无实质性内容）</w:t>
            </w:r>
            <w:r>
              <w:rPr>
                <w:rFonts w:hint="eastAsia" w:ascii="宋体" w:hAnsi="宋体" w:eastAsia="宋体" w:cs="宋体"/>
                <w:color w:val="auto"/>
                <w:sz w:val="24"/>
                <w:szCs w:val="24"/>
                <w:highlight w:val="none"/>
                <w:lang w:eastAsia="zh-CN"/>
              </w:rPr>
              <w:t>。</w:t>
            </w:r>
          </w:p>
        </w:tc>
      </w:tr>
      <w:tr w14:paraId="7B0DF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2" w:type="dxa"/>
            <w:vMerge w:val="continue"/>
            <w:tcBorders>
              <w:right w:val="single" w:color="000000" w:sz="4" w:space="0"/>
            </w:tcBorders>
            <w:vAlign w:val="center"/>
          </w:tcPr>
          <w:p w14:paraId="2475BEFF">
            <w:pPr>
              <w:pStyle w:val="18"/>
              <w:widowControl w:val="0"/>
              <w:ind w:right="730" w:rightChars="304"/>
              <w:jc w:val="center"/>
              <w:rPr>
                <w:rFonts w:hint="eastAsia" w:ascii="宋体" w:hAnsi="宋体" w:eastAsia="宋体" w:cs="宋体"/>
                <w:sz w:val="24"/>
                <w:szCs w:val="24"/>
                <w:highlight w:val="none"/>
              </w:rPr>
            </w:pPr>
          </w:p>
        </w:tc>
        <w:tc>
          <w:tcPr>
            <w:tcW w:w="941" w:type="dxa"/>
            <w:tcBorders>
              <w:left w:val="single" w:color="000000" w:sz="4" w:space="0"/>
            </w:tcBorders>
            <w:vAlign w:val="center"/>
          </w:tcPr>
          <w:p w14:paraId="542D10B5">
            <w:pPr>
              <w:pStyle w:val="18"/>
              <w:widowControl w:val="0"/>
              <w:ind w:right="-36" w:rightChars="-1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培训方案</w:t>
            </w:r>
          </w:p>
        </w:tc>
        <w:tc>
          <w:tcPr>
            <w:tcW w:w="852" w:type="dxa"/>
            <w:vAlign w:val="center"/>
          </w:tcPr>
          <w:p w14:paraId="5FE6C1F3">
            <w:pPr>
              <w:pStyle w:val="18"/>
              <w:widowControl w:val="0"/>
              <w:ind w:right="-36" w:rightChars="-15"/>
              <w:jc w:val="center"/>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6</w:t>
            </w:r>
          </w:p>
        </w:tc>
        <w:tc>
          <w:tcPr>
            <w:tcW w:w="5836" w:type="dxa"/>
            <w:vAlign w:val="center"/>
          </w:tcPr>
          <w:p w14:paraId="5CF384C6">
            <w:pPr>
              <w:pStyle w:val="18"/>
              <w:widowControl w:val="0"/>
              <w:ind w:right="-36" w:rightChars="-1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根据投标人提供的培训方案进行综合评审：内容包括</w:t>
            </w:r>
          </w:p>
          <w:p w14:paraId="73D6B713">
            <w:pPr>
              <w:pStyle w:val="18"/>
              <w:widowControl w:val="0"/>
              <w:ind w:right="-36" w:rightChars="-15"/>
              <w:jc w:val="both"/>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rPr>
              <w:t>①培训服务承诺、②培训内容、③培训方式及具体内容。每一项内容得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分，每小项内容存在</w:t>
            </w:r>
            <w:r>
              <w:rPr>
                <w:rFonts w:hint="eastAsia" w:ascii="宋体" w:hAnsi="宋体" w:eastAsia="宋体" w:cs="宋体"/>
                <w:color w:val="auto"/>
                <w:sz w:val="24"/>
                <w:szCs w:val="24"/>
                <w:highlight w:val="none"/>
                <w:lang w:eastAsia="zh-CN"/>
              </w:rPr>
              <w:t>一处</w:t>
            </w:r>
            <w:r>
              <w:rPr>
                <w:rFonts w:hint="eastAsia" w:ascii="宋体" w:hAnsi="宋体" w:eastAsia="宋体" w:cs="宋体"/>
                <w:color w:val="auto"/>
                <w:sz w:val="24"/>
                <w:szCs w:val="24"/>
                <w:highlight w:val="none"/>
              </w:rPr>
              <w:t>缺陷的</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分，未提供不得分。（缺陷是指：与本项目采购标的无关、方案内容前后不一致、前后逻辑错误、涉及的相关规范及标准错误、地点区域错误、内容缺失、只有简单描述无实质性内容）</w:t>
            </w:r>
            <w:r>
              <w:rPr>
                <w:rFonts w:hint="eastAsia" w:ascii="宋体" w:hAnsi="宋体" w:eastAsia="宋体" w:cs="宋体"/>
                <w:color w:val="auto"/>
                <w:sz w:val="24"/>
                <w:szCs w:val="24"/>
                <w:highlight w:val="none"/>
                <w:lang w:eastAsia="zh-CN"/>
              </w:rPr>
              <w:t>。</w:t>
            </w:r>
          </w:p>
        </w:tc>
      </w:tr>
      <w:tr w14:paraId="51AA3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2" w:type="dxa"/>
            <w:vMerge w:val="continue"/>
            <w:tcBorders>
              <w:right w:val="single" w:color="000000" w:sz="4" w:space="0"/>
            </w:tcBorders>
            <w:vAlign w:val="center"/>
          </w:tcPr>
          <w:p w14:paraId="61C53C4D">
            <w:pPr>
              <w:pStyle w:val="18"/>
              <w:widowControl w:val="0"/>
              <w:ind w:right="730" w:rightChars="304"/>
              <w:jc w:val="center"/>
              <w:rPr>
                <w:rFonts w:hint="eastAsia" w:ascii="宋体" w:hAnsi="宋体" w:eastAsia="宋体" w:cs="宋体"/>
                <w:sz w:val="24"/>
                <w:szCs w:val="24"/>
                <w:highlight w:val="none"/>
              </w:rPr>
            </w:pPr>
          </w:p>
        </w:tc>
        <w:tc>
          <w:tcPr>
            <w:tcW w:w="941" w:type="dxa"/>
            <w:tcBorders>
              <w:left w:val="single" w:color="000000" w:sz="4" w:space="0"/>
            </w:tcBorders>
            <w:shd w:val="clear" w:color="auto" w:fill="auto"/>
            <w:vAlign w:val="center"/>
          </w:tcPr>
          <w:p w14:paraId="66A74E15">
            <w:pPr>
              <w:pStyle w:val="18"/>
              <w:widowControl w:val="0"/>
              <w:ind w:right="-36" w:rightChars="-1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售后服务方案</w:t>
            </w:r>
          </w:p>
        </w:tc>
        <w:tc>
          <w:tcPr>
            <w:tcW w:w="852" w:type="dxa"/>
            <w:shd w:val="clear" w:color="auto" w:fill="auto"/>
            <w:vAlign w:val="center"/>
          </w:tcPr>
          <w:p w14:paraId="3B6B5BFD">
            <w:pPr>
              <w:pStyle w:val="18"/>
              <w:widowControl w:val="0"/>
              <w:ind w:right="-36" w:rightChars="-15"/>
              <w:jc w:val="center"/>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6</w:t>
            </w:r>
          </w:p>
        </w:tc>
        <w:tc>
          <w:tcPr>
            <w:tcW w:w="5836" w:type="dxa"/>
            <w:shd w:val="clear" w:color="auto" w:fill="auto"/>
            <w:vAlign w:val="center"/>
          </w:tcPr>
          <w:p w14:paraId="20B4C304">
            <w:pPr>
              <w:pStyle w:val="18"/>
              <w:widowControl w:val="0"/>
              <w:ind w:right="-36" w:rightChars="-15"/>
              <w:jc w:val="both"/>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rPr>
              <w:t>提供针对本项目的售后服务方案，包括：①售后服务内容期限承诺、②服务响应承诺、③</w:t>
            </w:r>
            <w:r>
              <w:rPr>
                <w:rFonts w:hint="eastAsia" w:ascii="宋体" w:hAnsi="宋体" w:eastAsia="宋体" w:cs="宋体"/>
                <w:color w:val="auto"/>
                <w:sz w:val="24"/>
                <w:szCs w:val="24"/>
                <w:highlight w:val="none"/>
                <w:lang w:val="en-US" w:eastAsia="zh-CN"/>
              </w:rPr>
              <w:t>提供新疆</w:t>
            </w:r>
            <w:r>
              <w:rPr>
                <w:rFonts w:hint="eastAsia" w:ascii="宋体" w:hAnsi="宋体" w:eastAsia="宋体" w:cs="宋体"/>
                <w:color w:val="auto"/>
                <w:sz w:val="24"/>
                <w:szCs w:val="24"/>
                <w:highlight w:val="none"/>
              </w:rPr>
              <w:t>本地化售后服务机构。每一项内容得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分，每小项内容存在</w:t>
            </w:r>
            <w:r>
              <w:rPr>
                <w:rFonts w:hint="eastAsia" w:ascii="宋体" w:hAnsi="宋体" w:eastAsia="宋体" w:cs="宋体"/>
                <w:color w:val="auto"/>
                <w:sz w:val="24"/>
                <w:szCs w:val="24"/>
                <w:highlight w:val="none"/>
                <w:lang w:eastAsia="zh-CN"/>
              </w:rPr>
              <w:t>一处</w:t>
            </w:r>
            <w:r>
              <w:rPr>
                <w:rFonts w:hint="eastAsia" w:ascii="宋体" w:hAnsi="宋体" w:eastAsia="宋体" w:cs="宋体"/>
                <w:color w:val="auto"/>
                <w:sz w:val="24"/>
                <w:szCs w:val="24"/>
                <w:highlight w:val="none"/>
              </w:rPr>
              <w:t>缺陷的</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分，未提供不得分。（缺陷是指：与本项目采购标的无关、方案内容前后不一致、前后逻辑错误、涉及的相关规范及标准错误、地点区域错误、内容缺失、只有简单描述无实质性内容）</w:t>
            </w:r>
            <w:r>
              <w:rPr>
                <w:rFonts w:hint="eastAsia" w:ascii="宋体" w:hAnsi="宋体" w:eastAsia="宋体" w:cs="宋体"/>
                <w:color w:val="auto"/>
                <w:sz w:val="24"/>
                <w:szCs w:val="24"/>
                <w:highlight w:val="none"/>
                <w:lang w:eastAsia="zh-CN"/>
              </w:rPr>
              <w:t>。</w:t>
            </w:r>
          </w:p>
        </w:tc>
      </w:tr>
      <w:tr w14:paraId="4F71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2" w:type="dxa"/>
            <w:vMerge w:val="continue"/>
            <w:tcBorders>
              <w:right w:val="single" w:color="000000" w:sz="4" w:space="0"/>
            </w:tcBorders>
            <w:vAlign w:val="center"/>
          </w:tcPr>
          <w:p w14:paraId="0AE2E897">
            <w:pPr>
              <w:pStyle w:val="18"/>
              <w:widowControl w:val="0"/>
              <w:ind w:right="730" w:rightChars="304"/>
              <w:jc w:val="center"/>
              <w:rPr>
                <w:rFonts w:hint="eastAsia" w:ascii="宋体" w:hAnsi="宋体" w:eastAsia="宋体" w:cs="宋体"/>
                <w:sz w:val="24"/>
                <w:szCs w:val="24"/>
                <w:highlight w:val="none"/>
              </w:rPr>
            </w:pPr>
          </w:p>
        </w:tc>
        <w:tc>
          <w:tcPr>
            <w:tcW w:w="941" w:type="dxa"/>
            <w:tcBorders>
              <w:left w:val="single" w:color="000000" w:sz="4" w:space="0"/>
            </w:tcBorders>
            <w:shd w:val="clear" w:color="auto" w:fill="auto"/>
            <w:vAlign w:val="center"/>
          </w:tcPr>
          <w:p w14:paraId="3E018EC5">
            <w:pPr>
              <w:pStyle w:val="18"/>
              <w:widowControl w:val="0"/>
              <w:ind w:right="-36" w:rightChars="-1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突发事件响应方案</w:t>
            </w:r>
          </w:p>
        </w:tc>
        <w:tc>
          <w:tcPr>
            <w:tcW w:w="852" w:type="dxa"/>
            <w:shd w:val="clear" w:color="auto" w:fill="auto"/>
            <w:vAlign w:val="center"/>
          </w:tcPr>
          <w:p w14:paraId="5CCEF1F5">
            <w:pPr>
              <w:pStyle w:val="18"/>
              <w:widowControl w:val="0"/>
              <w:ind w:right="-36" w:rightChars="-15"/>
              <w:jc w:val="center"/>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5836" w:type="dxa"/>
            <w:shd w:val="clear" w:color="auto" w:fill="auto"/>
            <w:vAlign w:val="center"/>
          </w:tcPr>
          <w:p w14:paraId="0A252E68">
            <w:pPr>
              <w:pStyle w:val="18"/>
              <w:widowControl w:val="0"/>
              <w:ind w:right="-36" w:rightChars="-15"/>
              <w:jc w:val="both"/>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响应时间承诺：投标人须承诺提供7*24小时不间断服务（含休息时间和节假日）。在接到技术支持请求或故障报告后，投标人必须在30分钟内以电话方式同招标人取得联系，须在4小时内做出响应查出故障原因，提交故障处理方案并能解决故障，投标人承诺完整全面得3分，承诺不完整的得1.5分，未提供承诺不得分。</w:t>
            </w:r>
          </w:p>
        </w:tc>
      </w:tr>
    </w:tbl>
    <w:p w14:paraId="62F2DD4D">
      <w:pPr>
        <w:pStyle w:val="38"/>
        <w:spacing w:line="440" w:lineRule="exact"/>
        <w:rPr>
          <w:rFonts w:hint="eastAsia" w:ascii="宋体" w:hAnsi="宋体" w:cs="宋体"/>
          <w:b/>
          <w:spacing w:val="0"/>
          <w:kern w:val="2"/>
          <w:sz w:val="24"/>
          <w:szCs w:val="24"/>
          <w:highlight w:val="none"/>
          <w:lang w:bidi="ar"/>
        </w:rPr>
      </w:pPr>
      <w:r>
        <w:rPr>
          <w:rFonts w:hint="eastAsia" w:ascii="宋体" w:hAnsi="宋体" w:cs="宋体"/>
          <w:b/>
          <w:spacing w:val="0"/>
          <w:kern w:val="2"/>
          <w:sz w:val="24"/>
          <w:szCs w:val="24"/>
          <w:highlight w:val="none"/>
          <w:lang w:bidi="ar"/>
        </w:rPr>
        <w:t>五、详细评审中应考虑下列因素：</w:t>
      </w:r>
    </w:p>
    <w:p w14:paraId="1A20CDA2">
      <w:pPr>
        <w:pStyle w:val="38"/>
        <w:spacing w:line="440" w:lineRule="exact"/>
        <w:ind w:firstLine="480" w:firstLineChars="200"/>
        <w:rPr>
          <w:rFonts w:hint="eastAsia" w:ascii="宋体" w:hAnsi="宋体" w:cs="宋体"/>
          <w:bCs w:val="0"/>
          <w:spacing w:val="0"/>
          <w:kern w:val="2"/>
          <w:sz w:val="24"/>
          <w:szCs w:val="24"/>
          <w:highlight w:val="none"/>
          <w:lang w:bidi="ar"/>
        </w:rPr>
      </w:pPr>
      <w:r>
        <w:rPr>
          <w:rFonts w:hint="eastAsia" w:ascii="宋体" w:hAnsi="宋体" w:cs="宋体"/>
          <w:bCs w:val="0"/>
          <w:spacing w:val="0"/>
          <w:kern w:val="2"/>
          <w:sz w:val="24"/>
          <w:szCs w:val="24"/>
          <w:highlight w:val="none"/>
          <w:lang w:bidi="ar"/>
        </w:rPr>
        <w:t>1.评标委员会每位成员独立对每个有效投标人的投标文件进行评价、打分；然后汇总每个投标人的得分，计算得分平均值，以平均值由高到低进行排序，按排序顺序推荐中标候选人。分值计算保留小数点后一位，第二位四舍五入。</w:t>
      </w:r>
    </w:p>
    <w:p w14:paraId="777D8096">
      <w:pPr>
        <w:pStyle w:val="38"/>
        <w:spacing w:line="440" w:lineRule="exact"/>
        <w:ind w:firstLine="480" w:firstLineChars="200"/>
        <w:rPr>
          <w:rFonts w:hint="eastAsia" w:ascii="宋体" w:hAnsi="宋体" w:cs="宋体"/>
          <w:bCs w:val="0"/>
          <w:spacing w:val="0"/>
          <w:kern w:val="2"/>
          <w:sz w:val="24"/>
          <w:szCs w:val="24"/>
          <w:highlight w:val="none"/>
          <w:lang w:bidi="ar"/>
        </w:rPr>
      </w:pPr>
      <w:r>
        <w:rPr>
          <w:rFonts w:hint="eastAsia" w:ascii="宋体" w:hAnsi="宋体" w:cs="宋体"/>
          <w:bCs w:val="0"/>
          <w:spacing w:val="0"/>
          <w:kern w:val="2"/>
          <w:sz w:val="24"/>
          <w:szCs w:val="24"/>
          <w:highlight w:val="none"/>
          <w:lang w:bidi="ar"/>
        </w:rPr>
        <w:t>2.中小微型企业有关政策</w:t>
      </w:r>
    </w:p>
    <w:p w14:paraId="24BAF84C">
      <w:pPr>
        <w:pStyle w:val="38"/>
        <w:spacing w:line="440" w:lineRule="exact"/>
        <w:ind w:firstLine="480" w:firstLineChars="200"/>
        <w:rPr>
          <w:rFonts w:hint="eastAsia" w:ascii="宋体" w:hAnsi="宋体" w:cs="宋体"/>
          <w:bCs w:val="0"/>
          <w:spacing w:val="0"/>
          <w:kern w:val="2"/>
          <w:sz w:val="24"/>
          <w:szCs w:val="24"/>
          <w:highlight w:val="none"/>
          <w:lang w:bidi="ar"/>
        </w:rPr>
      </w:pPr>
      <w:r>
        <w:rPr>
          <w:rFonts w:hint="eastAsia" w:ascii="宋体" w:hAnsi="宋体" w:cs="宋体"/>
          <w:bCs w:val="0"/>
          <w:spacing w:val="0"/>
          <w:kern w:val="2"/>
          <w:sz w:val="24"/>
          <w:szCs w:val="24"/>
          <w:highlight w:val="none"/>
          <w:lang w:bidi="ar"/>
        </w:rPr>
        <w:t>☑2.1、本项目为专门面向中小（小微）企业采购项目，无价格评审优惠。</w:t>
      </w:r>
    </w:p>
    <w:p w14:paraId="33D4548D">
      <w:pPr>
        <w:pStyle w:val="38"/>
        <w:spacing w:line="440" w:lineRule="exact"/>
        <w:ind w:firstLine="480" w:firstLineChars="200"/>
        <w:rPr>
          <w:rFonts w:hint="eastAsia" w:ascii="宋体" w:hAnsi="宋体" w:cs="宋体"/>
          <w:bCs w:val="0"/>
          <w:spacing w:val="0"/>
          <w:kern w:val="2"/>
          <w:sz w:val="24"/>
          <w:szCs w:val="24"/>
          <w:highlight w:val="none"/>
          <w:lang w:bidi="ar"/>
        </w:rPr>
      </w:pPr>
      <w:r>
        <w:rPr>
          <w:rFonts w:hint="eastAsia" w:ascii="宋体" w:hAnsi="宋体" w:cs="宋体"/>
          <w:bCs w:val="0"/>
          <w:spacing w:val="0"/>
          <w:kern w:val="2"/>
          <w:sz w:val="24"/>
          <w:szCs w:val="24"/>
          <w:highlight w:val="none"/>
          <w:lang w:bidi="ar"/>
        </w:rPr>
        <w:sym w:font="Wingdings 2" w:char="00A3"/>
      </w:r>
      <w:r>
        <w:rPr>
          <w:rFonts w:hint="eastAsia" w:ascii="宋体" w:hAnsi="宋体" w:cs="宋体"/>
          <w:bCs w:val="0"/>
          <w:spacing w:val="0"/>
          <w:kern w:val="2"/>
          <w:sz w:val="24"/>
          <w:szCs w:val="24"/>
          <w:highlight w:val="none"/>
          <w:lang w:bidi="ar"/>
        </w:rPr>
        <w:t>2.2、本项目为非专门面向中小企业（含中型、小型、微型企业）采购项目，具体评审优惠如下：</w:t>
      </w:r>
    </w:p>
    <w:p w14:paraId="73BC7000">
      <w:pPr>
        <w:pStyle w:val="38"/>
        <w:spacing w:line="440" w:lineRule="exact"/>
        <w:ind w:firstLine="480" w:firstLineChars="200"/>
        <w:rPr>
          <w:rFonts w:hint="eastAsia" w:ascii="宋体" w:hAnsi="宋体" w:cs="宋体"/>
          <w:bCs w:val="0"/>
          <w:spacing w:val="0"/>
          <w:kern w:val="2"/>
          <w:sz w:val="24"/>
          <w:szCs w:val="24"/>
          <w:highlight w:val="none"/>
          <w:lang w:bidi="ar"/>
        </w:rPr>
      </w:pPr>
      <w:r>
        <w:rPr>
          <w:rFonts w:hint="eastAsia" w:ascii="宋体" w:hAnsi="宋体" w:cs="宋体"/>
          <w:bCs w:val="0"/>
          <w:spacing w:val="0"/>
          <w:kern w:val="2"/>
          <w:sz w:val="24"/>
          <w:szCs w:val="24"/>
          <w:highlight w:val="none"/>
          <w:lang w:bidi="ar"/>
        </w:rPr>
        <w:t>2.2.1根据《政府采购促进中小企业发展暂行办法》（财库[2020]46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ascii="宋体" w:hAnsi="宋体" w:cs="宋体"/>
          <w:bCs w:val="0"/>
          <w:spacing w:val="0"/>
          <w:kern w:val="2"/>
          <w:sz w:val="24"/>
          <w:szCs w:val="24"/>
          <w:highlight w:val="none"/>
          <w:u w:val="single"/>
          <w:lang w:bidi="ar"/>
        </w:rPr>
        <w:t>10%</w:t>
      </w:r>
      <w:r>
        <w:rPr>
          <w:rFonts w:hint="eastAsia" w:ascii="宋体" w:hAnsi="宋体" w:cs="宋体"/>
          <w:bCs w:val="0"/>
          <w:spacing w:val="0"/>
          <w:kern w:val="2"/>
          <w:sz w:val="24"/>
          <w:szCs w:val="24"/>
          <w:highlight w:val="none"/>
          <w:lang w:bidi="ar"/>
        </w:rPr>
        <w:t>后参与评审。对于同时属于小微企业、监狱企业或残疾人福利性单位的，不重复进行投标报价扣除。</w:t>
      </w:r>
    </w:p>
    <w:p w14:paraId="1F21947B">
      <w:pPr>
        <w:pStyle w:val="38"/>
        <w:spacing w:line="440" w:lineRule="exact"/>
        <w:ind w:firstLine="480" w:firstLineChars="200"/>
        <w:rPr>
          <w:rFonts w:hint="eastAsia" w:ascii="宋体" w:hAnsi="宋体" w:cs="宋体"/>
          <w:bCs w:val="0"/>
          <w:spacing w:val="0"/>
          <w:kern w:val="2"/>
          <w:sz w:val="24"/>
          <w:szCs w:val="24"/>
          <w:highlight w:val="none"/>
          <w:lang w:bidi="ar"/>
        </w:rPr>
      </w:pPr>
      <w:r>
        <w:rPr>
          <w:rFonts w:hint="eastAsia" w:ascii="宋体" w:hAnsi="宋体" w:cs="宋体"/>
          <w:bCs w:val="0"/>
          <w:spacing w:val="0"/>
          <w:kern w:val="2"/>
          <w:sz w:val="24"/>
          <w:szCs w:val="24"/>
          <w:highlight w:val="none"/>
          <w:lang w:bidi="ar"/>
        </w:rPr>
        <w:t>2.2.2联合协议中约定，小型、微型企业和监狱企业的协议合同金额占到联合体协议合同总金额30%以上的，可给予联合体</w:t>
      </w:r>
      <w:r>
        <w:rPr>
          <w:rFonts w:hint="eastAsia" w:ascii="宋体" w:hAnsi="宋体" w:cs="宋体"/>
          <w:bCs w:val="0"/>
          <w:spacing w:val="0"/>
          <w:kern w:val="2"/>
          <w:sz w:val="24"/>
          <w:szCs w:val="24"/>
          <w:highlight w:val="none"/>
          <w:u w:val="single"/>
          <w:lang w:bidi="ar"/>
        </w:rPr>
        <w:t>4%</w:t>
      </w:r>
      <w:r>
        <w:rPr>
          <w:rFonts w:hint="eastAsia" w:ascii="宋体" w:hAnsi="宋体" w:cs="宋体"/>
          <w:bCs w:val="0"/>
          <w:spacing w:val="0"/>
          <w:kern w:val="2"/>
          <w:sz w:val="24"/>
          <w:szCs w:val="24"/>
          <w:highlight w:val="none"/>
          <w:lang w:bidi="ar"/>
        </w:rPr>
        <w:t>的价格扣除。联合体各方均为小型、微型企业和监狱企业的，联合体视同为小型、微型企业和监狱企业。</w:t>
      </w:r>
    </w:p>
    <w:p w14:paraId="6649FC7C">
      <w:pPr>
        <w:pStyle w:val="38"/>
        <w:spacing w:line="440" w:lineRule="exact"/>
        <w:ind w:firstLine="480" w:firstLineChars="200"/>
        <w:rPr>
          <w:rFonts w:hint="eastAsia" w:ascii="宋体" w:hAnsi="宋体" w:cs="宋体"/>
          <w:bCs w:val="0"/>
          <w:spacing w:val="0"/>
          <w:kern w:val="2"/>
          <w:sz w:val="24"/>
          <w:szCs w:val="24"/>
          <w:highlight w:val="none"/>
          <w:lang w:bidi="ar"/>
        </w:rPr>
      </w:pPr>
      <w:r>
        <w:rPr>
          <w:rFonts w:hint="eastAsia" w:ascii="宋体" w:hAnsi="宋体" w:cs="宋体"/>
          <w:bCs w:val="0"/>
          <w:spacing w:val="0"/>
          <w:kern w:val="2"/>
          <w:sz w:val="24"/>
          <w:szCs w:val="24"/>
          <w:highlight w:val="none"/>
          <w:lang w:bidi="ar"/>
        </w:rPr>
        <w:t>2.2.3说明：在政府采购活动中，供应商提供的货物、工程或者服务符合下列情形的，享受本办法规定的中小企业扶持政策：</w:t>
      </w:r>
    </w:p>
    <w:p w14:paraId="3F681E07">
      <w:pPr>
        <w:pStyle w:val="38"/>
        <w:spacing w:line="440" w:lineRule="exact"/>
        <w:ind w:firstLine="480" w:firstLineChars="200"/>
        <w:rPr>
          <w:rFonts w:hint="eastAsia" w:ascii="宋体" w:hAnsi="宋体" w:cs="宋体"/>
          <w:bCs w:val="0"/>
          <w:spacing w:val="0"/>
          <w:kern w:val="2"/>
          <w:sz w:val="24"/>
          <w:szCs w:val="24"/>
          <w:highlight w:val="none"/>
          <w:lang w:bidi="ar"/>
        </w:rPr>
      </w:pPr>
      <w:r>
        <w:rPr>
          <w:rFonts w:hint="eastAsia" w:ascii="宋体" w:hAnsi="宋体" w:cs="宋体"/>
          <w:bCs w:val="0"/>
          <w:spacing w:val="0"/>
          <w:kern w:val="2"/>
          <w:sz w:val="24"/>
          <w:szCs w:val="24"/>
          <w:highlight w:val="none"/>
          <w:lang w:bidi="ar"/>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854CB7C">
      <w:pPr>
        <w:pStyle w:val="38"/>
        <w:spacing w:line="440" w:lineRule="exact"/>
        <w:ind w:firstLine="480" w:firstLineChars="200"/>
        <w:rPr>
          <w:rFonts w:hint="eastAsia" w:ascii="宋体" w:hAnsi="宋体" w:cs="宋体"/>
          <w:bCs w:val="0"/>
          <w:spacing w:val="0"/>
          <w:kern w:val="2"/>
          <w:sz w:val="24"/>
          <w:szCs w:val="24"/>
          <w:highlight w:val="none"/>
          <w:lang w:bidi="ar"/>
        </w:rPr>
      </w:pPr>
      <w:r>
        <w:rPr>
          <w:rFonts w:hint="eastAsia" w:ascii="宋体" w:hAnsi="宋体" w:cs="宋体"/>
          <w:bCs w:val="0"/>
          <w:spacing w:val="0"/>
          <w:kern w:val="2"/>
          <w:sz w:val="24"/>
          <w:szCs w:val="24"/>
          <w:highlight w:val="none"/>
          <w:lang w:bidi="ar"/>
        </w:rPr>
        <w:t>（a）在货物采购项目中，货物由中小企业制造，即货物由中小企业生产且使用该中小企业商号或者注册商标；</w:t>
      </w:r>
    </w:p>
    <w:p w14:paraId="080F1ED4">
      <w:pPr>
        <w:pStyle w:val="38"/>
        <w:spacing w:line="440" w:lineRule="exact"/>
        <w:ind w:firstLine="480" w:firstLineChars="200"/>
        <w:rPr>
          <w:rFonts w:hint="eastAsia" w:ascii="宋体" w:hAnsi="宋体" w:cs="宋体"/>
          <w:bCs w:val="0"/>
          <w:spacing w:val="0"/>
          <w:kern w:val="2"/>
          <w:sz w:val="24"/>
          <w:szCs w:val="24"/>
          <w:highlight w:val="none"/>
          <w:lang w:bidi="ar"/>
        </w:rPr>
      </w:pPr>
      <w:r>
        <w:rPr>
          <w:rFonts w:hint="eastAsia" w:ascii="宋体" w:hAnsi="宋体" w:cs="宋体"/>
          <w:bCs w:val="0"/>
          <w:spacing w:val="0"/>
          <w:kern w:val="2"/>
          <w:sz w:val="24"/>
          <w:szCs w:val="24"/>
          <w:highlight w:val="none"/>
          <w:lang w:bidi="ar"/>
        </w:rPr>
        <w:t>（b）在工程采购项目中，工程由中小企业承建，即工程施工单位为中小企业；</w:t>
      </w:r>
    </w:p>
    <w:p w14:paraId="471E6922">
      <w:pPr>
        <w:pStyle w:val="38"/>
        <w:spacing w:line="440" w:lineRule="exact"/>
        <w:ind w:firstLine="480" w:firstLineChars="200"/>
        <w:rPr>
          <w:rFonts w:hint="eastAsia" w:ascii="宋体" w:hAnsi="宋体" w:cs="宋体"/>
          <w:bCs w:val="0"/>
          <w:spacing w:val="0"/>
          <w:kern w:val="2"/>
          <w:sz w:val="24"/>
          <w:szCs w:val="24"/>
          <w:highlight w:val="none"/>
          <w:lang w:bidi="ar"/>
        </w:rPr>
      </w:pPr>
      <w:r>
        <w:rPr>
          <w:rFonts w:hint="eastAsia" w:ascii="宋体" w:hAnsi="宋体" w:cs="宋体"/>
          <w:bCs w:val="0"/>
          <w:spacing w:val="0"/>
          <w:kern w:val="2"/>
          <w:sz w:val="24"/>
          <w:szCs w:val="24"/>
          <w:highlight w:val="none"/>
          <w:lang w:bidi="ar"/>
        </w:rPr>
        <w:t>（c）在服务采购项目中，服务由中小企业承接，即提供服务的人员为中小企业依照《中华人民共和国劳动合同法》订立劳动合同的从业人员。</w:t>
      </w:r>
    </w:p>
    <w:p w14:paraId="74B40714">
      <w:pPr>
        <w:pStyle w:val="38"/>
        <w:spacing w:line="440" w:lineRule="exact"/>
        <w:ind w:firstLine="480" w:firstLineChars="200"/>
        <w:rPr>
          <w:rFonts w:hint="eastAsia" w:ascii="宋体" w:hAnsi="宋体" w:cs="宋体"/>
          <w:bCs w:val="0"/>
          <w:spacing w:val="0"/>
          <w:kern w:val="2"/>
          <w:sz w:val="24"/>
          <w:szCs w:val="24"/>
          <w:highlight w:val="none"/>
          <w:lang w:bidi="ar"/>
        </w:rPr>
      </w:pPr>
      <w:r>
        <w:rPr>
          <w:rFonts w:hint="eastAsia" w:ascii="宋体" w:hAnsi="宋体" w:cs="宋体"/>
          <w:bCs w:val="0"/>
          <w:spacing w:val="0"/>
          <w:kern w:val="2"/>
          <w:sz w:val="24"/>
          <w:szCs w:val="24"/>
          <w:highlight w:val="none"/>
          <w:lang w:bidi="ar"/>
        </w:rPr>
        <w:t>（d）在货物采购项目中，供应商提供的货物既有中小企业制造货物，也有大型企业制造货物的，不享受本办法规定的中小企业扶持政策。</w:t>
      </w:r>
    </w:p>
    <w:p w14:paraId="39808047">
      <w:pPr>
        <w:pStyle w:val="38"/>
        <w:spacing w:line="440" w:lineRule="exact"/>
        <w:ind w:firstLine="480" w:firstLineChars="200"/>
        <w:rPr>
          <w:rFonts w:hint="eastAsia" w:ascii="宋体" w:hAnsi="宋体" w:cs="宋体"/>
          <w:bCs w:val="0"/>
          <w:spacing w:val="0"/>
          <w:kern w:val="2"/>
          <w:sz w:val="24"/>
          <w:szCs w:val="24"/>
          <w:highlight w:val="none"/>
          <w:lang w:bidi="ar"/>
        </w:rPr>
      </w:pPr>
      <w:r>
        <w:rPr>
          <w:rFonts w:hint="eastAsia" w:ascii="宋体" w:hAnsi="宋体" w:cs="宋体"/>
          <w:bCs w:val="0"/>
          <w:spacing w:val="0"/>
          <w:kern w:val="2"/>
          <w:sz w:val="24"/>
          <w:szCs w:val="24"/>
          <w:highlight w:val="none"/>
          <w:lang w:bidi="ar"/>
        </w:rPr>
        <w:t>3、同品牌处理办法：</w:t>
      </w:r>
    </w:p>
    <w:p w14:paraId="11C600EF">
      <w:pPr>
        <w:pStyle w:val="38"/>
        <w:spacing w:line="440" w:lineRule="exact"/>
        <w:ind w:firstLine="480" w:firstLineChars="200"/>
        <w:rPr>
          <w:rFonts w:hint="eastAsia" w:ascii="宋体" w:hAnsi="宋体" w:cs="宋体"/>
          <w:bCs w:val="0"/>
          <w:spacing w:val="0"/>
          <w:kern w:val="2"/>
          <w:sz w:val="24"/>
          <w:szCs w:val="24"/>
          <w:highlight w:val="none"/>
          <w:lang w:bidi="ar"/>
        </w:rPr>
      </w:pPr>
      <w:r>
        <w:rPr>
          <w:rFonts w:hint="eastAsia" w:ascii="宋体" w:hAnsi="宋体" w:cs="宋体"/>
          <w:bCs w:val="0"/>
          <w:spacing w:val="0"/>
          <w:kern w:val="2"/>
          <w:sz w:val="24"/>
          <w:szCs w:val="24"/>
          <w:highlight w:val="none"/>
          <w:lang w:bidi="ar"/>
        </w:rPr>
        <w:t>如采用最低评标办法，则：</w:t>
      </w:r>
      <w:r>
        <w:rPr>
          <w:rFonts w:hint="eastAsia" w:ascii="宋体" w:hAnsi="宋体" w:cs="宋体"/>
          <w:bCs w:val="0"/>
          <w:spacing w:val="0"/>
          <w:kern w:val="2"/>
          <w:sz w:val="24"/>
          <w:szCs w:val="24"/>
          <w:highlight w:val="none"/>
          <w:u w:val="single"/>
          <w:lang w:bidi="ar"/>
        </w:rPr>
        <w:t>提供相同品牌产品的不同投标人以其中通过资格审查、符合性审查且报价最低的参加评标；报价相同的，由评标委员会采取随机抽取方式确定，其他同品牌投标人不作为中标候选人。</w:t>
      </w:r>
    </w:p>
    <w:p w14:paraId="741E7BD5">
      <w:pPr>
        <w:pStyle w:val="38"/>
        <w:spacing w:line="440" w:lineRule="exact"/>
        <w:ind w:firstLine="480" w:firstLineChars="200"/>
        <w:rPr>
          <w:rFonts w:hint="eastAsia" w:ascii="宋体" w:hAnsi="宋体" w:cs="宋体"/>
          <w:bCs w:val="0"/>
          <w:spacing w:val="0"/>
          <w:kern w:val="2"/>
          <w:sz w:val="24"/>
          <w:szCs w:val="24"/>
          <w:highlight w:val="none"/>
          <w:u w:val="single"/>
          <w:lang w:bidi="ar"/>
        </w:rPr>
      </w:pPr>
      <w:r>
        <w:rPr>
          <w:rFonts w:hint="eastAsia" w:ascii="宋体" w:hAnsi="宋体" w:cs="宋体"/>
          <w:bCs w:val="0"/>
          <w:spacing w:val="0"/>
          <w:kern w:val="2"/>
          <w:sz w:val="24"/>
          <w:szCs w:val="24"/>
          <w:highlight w:val="none"/>
          <w:lang w:bidi="ar"/>
        </w:rPr>
        <w:t>如采用综合评标法，则：</w:t>
      </w:r>
      <w:r>
        <w:rPr>
          <w:rFonts w:hint="eastAsia" w:ascii="宋体" w:hAnsi="宋体" w:cs="宋体"/>
          <w:bCs w:val="0"/>
          <w:spacing w:val="0"/>
          <w:kern w:val="2"/>
          <w:sz w:val="24"/>
          <w:szCs w:val="24"/>
          <w:highlight w:val="none"/>
          <w:u w:val="single"/>
          <w:lang w:bidi="ar"/>
        </w:rPr>
        <w:t>提供相同品牌产品且通过资格审查、符合性审查的不同投标人，按一家投标人计算，评审后得分最高的同品牌投标人获得中标人推荐资格；评审得分相同的，按投标报价最低的获得中标人推荐资格；评审得分和投标报价均相同的，按技术评审得分最高的获得中标人推荐资格，评审得分、投标报价和技术评审得分三项均相同的由评标委员会采取随机抽取方式确定，其他同品牌投标人不作为中标候选人。</w:t>
      </w:r>
    </w:p>
    <w:p w14:paraId="50817E42">
      <w:pPr>
        <w:pStyle w:val="38"/>
        <w:spacing w:line="440" w:lineRule="exact"/>
        <w:ind w:firstLine="480" w:firstLineChars="200"/>
        <w:rPr>
          <w:rFonts w:hint="eastAsia" w:ascii="宋体" w:hAnsi="宋体" w:cs="宋体"/>
          <w:bCs w:val="0"/>
          <w:spacing w:val="0"/>
          <w:kern w:val="2"/>
          <w:sz w:val="24"/>
          <w:szCs w:val="24"/>
          <w:highlight w:val="none"/>
          <w:lang w:bidi="ar"/>
        </w:rPr>
      </w:pPr>
      <w:r>
        <w:rPr>
          <w:rFonts w:hint="eastAsia" w:ascii="宋体" w:hAnsi="宋体" w:cs="宋体"/>
          <w:bCs w:val="0"/>
          <w:spacing w:val="0"/>
          <w:kern w:val="2"/>
          <w:sz w:val="24"/>
          <w:szCs w:val="24"/>
          <w:highlight w:val="none"/>
          <w:lang w:bidi="ar"/>
        </w:rPr>
        <w:t>4、中标候选人并列式时的处理方式：</w:t>
      </w:r>
    </w:p>
    <w:p w14:paraId="12D588C4">
      <w:pPr>
        <w:pStyle w:val="38"/>
        <w:spacing w:line="440" w:lineRule="exact"/>
        <w:ind w:firstLine="480" w:firstLineChars="200"/>
        <w:rPr>
          <w:rFonts w:hint="eastAsia" w:ascii="宋体" w:hAnsi="宋体" w:cs="宋体"/>
          <w:bCs w:val="0"/>
          <w:spacing w:val="0"/>
          <w:kern w:val="2"/>
          <w:sz w:val="24"/>
          <w:szCs w:val="24"/>
          <w:highlight w:val="none"/>
          <w:lang w:bidi="ar"/>
        </w:rPr>
      </w:pPr>
      <w:r>
        <w:rPr>
          <w:rFonts w:hint="eastAsia" w:ascii="宋体" w:hAnsi="宋体" w:cs="宋体"/>
          <w:bCs w:val="0"/>
          <w:spacing w:val="0"/>
          <w:kern w:val="2"/>
          <w:sz w:val="24"/>
          <w:szCs w:val="24"/>
          <w:highlight w:val="none"/>
          <w:lang w:bidi="ar"/>
        </w:rPr>
        <w:t>如采用最低评标办法，则：由评标委员会随机抽取的方式确定；</w:t>
      </w:r>
    </w:p>
    <w:p w14:paraId="24EC7210">
      <w:pPr>
        <w:pStyle w:val="38"/>
        <w:spacing w:line="440" w:lineRule="exact"/>
        <w:ind w:firstLine="480" w:firstLineChars="200"/>
        <w:rPr>
          <w:rFonts w:hint="eastAsia" w:ascii="宋体" w:hAnsi="宋体" w:cs="宋体"/>
          <w:bCs w:val="0"/>
          <w:spacing w:val="0"/>
          <w:kern w:val="2"/>
          <w:sz w:val="24"/>
          <w:szCs w:val="24"/>
          <w:highlight w:val="none"/>
          <w:lang w:bidi="ar"/>
        </w:rPr>
      </w:pPr>
      <w:r>
        <w:rPr>
          <w:rFonts w:hint="eastAsia" w:ascii="宋体" w:hAnsi="宋体" w:cs="宋体"/>
          <w:bCs w:val="0"/>
          <w:spacing w:val="0"/>
          <w:kern w:val="2"/>
          <w:sz w:val="24"/>
          <w:szCs w:val="24"/>
          <w:highlight w:val="none"/>
          <w:lang w:bidi="ar"/>
        </w:rPr>
        <w:t>如采用综合评标法，则：综合评审得分相同的,投标报价最低优先，如报价相同则技术部分得分最高优先，投标报价相同且技术部分得分也相同的，由评标委员会现场采取随机抽取方式确定。</w:t>
      </w:r>
    </w:p>
    <w:p w14:paraId="1DE0A5C2">
      <w:pPr>
        <w:pStyle w:val="38"/>
        <w:spacing w:line="440" w:lineRule="exact"/>
        <w:ind w:firstLine="480" w:firstLineChars="200"/>
        <w:rPr>
          <w:rFonts w:hint="eastAsia" w:ascii="宋体" w:hAnsi="宋体" w:cs="宋体"/>
          <w:bCs w:val="0"/>
          <w:spacing w:val="0"/>
          <w:kern w:val="2"/>
          <w:sz w:val="24"/>
          <w:szCs w:val="24"/>
          <w:highlight w:val="none"/>
          <w:lang w:bidi="ar"/>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4E43C410">
      <w:pPr>
        <w:pStyle w:val="38"/>
        <w:spacing w:line="440" w:lineRule="exact"/>
        <w:jc w:val="center"/>
        <w:outlineLvl w:val="0"/>
        <w:rPr>
          <w:rFonts w:hint="eastAsia" w:ascii="宋体" w:hAnsi="宋体" w:cs="宋体"/>
          <w:b/>
          <w:sz w:val="32"/>
          <w:szCs w:val="32"/>
          <w:highlight w:val="none"/>
        </w:rPr>
      </w:pPr>
      <w:bookmarkStart w:id="47" w:name="_Toc17967"/>
      <w:r>
        <w:rPr>
          <w:rFonts w:hint="eastAsia" w:ascii="宋体" w:hAnsi="宋体" w:cs="宋体"/>
          <w:b/>
          <w:sz w:val="32"/>
          <w:szCs w:val="32"/>
          <w:highlight w:val="none"/>
        </w:rPr>
        <w:t>第七章投标文件格式</w:t>
      </w:r>
      <w:bookmarkEnd w:id="47"/>
    </w:p>
    <w:p w14:paraId="18C589AF">
      <w:pPr>
        <w:spacing w:before="88"/>
        <w:ind w:left="360"/>
        <w:outlineLvl w:val="1"/>
        <w:rPr>
          <w:rFonts w:hint="eastAsia" w:ascii="宋体" w:hAnsi="宋体" w:eastAsia="宋体" w:cs="宋体"/>
          <w:highlight w:val="none"/>
        </w:rPr>
      </w:pPr>
      <w:bookmarkStart w:id="48" w:name="_Toc507399517"/>
      <w:r>
        <w:rPr>
          <w:rFonts w:hint="eastAsia" w:ascii="宋体" w:hAnsi="宋体" w:eastAsia="宋体" w:cs="宋体"/>
          <w:highlight w:val="none"/>
        </w:rPr>
        <w:t>一、封面格式</w:t>
      </w:r>
    </w:p>
    <w:p w14:paraId="6D3FB951">
      <w:pPr>
        <w:pStyle w:val="13"/>
        <w:rPr>
          <w:rFonts w:hint="eastAsia" w:ascii="宋体" w:hAnsi="宋体" w:eastAsia="宋体" w:cs="宋体"/>
          <w:sz w:val="20"/>
          <w:highlight w:val="none"/>
        </w:rPr>
      </w:pPr>
    </w:p>
    <w:p w14:paraId="40B541DA">
      <w:pPr>
        <w:pStyle w:val="13"/>
        <w:rPr>
          <w:rFonts w:hint="eastAsia" w:ascii="宋体" w:hAnsi="宋体" w:eastAsia="宋体" w:cs="宋体"/>
          <w:sz w:val="20"/>
          <w:highlight w:val="none"/>
        </w:rPr>
      </w:pPr>
    </w:p>
    <w:p w14:paraId="04AC118E">
      <w:pPr>
        <w:pStyle w:val="13"/>
        <w:rPr>
          <w:rFonts w:hint="eastAsia" w:ascii="宋体" w:hAnsi="宋体" w:eastAsia="宋体" w:cs="宋体"/>
          <w:sz w:val="20"/>
          <w:highlight w:val="none"/>
        </w:rPr>
      </w:pPr>
    </w:p>
    <w:p w14:paraId="582A2164">
      <w:pPr>
        <w:pStyle w:val="13"/>
        <w:rPr>
          <w:rFonts w:hint="eastAsia" w:ascii="宋体" w:hAnsi="宋体" w:eastAsia="宋体" w:cs="宋体"/>
          <w:sz w:val="20"/>
          <w:highlight w:val="none"/>
        </w:rPr>
      </w:pPr>
    </w:p>
    <w:p w14:paraId="634FEAFE">
      <w:pPr>
        <w:pStyle w:val="13"/>
        <w:rPr>
          <w:rFonts w:hint="eastAsia" w:ascii="宋体" w:hAnsi="宋体" w:eastAsia="宋体" w:cs="宋体"/>
          <w:sz w:val="20"/>
          <w:highlight w:val="none"/>
        </w:rPr>
      </w:pPr>
    </w:p>
    <w:p w14:paraId="0BF7012C">
      <w:pPr>
        <w:pStyle w:val="13"/>
        <w:rPr>
          <w:rFonts w:hint="eastAsia" w:ascii="宋体" w:hAnsi="宋体" w:eastAsia="宋体" w:cs="宋体"/>
          <w:sz w:val="20"/>
          <w:highlight w:val="none"/>
        </w:rPr>
      </w:pPr>
    </w:p>
    <w:p w14:paraId="1DF4A1DE">
      <w:pPr>
        <w:pStyle w:val="13"/>
        <w:spacing w:before="2"/>
        <w:rPr>
          <w:rFonts w:hint="eastAsia" w:ascii="宋体" w:hAnsi="宋体" w:eastAsia="宋体" w:cs="宋体"/>
          <w:sz w:val="16"/>
          <w:highlight w:val="none"/>
        </w:rPr>
      </w:pPr>
    </w:p>
    <w:p w14:paraId="4CF293EB">
      <w:pPr>
        <w:spacing w:line="1195" w:lineRule="exact"/>
        <w:ind w:right="165"/>
        <w:jc w:val="center"/>
        <w:rPr>
          <w:rFonts w:hint="eastAsia" w:ascii="宋体" w:hAnsi="宋体" w:eastAsia="宋体" w:cs="宋体"/>
          <w:b/>
          <w:sz w:val="96"/>
          <w:highlight w:val="none"/>
        </w:rPr>
      </w:pPr>
      <w:bookmarkStart w:id="49" w:name="_Toc21522"/>
      <w:bookmarkStart w:id="50" w:name="_Toc13737"/>
      <w:r>
        <w:rPr>
          <w:rFonts w:hint="eastAsia" w:ascii="宋体" w:hAnsi="宋体" w:eastAsia="宋体" w:cs="宋体"/>
          <w:b/>
          <w:sz w:val="72"/>
          <w:szCs w:val="72"/>
          <w:highlight w:val="none"/>
        </w:rPr>
        <w:t>投标文件</w:t>
      </w:r>
      <w:bookmarkEnd w:id="49"/>
      <w:bookmarkEnd w:id="50"/>
    </w:p>
    <w:p w14:paraId="11218926">
      <w:pPr>
        <w:spacing w:before="684"/>
        <w:ind w:right="156"/>
        <w:jc w:val="center"/>
        <w:rPr>
          <w:rFonts w:hint="eastAsia" w:ascii="宋体" w:hAnsi="宋体" w:eastAsia="宋体" w:cs="宋体"/>
          <w:b/>
          <w:sz w:val="52"/>
          <w:highlight w:val="none"/>
        </w:rPr>
      </w:pPr>
    </w:p>
    <w:p w14:paraId="4E972410">
      <w:pPr>
        <w:pStyle w:val="13"/>
        <w:spacing w:before="8"/>
        <w:rPr>
          <w:rFonts w:hint="eastAsia" w:ascii="宋体" w:hAnsi="宋体" w:eastAsia="宋体" w:cs="宋体"/>
          <w:b/>
          <w:sz w:val="73"/>
          <w:highlight w:val="none"/>
        </w:rPr>
      </w:pPr>
    </w:p>
    <w:p w14:paraId="174F4891">
      <w:pPr>
        <w:rPr>
          <w:rFonts w:hint="eastAsia" w:ascii="宋体" w:hAnsi="宋体" w:eastAsia="宋体" w:cs="宋体"/>
          <w:b/>
          <w:sz w:val="73"/>
          <w:highlight w:val="none"/>
        </w:rPr>
      </w:pPr>
    </w:p>
    <w:p w14:paraId="579F927B">
      <w:pPr>
        <w:rPr>
          <w:rFonts w:hint="eastAsia" w:ascii="宋体" w:hAnsi="宋体" w:eastAsia="宋体" w:cs="宋体"/>
          <w:b/>
          <w:sz w:val="73"/>
          <w:highlight w:val="none"/>
        </w:rPr>
      </w:pPr>
    </w:p>
    <w:p w14:paraId="1FC34E2E">
      <w:pPr>
        <w:keepNext/>
        <w:keepLines/>
        <w:tabs>
          <w:tab w:val="left" w:pos="7306"/>
        </w:tabs>
        <w:autoSpaceDE w:val="0"/>
        <w:autoSpaceDN w:val="0"/>
        <w:adjustRightInd w:val="0"/>
        <w:snapToGrid w:val="0"/>
        <w:spacing w:line="360" w:lineRule="auto"/>
        <w:ind w:firstLine="964" w:firstLineChars="300"/>
        <w:rPr>
          <w:rFonts w:hint="eastAsia" w:ascii="宋体" w:hAnsi="宋体" w:eastAsia="宋体" w:cs="宋体"/>
          <w:b/>
          <w:sz w:val="32"/>
          <w:szCs w:val="32"/>
          <w:highlight w:val="none"/>
        </w:rPr>
      </w:pPr>
      <w:r>
        <w:rPr>
          <w:rFonts w:hint="eastAsia" w:ascii="宋体" w:hAnsi="宋体" w:eastAsia="宋体" w:cs="宋体"/>
          <w:b/>
          <w:sz w:val="32"/>
          <w:szCs w:val="32"/>
          <w:highlight w:val="none"/>
        </w:rPr>
        <w:t>项目编号</w:t>
      </w:r>
      <w:r>
        <w:rPr>
          <w:rFonts w:hint="eastAsia" w:ascii="宋体" w:hAnsi="宋体" w:eastAsia="宋体" w:cs="宋体"/>
          <w:b/>
          <w:spacing w:val="3"/>
          <w:sz w:val="32"/>
          <w:szCs w:val="32"/>
          <w:highlight w:val="none"/>
        </w:rPr>
        <w:t>：</w:t>
      </w:r>
    </w:p>
    <w:p w14:paraId="229AF7DB">
      <w:pPr>
        <w:keepNext/>
        <w:keepLines/>
        <w:tabs>
          <w:tab w:val="left" w:pos="8536"/>
        </w:tabs>
        <w:autoSpaceDE w:val="0"/>
        <w:autoSpaceDN w:val="0"/>
        <w:adjustRightInd w:val="0"/>
        <w:snapToGrid w:val="0"/>
        <w:spacing w:line="360" w:lineRule="auto"/>
        <w:ind w:firstLine="964" w:firstLineChars="300"/>
        <w:rPr>
          <w:rFonts w:hint="eastAsia" w:ascii="宋体" w:hAnsi="宋体" w:eastAsia="宋体" w:cs="宋体"/>
          <w:b/>
          <w:sz w:val="32"/>
          <w:szCs w:val="32"/>
          <w:highlight w:val="none"/>
        </w:rPr>
      </w:pPr>
      <w:r>
        <w:rPr>
          <w:rFonts w:hint="eastAsia" w:ascii="宋体" w:hAnsi="宋体" w:eastAsia="宋体" w:cs="宋体"/>
          <w:b/>
          <w:sz w:val="32"/>
          <w:szCs w:val="32"/>
          <w:highlight w:val="none"/>
        </w:rPr>
        <w:t>项目名称：</w:t>
      </w:r>
    </w:p>
    <w:p w14:paraId="2E23486D">
      <w:pPr>
        <w:keepNext/>
        <w:keepLines/>
        <w:tabs>
          <w:tab w:val="left" w:pos="8536"/>
        </w:tabs>
        <w:autoSpaceDE w:val="0"/>
        <w:autoSpaceDN w:val="0"/>
        <w:adjustRightInd w:val="0"/>
        <w:snapToGrid w:val="0"/>
        <w:spacing w:line="360" w:lineRule="auto"/>
        <w:ind w:firstLine="964" w:firstLineChars="300"/>
        <w:rPr>
          <w:rFonts w:hint="eastAsia" w:ascii="宋体" w:hAnsi="宋体" w:eastAsia="宋体" w:cs="宋体"/>
          <w:b/>
          <w:sz w:val="32"/>
          <w:szCs w:val="32"/>
          <w:highlight w:val="none"/>
        </w:rPr>
      </w:pPr>
      <w:r>
        <w:rPr>
          <w:rFonts w:hint="eastAsia" w:ascii="宋体" w:hAnsi="宋体" w:eastAsia="宋体" w:cs="宋体"/>
          <w:b/>
          <w:sz w:val="32"/>
          <w:szCs w:val="32"/>
          <w:highlight w:val="none"/>
        </w:rPr>
        <w:t>所投标包：</w:t>
      </w:r>
    </w:p>
    <w:p w14:paraId="1A9E5C76">
      <w:pPr>
        <w:tabs>
          <w:tab w:val="left" w:pos="7787"/>
        </w:tabs>
        <w:adjustRightInd w:val="0"/>
        <w:snapToGrid w:val="0"/>
        <w:spacing w:line="360" w:lineRule="auto"/>
        <w:ind w:firstLine="964" w:firstLineChars="300"/>
        <w:rPr>
          <w:rFonts w:hint="eastAsia" w:ascii="宋体" w:hAnsi="宋体" w:eastAsia="宋体" w:cs="宋体"/>
          <w:b/>
          <w:sz w:val="32"/>
          <w:szCs w:val="32"/>
          <w:highlight w:val="none"/>
        </w:rPr>
      </w:pPr>
      <w:r>
        <w:rPr>
          <w:rFonts w:hint="eastAsia" w:ascii="宋体" w:hAnsi="宋体" w:eastAsia="宋体" w:cs="宋体"/>
          <w:b/>
          <w:sz w:val="32"/>
          <w:szCs w:val="32"/>
          <w:highlight w:val="none"/>
        </w:rPr>
        <w:t>投标人名称（盖公章）</w:t>
      </w:r>
      <w:r>
        <w:rPr>
          <w:rFonts w:hint="eastAsia" w:ascii="宋体" w:hAnsi="宋体" w:eastAsia="宋体" w:cs="宋体"/>
          <w:b/>
          <w:spacing w:val="3"/>
          <w:sz w:val="32"/>
          <w:szCs w:val="32"/>
          <w:highlight w:val="none"/>
        </w:rPr>
        <w:t>：</w:t>
      </w:r>
    </w:p>
    <w:p w14:paraId="484DCCB2">
      <w:pPr>
        <w:tabs>
          <w:tab w:val="left" w:pos="9453"/>
        </w:tabs>
        <w:adjustRightInd w:val="0"/>
        <w:snapToGrid w:val="0"/>
        <w:spacing w:line="360" w:lineRule="auto"/>
        <w:ind w:firstLine="964" w:firstLineChars="300"/>
        <w:rPr>
          <w:rFonts w:hint="eastAsia" w:ascii="宋体" w:hAnsi="宋体" w:eastAsia="宋体" w:cs="宋体"/>
          <w:b/>
          <w:sz w:val="32"/>
          <w:szCs w:val="32"/>
          <w:highlight w:val="none"/>
        </w:rPr>
      </w:pPr>
      <w:r>
        <w:rPr>
          <w:rFonts w:hint="eastAsia" w:ascii="宋体" w:hAnsi="宋体" w:eastAsia="宋体" w:cs="宋体"/>
          <w:b/>
          <w:sz w:val="32"/>
          <w:szCs w:val="32"/>
          <w:highlight w:val="none"/>
        </w:rPr>
        <w:t>法定代</w:t>
      </w:r>
      <w:r>
        <w:rPr>
          <w:rFonts w:hint="eastAsia" w:ascii="宋体" w:hAnsi="宋体" w:eastAsia="宋体" w:cs="宋体"/>
          <w:b/>
          <w:spacing w:val="-3"/>
          <w:sz w:val="32"/>
          <w:szCs w:val="32"/>
          <w:highlight w:val="none"/>
        </w:rPr>
        <w:t>表</w:t>
      </w:r>
      <w:r>
        <w:rPr>
          <w:rFonts w:hint="eastAsia" w:ascii="宋体" w:hAnsi="宋体" w:eastAsia="宋体" w:cs="宋体"/>
          <w:b/>
          <w:sz w:val="32"/>
          <w:szCs w:val="32"/>
          <w:highlight w:val="none"/>
        </w:rPr>
        <w:t>人或</w:t>
      </w:r>
      <w:r>
        <w:rPr>
          <w:rFonts w:hint="eastAsia" w:ascii="宋体" w:hAnsi="宋体" w:eastAsia="宋体" w:cs="宋体"/>
          <w:b/>
          <w:spacing w:val="-3"/>
          <w:sz w:val="32"/>
          <w:szCs w:val="32"/>
          <w:highlight w:val="none"/>
        </w:rPr>
        <w:t>其授</w:t>
      </w:r>
      <w:r>
        <w:rPr>
          <w:rFonts w:hint="eastAsia" w:ascii="宋体" w:hAnsi="宋体" w:eastAsia="宋体" w:cs="宋体"/>
          <w:b/>
          <w:sz w:val="32"/>
          <w:szCs w:val="32"/>
          <w:highlight w:val="none"/>
        </w:rPr>
        <w:t>权代表</w:t>
      </w:r>
      <w:r>
        <w:rPr>
          <w:rFonts w:hint="eastAsia" w:ascii="宋体" w:hAnsi="宋体" w:eastAsia="宋体" w:cs="宋体"/>
          <w:b/>
          <w:spacing w:val="-3"/>
          <w:sz w:val="32"/>
          <w:szCs w:val="32"/>
          <w:highlight w:val="none"/>
        </w:rPr>
        <w:t>签</w:t>
      </w:r>
      <w:r>
        <w:rPr>
          <w:rFonts w:hint="eastAsia" w:ascii="宋体" w:hAnsi="宋体" w:eastAsia="宋体" w:cs="宋体"/>
          <w:b/>
          <w:sz w:val="32"/>
          <w:szCs w:val="32"/>
          <w:highlight w:val="none"/>
        </w:rPr>
        <w:t>字（</w:t>
      </w:r>
      <w:r>
        <w:rPr>
          <w:rFonts w:hint="eastAsia" w:ascii="宋体" w:hAnsi="宋体" w:eastAsia="宋体" w:cs="宋体"/>
          <w:b/>
          <w:spacing w:val="-3"/>
          <w:sz w:val="32"/>
          <w:szCs w:val="32"/>
          <w:highlight w:val="none"/>
        </w:rPr>
        <w:t>或签</w:t>
      </w:r>
      <w:r>
        <w:rPr>
          <w:rFonts w:hint="eastAsia" w:ascii="宋体" w:hAnsi="宋体" w:eastAsia="宋体" w:cs="宋体"/>
          <w:b/>
          <w:sz w:val="32"/>
          <w:szCs w:val="32"/>
          <w:highlight w:val="none"/>
        </w:rPr>
        <w:t>章）：</w:t>
      </w:r>
    </w:p>
    <w:p w14:paraId="6BB29A7C">
      <w:pPr>
        <w:pStyle w:val="13"/>
        <w:adjustRightInd w:val="0"/>
        <w:snapToGrid w:val="0"/>
        <w:spacing w:line="360" w:lineRule="auto"/>
        <w:rPr>
          <w:rFonts w:hint="eastAsia" w:ascii="宋体" w:hAnsi="宋体" w:eastAsia="宋体" w:cs="宋体"/>
          <w:sz w:val="32"/>
          <w:szCs w:val="32"/>
          <w:highlight w:val="none"/>
        </w:rPr>
      </w:pPr>
    </w:p>
    <w:p w14:paraId="3DDD6E60">
      <w:pPr>
        <w:pStyle w:val="13"/>
        <w:adjustRightInd w:val="0"/>
        <w:snapToGrid w:val="0"/>
        <w:spacing w:line="360" w:lineRule="auto"/>
        <w:rPr>
          <w:rFonts w:hint="eastAsia" w:ascii="宋体" w:hAnsi="宋体" w:eastAsia="宋体" w:cs="宋体"/>
          <w:sz w:val="20"/>
          <w:highlight w:val="none"/>
        </w:rPr>
      </w:pPr>
    </w:p>
    <w:p w14:paraId="72E01EEE">
      <w:pPr>
        <w:pStyle w:val="13"/>
        <w:adjustRightInd w:val="0"/>
        <w:snapToGrid w:val="0"/>
        <w:spacing w:line="360" w:lineRule="auto"/>
        <w:rPr>
          <w:rFonts w:hint="eastAsia" w:ascii="宋体" w:hAnsi="宋体" w:eastAsia="宋体" w:cs="宋体"/>
          <w:sz w:val="20"/>
          <w:highlight w:val="none"/>
        </w:rPr>
      </w:pPr>
    </w:p>
    <w:p w14:paraId="1B0F8A4C">
      <w:pPr>
        <w:pStyle w:val="13"/>
        <w:adjustRightInd w:val="0"/>
        <w:snapToGrid w:val="0"/>
        <w:spacing w:line="360" w:lineRule="auto"/>
        <w:rPr>
          <w:rFonts w:hint="eastAsia" w:ascii="宋体" w:hAnsi="宋体" w:eastAsia="宋体" w:cs="宋体"/>
          <w:sz w:val="20"/>
          <w:highlight w:val="none"/>
        </w:rPr>
      </w:pPr>
    </w:p>
    <w:p w14:paraId="3E394693">
      <w:pPr>
        <w:pStyle w:val="18"/>
        <w:adjustRightInd w:val="0"/>
        <w:spacing w:line="360" w:lineRule="auto"/>
        <w:jc w:val="center"/>
        <w:rPr>
          <w:rFonts w:hint="eastAsia" w:ascii="宋体" w:hAnsi="宋体" w:eastAsia="宋体" w:cs="宋体"/>
          <w:sz w:val="28"/>
          <w:szCs w:val="28"/>
          <w:highlight w:val="none"/>
        </w:rPr>
      </w:pPr>
      <w:bookmarkStart w:id="51" w:name="_Toc31285"/>
      <w:bookmarkStart w:id="52" w:name="_Toc20449"/>
      <w:r>
        <w:rPr>
          <w:rFonts w:hint="eastAsia" w:ascii="宋体" w:hAnsi="宋体" w:eastAsia="宋体" w:cs="宋体"/>
          <w:sz w:val="28"/>
          <w:szCs w:val="28"/>
          <w:highlight w:val="none"/>
        </w:rPr>
        <w:t>年月</w:t>
      </w:r>
      <w:bookmarkEnd w:id="51"/>
      <w:bookmarkEnd w:id="52"/>
    </w:p>
    <w:p w14:paraId="36553B63">
      <w:pPr>
        <w:pStyle w:val="38"/>
        <w:adjustRightInd w:val="0"/>
        <w:snapToGrid w:val="0"/>
        <w:spacing w:before="0" w:after="0" w:line="360" w:lineRule="auto"/>
        <w:jc w:val="both"/>
        <w:rPr>
          <w:rFonts w:hint="eastAsia" w:ascii="宋体" w:hAnsi="宋体" w:cs="宋体"/>
          <w:b/>
          <w:sz w:val="24"/>
          <w:szCs w:val="24"/>
          <w:highlight w:val="none"/>
        </w:rPr>
        <w:sectPr>
          <w:pgSz w:w="11910" w:h="16850"/>
          <w:pgMar w:top="1600" w:right="920" w:bottom="280" w:left="1080" w:header="720" w:footer="720" w:gutter="0"/>
          <w:cols w:space="720" w:num="1"/>
        </w:sectPr>
      </w:pPr>
    </w:p>
    <w:p w14:paraId="7ED41177">
      <w:pPr>
        <w:spacing w:before="91"/>
        <w:ind w:left="360"/>
        <w:rPr>
          <w:rFonts w:hint="eastAsia" w:ascii="宋体" w:hAnsi="宋体" w:eastAsia="宋体" w:cs="宋体"/>
          <w:b/>
          <w:sz w:val="28"/>
          <w:szCs w:val="28"/>
          <w:highlight w:val="none"/>
        </w:rPr>
      </w:pPr>
      <w:bookmarkStart w:id="53" w:name="_Toc21908"/>
      <w:bookmarkStart w:id="54" w:name="_Toc31589"/>
      <w:r>
        <w:rPr>
          <w:rFonts w:hint="eastAsia" w:ascii="宋体" w:hAnsi="宋体" w:eastAsia="宋体" w:cs="宋体"/>
          <w:b/>
          <w:sz w:val="28"/>
          <w:szCs w:val="28"/>
          <w:highlight w:val="none"/>
        </w:rPr>
        <w:t>投标文件目录及索引</w:t>
      </w:r>
      <w:bookmarkEnd w:id="53"/>
      <w:bookmarkEnd w:id="54"/>
    </w:p>
    <w:p w14:paraId="28AEED88">
      <w:pPr>
        <w:pStyle w:val="13"/>
        <w:spacing w:before="9"/>
        <w:rPr>
          <w:rFonts w:hint="eastAsia" w:ascii="宋体" w:hAnsi="宋体" w:eastAsia="宋体" w:cs="宋体"/>
          <w:b/>
          <w:sz w:val="10"/>
          <w:highlight w:val="none"/>
        </w:rPr>
      </w:pPr>
    </w:p>
    <w:tbl>
      <w:tblPr>
        <w:tblStyle w:val="26"/>
        <w:tblW w:w="0" w:type="auto"/>
        <w:tblInd w:w="2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4"/>
        <w:gridCol w:w="5389"/>
        <w:gridCol w:w="850"/>
        <w:gridCol w:w="2127"/>
      </w:tblGrid>
      <w:tr w14:paraId="7C29C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tcPr>
          <w:p w14:paraId="59DB3214">
            <w:pPr>
              <w:pStyle w:val="49"/>
              <w:spacing w:before="25"/>
              <w:ind w:left="124"/>
              <w:rPr>
                <w:rFonts w:hint="eastAsia" w:ascii="宋体" w:hAnsi="宋体" w:eastAsia="宋体" w:cs="宋体"/>
                <w:b/>
                <w:highlight w:val="none"/>
              </w:rPr>
            </w:pPr>
            <w:r>
              <w:rPr>
                <w:rFonts w:hint="eastAsia" w:ascii="宋体" w:hAnsi="宋体" w:eastAsia="宋体" w:cs="宋体"/>
                <w:b/>
                <w:highlight w:val="none"/>
              </w:rPr>
              <w:t>序号</w:t>
            </w:r>
          </w:p>
        </w:tc>
        <w:tc>
          <w:tcPr>
            <w:tcW w:w="5389" w:type="dxa"/>
          </w:tcPr>
          <w:p w14:paraId="491D0188">
            <w:pPr>
              <w:pStyle w:val="49"/>
              <w:spacing w:before="25"/>
              <w:ind w:left="2254" w:right="2246"/>
              <w:jc w:val="center"/>
              <w:rPr>
                <w:rFonts w:hint="eastAsia" w:ascii="宋体" w:hAnsi="宋体" w:eastAsia="宋体" w:cs="宋体"/>
                <w:b/>
                <w:highlight w:val="none"/>
              </w:rPr>
            </w:pPr>
            <w:r>
              <w:rPr>
                <w:rFonts w:hint="eastAsia" w:ascii="宋体" w:hAnsi="宋体" w:eastAsia="宋体" w:cs="宋体"/>
                <w:b/>
                <w:highlight w:val="none"/>
              </w:rPr>
              <w:t>文件名称</w:t>
            </w:r>
          </w:p>
        </w:tc>
        <w:tc>
          <w:tcPr>
            <w:tcW w:w="850" w:type="dxa"/>
          </w:tcPr>
          <w:p w14:paraId="78D09731">
            <w:pPr>
              <w:pStyle w:val="49"/>
              <w:spacing w:before="25"/>
              <w:ind w:left="213"/>
              <w:rPr>
                <w:rFonts w:hint="eastAsia" w:ascii="宋体" w:hAnsi="宋体" w:eastAsia="宋体" w:cs="宋体"/>
                <w:b/>
                <w:highlight w:val="none"/>
              </w:rPr>
            </w:pPr>
            <w:r>
              <w:rPr>
                <w:rFonts w:hint="eastAsia" w:ascii="宋体" w:hAnsi="宋体" w:eastAsia="宋体" w:cs="宋体"/>
                <w:b/>
                <w:highlight w:val="none"/>
              </w:rPr>
              <w:t>页码</w:t>
            </w:r>
          </w:p>
        </w:tc>
        <w:tc>
          <w:tcPr>
            <w:tcW w:w="2127" w:type="dxa"/>
          </w:tcPr>
          <w:p w14:paraId="75453C5E">
            <w:pPr>
              <w:pStyle w:val="49"/>
              <w:spacing w:before="25"/>
              <w:ind w:left="430"/>
              <w:rPr>
                <w:rFonts w:hint="eastAsia" w:ascii="宋体" w:hAnsi="宋体" w:eastAsia="宋体" w:cs="宋体"/>
                <w:b/>
                <w:highlight w:val="none"/>
              </w:rPr>
            </w:pPr>
            <w:r>
              <w:rPr>
                <w:rFonts w:hint="eastAsia" w:ascii="宋体" w:hAnsi="宋体" w:eastAsia="宋体" w:cs="宋体"/>
                <w:b/>
                <w:highlight w:val="none"/>
              </w:rPr>
              <w:t>该文件总页数</w:t>
            </w:r>
          </w:p>
        </w:tc>
      </w:tr>
      <w:tr w14:paraId="35E03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4" w:type="dxa"/>
          </w:tcPr>
          <w:p w14:paraId="6AF20A11">
            <w:pPr>
              <w:pStyle w:val="49"/>
              <w:rPr>
                <w:rFonts w:hint="eastAsia" w:ascii="宋体" w:hAnsi="宋体" w:eastAsia="宋体" w:cs="宋体"/>
                <w:sz w:val="20"/>
                <w:highlight w:val="none"/>
              </w:rPr>
            </w:pPr>
          </w:p>
        </w:tc>
        <w:tc>
          <w:tcPr>
            <w:tcW w:w="5389" w:type="dxa"/>
          </w:tcPr>
          <w:p w14:paraId="62790BE9">
            <w:pPr>
              <w:pStyle w:val="49"/>
              <w:rPr>
                <w:rFonts w:hint="eastAsia" w:ascii="宋体" w:hAnsi="宋体" w:eastAsia="宋体" w:cs="宋体"/>
                <w:sz w:val="20"/>
                <w:highlight w:val="none"/>
              </w:rPr>
            </w:pPr>
          </w:p>
        </w:tc>
        <w:tc>
          <w:tcPr>
            <w:tcW w:w="850" w:type="dxa"/>
          </w:tcPr>
          <w:p w14:paraId="58CACC79">
            <w:pPr>
              <w:pStyle w:val="49"/>
              <w:rPr>
                <w:rFonts w:hint="eastAsia" w:ascii="宋体" w:hAnsi="宋体" w:eastAsia="宋体" w:cs="宋体"/>
                <w:sz w:val="20"/>
                <w:highlight w:val="none"/>
              </w:rPr>
            </w:pPr>
          </w:p>
        </w:tc>
        <w:tc>
          <w:tcPr>
            <w:tcW w:w="2127" w:type="dxa"/>
          </w:tcPr>
          <w:p w14:paraId="77132E32">
            <w:pPr>
              <w:pStyle w:val="49"/>
              <w:rPr>
                <w:rFonts w:hint="eastAsia" w:ascii="宋体" w:hAnsi="宋体" w:eastAsia="宋体" w:cs="宋体"/>
                <w:sz w:val="20"/>
                <w:highlight w:val="none"/>
              </w:rPr>
            </w:pPr>
          </w:p>
        </w:tc>
      </w:tr>
      <w:tr w14:paraId="04DF6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tcPr>
          <w:p w14:paraId="75D5856D">
            <w:pPr>
              <w:pStyle w:val="49"/>
              <w:rPr>
                <w:rFonts w:hint="eastAsia" w:ascii="宋体" w:hAnsi="宋体" w:eastAsia="宋体" w:cs="宋体"/>
                <w:sz w:val="20"/>
                <w:highlight w:val="none"/>
              </w:rPr>
            </w:pPr>
          </w:p>
        </w:tc>
        <w:tc>
          <w:tcPr>
            <w:tcW w:w="5389" w:type="dxa"/>
          </w:tcPr>
          <w:p w14:paraId="1B6C9F16">
            <w:pPr>
              <w:pStyle w:val="49"/>
              <w:rPr>
                <w:rFonts w:hint="eastAsia" w:ascii="宋体" w:hAnsi="宋体" w:eastAsia="宋体" w:cs="宋体"/>
                <w:sz w:val="20"/>
                <w:highlight w:val="none"/>
              </w:rPr>
            </w:pPr>
          </w:p>
        </w:tc>
        <w:tc>
          <w:tcPr>
            <w:tcW w:w="850" w:type="dxa"/>
          </w:tcPr>
          <w:p w14:paraId="311FC577">
            <w:pPr>
              <w:pStyle w:val="49"/>
              <w:rPr>
                <w:rFonts w:hint="eastAsia" w:ascii="宋体" w:hAnsi="宋体" w:eastAsia="宋体" w:cs="宋体"/>
                <w:sz w:val="20"/>
                <w:highlight w:val="none"/>
              </w:rPr>
            </w:pPr>
          </w:p>
        </w:tc>
        <w:tc>
          <w:tcPr>
            <w:tcW w:w="2127" w:type="dxa"/>
          </w:tcPr>
          <w:p w14:paraId="2AE74218">
            <w:pPr>
              <w:pStyle w:val="49"/>
              <w:rPr>
                <w:rFonts w:hint="eastAsia" w:ascii="宋体" w:hAnsi="宋体" w:eastAsia="宋体" w:cs="宋体"/>
                <w:sz w:val="20"/>
                <w:highlight w:val="none"/>
              </w:rPr>
            </w:pPr>
          </w:p>
        </w:tc>
      </w:tr>
      <w:tr w14:paraId="5D012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674" w:type="dxa"/>
          </w:tcPr>
          <w:p w14:paraId="088E500F">
            <w:pPr>
              <w:pStyle w:val="49"/>
              <w:rPr>
                <w:rFonts w:hint="eastAsia" w:ascii="宋体" w:hAnsi="宋体" w:eastAsia="宋体" w:cs="宋体"/>
                <w:sz w:val="20"/>
                <w:highlight w:val="none"/>
              </w:rPr>
            </w:pPr>
          </w:p>
        </w:tc>
        <w:tc>
          <w:tcPr>
            <w:tcW w:w="5389" w:type="dxa"/>
          </w:tcPr>
          <w:p w14:paraId="56A2016D">
            <w:pPr>
              <w:pStyle w:val="49"/>
              <w:rPr>
                <w:rFonts w:hint="eastAsia" w:ascii="宋体" w:hAnsi="宋体" w:eastAsia="宋体" w:cs="宋体"/>
                <w:sz w:val="20"/>
                <w:highlight w:val="none"/>
              </w:rPr>
            </w:pPr>
          </w:p>
        </w:tc>
        <w:tc>
          <w:tcPr>
            <w:tcW w:w="850" w:type="dxa"/>
          </w:tcPr>
          <w:p w14:paraId="201D925C">
            <w:pPr>
              <w:pStyle w:val="49"/>
              <w:rPr>
                <w:rFonts w:hint="eastAsia" w:ascii="宋体" w:hAnsi="宋体" w:eastAsia="宋体" w:cs="宋体"/>
                <w:sz w:val="20"/>
                <w:highlight w:val="none"/>
              </w:rPr>
            </w:pPr>
          </w:p>
        </w:tc>
        <w:tc>
          <w:tcPr>
            <w:tcW w:w="2127" w:type="dxa"/>
          </w:tcPr>
          <w:p w14:paraId="29848C25">
            <w:pPr>
              <w:pStyle w:val="49"/>
              <w:rPr>
                <w:rFonts w:hint="eastAsia" w:ascii="宋体" w:hAnsi="宋体" w:eastAsia="宋体" w:cs="宋体"/>
                <w:sz w:val="20"/>
                <w:highlight w:val="none"/>
              </w:rPr>
            </w:pPr>
          </w:p>
        </w:tc>
      </w:tr>
      <w:tr w14:paraId="6C899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tcPr>
          <w:p w14:paraId="115539CF">
            <w:pPr>
              <w:pStyle w:val="49"/>
              <w:rPr>
                <w:rFonts w:hint="eastAsia" w:ascii="宋体" w:hAnsi="宋体" w:eastAsia="宋体" w:cs="宋体"/>
                <w:sz w:val="20"/>
                <w:highlight w:val="none"/>
              </w:rPr>
            </w:pPr>
          </w:p>
        </w:tc>
        <w:tc>
          <w:tcPr>
            <w:tcW w:w="5389" w:type="dxa"/>
          </w:tcPr>
          <w:p w14:paraId="0D977C4A">
            <w:pPr>
              <w:pStyle w:val="49"/>
              <w:rPr>
                <w:rFonts w:hint="eastAsia" w:ascii="宋体" w:hAnsi="宋体" w:eastAsia="宋体" w:cs="宋体"/>
                <w:sz w:val="20"/>
                <w:highlight w:val="none"/>
              </w:rPr>
            </w:pPr>
          </w:p>
        </w:tc>
        <w:tc>
          <w:tcPr>
            <w:tcW w:w="850" w:type="dxa"/>
          </w:tcPr>
          <w:p w14:paraId="0787DE4E">
            <w:pPr>
              <w:pStyle w:val="49"/>
              <w:rPr>
                <w:rFonts w:hint="eastAsia" w:ascii="宋体" w:hAnsi="宋体" w:eastAsia="宋体" w:cs="宋体"/>
                <w:sz w:val="20"/>
                <w:highlight w:val="none"/>
              </w:rPr>
            </w:pPr>
          </w:p>
        </w:tc>
        <w:tc>
          <w:tcPr>
            <w:tcW w:w="2127" w:type="dxa"/>
          </w:tcPr>
          <w:p w14:paraId="02680B64">
            <w:pPr>
              <w:pStyle w:val="49"/>
              <w:rPr>
                <w:rFonts w:hint="eastAsia" w:ascii="宋体" w:hAnsi="宋体" w:eastAsia="宋体" w:cs="宋体"/>
                <w:sz w:val="20"/>
                <w:highlight w:val="none"/>
              </w:rPr>
            </w:pPr>
          </w:p>
        </w:tc>
      </w:tr>
      <w:tr w14:paraId="47CFA9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674" w:type="dxa"/>
          </w:tcPr>
          <w:p w14:paraId="76B980E4">
            <w:pPr>
              <w:pStyle w:val="49"/>
              <w:rPr>
                <w:rFonts w:hint="eastAsia" w:ascii="宋体" w:hAnsi="宋体" w:eastAsia="宋体" w:cs="宋体"/>
                <w:sz w:val="20"/>
                <w:highlight w:val="none"/>
              </w:rPr>
            </w:pPr>
          </w:p>
        </w:tc>
        <w:tc>
          <w:tcPr>
            <w:tcW w:w="5389" w:type="dxa"/>
          </w:tcPr>
          <w:p w14:paraId="45929800">
            <w:pPr>
              <w:pStyle w:val="49"/>
              <w:rPr>
                <w:rFonts w:hint="eastAsia" w:ascii="宋体" w:hAnsi="宋体" w:eastAsia="宋体" w:cs="宋体"/>
                <w:sz w:val="20"/>
                <w:highlight w:val="none"/>
              </w:rPr>
            </w:pPr>
          </w:p>
        </w:tc>
        <w:tc>
          <w:tcPr>
            <w:tcW w:w="850" w:type="dxa"/>
          </w:tcPr>
          <w:p w14:paraId="23DE0481">
            <w:pPr>
              <w:pStyle w:val="49"/>
              <w:rPr>
                <w:rFonts w:hint="eastAsia" w:ascii="宋体" w:hAnsi="宋体" w:eastAsia="宋体" w:cs="宋体"/>
                <w:sz w:val="20"/>
                <w:highlight w:val="none"/>
              </w:rPr>
            </w:pPr>
          </w:p>
        </w:tc>
        <w:tc>
          <w:tcPr>
            <w:tcW w:w="2127" w:type="dxa"/>
          </w:tcPr>
          <w:p w14:paraId="175F8DCD">
            <w:pPr>
              <w:pStyle w:val="49"/>
              <w:rPr>
                <w:rFonts w:hint="eastAsia" w:ascii="宋体" w:hAnsi="宋体" w:eastAsia="宋体" w:cs="宋体"/>
                <w:sz w:val="20"/>
                <w:highlight w:val="none"/>
              </w:rPr>
            </w:pPr>
          </w:p>
        </w:tc>
      </w:tr>
      <w:tr w14:paraId="7C42C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4" w:type="dxa"/>
          </w:tcPr>
          <w:p w14:paraId="0498C8B6">
            <w:pPr>
              <w:pStyle w:val="49"/>
              <w:rPr>
                <w:rFonts w:hint="eastAsia" w:ascii="宋体" w:hAnsi="宋体" w:eastAsia="宋体" w:cs="宋体"/>
                <w:sz w:val="20"/>
                <w:highlight w:val="none"/>
              </w:rPr>
            </w:pPr>
          </w:p>
        </w:tc>
        <w:tc>
          <w:tcPr>
            <w:tcW w:w="5389" w:type="dxa"/>
          </w:tcPr>
          <w:p w14:paraId="7458A08B">
            <w:pPr>
              <w:pStyle w:val="49"/>
              <w:rPr>
                <w:rFonts w:hint="eastAsia" w:ascii="宋体" w:hAnsi="宋体" w:eastAsia="宋体" w:cs="宋体"/>
                <w:sz w:val="20"/>
                <w:highlight w:val="none"/>
              </w:rPr>
            </w:pPr>
          </w:p>
        </w:tc>
        <w:tc>
          <w:tcPr>
            <w:tcW w:w="850" w:type="dxa"/>
          </w:tcPr>
          <w:p w14:paraId="0713D7B4">
            <w:pPr>
              <w:pStyle w:val="49"/>
              <w:rPr>
                <w:rFonts w:hint="eastAsia" w:ascii="宋体" w:hAnsi="宋体" w:eastAsia="宋体" w:cs="宋体"/>
                <w:sz w:val="20"/>
                <w:highlight w:val="none"/>
              </w:rPr>
            </w:pPr>
          </w:p>
        </w:tc>
        <w:tc>
          <w:tcPr>
            <w:tcW w:w="2127" w:type="dxa"/>
          </w:tcPr>
          <w:p w14:paraId="1F46DAC0">
            <w:pPr>
              <w:pStyle w:val="49"/>
              <w:rPr>
                <w:rFonts w:hint="eastAsia" w:ascii="宋体" w:hAnsi="宋体" w:eastAsia="宋体" w:cs="宋体"/>
                <w:sz w:val="20"/>
                <w:highlight w:val="none"/>
              </w:rPr>
            </w:pPr>
          </w:p>
        </w:tc>
      </w:tr>
      <w:tr w14:paraId="26306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74" w:type="dxa"/>
          </w:tcPr>
          <w:p w14:paraId="27E89CA1">
            <w:pPr>
              <w:pStyle w:val="49"/>
              <w:rPr>
                <w:rFonts w:hint="eastAsia" w:ascii="宋体" w:hAnsi="宋体" w:eastAsia="宋体" w:cs="宋体"/>
                <w:sz w:val="20"/>
                <w:highlight w:val="none"/>
              </w:rPr>
            </w:pPr>
          </w:p>
        </w:tc>
        <w:tc>
          <w:tcPr>
            <w:tcW w:w="5389" w:type="dxa"/>
          </w:tcPr>
          <w:p w14:paraId="21CD861C">
            <w:pPr>
              <w:pStyle w:val="49"/>
              <w:rPr>
                <w:rFonts w:hint="eastAsia" w:ascii="宋体" w:hAnsi="宋体" w:eastAsia="宋体" w:cs="宋体"/>
                <w:sz w:val="20"/>
                <w:highlight w:val="none"/>
              </w:rPr>
            </w:pPr>
          </w:p>
        </w:tc>
        <w:tc>
          <w:tcPr>
            <w:tcW w:w="850" w:type="dxa"/>
          </w:tcPr>
          <w:p w14:paraId="649EADCC">
            <w:pPr>
              <w:pStyle w:val="49"/>
              <w:rPr>
                <w:rFonts w:hint="eastAsia" w:ascii="宋体" w:hAnsi="宋体" w:eastAsia="宋体" w:cs="宋体"/>
                <w:sz w:val="20"/>
                <w:highlight w:val="none"/>
              </w:rPr>
            </w:pPr>
          </w:p>
        </w:tc>
        <w:tc>
          <w:tcPr>
            <w:tcW w:w="2127" w:type="dxa"/>
          </w:tcPr>
          <w:p w14:paraId="367E4BD8">
            <w:pPr>
              <w:pStyle w:val="49"/>
              <w:rPr>
                <w:rFonts w:hint="eastAsia" w:ascii="宋体" w:hAnsi="宋体" w:eastAsia="宋体" w:cs="宋体"/>
                <w:sz w:val="20"/>
                <w:highlight w:val="none"/>
              </w:rPr>
            </w:pPr>
          </w:p>
        </w:tc>
      </w:tr>
      <w:tr w14:paraId="47E42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4" w:type="dxa"/>
          </w:tcPr>
          <w:p w14:paraId="297B249C">
            <w:pPr>
              <w:pStyle w:val="49"/>
              <w:rPr>
                <w:rFonts w:hint="eastAsia" w:ascii="宋体" w:hAnsi="宋体" w:eastAsia="宋体" w:cs="宋体"/>
                <w:sz w:val="20"/>
                <w:highlight w:val="none"/>
              </w:rPr>
            </w:pPr>
          </w:p>
        </w:tc>
        <w:tc>
          <w:tcPr>
            <w:tcW w:w="5389" w:type="dxa"/>
          </w:tcPr>
          <w:p w14:paraId="74383EFF">
            <w:pPr>
              <w:pStyle w:val="49"/>
              <w:rPr>
                <w:rFonts w:hint="eastAsia" w:ascii="宋体" w:hAnsi="宋体" w:eastAsia="宋体" w:cs="宋体"/>
                <w:sz w:val="20"/>
                <w:highlight w:val="none"/>
              </w:rPr>
            </w:pPr>
          </w:p>
        </w:tc>
        <w:tc>
          <w:tcPr>
            <w:tcW w:w="850" w:type="dxa"/>
          </w:tcPr>
          <w:p w14:paraId="2CD5C409">
            <w:pPr>
              <w:pStyle w:val="49"/>
              <w:rPr>
                <w:rFonts w:hint="eastAsia" w:ascii="宋体" w:hAnsi="宋体" w:eastAsia="宋体" w:cs="宋体"/>
                <w:sz w:val="20"/>
                <w:highlight w:val="none"/>
              </w:rPr>
            </w:pPr>
          </w:p>
        </w:tc>
        <w:tc>
          <w:tcPr>
            <w:tcW w:w="2127" w:type="dxa"/>
          </w:tcPr>
          <w:p w14:paraId="1FCE4970">
            <w:pPr>
              <w:pStyle w:val="49"/>
              <w:rPr>
                <w:rFonts w:hint="eastAsia" w:ascii="宋体" w:hAnsi="宋体" w:eastAsia="宋体" w:cs="宋体"/>
                <w:sz w:val="20"/>
                <w:highlight w:val="none"/>
              </w:rPr>
            </w:pPr>
          </w:p>
        </w:tc>
      </w:tr>
      <w:tr w14:paraId="78349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tcPr>
          <w:p w14:paraId="15FB6129">
            <w:pPr>
              <w:pStyle w:val="49"/>
              <w:rPr>
                <w:rFonts w:hint="eastAsia" w:ascii="宋体" w:hAnsi="宋体" w:eastAsia="宋体" w:cs="宋体"/>
                <w:sz w:val="20"/>
                <w:highlight w:val="none"/>
              </w:rPr>
            </w:pPr>
          </w:p>
        </w:tc>
        <w:tc>
          <w:tcPr>
            <w:tcW w:w="5389" w:type="dxa"/>
          </w:tcPr>
          <w:p w14:paraId="67CB0ED9">
            <w:pPr>
              <w:pStyle w:val="49"/>
              <w:rPr>
                <w:rFonts w:hint="eastAsia" w:ascii="宋体" w:hAnsi="宋体" w:eastAsia="宋体" w:cs="宋体"/>
                <w:sz w:val="20"/>
                <w:highlight w:val="none"/>
              </w:rPr>
            </w:pPr>
          </w:p>
        </w:tc>
        <w:tc>
          <w:tcPr>
            <w:tcW w:w="850" w:type="dxa"/>
          </w:tcPr>
          <w:p w14:paraId="74059A6F">
            <w:pPr>
              <w:pStyle w:val="49"/>
              <w:rPr>
                <w:rFonts w:hint="eastAsia" w:ascii="宋体" w:hAnsi="宋体" w:eastAsia="宋体" w:cs="宋体"/>
                <w:sz w:val="20"/>
                <w:highlight w:val="none"/>
              </w:rPr>
            </w:pPr>
          </w:p>
        </w:tc>
        <w:tc>
          <w:tcPr>
            <w:tcW w:w="2127" w:type="dxa"/>
          </w:tcPr>
          <w:p w14:paraId="16027AFB">
            <w:pPr>
              <w:pStyle w:val="49"/>
              <w:rPr>
                <w:rFonts w:hint="eastAsia" w:ascii="宋体" w:hAnsi="宋体" w:eastAsia="宋体" w:cs="宋体"/>
                <w:sz w:val="20"/>
                <w:highlight w:val="none"/>
              </w:rPr>
            </w:pPr>
          </w:p>
        </w:tc>
      </w:tr>
      <w:tr w14:paraId="4DAB2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4" w:type="dxa"/>
          </w:tcPr>
          <w:p w14:paraId="157688E6">
            <w:pPr>
              <w:pStyle w:val="49"/>
              <w:rPr>
                <w:rFonts w:hint="eastAsia" w:ascii="宋体" w:hAnsi="宋体" w:eastAsia="宋体" w:cs="宋体"/>
                <w:sz w:val="20"/>
                <w:highlight w:val="none"/>
              </w:rPr>
            </w:pPr>
          </w:p>
        </w:tc>
        <w:tc>
          <w:tcPr>
            <w:tcW w:w="5389" w:type="dxa"/>
          </w:tcPr>
          <w:p w14:paraId="7F6E9905">
            <w:pPr>
              <w:pStyle w:val="49"/>
              <w:rPr>
                <w:rFonts w:hint="eastAsia" w:ascii="宋体" w:hAnsi="宋体" w:eastAsia="宋体" w:cs="宋体"/>
                <w:sz w:val="20"/>
                <w:highlight w:val="none"/>
              </w:rPr>
            </w:pPr>
          </w:p>
        </w:tc>
        <w:tc>
          <w:tcPr>
            <w:tcW w:w="850" w:type="dxa"/>
          </w:tcPr>
          <w:p w14:paraId="50F1613B">
            <w:pPr>
              <w:pStyle w:val="49"/>
              <w:rPr>
                <w:rFonts w:hint="eastAsia" w:ascii="宋体" w:hAnsi="宋体" w:eastAsia="宋体" w:cs="宋体"/>
                <w:sz w:val="20"/>
                <w:highlight w:val="none"/>
              </w:rPr>
            </w:pPr>
          </w:p>
        </w:tc>
        <w:tc>
          <w:tcPr>
            <w:tcW w:w="2127" w:type="dxa"/>
          </w:tcPr>
          <w:p w14:paraId="572BFD8F">
            <w:pPr>
              <w:pStyle w:val="49"/>
              <w:rPr>
                <w:rFonts w:hint="eastAsia" w:ascii="宋体" w:hAnsi="宋体" w:eastAsia="宋体" w:cs="宋体"/>
                <w:sz w:val="20"/>
                <w:highlight w:val="none"/>
              </w:rPr>
            </w:pPr>
          </w:p>
        </w:tc>
      </w:tr>
      <w:tr w14:paraId="079D4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74" w:type="dxa"/>
          </w:tcPr>
          <w:p w14:paraId="3A92B188">
            <w:pPr>
              <w:pStyle w:val="49"/>
              <w:rPr>
                <w:rFonts w:hint="eastAsia" w:ascii="宋体" w:hAnsi="宋体" w:eastAsia="宋体" w:cs="宋体"/>
                <w:sz w:val="20"/>
                <w:highlight w:val="none"/>
              </w:rPr>
            </w:pPr>
          </w:p>
        </w:tc>
        <w:tc>
          <w:tcPr>
            <w:tcW w:w="5389" w:type="dxa"/>
          </w:tcPr>
          <w:p w14:paraId="28B17C55">
            <w:pPr>
              <w:pStyle w:val="49"/>
              <w:rPr>
                <w:rFonts w:hint="eastAsia" w:ascii="宋体" w:hAnsi="宋体" w:eastAsia="宋体" w:cs="宋体"/>
                <w:sz w:val="20"/>
                <w:highlight w:val="none"/>
              </w:rPr>
            </w:pPr>
          </w:p>
        </w:tc>
        <w:tc>
          <w:tcPr>
            <w:tcW w:w="850" w:type="dxa"/>
          </w:tcPr>
          <w:p w14:paraId="3BFB9F1F">
            <w:pPr>
              <w:pStyle w:val="49"/>
              <w:rPr>
                <w:rFonts w:hint="eastAsia" w:ascii="宋体" w:hAnsi="宋体" w:eastAsia="宋体" w:cs="宋体"/>
                <w:sz w:val="20"/>
                <w:highlight w:val="none"/>
              </w:rPr>
            </w:pPr>
          </w:p>
        </w:tc>
        <w:tc>
          <w:tcPr>
            <w:tcW w:w="2127" w:type="dxa"/>
          </w:tcPr>
          <w:p w14:paraId="3F1444B9">
            <w:pPr>
              <w:pStyle w:val="49"/>
              <w:rPr>
                <w:rFonts w:hint="eastAsia" w:ascii="宋体" w:hAnsi="宋体" w:eastAsia="宋体" w:cs="宋体"/>
                <w:sz w:val="20"/>
                <w:highlight w:val="none"/>
              </w:rPr>
            </w:pPr>
          </w:p>
        </w:tc>
      </w:tr>
      <w:tr w14:paraId="2DDAE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674" w:type="dxa"/>
          </w:tcPr>
          <w:p w14:paraId="38901F76">
            <w:pPr>
              <w:pStyle w:val="49"/>
              <w:rPr>
                <w:rFonts w:hint="eastAsia" w:ascii="宋体" w:hAnsi="宋体" w:eastAsia="宋体" w:cs="宋体"/>
                <w:sz w:val="20"/>
                <w:highlight w:val="none"/>
              </w:rPr>
            </w:pPr>
          </w:p>
        </w:tc>
        <w:tc>
          <w:tcPr>
            <w:tcW w:w="5389" w:type="dxa"/>
          </w:tcPr>
          <w:p w14:paraId="0C13CD35">
            <w:pPr>
              <w:pStyle w:val="49"/>
              <w:rPr>
                <w:rFonts w:hint="eastAsia" w:ascii="宋体" w:hAnsi="宋体" w:eastAsia="宋体" w:cs="宋体"/>
                <w:sz w:val="20"/>
                <w:highlight w:val="none"/>
              </w:rPr>
            </w:pPr>
          </w:p>
        </w:tc>
        <w:tc>
          <w:tcPr>
            <w:tcW w:w="850" w:type="dxa"/>
          </w:tcPr>
          <w:p w14:paraId="6EB42DD6">
            <w:pPr>
              <w:pStyle w:val="49"/>
              <w:rPr>
                <w:rFonts w:hint="eastAsia" w:ascii="宋体" w:hAnsi="宋体" w:eastAsia="宋体" w:cs="宋体"/>
                <w:sz w:val="20"/>
                <w:highlight w:val="none"/>
              </w:rPr>
            </w:pPr>
          </w:p>
        </w:tc>
        <w:tc>
          <w:tcPr>
            <w:tcW w:w="2127" w:type="dxa"/>
          </w:tcPr>
          <w:p w14:paraId="114F64CE">
            <w:pPr>
              <w:pStyle w:val="49"/>
              <w:rPr>
                <w:rFonts w:hint="eastAsia" w:ascii="宋体" w:hAnsi="宋体" w:eastAsia="宋体" w:cs="宋体"/>
                <w:sz w:val="20"/>
                <w:highlight w:val="none"/>
              </w:rPr>
            </w:pPr>
          </w:p>
        </w:tc>
      </w:tr>
      <w:tr w14:paraId="26F3D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4" w:type="dxa"/>
          </w:tcPr>
          <w:p w14:paraId="412723B8">
            <w:pPr>
              <w:pStyle w:val="49"/>
              <w:rPr>
                <w:rFonts w:hint="eastAsia" w:ascii="宋体" w:hAnsi="宋体" w:eastAsia="宋体" w:cs="宋体"/>
                <w:sz w:val="20"/>
                <w:highlight w:val="none"/>
              </w:rPr>
            </w:pPr>
          </w:p>
        </w:tc>
        <w:tc>
          <w:tcPr>
            <w:tcW w:w="5389" w:type="dxa"/>
          </w:tcPr>
          <w:p w14:paraId="15921B98">
            <w:pPr>
              <w:pStyle w:val="49"/>
              <w:rPr>
                <w:rFonts w:hint="eastAsia" w:ascii="宋体" w:hAnsi="宋体" w:eastAsia="宋体" w:cs="宋体"/>
                <w:sz w:val="20"/>
                <w:highlight w:val="none"/>
              </w:rPr>
            </w:pPr>
          </w:p>
        </w:tc>
        <w:tc>
          <w:tcPr>
            <w:tcW w:w="850" w:type="dxa"/>
          </w:tcPr>
          <w:p w14:paraId="21395037">
            <w:pPr>
              <w:pStyle w:val="49"/>
              <w:rPr>
                <w:rFonts w:hint="eastAsia" w:ascii="宋体" w:hAnsi="宋体" w:eastAsia="宋体" w:cs="宋体"/>
                <w:sz w:val="20"/>
                <w:highlight w:val="none"/>
              </w:rPr>
            </w:pPr>
          </w:p>
        </w:tc>
        <w:tc>
          <w:tcPr>
            <w:tcW w:w="2127" w:type="dxa"/>
          </w:tcPr>
          <w:p w14:paraId="2EC71816">
            <w:pPr>
              <w:pStyle w:val="49"/>
              <w:rPr>
                <w:rFonts w:hint="eastAsia" w:ascii="宋体" w:hAnsi="宋体" w:eastAsia="宋体" w:cs="宋体"/>
                <w:sz w:val="20"/>
                <w:highlight w:val="none"/>
              </w:rPr>
            </w:pPr>
          </w:p>
        </w:tc>
      </w:tr>
      <w:tr w14:paraId="7B41B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tcPr>
          <w:p w14:paraId="7283FDB7">
            <w:pPr>
              <w:pStyle w:val="49"/>
              <w:rPr>
                <w:rFonts w:hint="eastAsia" w:ascii="宋体" w:hAnsi="宋体" w:eastAsia="宋体" w:cs="宋体"/>
                <w:sz w:val="20"/>
                <w:highlight w:val="none"/>
              </w:rPr>
            </w:pPr>
          </w:p>
        </w:tc>
        <w:tc>
          <w:tcPr>
            <w:tcW w:w="5389" w:type="dxa"/>
          </w:tcPr>
          <w:p w14:paraId="4CA9481F">
            <w:pPr>
              <w:pStyle w:val="49"/>
              <w:rPr>
                <w:rFonts w:hint="eastAsia" w:ascii="宋体" w:hAnsi="宋体" w:eastAsia="宋体" w:cs="宋体"/>
                <w:sz w:val="20"/>
                <w:highlight w:val="none"/>
              </w:rPr>
            </w:pPr>
          </w:p>
        </w:tc>
        <w:tc>
          <w:tcPr>
            <w:tcW w:w="850" w:type="dxa"/>
          </w:tcPr>
          <w:p w14:paraId="1540A3CF">
            <w:pPr>
              <w:pStyle w:val="49"/>
              <w:rPr>
                <w:rFonts w:hint="eastAsia" w:ascii="宋体" w:hAnsi="宋体" w:eastAsia="宋体" w:cs="宋体"/>
                <w:sz w:val="20"/>
                <w:highlight w:val="none"/>
              </w:rPr>
            </w:pPr>
          </w:p>
        </w:tc>
        <w:tc>
          <w:tcPr>
            <w:tcW w:w="2127" w:type="dxa"/>
          </w:tcPr>
          <w:p w14:paraId="6BD8E7CE">
            <w:pPr>
              <w:pStyle w:val="49"/>
              <w:rPr>
                <w:rFonts w:hint="eastAsia" w:ascii="宋体" w:hAnsi="宋体" w:eastAsia="宋体" w:cs="宋体"/>
                <w:sz w:val="20"/>
                <w:highlight w:val="none"/>
              </w:rPr>
            </w:pPr>
          </w:p>
        </w:tc>
      </w:tr>
      <w:tr w14:paraId="660A5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674" w:type="dxa"/>
          </w:tcPr>
          <w:p w14:paraId="244D0643">
            <w:pPr>
              <w:pStyle w:val="49"/>
              <w:rPr>
                <w:rFonts w:hint="eastAsia" w:ascii="宋体" w:hAnsi="宋体" w:eastAsia="宋体" w:cs="宋体"/>
                <w:sz w:val="20"/>
                <w:highlight w:val="none"/>
              </w:rPr>
            </w:pPr>
          </w:p>
        </w:tc>
        <w:tc>
          <w:tcPr>
            <w:tcW w:w="5389" w:type="dxa"/>
          </w:tcPr>
          <w:p w14:paraId="39F60CA3">
            <w:pPr>
              <w:pStyle w:val="49"/>
              <w:rPr>
                <w:rFonts w:hint="eastAsia" w:ascii="宋体" w:hAnsi="宋体" w:eastAsia="宋体" w:cs="宋体"/>
                <w:sz w:val="20"/>
                <w:highlight w:val="none"/>
              </w:rPr>
            </w:pPr>
          </w:p>
        </w:tc>
        <w:tc>
          <w:tcPr>
            <w:tcW w:w="850" w:type="dxa"/>
          </w:tcPr>
          <w:p w14:paraId="2F4F89F4">
            <w:pPr>
              <w:pStyle w:val="49"/>
              <w:rPr>
                <w:rFonts w:hint="eastAsia" w:ascii="宋体" w:hAnsi="宋体" w:eastAsia="宋体" w:cs="宋体"/>
                <w:sz w:val="20"/>
                <w:highlight w:val="none"/>
              </w:rPr>
            </w:pPr>
          </w:p>
        </w:tc>
        <w:tc>
          <w:tcPr>
            <w:tcW w:w="2127" w:type="dxa"/>
          </w:tcPr>
          <w:p w14:paraId="196C2D16">
            <w:pPr>
              <w:pStyle w:val="49"/>
              <w:rPr>
                <w:rFonts w:hint="eastAsia" w:ascii="宋体" w:hAnsi="宋体" w:eastAsia="宋体" w:cs="宋体"/>
                <w:sz w:val="20"/>
                <w:highlight w:val="none"/>
              </w:rPr>
            </w:pPr>
          </w:p>
        </w:tc>
      </w:tr>
      <w:tr w14:paraId="5A4696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tcPr>
          <w:p w14:paraId="35CB66F3">
            <w:pPr>
              <w:pStyle w:val="49"/>
              <w:rPr>
                <w:rFonts w:hint="eastAsia" w:ascii="宋体" w:hAnsi="宋体" w:eastAsia="宋体" w:cs="宋体"/>
                <w:sz w:val="20"/>
                <w:highlight w:val="none"/>
              </w:rPr>
            </w:pPr>
          </w:p>
        </w:tc>
        <w:tc>
          <w:tcPr>
            <w:tcW w:w="5389" w:type="dxa"/>
          </w:tcPr>
          <w:p w14:paraId="57393A83">
            <w:pPr>
              <w:pStyle w:val="49"/>
              <w:rPr>
                <w:rFonts w:hint="eastAsia" w:ascii="宋体" w:hAnsi="宋体" w:eastAsia="宋体" w:cs="宋体"/>
                <w:sz w:val="20"/>
                <w:highlight w:val="none"/>
              </w:rPr>
            </w:pPr>
          </w:p>
        </w:tc>
        <w:tc>
          <w:tcPr>
            <w:tcW w:w="850" w:type="dxa"/>
          </w:tcPr>
          <w:p w14:paraId="4986A34F">
            <w:pPr>
              <w:pStyle w:val="49"/>
              <w:rPr>
                <w:rFonts w:hint="eastAsia" w:ascii="宋体" w:hAnsi="宋体" w:eastAsia="宋体" w:cs="宋体"/>
                <w:sz w:val="20"/>
                <w:highlight w:val="none"/>
              </w:rPr>
            </w:pPr>
          </w:p>
        </w:tc>
        <w:tc>
          <w:tcPr>
            <w:tcW w:w="2127" w:type="dxa"/>
          </w:tcPr>
          <w:p w14:paraId="4D33E0DF">
            <w:pPr>
              <w:pStyle w:val="49"/>
              <w:rPr>
                <w:rFonts w:hint="eastAsia" w:ascii="宋体" w:hAnsi="宋体" w:eastAsia="宋体" w:cs="宋体"/>
                <w:sz w:val="20"/>
                <w:highlight w:val="none"/>
              </w:rPr>
            </w:pPr>
          </w:p>
        </w:tc>
      </w:tr>
      <w:tr w14:paraId="5A7FF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4" w:type="dxa"/>
          </w:tcPr>
          <w:p w14:paraId="610169F4">
            <w:pPr>
              <w:pStyle w:val="49"/>
              <w:rPr>
                <w:rFonts w:hint="eastAsia" w:ascii="宋体" w:hAnsi="宋体" w:eastAsia="宋体" w:cs="宋体"/>
                <w:sz w:val="20"/>
                <w:highlight w:val="none"/>
              </w:rPr>
            </w:pPr>
          </w:p>
        </w:tc>
        <w:tc>
          <w:tcPr>
            <w:tcW w:w="5389" w:type="dxa"/>
          </w:tcPr>
          <w:p w14:paraId="0E4AAF41">
            <w:pPr>
              <w:pStyle w:val="49"/>
              <w:rPr>
                <w:rFonts w:hint="eastAsia" w:ascii="宋体" w:hAnsi="宋体" w:eastAsia="宋体" w:cs="宋体"/>
                <w:sz w:val="20"/>
                <w:highlight w:val="none"/>
              </w:rPr>
            </w:pPr>
          </w:p>
        </w:tc>
        <w:tc>
          <w:tcPr>
            <w:tcW w:w="850" w:type="dxa"/>
          </w:tcPr>
          <w:p w14:paraId="6231FC85">
            <w:pPr>
              <w:pStyle w:val="49"/>
              <w:rPr>
                <w:rFonts w:hint="eastAsia" w:ascii="宋体" w:hAnsi="宋体" w:eastAsia="宋体" w:cs="宋体"/>
                <w:sz w:val="20"/>
                <w:highlight w:val="none"/>
              </w:rPr>
            </w:pPr>
          </w:p>
        </w:tc>
        <w:tc>
          <w:tcPr>
            <w:tcW w:w="2127" w:type="dxa"/>
          </w:tcPr>
          <w:p w14:paraId="32B16517">
            <w:pPr>
              <w:pStyle w:val="49"/>
              <w:rPr>
                <w:rFonts w:hint="eastAsia" w:ascii="宋体" w:hAnsi="宋体" w:eastAsia="宋体" w:cs="宋体"/>
                <w:sz w:val="20"/>
                <w:highlight w:val="none"/>
              </w:rPr>
            </w:pPr>
          </w:p>
        </w:tc>
      </w:tr>
      <w:tr w14:paraId="512B36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tcPr>
          <w:p w14:paraId="7A32A391">
            <w:pPr>
              <w:pStyle w:val="49"/>
              <w:rPr>
                <w:rFonts w:hint="eastAsia" w:ascii="宋体" w:hAnsi="宋体" w:eastAsia="宋体" w:cs="宋体"/>
                <w:sz w:val="20"/>
                <w:highlight w:val="none"/>
              </w:rPr>
            </w:pPr>
          </w:p>
        </w:tc>
        <w:tc>
          <w:tcPr>
            <w:tcW w:w="5389" w:type="dxa"/>
          </w:tcPr>
          <w:p w14:paraId="03B9EE36">
            <w:pPr>
              <w:pStyle w:val="49"/>
              <w:rPr>
                <w:rFonts w:hint="eastAsia" w:ascii="宋体" w:hAnsi="宋体" w:eastAsia="宋体" w:cs="宋体"/>
                <w:sz w:val="20"/>
                <w:highlight w:val="none"/>
              </w:rPr>
            </w:pPr>
          </w:p>
        </w:tc>
        <w:tc>
          <w:tcPr>
            <w:tcW w:w="850" w:type="dxa"/>
          </w:tcPr>
          <w:p w14:paraId="0EF43CE6">
            <w:pPr>
              <w:pStyle w:val="49"/>
              <w:rPr>
                <w:rFonts w:hint="eastAsia" w:ascii="宋体" w:hAnsi="宋体" w:eastAsia="宋体" w:cs="宋体"/>
                <w:sz w:val="20"/>
                <w:highlight w:val="none"/>
              </w:rPr>
            </w:pPr>
          </w:p>
        </w:tc>
        <w:tc>
          <w:tcPr>
            <w:tcW w:w="2127" w:type="dxa"/>
          </w:tcPr>
          <w:p w14:paraId="4AD10EA2">
            <w:pPr>
              <w:pStyle w:val="49"/>
              <w:rPr>
                <w:rFonts w:hint="eastAsia" w:ascii="宋体" w:hAnsi="宋体" w:eastAsia="宋体" w:cs="宋体"/>
                <w:sz w:val="20"/>
                <w:highlight w:val="none"/>
              </w:rPr>
            </w:pPr>
          </w:p>
        </w:tc>
      </w:tr>
      <w:tr w14:paraId="70149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674" w:type="dxa"/>
          </w:tcPr>
          <w:p w14:paraId="01E3B5B8">
            <w:pPr>
              <w:pStyle w:val="49"/>
              <w:rPr>
                <w:rFonts w:hint="eastAsia" w:ascii="宋体" w:hAnsi="宋体" w:eastAsia="宋体" w:cs="宋体"/>
                <w:sz w:val="20"/>
                <w:highlight w:val="none"/>
              </w:rPr>
            </w:pPr>
          </w:p>
        </w:tc>
        <w:tc>
          <w:tcPr>
            <w:tcW w:w="5389" w:type="dxa"/>
          </w:tcPr>
          <w:p w14:paraId="17BEFEA1">
            <w:pPr>
              <w:pStyle w:val="49"/>
              <w:rPr>
                <w:rFonts w:hint="eastAsia" w:ascii="宋体" w:hAnsi="宋体" w:eastAsia="宋体" w:cs="宋体"/>
                <w:sz w:val="20"/>
                <w:highlight w:val="none"/>
              </w:rPr>
            </w:pPr>
          </w:p>
        </w:tc>
        <w:tc>
          <w:tcPr>
            <w:tcW w:w="850" w:type="dxa"/>
          </w:tcPr>
          <w:p w14:paraId="153B3578">
            <w:pPr>
              <w:pStyle w:val="49"/>
              <w:rPr>
                <w:rFonts w:hint="eastAsia" w:ascii="宋体" w:hAnsi="宋体" w:eastAsia="宋体" w:cs="宋体"/>
                <w:sz w:val="20"/>
                <w:highlight w:val="none"/>
              </w:rPr>
            </w:pPr>
          </w:p>
        </w:tc>
        <w:tc>
          <w:tcPr>
            <w:tcW w:w="2127" w:type="dxa"/>
          </w:tcPr>
          <w:p w14:paraId="1B7EF1F2">
            <w:pPr>
              <w:pStyle w:val="49"/>
              <w:rPr>
                <w:rFonts w:hint="eastAsia" w:ascii="宋体" w:hAnsi="宋体" w:eastAsia="宋体" w:cs="宋体"/>
                <w:sz w:val="20"/>
                <w:highlight w:val="none"/>
              </w:rPr>
            </w:pPr>
          </w:p>
        </w:tc>
      </w:tr>
      <w:tr w14:paraId="1B407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4" w:type="dxa"/>
          </w:tcPr>
          <w:p w14:paraId="600AAC46">
            <w:pPr>
              <w:pStyle w:val="49"/>
              <w:rPr>
                <w:rFonts w:hint="eastAsia" w:ascii="宋体" w:hAnsi="宋体" w:eastAsia="宋体" w:cs="宋体"/>
                <w:sz w:val="20"/>
                <w:highlight w:val="none"/>
              </w:rPr>
            </w:pPr>
          </w:p>
        </w:tc>
        <w:tc>
          <w:tcPr>
            <w:tcW w:w="5389" w:type="dxa"/>
          </w:tcPr>
          <w:p w14:paraId="147FD12C">
            <w:pPr>
              <w:pStyle w:val="49"/>
              <w:rPr>
                <w:rFonts w:hint="eastAsia" w:ascii="宋体" w:hAnsi="宋体" w:eastAsia="宋体" w:cs="宋体"/>
                <w:sz w:val="20"/>
                <w:highlight w:val="none"/>
              </w:rPr>
            </w:pPr>
          </w:p>
        </w:tc>
        <w:tc>
          <w:tcPr>
            <w:tcW w:w="850" w:type="dxa"/>
          </w:tcPr>
          <w:p w14:paraId="0688535D">
            <w:pPr>
              <w:pStyle w:val="49"/>
              <w:rPr>
                <w:rFonts w:hint="eastAsia" w:ascii="宋体" w:hAnsi="宋体" w:eastAsia="宋体" w:cs="宋体"/>
                <w:sz w:val="20"/>
                <w:highlight w:val="none"/>
              </w:rPr>
            </w:pPr>
          </w:p>
        </w:tc>
        <w:tc>
          <w:tcPr>
            <w:tcW w:w="2127" w:type="dxa"/>
          </w:tcPr>
          <w:p w14:paraId="36F2CA1D">
            <w:pPr>
              <w:pStyle w:val="49"/>
              <w:rPr>
                <w:rFonts w:hint="eastAsia" w:ascii="宋体" w:hAnsi="宋体" w:eastAsia="宋体" w:cs="宋体"/>
                <w:sz w:val="20"/>
                <w:highlight w:val="none"/>
              </w:rPr>
            </w:pPr>
          </w:p>
        </w:tc>
      </w:tr>
      <w:tr w14:paraId="5084B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tcPr>
          <w:p w14:paraId="1438FEB3">
            <w:pPr>
              <w:pStyle w:val="49"/>
              <w:rPr>
                <w:rFonts w:hint="eastAsia" w:ascii="宋体" w:hAnsi="宋体" w:eastAsia="宋体" w:cs="宋体"/>
                <w:sz w:val="20"/>
                <w:highlight w:val="none"/>
              </w:rPr>
            </w:pPr>
          </w:p>
        </w:tc>
        <w:tc>
          <w:tcPr>
            <w:tcW w:w="5389" w:type="dxa"/>
          </w:tcPr>
          <w:p w14:paraId="698FE680">
            <w:pPr>
              <w:pStyle w:val="49"/>
              <w:rPr>
                <w:rFonts w:hint="eastAsia" w:ascii="宋体" w:hAnsi="宋体" w:eastAsia="宋体" w:cs="宋体"/>
                <w:sz w:val="20"/>
                <w:highlight w:val="none"/>
              </w:rPr>
            </w:pPr>
          </w:p>
        </w:tc>
        <w:tc>
          <w:tcPr>
            <w:tcW w:w="850" w:type="dxa"/>
          </w:tcPr>
          <w:p w14:paraId="508AB5A9">
            <w:pPr>
              <w:pStyle w:val="49"/>
              <w:rPr>
                <w:rFonts w:hint="eastAsia" w:ascii="宋体" w:hAnsi="宋体" w:eastAsia="宋体" w:cs="宋体"/>
                <w:sz w:val="20"/>
                <w:highlight w:val="none"/>
              </w:rPr>
            </w:pPr>
          </w:p>
        </w:tc>
        <w:tc>
          <w:tcPr>
            <w:tcW w:w="2127" w:type="dxa"/>
          </w:tcPr>
          <w:p w14:paraId="7467E337">
            <w:pPr>
              <w:pStyle w:val="49"/>
              <w:rPr>
                <w:rFonts w:hint="eastAsia" w:ascii="宋体" w:hAnsi="宋体" w:eastAsia="宋体" w:cs="宋体"/>
                <w:sz w:val="20"/>
                <w:highlight w:val="none"/>
              </w:rPr>
            </w:pPr>
          </w:p>
        </w:tc>
      </w:tr>
    </w:tbl>
    <w:p w14:paraId="0EA61822">
      <w:pPr>
        <w:spacing w:before="1"/>
        <w:ind w:left="360" w:right="514" w:rightChars="214"/>
        <w:rPr>
          <w:rFonts w:hint="eastAsia" w:ascii="宋体" w:hAnsi="宋体" w:eastAsia="宋体" w:cs="宋体"/>
          <w:sz w:val="28"/>
          <w:szCs w:val="28"/>
          <w:highlight w:val="none"/>
        </w:rPr>
      </w:pPr>
      <w:r>
        <w:rPr>
          <w:rFonts w:hint="eastAsia" w:ascii="宋体" w:hAnsi="宋体" w:eastAsia="宋体" w:cs="宋体"/>
          <w:b/>
          <w:highlight w:val="none"/>
        </w:rPr>
        <w:t>注：</w:t>
      </w:r>
      <w:r>
        <w:rPr>
          <w:rFonts w:hint="eastAsia" w:ascii="宋体" w:hAnsi="宋体" w:eastAsia="宋体" w:cs="宋体"/>
          <w:spacing w:val="-1"/>
          <w:highlight w:val="none"/>
        </w:rPr>
        <w:t>该目录为方便评标委员会查找相关证明文件及评审条件，应尽可能的详细、清晰，投标人可根据</w:t>
      </w:r>
      <w:r>
        <w:rPr>
          <w:rFonts w:hint="eastAsia" w:ascii="宋体" w:hAnsi="宋体" w:eastAsia="宋体" w:cs="宋体"/>
          <w:spacing w:val="-3"/>
          <w:highlight w:val="none"/>
        </w:rPr>
        <w:t>自身情况补充完善；</w:t>
      </w:r>
      <w:r>
        <w:rPr>
          <w:rFonts w:hint="eastAsia" w:ascii="宋体" w:hAnsi="宋体" w:eastAsia="宋体" w:cs="宋体"/>
          <w:spacing w:val="-7"/>
          <w:highlight w:val="none"/>
        </w:rPr>
        <w:t>投标文件的编制顺序应按此表顺序，并连续编排页码(扫描可以采用页码机加盖页码)。</w:t>
      </w:r>
    </w:p>
    <w:p w14:paraId="14F894D7">
      <w:pPr>
        <w:pStyle w:val="40"/>
        <w:tabs>
          <w:tab w:val="left" w:pos="682"/>
        </w:tabs>
        <w:autoSpaceDE w:val="0"/>
        <w:autoSpaceDN w:val="0"/>
        <w:spacing w:before="2" w:line="244" w:lineRule="auto"/>
        <w:ind w:right="519" w:firstLine="0" w:firstLineChars="0"/>
        <w:rPr>
          <w:rFonts w:hint="eastAsia" w:ascii="宋体" w:hAnsi="宋体" w:eastAsia="宋体" w:cs="宋体"/>
          <w:spacing w:val="-7"/>
          <w:highlight w:val="none"/>
        </w:rPr>
      </w:pPr>
    </w:p>
    <w:p w14:paraId="1F72B055">
      <w:pPr>
        <w:pStyle w:val="38"/>
        <w:spacing w:line="360" w:lineRule="auto"/>
        <w:jc w:val="center"/>
        <w:rPr>
          <w:rFonts w:hint="eastAsia" w:ascii="宋体" w:hAnsi="宋体" w:cs="宋体"/>
          <w:b/>
          <w:sz w:val="24"/>
          <w:szCs w:val="24"/>
          <w:highlight w:val="none"/>
        </w:rPr>
        <w:sectPr>
          <w:pgSz w:w="11910" w:h="16850"/>
          <w:pgMar w:top="1600" w:right="920" w:bottom="280" w:left="1080" w:header="720" w:footer="720" w:gutter="0"/>
          <w:cols w:space="720" w:num="1"/>
        </w:sectPr>
      </w:pPr>
    </w:p>
    <w:p w14:paraId="0DE37783">
      <w:pPr>
        <w:numPr>
          <w:ilvl w:val="0"/>
          <w:numId w:val="7"/>
        </w:numPr>
        <w:spacing w:line="360" w:lineRule="auto"/>
        <w:outlineLvl w:val="1"/>
        <w:rPr>
          <w:rFonts w:hint="eastAsia" w:ascii="宋体" w:hAnsi="宋体" w:eastAsia="宋体" w:cs="宋体"/>
          <w:b/>
          <w:highlight w:val="none"/>
        </w:rPr>
      </w:pPr>
      <w:bookmarkStart w:id="55" w:name="_Toc25765"/>
      <w:bookmarkStart w:id="56" w:name="_Toc27101"/>
      <w:r>
        <w:rPr>
          <w:rFonts w:hint="eastAsia" w:ascii="宋体" w:hAnsi="宋体" w:eastAsia="宋体" w:cs="宋体"/>
          <w:b/>
          <w:highlight w:val="none"/>
        </w:rPr>
        <w:t>投标文件组成</w:t>
      </w:r>
      <w:bookmarkEnd w:id="55"/>
      <w:bookmarkEnd w:id="56"/>
    </w:p>
    <w:p w14:paraId="6A6C8CC4">
      <w:pPr>
        <w:pStyle w:val="10"/>
        <w:spacing w:line="360" w:lineRule="auto"/>
        <w:ind w:firstLine="240" w:firstLineChars="100"/>
        <w:rPr>
          <w:rFonts w:hint="eastAsia" w:hAnsi="宋体" w:eastAsia="宋体" w:cs="宋体"/>
          <w:szCs w:val="24"/>
          <w:highlight w:val="none"/>
        </w:rPr>
      </w:pPr>
      <w:r>
        <w:rPr>
          <w:rFonts w:hint="eastAsia" w:hAnsi="宋体" w:eastAsia="宋体" w:cs="宋体"/>
          <w:szCs w:val="24"/>
          <w:highlight w:val="none"/>
        </w:rPr>
        <w:t>投标文件包含开标一览表、资格证明文件、商务技术文件三部分组成，各部分组成文件如下文：</w:t>
      </w:r>
    </w:p>
    <w:p w14:paraId="61613389">
      <w:pPr>
        <w:pStyle w:val="10"/>
        <w:spacing w:line="360" w:lineRule="auto"/>
        <w:ind w:firstLine="0"/>
        <w:outlineLvl w:val="2"/>
        <w:rPr>
          <w:rFonts w:hint="eastAsia" w:hAnsi="宋体" w:eastAsia="宋体" w:cs="宋体"/>
          <w:b/>
          <w:bCs/>
          <w:szCs w:val="24"/>
          <w:highlight w:val="none"/>
        </w:rPr>
      </w:pPr>
      <w:r>
        <w:rPr>
          <w:rFonts w:hint="eastAsia" w:hAnsi="宋体" w:eastAsia="宋体" w:cs="宋体"/>
          <w:b/>
          <w:bCs/>
          <w:szCs w:val="24"/>
          <w:highlight w:val="none"/>
        </w:rPr>
        <w:t>一）、开标一览表（附件1-1）</w:t>
      </w:r>
    </w:p>
    <w:p w14:paraId="69030408">
      <w:pPr>
        <w:spacing w:line="360" w:lineRule="auto"/>
        <w:outlineLvl w:val="2"/>
        <w:rPr>
          <w:rFonts w:hint="eastAsia" w:ascii="宋体" w:hAnsi="宋体" w:eastAsia="宋体" w:cs="宋体"/>
          <w:b/>
          <w:bCs/>
          <w:highlight w:val="none"/>
        </w:rPr>
      </w:pPr>
      <w:bookmarkStart w:id="57" w:name="_Toc456"/>
      <w:bookmarkStart w:id="58" w:name="_Toc8670"/>
      <w:bookmarkStart w:id="59" w:name="_Toc19503"/>
      <w:bookmarkStart w:id="60" w:name="_Toc15731"/>
      <w:r>
        <w:rPr>
          <w:rFonts w:hint="eastAsia" w:ascii="宋体" w:hAnsi="宋体" w:eastAsia="宋体" w:cs="宋体"/>
          <w:b/>
          <w:bCs/>
          <w:highlight w:val="none"/>
        </w:rPr>
        <w:t>二）、资格证明文件</w:t>
      </w:r>
    </w:p>
    <w:p w14:paraId="33BE8B03">
      <w:pPr>
        <w:spacing w:line="360" w:lineRule="auto"/>
        <w:ind w:firstLine="482" w:firstLineChars="200"/>
        <w:rPr>
          <w:rFonts w:hint="eastAsia" w:ascii="宋体" w:hAnsi="宋体" w:eastAsia="宋体" w:cs="宋体"/>
          <w:b/>
          <w:bCs/>
          <w:highlight w:val="none"/>
        </w:rPr>
      </w:pPr>
      <w:r>
        <w:rPr>
          <w:rFonts w:hint="eastAsia" w:ascii="宋体" w:hAnsi="宋体" w:eastAsia="宋体" w:cs="宋体"/>
          <w:b/>
          <w:bCs/>
          <w:highlight w:val="none"/>
          <w:em w:val="dot"/>
        </w:rPr>
        <w:t>在正本中资格证明文件的扫描件须单位签章。</w:t>
      </w:r>
    </w:p>
    <w:p w14:paraId="2FE7BF58">
      <w:pPr>
        <w:spacing w:line="360" w:lineRule="auto"/>
        <w:ind w:firstLine="482" w:firstLineChars="200"/>
        <w:outlineLvl w:val="3"/>
        <w:rPr>
          <w:rFonts w:hint="eastAsia" w:ascii="宋体" w:hAnsi="宋体" w:eastAsia="宋体" w:cs="宋体"/>
          <w:b/>
          <w:bCs/>
          <w:highlight w:val="none"/>
        </w:rPr>
      </w:pPr>
      <w:r>
        <w:rPr>
          <w:rFonts w:hint="eastAsia" w:ascii="宋体" w:hAnsi="宋体" w:eastAsia="宋体" w:cs="宋体"/>
          <w:b/>
          <w:bCs/>
          <w:highlight w:val="none"/>
        </w:rPr>
        <w:t>1、投标人代表身份证明</w:t>
      </w:r>
    </w:p>
    <w:p w14:paraId="68A450DB">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1.1法定代表人身份证明（附件2-1）</w:t>
      </w:r>
    </w:p>
    <w:p w14:paraId="02BEE31D">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1.2法定代表人授权委托书（附件2-2）</w:t>
      </w:r>
    </w:p>
    <w:p w14:paraId="701B852E">
      <w:pPr>
        <w:spacing w:line="360" w:lineRule="auto"/>
        <w:ind w:firstLine="480" w:firstLineChars="200"/>
        <w:rPr>
          <w:rFonts w:hint="eastAsia" w:ascii="宋体" w:hAnsi="宋体" w:eastAsia="宋体" w:cs="宋体"/>
          <w:b/>
          <w:bCs/>
          <w:highlight w:val="none"/>
        </w:rPr>
      </w:pPr>
      <w:r>
        <w:rPr>
          <w:rFonts w:hint="eastAsia" w:ascii="宋体" w:hAnsi="宋体" w:eastAsia="宋体" w:cs="宋体"/>
          <w:highlight w:val="none"/>
        </w:rPr>
        <w:t>1.3授权委托书(适用于自然人委托投标)（附件2-3）</w:t>
      </w:r>
    </w:p>
    <w:p w14:paraId="6AD13803">
      <w:pPr>
        <w:spacing w:line="360" w:lineRule="auto"/>
        <w:ind w:firstLine="482" w:firstLineChars="200"/>
        <w:outlineLvl w:val="3"/>
        <w:rPr>
          <w:rFonts w:hint="eastAsia" w:ascii="宋体" w:hAnsi="宋体" w:eastAsia="宋体" w:cs="宋体"/>
          <w:b/>
          <w:bCs/>
          <w:highlight w:val="none"/>
        </w:rPr>
      </w:pPr>
      <w:r>
        <w:rPr>
          <w:rFonts w:hint="eastAsia" w:ascii="宋体" w:hAnsi="宋体" w:eastAsia="宋体" w:cs="宋体"/>
          <w:b/>
          <w:bCs/>
          <w:highlight w:val="none"/>
        </w:rPr>
        <w:t>2.《政府采购法》第二十二条第一款规定的条件</w:t>
      </w:r>
    </w:p>
    <w:p w14:paraId="775EB70F">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参加政府采购活动的供应商应当具备《政府采购法》第二十二条第一款规定的条件，提供下列材料：</w:t>
      </w:r>
    </w:p>
    <w:p w14:paraId="07A1B0EA">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2.1.投标人具有独立承担民事责任的能力</w:t>
      </w:r>
    </w:p>
    <w:p w14:paraId="610CBB3A">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2.2.投标人具有良好的商业信誉和健全的财务会计制度</w:t>
      </w:r>
    </w:p>
    <w:p w14:paraId="40777F14">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2.3.有依法缴纳税收的良好记录</w:t>
      </w:r>
    </w:p>
    <w:p w14:paraId="43530865">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2.4.有依法缴纳社会保障金的良好记录</w:t>
      </w:r>
    </w:p>
    <w:p w14:paraId="6375D445">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2.5.具有履行合同所必需的设备和专业技术能力的证明材料或声明、参加政府采购活动前三年内在经营活动中没有重大违法记录的书面声明(附件2-8)</w:t>
      </w:r>
    </w:p>
    <w:p w14:paraId="3A5D4324">
      <w:pPr>
        <w:spacing w:line="360" w:lineRule="auto"/>
        <w:ind w:firstLine="482" w:firstLineChars="200"/>
        <w:outlineLvl w:val="3"/>
        <w:rPr>
          <w:rFonts w:hint="eastAsia" w:ascii="宋体" w:hAnsi="宋体" w:eastAsia="宋体" w:cs="宋体"/>
          <w:highlight w:val="none"/>
        </w:rPr>
      </w:pPr>
      <w:r>
        <w:rPr>
          <w:rFonts w:hint="eastAsia" w:ascii="宋体" w:hAnsi="宋体" w:eastAsia="宋体" w:cs="宋体"/>
          <w:b/>
          <w:bCs/>
          <w:highlight w:val="none"/>
        </w:rPr>
        <w:t>3.本项目的特定资格</w:t>
      </w:r>
      <w:r>
        <w:rPr>
          <w:rFonts w:hint="eastAsia" w:ascii="宋体" w:hAnsi="宋体" w:eastAsia="宋体" w:cs="宋体"/>
          <w:highlight w:val="none"/>
        </w:rPr>
        <w:t> </w:t>
      </w:r>
    </w:p>
    <w:p w14:paraId="26E5A162">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3.1、无</w:t>
      </w:r>
    </w:p>
    <w:p w14:paraId="526CF641">
      <w:pPr>
        <w:spacing w:line="360" w:lineRule="auto"/>
        <w:ind w:firstLine="482" w:firstLineChars="200"/>
        <w:outlineLvl w:val="3"/>
        <w:rPr>
          <w:rFonts w:hint="eastAsia" w:ascii="宋体" w:hAnsi="宋体" w:eastAsia="宋体" w:cs="宋体"/>
          <w:b/>
          <w:bCs/>
          <w:highlight w:val="none"/>
        </w:rPr>
      </w:pPr>
      <w:r>
        <w:rPr>
          <w:rFonts w:hint="eastAsia" w:ascii="宋体" w:hAnsi="宋体" w:eastAsia="宋体" w:cs="宋体"/>
          <w:b/>
          <w:bCs/>
          <w:highlight w:val="none"/>
        </w:rPr>
        <w:t>4.其他资料</w:t>
      </w:r>
    </w:p>
    <w:p w14:paraId="39300AA8">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4.1.投标保证金缴纳凭证（电汇凭证或收据等）扫描件</w:t>
      </w:r>
    </w:p>
    <w:p w14:paraId="0315B038">
      <w:pPr>
        <w:pStyle w:val="10"/>
        <w:spacing w:line="360" w:lineRule="auto"/>
        <w:ind w:firstLine="480" w:firstLineChars="200"/>
        <w:rPr>
          <w:rFonts w:hint="eastAsia" w:hAnsi="宋体" w:eastAsia="宋体" w:cs="宋体"/>
          <w:szCs w:val="24"/>
          <w:highlight w:val="none"/>
        </w:rPr>
      </w:pPr>
      <w:r>
        <w:rPr>
          <w:rFonts w:hint="eastAsia" w:hAnsi="宋体" w:eastAsia="宋体" w:cs="宋体"/>
          <w:szCs w:val="24"/>
          <w:highlight w:val="none"/>
        </w:rPr>
        <w:t>4.2.虚假应标承担责任声明（附件2-10）</w:t>
      </w:r>
    </w:p>
    <w:p w14:paraId="7215F802">
      <w:pPr>
        <w:pStyle w:val="10"/>
        <w:spacing w:line="360" w:lineRule="auto"/>
        <w:ind w:firstLine="480" w:firstLineChars="200"/>
        <w:rPr>
          <w:rFonts w:hint="eastAsia" w:hAnsi="宋体" w:eastAsia="宋体" w:cs="宋体"/>
          <w:szCs w:val="24"/>
          <w:highlight w:val="none"/>
        </w:rPr>
      </w:pPr>
      <w:r>
        <w:rPr>
          <w:rFonts w:hint="eastAsia" w:hAnsi="宋体" w:eastAsia="宋体" w:cs="宋体"/>
          <w:szCs w:val="24"/>
          <w:highlight w:val="none"/>
        </w:rPr>
        <w:t>4.3.投标人关联单位的说明（格式自拟）</w:t>
      </w:r>
    </w:p>
    <w:p w14:paraId="4FD85040">
      <w:pPr>
        <w:pStyle w:val="10"/>
        <w:spacing w:line="360" w:lineRule="auto"/>
        <w:ind w:firstLine="480" w:firstLineChars="200"/>
        <w:rPr>
          <w:rFonts w:hint="eastAsia" w:hAnsi="宋体" w:eastAsia="宋体" w:cs="宋体"/>
          <w:b/>
          <w:szCs w:val="24"/>
          <w:highlight w:val="none"/>
        </w:rPr>
      </w:pPr>
      <w:r>
        <w:rPr>
          <w:rFonts w:hint="eastAsia" w:hAnsi="宋体" w:eastAsia="宋体" w:cs="宋体"/>
          <w:szCs w:val="24"/>
          <w:highlight w:val="none"/>
        </w:rPr>
        <w:t>4.3.投标人须知前附表要求的其他资格证明文件</w:t>
      </w:r>
    </w:p>
    <w:p w14:paraId="388B8AD5">
      <w:pPr>
        <w:spacing w:line="360" w:lineRule="auto"/>
        <w:outlineLvl w:val="2"/>
        <w:rPr>
          <w:rFonts w:hint="eastAsia" w:ascii="宋体" w:hAnsi="宋体" w:eastAsia="宋体" w:cs="宋体"/>
          <w:b/>
          <w:highlight w:val="none"/>
        </w:rPr>
      </w:pPr>
      <w:r>
        <w:rPr>
          <w:rFonts w:hint="eastAsia" w:ascii="宋体" w:hAnsi="宋体" w:eastAsia="宋体" w:cs="宋体"/>
          <w:b/>
          <w:highlight w:val="none"/>
        </w:rPr>
        <w:t>三）、商务、技术文件</w:t>
      </w:r>
      <w:bookmarkEnd w:id="57"/>
      <w:bookmarkEnd w:id="58"/>
    </w:p>
    <w:p w14:paraId="5C59D037">
      <w:pPr>
        <w:spacing w:line="360" w:lineRule="auto"/>
        <w:ind w:firstLine="480" w:firstLineChars="200"/>
        <w:outlineLvl w:val="3"/>
        <w:rPr>
          <w:rFonts w:hint="eastAsia" w:ascii="宋体" w:hAnsi="宋体" w:eastAsia="宋体" w:cs="宋体"/>
          <w:highlight w:val="none"/>
        </w:rPr>
      </w:pPr>
      <w:bookmarkStart w:id="61" w:name="_Toc27972"/>
      <w:bookmarkStart w:id="62" w:name="_Toc1766"/>
      <w:r>
        <w:rPr>
          <w:rFonts w:hint="eastAsia" w:ascii="宋体" w:hAnsi="宋体" w:eastAsia="宋体" w:cs="宋体"/>
          <w:highlight w:val="none"/>
        </w:rPr>
        <w:t>1、投标人综合情况</w:t>
      </w:r>
      <w:bookmarkEnd w:id="61"/>
      <w:bookmarkEnd w:id="62"/>
    </w:p>
    <w:p w14:paraId="7C95A8B7">
      <w:pPr>
        <w:pStyle w:val="10"/>
        <w:spacing w:line="360" w:lineRule="auto"/>
        <w:rPr>
          <w:rFonts w:hint="eastAsia" w:hAnsi="宋体" w:eastAsia="宋体" w:cs="宋体"/>
          <w:szCs w:val="24"/>
          <w:highlight w:val="none"/>
        </w:rPr>
      </w:pPr>
      <w:r>
        <w:rPr>
          <w:rFonts w:hint="eastAsia" w:hAnsi="宋体" w:eastAsia="宋体" w:cs="宋体"/>
          <w:szCs w:val="24"/>
          <w:highlight w:val="none"/>
        </w:rPr>
        <w:t>1.1、投标人综合情况一览表（附件3--1-1）</w:t>
      </w:r>
    </w:p>
    <w:p w14:paraId="14767369">
      <w:pPr>
        <w:pStyle w:val="10"/>
        <w:spacing w:line="360" w:lineRule="auto"/>
        <w:rPr>
          <w:rFonts w:hint="eastAsia" w:hAnsi="宋体" w:eastAsia="宋体" w:cs="宋体"/>
          <w:szCs w:val="24"/>
          <w:highlight w:val="none"/>
        </w:rPr>
      </w:pPr>
      <w:r>
        <w:rPr>
          <w:rFonts w:hint="eastAsia" w:hAnsi="宋体" w:eastAsia="宋体" w:cs="宋体"/>
          <w:szCs w:val="24"/>
          <w:highlight w:val="none"/>
        </w:rPr>
        <w:t>1.2、投标人单位简介</w:t>
      </w:r>
    </w:p>
    <w:p w14:paraId="1F365199">
      <w:pPr>
        <w:pStyle w:val="10"/>
        <w:spacing w:line="360" w:lineRule="auto"/>
        <w:rPr>
          <w:rFonts w:hint="eastAsia" w:hAnsi="宋体" w:eastAsia="宋体" w:cs="宋体"/>
          <w:szCs w:val="24"/>
          <w:highlight w:val="none"/>
        </w:rPr>
      </w:pPr>
      <w:r>
        <w:rPr>
          <w:rFonts w:hint="eastAsia" w:hAnsi="宋体" w:eastAsia="宋体" w:cs="宋体"/>
          <w:szCs w:val="24"/>
          <w:highlight w:val="none"/>
        </w:rPr>
        <w:t>1.3、投标人类似项目案例（业绩）情况介绍【如有】</w:t>
      </w:r>
    </w:p>
    <w:p w14:paraId="01E514E1">
      <w:pPr>
        <w:spacing w:line="360" w:lineRule="auto"/>
        <w:ind w:firstLine="480" w:firstLineChars="200"/>
        <w:outlineLvl w:val="3"/>
        <w:rPr>
          <w:rFonts w:hint="eastAsia" w:ascii="宋体" w:hAnsi="宋体" w:eastAsia="宋体" w:cs="宋体"/>
          <w:highlight w:val="none"/>
        </w:rPr>
      </w:pPr>
      <w:bookmarkStart w:id="63" w:name="_Toc23208"/>
      <w:bookmarkStart w:id="64" w:name="_Toc4677"/>
      <w:r>
        <w:rPr>
          <w:rFonts w:hint="eastAsia" w:ascii="宋体" w:hAnsi="宋体" w:eastAsia="宋体" w:cs="宋体"/>
          <w:highlight w:val="none"/>
        </w:rPr>
        <w:t>2、</w:t>
      </w:r>
      <w:bookmarkEnd w:id="63"/>
      <w:bookmarkEnd w:id="64"/>
      <w:r>
        <w:rPr>
          <w:rFonts w:hint="eastAsia" w:ascii="宋体" w:hAnsi="宋体" w:eastAsia="宋体" w:cs="宋体"/>
          <w:highlight w:val="none"/>
        </w:rPr>
        <w:t>投标书（附件3-2）</w:t>
      </w:r>
    </w:p>
    <w:p w14:paraId="4C5EBB5A">
      <w:pPr>
        <w:spacing w:line="360" w:lineRule="auto"/>
        <w:ind w:firstLine="480" w:firstLineChars="200"/>
        <w:outlineLvl w:val="3"/>
        <w:rPr>
          <w:rFonts w:hint="eastAsia" w:ascii="宋体" w:hAnsi="宋体" w:eastAsia="宋体" w:cs="宋体"/>
          <w:highlight w:val="none"/>
        </w:rPr>
      </w:pPr>
      <w:bookmarkStart w:id="65" w:name="_Toc10584"/>
      <w:bookmarkStart w:id="66" w:name="_Toc3068"/>
      <w:r>
        <w:rPr>
          <w:rFonts w:hint="eastAsia" w:ascii="宋体" w:hAnsi="宋体" w:eastAsia="宋体" w:cs="宋体"/>
          <w:highlight w:val="none"/>
        </w:rPr>
        <w:t>3、</w:t>
      </w:r>
      <w:bookmarkEnd w:id="65"/>
      <w:bookmarkEnd w:id="66"/>
      <w:r>
        <w:rPr>
          <w:rFonts w:hint="eastAsia" w:ascii="宋体" w:hAnsi="宋体" w:eastAsia="宋体" w:cs="宋体"/>
          <w:highlight w:val="none"/>
        </w:rPr>
        <w:t>投标分项报价表（附件3-3）</w:t>
      </w:r>
    </w:p>
    <w:p w14:paraId="69464DB4">
      <w:pPr>
        <w:pStyle w:val="10"/>
        <w:spacing w:line="360" w:lineRule="auto"/>
        <w:ind w:firstLine="480" w:firstLineChars="200"/>
        <w:rPr>
          <w:rFonts w:hint="eastAsia" w:hAnsi="宋体" w:eastAsia="宋体" w:cs="宋体"/>
          <w:szCs w:val="24"/>
          <w:highlight w:val="none"/>
        </w:rPr>
      </w:pPr>
      <w:r>
        <w:rPr>
          <w:rFonts w:hint="eastAsia" w:hAnsi="宋体" w:eastAsia="宋体" w:cs="宋体"/>
          <w:szCs w:val="24"/>
          <w:highlight w:val="none"/>
        </w:rPr>
        <w:t>4、货物说明一览表（附件3-4）</w:t>
      </w:r>
    </w:p>
    <w:p w14:paraId="491FD359">
      <w:pPr>
        <w:spacing w:line="360" w:lineRule="auto"/>
        <w:ind w:firstLine="480" w:firstLineChars="200"/>
        <w:outlineLvl w:val="3"/>
        <w:rPr>
          <w:rFonts w:hint="eastAsia" w:ascii="宋体" w:hAnsi="宋体" w:eastAsia="宋体" w:cs="宋体"/>
          <w:highlight w:val="none"/>
        </w:rPr>
      </w:pPr>
      <w:bookmarkStart w:id="67" w:name="_Toc12387"/>
      <w:bookmarkStart w:id="68" w:name="_Toc16076"/>
      <w:r>
        <w:rPr>
          <w:rFonts w:hint="eastAsia" w:ascii="宋体" w:hAnsi="宋体" w:eastAsia="宋体" w:cs="宋体"/>
          <w:highlight w:val="none"/>
        </w:rPr>
        <w:t>5、技术规格偏离表（附件3-5）</w:t>
      </w:r>
    </w:p>
    <w:p w14:paraId="64FBD8D1">
      <w:pPr>
        <w:spacing w:line="360" w:lineRule="auto"/>
        <w:ind w:firstLine="480" w:firstLineChars="200"/>
        <w:outlineLvl w:val="3"/>
        <w:rPr>
          <w:rFonts w:hint="eastAsia" w:ascii="宋体" w:hAnsi="宋体" w:eastAsia="宋体" w:cs="宋体"/>
          <w:highlight w:val="none"/>
        </w:rPr>
      </w:pPr>
      <w:r>
        <w:rPr>
          <w:rFonts w:hint="eastAsia" w:ascii="宋体" w:hAnsi="宋体" w:eastAsia="宋体" w:cs="宋体"/>
          <w:highlight w:val="none"/>
        </w:rPr>
        <w:t>6、商务条款偏离表</w:t>
      </w:r>
      <w:bookmarkEnd w:id="67"/>
      <w:bookmarkEnd w:id="68"/>
      <w:r>
        <w:rPr>
          <w:rFonts w:hint="eastAsia" w:ascii="宋体" w:hAnsi="宋体" w:eastAsia="宋体" w:cs="宋体"/>
          <w:highlight w:val="none"/>
        </w:rPr>
        <w:t>（附件3-6）</w:t>
      </w:r>
    </w:p>
    <w:p w14:paraId="2CB9C1D0">
      <w:pPr>
        <w:spacing w:line="360" w:lineRule="auto"/>
        <w:ind w:firstLine="480" w:firstLineChars="200"/>
        <w:outlineLvl w:val="3"/>
        <w:rPr>
          <w:rFonts w:hint="eastAsia" w:ascii="宋体" w:hAnsi="宋体" w:eastAsia="宋体" w:cs="宋体"/>
          <w:highlight w:val="none"/>
        </w:rPr>
      </w:pPr>
      <w:r>
        <w:rPr>
          <w:rFonts w:hint="eastAsia" w:ascii="宋体" w:hAnsi="宋体" w:eastAsia="宋体" w:cs="宋体"/>
          <w:highlight w:val="none"/>
        </w:rPr>
        <w:t>7、中标服务费承诺书（附件3-7）</w:t>
      </w:r>
    </w:p>
    <w:p w14:paraId="6D4D1403">
      <w:pPr>
        <w:spacing w:line="360" w:lineRule="auto"/>
        <w:ind w:firstLine="480" w:firstLineChars="200"/>
        <w:outlineLvl w:val="3"/>
        <w:rPr>
          <w:rFonts w:hint="eastAsia" w:ascii="宋体" w:hAnsi="宋体" w:eastAsia="宋体" w:cs="宋体"/>
          <w:highlight w:val="none"/>
        </w:rPr>
      </w:pPr>
      <w:bookmarkStart w:id="69" w:name="_Toc26522"/>
      <w:bookmarkStart w:id="70" w:name="_Toc8056"/>
      <w:r>
        <w:rPr>
          <w:rFonts w:hint="eastAsia" w:ascii="宋体" w:hAnsi="宋体" w:eastAsia="宋体" w:cs="宋体"/>
          <w:highlight w:val="none"/>
        </w:rPr>
        <w:t>8、提供符合政府采购政策的证明材料</w:t>
      </w:r>
      <w:bookmarkEnd w:id="69"/>
      <w:bookmarkEnd w:id="70"/>
      <w:r>
        <w:rPr>
          <w:rFonts w:hint="eastAsia" w:ascii="宋体" w:hAnsi="宋体" w:eastAsia="宋体" w:cs="宋体"/>
          <w:highlight w:val="none"/>
        </w:rPr>
        <w:t>（属于资格条件在资格证明文件中提供。不属于资格条件，如符合要求在此提供享受相关政策，不享受相关政策的供应商无需提供。）</w:t>
      </w:r>
    </w:p>
    <w:p w14:paraId="4105B3EC">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8.1、中小企业声明函（附件3-8-1）</w:t>
      </w:r>
    </w:p>
    <w:p w14:paraId="12D42FE4">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8.2、监狱企业声明函（附件3-8-2）</w:t>
      </w:r>
    </w:p>
    <w:p w14:paraId="713DF86B">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8.3、残疾人福利性单位声明函（附件3-8-3）</w:t>
      </w:r>
    </w:p>
    <w:p w14:paraId="717022B8">
      <w:pPr>
        <w:spacing w:line="360" w:lineRule="auto"/>
        <w:ind w:firstLine="480" w:firstLineChars="200"/>
        <w:outlineLvl w:val="3"/>
        <w:rPr>
          <w:rFonts w:hint="eastAsia" w:ascii="宋体" w:hAnsi="宋体" w:eastAsia="宋体" w:cs="宋体"/>
          <w:highlight w:val="none"/>
        </w:rPr>
      </w:pPr>
      <w:r>
        <w:rPr>
          <w:rFonts w:hint="eastAsia" w:ascii="宋体" w:hAnsi="宋体" w:eastAsia="宋体" w:cs="宋体"/>
          <w:highlight w:val="none"/>
        </w:rPr>
        <w:t>9、评审所需的其他商务文件</w:t>
      </w:r>
    </w:p>
    <w:bookmarkEnd w:id="59"/>
    <w:bookmarkEnd w:id="60"/>
    <w:p w14:paraId="75F0E4CD">
      <w:pPr>
        <w:spacing w:line="360" w:lineRule="auto"/>
        <w:ind w:firstLine="480" w:firstLineChars="200"/>
        <w:rPr>
          <w:rFonts w:hint="eastAsia" w:ascii="宋体" w:hAnsi="宋体" w:eastAsia="宋体" w:cs="宋体"/>
          <w:bCs/>
          <w:highlight w:val="none"/>
        </w:rPr>
      </w:pPr>
      <w:r>
        <w:rPr>
          <w:rFonts w:hint="eastAsia" w:ascii="宋体" w:hAnsi="宋体" w:eastAsia="宋体" w:cs="宋体"/>
          <w:bCs/>
          <w:highlight w:val="none"/>
        </w:rPr>
        <w:t>10、技术文件</w:t>
      </w:r>
    </w:p>
    <w:p w14:paraId="35868555">
      <w:pPr>
        <w:spacing w:line="360" w:lineRule="auto"/>
        <w:ind w:firstLine="480" w:firstLineChars="200"/>
        <w:outlineLvl w:val="3"/>
        <w:rPr>
          <w:rFonts w:hint="eastAsia" w:ascii="宋体" w:hAnsi="宋体" w:eastAsia="宋体" w:cs="宋体"/>
          <w:highlight w:val="none"/>
        </w:rPr>
      </w:pPr>
      <w:r>
        <w:rPr>
          <w:rFonts w:hint="eastAsia" w:ascii="宋体" w:hAnsi="宋体" w:eastAsia="宋体" w:cs="宋体"/>
          <w:highlight w:val="none"/>
        </w:rPr>
        <w:t>11、保证金信息表（附件3-11）</w:t>
      </w:r>
    </w:p>
    <w:p w14:paraId="04B5E746">
      <w:pPr>
        <w:spacing w:line="360" w:lineRule="auto"/>
        <w:ind w:firstLine="480" w:firstLineChars="200"/>
        <w:outlineLvl w:val="3"/>
        <w:rPr>
          <w:rFonts w:hint="eastAsia" w:ascii="宋体" w:hAnsi="宋体" w:eastAsia="宋体" w:cs="宋体"/>
          <w:highlight w:val="none"/>
        </w:rPr>
      </w:pPr>
      <w:r>
        <w:rPr>
          <w:rFonts w:hint="eastAsia" w:ascii="宋体" w:hAnsi="宋体" w:eastAsia="宋体" w:cs="宋体"/>
          <w:highlight w:val="none"/>
        </w:rPr>
        <w:t>12、开票信息（附件3-12）</w:t>
      </w:r>
    </w:p>
    <w:p w14:paraId="5176104A">
      <w:pPr>
        <w:spacing w:line="360" w:lineRule="auto"/>
        <w:ind w:firstLine="480" w:firstLineChars="200"/>
        <w:rPr>
          <w:rFonts w:hint="eastAsia" w:ascii="宋体" w:hAnsi="宋体" w:eastAsia="宋体" w:cs="宋体"/>
          <w:bCs/>
          <w:highlight w:val="none"/>
        </w:rPr>
      </w:pPr>
      <w:r>
        <w:rPr>
          <w:rFonts w:hint="eastAsia" w:ascii="宋体" w:hAnsi="宋体" w:eastAsia="宋体" w:cs="宋体"/>
          <w:bCs/>
          <w:highlight w:val="none"/>
        </w:rPr>
        <w:t>招标文件中要求提交的和投标人认为需要提供的其它说明和资料。</w:t>
      </w:r>
    </w:p>
    <w:p w14:paraId="395BD900">
      <w:pPr>
        <w:spacing w:line="360" w:lineRule="auto"/>
        <w:rPr>
          <w:rFonts w:hint="eastAsia" w:ascii="宋体" w:hAnsi="宋体" w:eastAsia="宋体" w:cs="宋体"/>
          <w:bCs/>
          <w:highlight w:val="none"/>
        </w:rPr>
      </w:pPr>
      <w:r>
        <w:rPr>
          <w:rFonts w:hint="eastAsia" w:ascii="宋体" w:hAnsi="宋体" w:eastAsia="宋体" w:cs="宋体"/>
          <w:b/>
          <w:highlight w:val="none"/>
        </w:rPr>
        <w:t>注：1.投标人制作投标文件，应按照投标文件组成顺序制作，编好始末页码且在投标文件目录中一一列明并对应。</w:t>
      </w:r>
    </w:p>
    <w:p w14:paraId="13A0A0FB">
      <w:pPr>
        <w:spacing w:line="360" w:lineRule="auto"/>
        <w:ind w:firstLine="482" w:firstLineChars="200"/>
        <w:rPr>
          <w:rFonts w:hint="eastAsia" w:ascii="宋体" w:hAnsi="宋体" w:eastAsia="宋体" w:cs="宋体"/>
          <w:b/>
          <w:highlight w:val="none"/>
        </w:rPr>
      </w:pPr>
      <w:r>
        <w:rPr>
          <w:rFonts w:hint="eastAsia" w:ascii="宋体" w:hAnsi="宋体" w:eastAsia="宋体" w:cs="宋体"/>
          <w:b/>
          <w:highlight w:val="none"/>
        </w:rPr>
        <w:t>2.招标文件没有提供统一格式的，投标人可自行设置。</w:t>
      </w:r>
    </w:p>
    <w:p w14:paraId="144C77B5">
      <w:pPr>
        <w:rPr>
          <w:rFonts w:hint="eastAsia" w:ascii="宋体" w:hAnsi="宋体" w:eastAsia="宋体" w:cs="宋体"/>
          <w:b/>
          <w:bCs/>
          <w:highlight w:val="none"/>
        </w:rPr>
      </w:pPr>
      <w:r>
        <w:rPr>
          <w:rFonts w:hint="eastAsia" w:ascii="宋体" w:hAnsi="宋体" w:eastAsia="宋体" w:cs="宋体"/>
          <w:b/>
          <w:bCs/>
          <w:highlight w:val="none"/>
        </w:rPr>
        <w:br w:type="page"/>
      </w:r>
    </w:p>
    <w:p w14:paraId="549908E9">
      <w:pPr>
        <w:pStyle w:val="38"/>
        <w:spacing w:line="360" w:lineRule="auto"/>
        <w:outlineLvl w:val="1"/>
        <w:rPr>
          <w:rFonts w:hint="eastAsia" w:ascii="宋体" w:hAnsi="宋体" w:cs="宋体"/>
          <w:b/>
          <w:sz w:val="24"/>
          <w:szCs w:val="24"/>
          <w:highlight w:val="none"/>
        </w:rPr>
      </w:pPr>
      <w:r>
        <w:rPr>
          <w:rFonts w:hint="eastAsia" w:ascii="宋体" w:hAnsi="宋体" w:cs="宋体"/>
          <w:b/>
          <w:sz w:val="24"/>
          <w:szCs w:val="24"/>
          <w:highlight w:val="none"/>
        </w:rPr>
        <w:t>三、附件</w:t>
      </w:r>
    </w:p>
    <w:p w14:paraId="0DF7A84A">
      <w:pPr>
        <w:pStyle w:val="38"/>
        <w:spacing w:line="360" w:lineRule="auto"/>
        <w:jc w:val="center"/>
        <w:outlineLvl w:val="3"/>
        <w:rPr>
          <w:rFonts w:hint="eastAsia" w:ascii="宋体" w:hAnsi="宋体" w:cs="宋体"/>
          <w:b/>
          <w:sz w:val="24"/>
          <w:szCs w:val="24"/>
          <w:highlight w:val="none"/>
        </w:rPr>
      </w:pPr>
      <w:r>
        <w:rPr>
          <w:rFonts w:hint="eastAsia" w:ascii="宋体" w:hAnsi="宋体" w:cs="宋体"/>
          <w:b/>
          <w:sz w:val="24"/>
          <w:szCs w:val="24"/>
          <w:highlight w:val="none"/>
        </w:rPr>
        <w:t>附件1-1开标一览表</w:t>
      </w:r>
      <w:bookmarkEnd w:id="48"/>
      <w:r>
        <w:rPr>
          <w:rFonts w:hint="eastAsia" w:ascii="宋体" w:hAnsi="宋体" w:cs="宋体"/>
          <w:b/>
          <w:sz w:val="24"/>
          <w:szCs w:val="24"/>
          <w:highlight w:val="none"/>
        </w:rPr>
        <w:t>（统一格式）</w:t>
      </w:r>
    </w:p>
    <w:p w14:paraId="70FFE9F5">
      <w:pPr>
        <w:spacing w:before="2" w:line="244" w:lineRule="auto"/>
        <w:ind w:left="640" w:right="554"/>
        <w:rPr>
          <w:rFonts w:hint="eastAsia" w:ascii="宋体" w:hAnsi="宋体" w:eastAsia="宋体" w:cs="宋体"/>
          <w:highlight w:val="none"/>
        </w:rPr>
      </w:pPr>
      <w:r>
        <w:rPr>
          <w:rFonts w:hint="eastAsia" w:ascii="宋体" w:hAnsi="宋体" w:eastAsia="宋体" w:cs="宋体"/>
          <w:highlight w:val="none"/>
        </w:rPr>
        <w:t>项目编号：</w:t>
      </w:r>
      <w:r>
        <w:rPr>
          <w:rFonts w:hint="eastAsia" w:ascii="宋体" w:hAnsi="宋体" w:eastAsia="宋体" w:cs="宋体"/>
          <w:highlight w:val="none"/>
        </w:rPr>
        <w:tab/>
      </w:r>
      <w:r>
        <w:rPr>
          <w:rFonts w:hint="eastAsia" w:ascii="宋体" w:hAnsi="宋体" w:eastAsia="宋体" w:cs="宋体"/>
          <w:highlight w:val="none"/>
        </w:rPr>
        <w:t>报价单位：人民币元</w:t>
      </w:r>
    </w:p>
    <w:tbl>
      <w:tblPr>
        <w:tblStyle w:val="26"/>
        <w:tblW w:w="0" w:type="auto"/>
        <w:tblInd w:w="361"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2341"/>
        <w:gridCol w:w="3169"/>
        <w:gridCol w:w="2494"/>
        <w:gridCol w:w="1234"/>
      </w:tblGrid>
      <w:tr w14:paraId="4855E7E8">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837" w:hRule="atLeast"/>
        </w:trPr>
        <w:tc>
          <w:tcPr>
            <w:tcW w:w="2341" w:type="dxa"/>
            <w:tcBorders>
              <w:bottom w:val="single" w:color="000000" w:sz="6" w:space="0"/>
              <w:right w:val="single" w:color="000000" w:sz="6" w:space="0"/>
            </w:tcBorders>
            <w:vAlign w:val="center"/>
          </w:tcPr>
          <w:p w14:paraId="24BF5C5C">
            <w:pPr>
              <w:spacing w:before="2" w:line="244" w:lineRule="auto"/>
              <w:ind w:right="554"/>
              <w:jc w:val="center"/>
              <w:rPr>
                <w:rFonts w:hint="eastAsia" w:ascii="宋体" w:hAnsi="宋体" w:eastAsia="宋体" w:cs="宋体"/>
                <w:highlight w:val="none"/>
              </w:rPr>
            </w:pPr>
            <w:r>
              <w:rPr>
                <w:rFonts w:hint="eastAsia" w:ascii="宋体" w:hAnsi="宋体" w:eastAsia="宋体" w:cs="宋体"/>
                <w:highlight w:val="none"/>
              </w:rPr>
              <w:t>项目名称</w:t>
            </w:r>
          </w:p>
        </w:tc>
        <w:tc>
          <w:tcPr>
            <w:tcW w:w="3169" w:type="dxa"/>
            <w:tcBorders>
              <w:left w:val="single" w:color="000000" w:sz="6" w:space="0"/>
              <w:bottom w:val="single" w:color="000000" w:sz="6" w:space="0"/>
              <w:right w:val="single" w:color="000000" w:sz="6" w:space="0"/>
            </w:tcBorders>
            <w:vAlign w:val="center"/>
          </w:tcPr>
          <w:p w14:paraId="5C46EEBE">
            <w:pPr>
              <w:spacing w:before="2" w:line="244" w:lineRule="auto"/>
              <w:ind w:right="554"/>
              <w:jc w:val="center"/>
              <w:rPr>
                <w:rFonts w:hint="eastAsia" w:ascii="宋体" w:hAnsi="宋体" w:eastAsia="宋体" w:cs="宋体"/>
                <w:highlight w:val="none"/>
              </w:rPr>
            </w:pPr>
            <w:r>
              <w:rPr>
                <w:rFonts w:hint="eastAsia" w:ascii="宋体" w:hAnsi="宋体" w:eastAsia="宋体" w:cs="宋体"/>
                <w:highlight w:val="none"/>
              </w:rPr>
              <w:t>质保年限</w:t>
            </w:r>
          </w:p>
        </w:tc>
        <w:tc>
          <w:tcPr>
            <w:tcW w:w="2494" w:type="dxa"/>
            <w:tcBorders>
              <w:left w:val="single" w:color="000000" w:sz="6" w:space="0"/>
              <w:bottom w:val="single" w:color="000000" w:sz="6" w:space="0"/>
              <w:right w:val="single" w:color="000000" w:sz="6" w:space="0"/>
            </w:tcBorders>
            <w:vAlign w:val="center"/>
          </w:tcPr>
          <w:p w14:paraId="2841C724">
            <w:pPr>
              <w:spacing w:before="2" w:line="244" w:lineRule="auto"/>
              <w:ind w:right="554"/>
              <w:jc w:val="center"/>
              <w:rPr>
                <w:rFonts w:hint="eastAsia" w:ascii="宋体" w:hAnsi="宋体" w:eastAsia="宋体" w:cs="宋体"/>
                <w:highlight w:val="none"/>
              </w:rPr>
            </w:pPr>
            <w:r>
              <w:rPr>
                <w:rFonts w:hint="eastAsia" w:ascii="宋体" w:hAnsi="宋体" w:eastAsia="宋体" w:cs="宋体"/>
                <w:highlight w:val="none"/>
              </w:rPr>
              <w:t>合同履行期限</w:t>
            </w:r>
          </w:p>
        </w:tc>
        <w:tc>
          <w:tcPr>
            <w:tcW w:w="1234" w:type="dxa"/>
            <w:tcBorders>
              <w:left w:val="single" w:color="000000" w:sz="6" w:space="0"/>
              <w:bottom w:val="single" w:color="000000" w:sz="6" w:space="0"/>
            </w:tcBorders>
            <w:vAlign w:val="center"/>
          </w:tcPr>
          <w:p w14:paraId="7E817AEE">
            <w:pPr>
              <w:spacing w:before="2" w:line="244" w:lineRule="auto"/>
              <w:ind w:right="554"/>
              <w:jc w:val="center"/>
              <w:rPr>
                <w:rFonts w:hint="eastAsia" w:ascii="宋体" w:hAnsi="宋体" w:eastAsia="宋体" w:cs="宋体"/>
                <w:highlight w:val="none"/>
              </w:rPr>
            </w:pPr>
            <w:r>
              <w:rPr>
                <w:rFonts w:hint="eastAsia" w:ascii="宋体" w:hAnsi="宋体" w:eastAsia="宋体" w:cs="宋体"/>
                <w:highlight w:val="none"/>
              </w:rPr>
              <w:t>交货地点</w:t>
            </w:r>
          </w:p>
        </w:tc>
      </w:tr>
      <w:tr w14:paraId="16AB000B">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240" w:hRule="atLeast"/>
        </w:trPr>
        <w:tc>
          <w:tcPr>
            <w:tcW w:w="2341" w:type="dxa"/>
            <w:tcBorders>
              <w:top w:val="single" w:color="000000" w:sz="6" w:space="0"/>
              <w:bottom w:val="single" w:color="000000" w:sz="6" w:space="0"/>
              <w:right w:val="single" w:color="000000" w:sz="6" w:space="0"/>
            </w:tcBorders>
            <w:vAlign w:val="center"/>
          </w:tcPr>
          <w:p w14:paraId="22AE9B68">
            <w:pPr>
              <w:spacing w:before="2" w:line="244" w:lineRule="auto"/>
              <w:ind w:left="640" w:right="554"/>
              <w:jc w:val="center"/>
              <w:rPr>
                <w:rFonts w:hint="eastAsia" w:ascii="宋体" w:hAnsi="宋体" w:eastAsia="宋体" w:cs="宋体"/>
                <w:highlight w:val="none"/>
              </w:rPr>
            </w:pPr>
          </w:p>
        </w:tc>
        <w:tc>
          <w:tcPr>
            <w:tcW w:w="3169" w:type="dxa"/>
            <w:tcBorders>
              <w:top w:val="single" w:color="000000" w:sz="6" w:space="0"/>
              <w:left w:val="single" w:color="000000" w:sz="6" w:space="0"/>
              <w:bottom w:val="single" w:color="000000" w:sz="6" w:space="0"/>
              <w:right w:val="single" w:color="000000" w:sz="6" w:space="0"/>
            </w:tcBorders>
            <w:vAlign w:val="center"/>
          </w:tcPr>
          <w:p w14:paraId="1F8C9C61">
            <w:pPr>
              <w:jc w:val="center"/>
              <w:rPr>
                <w:rFonts w:hint="eastAsia" w:ascii="宋体" w:hAnsi="宋体" w:eastAsia="宋体" w:cs="宋体"/>
                <w:highlight w:val="none"/>
              </w:rPr>
            </w:pPr>
          </w:p>
        </w:tc>
        <w:tc>
          <w:tcPr>
            <w:tcW w:w="2494" w:type="dxa"/>
            <w:tcBorders>
              <w:top w:val="single" w:color="000000" w:sz="6" w:space="0"/>
              <w:left w:val="single" w:color="000000" w:sz="6" w:space="0"/>
              <w:bottom w:val="single" w:color="000000" w:sz="6" w:space="0"/>
              <w:right w:val="single" w:color="000000" w:sz="6" w:space="0"/>
            </w:tcBorders>
            <w:vAlign w:val="center"/>
          </w:tcPr>
          <w:p w14:paraId="70580688">
            <w:pPr>
              <w:jc w:val="center"/>
              <w:rPr>
                <w:rFonts w:hint="eastAsia" w:ascii="宋体" w:hAnsi="宋体" w:eastAsia="宋体" w:cs="宋体"/>
                <w:highlight w:val="none"/>
              </w:rPr>
            </w:pPr>
          </w:p>
        </w:tc>
        <w:tc>
          <w:tcPr>
            <w:tcW w:w="1234" w:type="dxa"/>
            <w:tcBorders>
              <w:top w:val="single" w:color="000000" w:sz="6" w:space="0"/>
              <w:left w:val="single" w:color="000000" w:sz="6" w:space="0"/>
              <w:bottom w:val="single" w:color="000000" w:sz="6" w:space="0"/>
            </w:tcBorders>
            <w:vAlign w:val="center"/>
          </w:tcPr>
          <w:p w14:paraId="7BFF92AD">
            <w:pPr>
              <w:spacing w:before="2" w:line="244" w:lineRule="auto"/>
              <w:ind w:left="640" w:right="554"/>
              <w:jc w:val="center"/>
              <w:rPr>
                <w:rFonts w:hint="eastAsia" w:ascii="宋体" w:hAnsi="宋体" w:eastAsia="宋体" w:cs="宋体"/>
                <w:highlight w:val="none"/>
              </w:rPr>
            </w:pPr>
          </w:p>
        </w:tc>
      </w:tr>
      <w:tr w14:paraId="0E493914">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848" w:hRule="atLeast"/>
        </w:trPr>
        <w:tc>
          <w:tcPr>
            <w:tcW w:w="2341" w:type="dxa"/>
            <w:tcBorders>
              <w:top w:val="single" w:color="000000" w:sz="6" w:space="0"/>
              <w:bottom w:val="single" w:color="000000" w:sz="6" w:space="0"/>
              <w:right w:val="single" w:color="000000" w:sz="6" w:space="0"/>
            </w:tcBorders>
            <w:vAlign w:val="center"/>
          </w:tcPr>
          <w:p w14:paraId="392D6FF3">
            <w:pPr>
              <w:spacing w:before="2" w:line="244" w:lineRule="auto"/>
              <w:ind w:right="554"/>
              <w:jc w:val="center"/>
              <w:rPr>
                <w:rFonts w:hint="eastAsia" w:ascii="宋体" w:hAnsi="宋体" w:eastAsia="宋体" w:cs="宋体"/>
                <w:highlight w:val="none"/>
              </w:rPr>
            </w:pPr>
            <w:r>
              <w:rPr>
                <w:rFonts w:hint="eastAsia" w:ascii="宋体" w:hAnsi="宋体" w:eastAsia="宋体" w:cs="宋体"/>
                <w:highlight w:val="none"/>
              </w:rPr>
              <w:t>投标总价：</w:t>
            </w:r>
          </w:p>
        </w:tc>
        <w:tc>
          <w:tcPr>
            <w:tcW w:w="6897" w:type="dxa"/>
            <w:gridSpan w:val="3"/>
            <w:tcBorders>
              <w:top w:val="single" w:color="000000" w:sz="6" w:space="0"/>
              <w:left w:val="single" w:color="000000" w:sz="6" w:space="0"/>
              <w:bottom w:val="single" w:color="000000" w:sz="6" w:space="0"/>
            </w:tcBorders>
            <w:vAlign w:val="center"/>
          </w:tcPr>
          <w:p w14:paraId="1F2CA1D5">
            <w:pPr>
              <w:spacing w:before="2" w:line="244" w:lineRule="auto"/>
              <w:ind w:left="640" w:right="554"/>
              <w:jc w:val="both"/>
              <w:rPr>
                <w:rFonts w:hint="eastAsia" w:ascii="宋体" w:hAnsi="宋体" w:eastAsia="宋体" w:cs="宋体"/>
                <w:highlight w:val="none"/>
              </w:rPr>
            </w:pPr>
            <w:r>
              <w:rPr>
                <w:rFonts w:hint="eastAsia" w:ascii="宋体" w:hAnsi="宋体" w:eastAsia="宋体" w:cs="宋体"/>
                <w:highlight w:val="none"/>
              </w:rPr>
              <w:t>大写：</w:t>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rPr>
              <w:t>小写：</w:t>
            </w:r>
          </w:p>
        </w:tc>
      </w:tr>
      <w:tr w14:paraId="7B210DF4">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889" w:hRule="atLeast"/>
        </w:trPr>
        <w:tc>
          <w:tcPr>
            <w:tcW w:w="2341" w:type="dxa"/>
            <w:tcBorders>
              <w:top w:val="single" w:color="000000" w:sz="6" w:space="0"/>
              <w:right w:val="single" w:color="000000" w:sz="6" w:space="0"/>
            </w:tcBorders>
            <w:vAlign w:val="center"/>
          </w:tcPr>
          <w:p w14:paraId="2A1F7FCC">
            <w:pPr>
              <w:spacing w:before="2" w:line="244" w:lineRule="auto"/>
              <w:ind w:right="554"/>
              <w:jc w:val="center"/>
              <w:rPr>
                <w:rFonts w:hint="eastAsia" w:ascii="宋体" w:hAnsi="宋体" w:eastAsia="宋体" w:cs="宋体"/>
                <w:highlight w:val="none"/>
              </w:rPr>
            </w:pPr>
            <w:r>
              <w:rPr>
                <w:rFonts w:hint="eastAsia" w:ascii="宋体" w:hAnsi="宋体" w:eastAsia="宋体" w:cs="宋体"/>
                <w:highlight w:val="none"/>
              </w:rPr>
              <w:t>备注：</w:t>
            </w:r>
          </w:p>
        </w:tc>
        <w:tc>
          <w:tcPr>
            <w:tcW w:w="6897" w:type="dxa"/>
            <w:gridSpan w:val="3"/>
            <w:tcBorders>
              <w:top w:val="single" w:color="000000" w:sz="6" w:space="0"/>
              <w:left w:val="single" w:color="000000" w:sz="6" w:space="0"/>
            </w:tcBorders>
            <w:vAlign w:val="center"/>
          </w:tcPr>
          <w:p w14:paraId="15766C2F">
            <w:pPr>
              <w:spacing w:before="2" w:line="244" w:lineRule="auto"/>
              <w:ind w:left="640" w:right="554"/>
              <w:jc w:val="center"/>
              <w:rPr>
                <w:rFonts w:hint="eastAsia" w:ascii="宋体" w:hAnsi="宋体" w:eastAsia="宋体" w:cs="宋体"/>
                <w:highlight w:val="none"/>
              </w:rPr>
            </w:pPr>
          </w:p>
        </w:tc>
      </w:tr>
    </w:tbl>
    <w:p w14:paraId="3E214366">
      <w:pPr>
        <w:spacing w:before="15"/>
        <w:ind w:left="360"/>
        <w:rPr>
          <w:rFonts w:hint="eastAsia" w:ascii="宋体" w:hAnsi="宋体" w:eastAsia="宋体" w:cs="宋体"/>
          <w:highlight w:val="none"/>
        </w:rPr>
      </w:pPr>
      <w:r>
        <w:rPr>
          <w:rFonts w:hint="eastAsia" w:ascii="宋体" w:hAnsi="宋体" w:eastAsia="宋体" w:cs="宋体"/>
          <w:highlight w:val="none"/>
        </w:rPr>
        <w:t>注1、本表中的总价应与分项报价表中的相应报价完全一致。</w:t>
      </w:r>
    </w:p>
    <w:p w14:paraId="1D238057">
      <w:pPr>
        <w:spacing w:before="2" w:line="244" w:lineRule="auto"/>
        <w:ind w:left="640" w:right="554"/>
        <w:rPr>
          <w:rFonts w:hint="eastAsia" w:ascii="宋体" w:hAnsi="宋体" w:eastAsia="宋体" w:cs="宋体"/>
          <w:highlight w:val="none"/>
        </w:rPr>
      </w:pPr>
      <w:r>
        <w:rPr>
          <w:rFonts w:hint="eastAsia" w:ascii="宋体" w:hAnsi="宋体" w:eastAsia="宋体" w:cs="宋体"/>
          <w:highlight w:val="none"/>
        </w:rPr>
        <w:t>2、此表中，总价应是所投货物和服务的费用总和，包括本项目采购需求和采购合同中要求的全部内容。</w:t>
      </w:r>
    </w:p>
    <w:p w14:paraId="75FF4CBD">
      <w:pPr>
        <w:spacing w:line="244" w:lineRule="auto"/>
        <w:ind w:left="640" w:right="497"/>
        <w:rPr>
          <w:rFonts w:hint="eastAsia" w:ascii="宋体" w:hAnsi="宋体" w:eastAsia="宋体" w:cs="宋体"/>
          <w:highlight w:val="none"/>
        </w:rPr>
      </w:pPr>
      <w:r>
        <w:rPr>
          <w:rFonts w:hint="eastAsia" w:ascii="宋体" w:hAnsi="宋体" w:eastAsia="宋体" w:cs="宋体"/>
          <w:highlight w:val="none"/>
        </w:rPr>
        <w:t>3、如有优惠折扣申明，请在此表中列出。</w:t>
      </w:r>
    </w:p>
    <w:p w14:paraId="5E2FE545">
      <w:pPr>
        <w:spacing w:before="2" w:line="244" w:lineRule="auto"/>
        <w:ind w:left="640" w:right="554"/>
        <w:rPr>
          <w:rFonts w:hint="eastAsia" w:ascii="宋体" w:hAnsi="宋体" w:eastAsia="宋体" w:cs="宋体"/>
          <w:highlight w:val="none"/>
        </w:rPr>
      </w:pPr>
      <w:r>
        <w:rPr>
          <w:rFonts w:hint="eastAsia" w:ascii="宋体" w:hAnsi="宋体" w:eastAsia="宋体" w:cs="宋体"/>
          <w:highlight w:val="none"/>
        </w:rPr>
        <w:t>4、除投标文件内包含外，需另单独密封提交一份。</w:t>
      </w:r>
    </w:p>
    <w:p w14:paraId="6E7B7695">
      <w:pPr>
        <w:spacing w:before="2" w:line="244" w:lineRule="auto"/>
        <w:ind w:left="640" w:right="554"/>
        <w:rPr>
          <w:rFonts w:hint="eastAsia" w:ascii="宋体" w:hAnsi="宋体" w:eastAsia="宋体" w:cs="宋体"/>
          <w:highlight w:val="none"/>
        </w:rPr>
      </w:pPr>
      <w:r>
        <w:rPr>
          <w:rFonts w:hint="eastAsia" w:ascii="宋体" w:hAnsi="宋体" w:eastAsia="宋体" w:cs="宋体"/>
          <w:highlight w:val="none"/>
        </w:rPr>
        <w:t>5、本表格式不得更改，投标人只能按要求填报。</w:t>
      </w:r>
    </w:p>
    <w:p w14:paraId="11812F43">
      <w:pPr>
        <w:pStyle w:val="10"/>
        <w:rPr>
          <w:rFonts w:hint="eastAsia" w:hAnsi="宋体" w:eastAsia="宋体" w:cs="宋体"/>
          <w:kern w:val="2"/>
          <w:szCs w:val="24"/>
          <w:highlight w:val="none"/>
        </w:rPr>
      </w:pPr>
    </w:p>
    <w:p w14:paraId="23FEDE01">
      <w:pPr>
        <w:pStyle w:val="13"/>
        <w:rPr>
          <w:rFonts w:hint="eastAsia" w:ascii="宋体" w:hAnsi="宋体" w:eastAsia="宋体" w:cs="宋体"/>
          <w:highlight w:val="none"/>
          <w:lang w:val="en-US" w:bidi="ar-SA"/>
        </w:rPr>
      </w:pPr>
    </w:p>
    <w:p w14:paraId="03979CD7">
      <w:pPr>
        <w:pStyle w:val="13"/>
        <w:rPr>
          <w:rFonts w:hint="eastAsia" w:ascii="宋体" w:hAnsi="宋体" w:eastAsia="宋体" w:cs="宋体"/>
          <w:highlight w:val="none"/>
          <w:lang w:val="en-US" w:bidi="ar-SA"/>
        </w:rPr>
      </w:pPr>
    </w:p>
    <w:p w14:paraId="6A689ABA">
      <w:pPr>
        <w:pStyle w:val="13"/>
        <w:spacing w:before="11"/>
        <w:rPr>
          <w:rFonts w:hint="eastAsia" w:ascii="宋体" w:hAnsi="宋体" w:eastAsia="宋体" w:cs="宋体"/>
          <w:highlight w:val="none"/>
          <w:lang w:val="en-US" w:bidi="ar-SA"/>
        </w:rPr>
      </w:pPr>
    </w:p>
    <w:p w14:paraId="4A04BB5E">
      <w:pPr>
        <w:pStyle w:val="13"/>
        <w:tabs>
          <w:tab w:val="left" w:pos="1920"/>
          <w:tab w:val="left" w:pos="3840"/>
        </w:tabs>
        <w:ind w:left="360"/>
        <w:rPr>
          <w:rFonts w:hint="eastAsia" w:ascii="宋体" w:hAnsi="宋体" w:eastAsia="宋体" w:cs="宋体"/>
          <w:highlight w:val="none"/>
          <w:lang w:val="en-US" w:bidi="ar-SA"/>
        </w:rPr>
      </w:pPr>
      <w:r>
        <w:rPr>
          <w:rFonts w:hint="eastAsia" w:ascii="宋体" w:hAnsi="宋体" w:eastAsia="宋体" w:cs="宋体"/>
          <w:highlight w:val="none"/>
          <w:lang w:val="en-US" w:bidi="ar-SA"/>
        </w:rPr>
        <w:t>投标人：</w:t>
      </w:r>
      <w:r>
        <w:rPr>
          <w:rFonts w:hint="eastAsia" w:ascii="宋体" w:hAnsi="宋体" w:eastAsia="宋体" w:cs="宋体"/>
          <w:highlight w:val="none"/>
          <w:lang w:val="en-US" w:bidi="ar-SA"/>
        </w:rPr>
        <w:tab/>
      </w:r>
      <w:r>
        <w:rPr>
          <w:rFonts w:hint="eastAsia" w:ascii="宋体" w:hAnsi="宋体" w:eastAsia="宋体" w:cs="宋体"/>
          <w:highlight w:val="none"/>
          <w:lang w:val="en-US" w:bidi="ar-SA"/>
        </w:rPr>
        <w:t>（加盖公章）</w:t>
      </w:r>
      <w:r>
        <w:rPr>
          <w:rFonts w:hint="eastAsia" w:ascii="宋体" w:hAnsi="宋体" w:eastAsia="宋体" w:cs="宋体"/>
          <w:highlight w:val="none"/>
          <w:lang w:val="en-US" w:bidi="ar-SA"/>
        </w:rPr>
        <w:tab/>
      </w:r>
    </w:p>
    <w:p w14:paraId="3294F145">
      <w:pPr>
        <w:pStyle w:val="13"/>
        <w:tabs>
          <w:tab w:val="left" w:pos="1560"/>
          <w:tab w:val="left" w:pos="2160"/>
          <w:tab w:val="left" w:pos="4320"/>
          <w:tab w:val="left" w:pos="6841"/>
        </w:tabs>
        <w:spacing w:before="161" w:line="362" w:lineRule="auto"/>
        <w:ind w:left="360" w:right="3062"/>
        <w:rPr>
          <w:rFonts w:hint="eastAsia" w:ascii="宋体" w:hAnsi="宋体" w:eastAsia="宋体" w:cs="宋体"/>
          <w:highlight w:val="none"/>
          <w:lang w:val="en-US" w:bidi="ar-SA"/>
        </w:rPr>
      </w:pPr>
      <w:r>
        <w:rPr>
          <w:rFonts w:hint="eastAsia" w:ascii="宋体" w:hAnsi="宋体" w:eastAsia="宋体" w:cs="宋体"/>
          <w:highlight w:val="none"/>
          <w:lang w:val="en-US" w:bidi="ar-SA"/>
        </w:rPr>
        <w:t>法定代表人或其授权代理人：</w:t>
      </w:r>
      <w:r>
        <w:rPr>
          <w:rFonts w:hint="eastAsia" w:ascii="宋体" w:hAnsi="宋体" w:eastAsia="宋体" w:cs="宋体"/>
          <w:highlight w:val="none"/>
          <w:lang w:val="en-US" w:bidi="ar-SA"/>
        </w:rPr>
        <w:tab/>
      </w:r>
      <w:r>
        <w:rPr>
          <w:rFonts w:hint="eastAsia" w:ascii="宋体" w:hAnsi="宋体" w:eastAsia="宋体" w:cs="宋体"/>
          <w:highlight w:val="none"/>
          <w:lang w:val="en-US" w:bidi="ar-SA"/>
        </w:rPr>
        <w:t>（签字或盖章）</w:t>
      </w:r>
      <w:r>
        <w:rPr>
          <w:rFonts w:hint="eastAsia" w:ascii="宋体" w:hAnsi="宋体" w:eastAsia="宋体" w:cs="宋体"/>
          <w:highlight w:val="none"/>
          <w:lang w:val="en-US" w:bidi="ar-SA"/>
        </w:rPr>
        <w:tab/>
      </w:r>
      <w:r>
        <w:rPr>
          <w:rFonts w:hint="eastAsia" w:ascii="宋体" w:hAnsi="宋体" w:eastAsia="宋体" w:cs="宋体"/>
          <w:highlight w:val="none"/>
          <w:lang w:val="en-US" w:bidi="ar-SA"/>
        </w:rPr>
        <w:t>日期：</w:t>
      </w:r>
      <w:r>
        <w:rPr>
          <w:rFonts w:hint="eastAsia" w:ascii="宋体" w:hAnsi="宋体" w:eastAsia="宋体" w:cs="宋体"/>
          <w:highlight w:val="none"/>
          <w:lang w:val="en-US" w:bidi="ar-SA"/>
        </w:rPr>
        <w:tab/>
      </w:r>
      <w:r>
        <w:rPr>
          <w:rFonts w:hint="eastAsia" w:ascii="宋体" w:hAnsi="宋体" w:eastAsia="宋体" w:cs="宋体"/>
          <w:highlight w:val="none"/>
          <w:lang w:val="en-US" w:bidi="ar-SA"/>
        </w:rPr>
        <w:t>年</w:t>
      </w:r>
      <w:r>
        <w:rPr>
          <w:rFonts w:hint="eastAsia" w:ascii="宋体" w:hAnsi="宋体" w:eastAsia="宋体" w:cs="宋体"/>
          <w:highlight w:val="none"/>
          <w:lang w:val="en-US" w:bidi="ar-SA"/>
        </w:rPr>
        <w:tab/>
      </w:r>
      <w:r>
        <w:rPr>
          <w:rFonts w:hint="eastAsia" w:ascii="宋体" w:hAnsi="宋体" w:eastAsia="宋体" w:cs="宋体"/>
          <w:highlight w:val="none"/>
          <w:lang w:val="en-US" w:bidi="ar-SA"/>
        </w:rPr>
        <w:t>月日</w:t>
      </w:r>
    </w:p>
    <w:p w14:paraId="16F8C208">
      <w:pPr>
        <w:spacing w:line="362" w:lineRule="auto"/>
        <w:rPr>
          <w:rFonts w:hint="eastAsia" w:ascii="宋体" w:hAnsi="宋体" w:eastAsia="宋体" w:cs="宋体"/>
          <w:szCs w:val="21"/>
          <w:highlight w:val="none"/>
        </w:rPr>
      </w:pPr>
    </w:p>
    <w:p w14:paraId="603857D7">
      <w:pPr>
        <w:pStyle w:val="38"/>
        <w:rPr>
          <w:rFonts w:hint="eastAsia" w:ascii="宋体" w:hAnsi="宋体" w:cs="宋体"/>
          <w:highlight w:val="none"/>
        </w:rPr>
      </w:pPr>
    </w:p>
    <w:p w14:paraId="6C8EB004">
      <w:pPr>
        <w:pStyle w:val="38"/>
        <w:rPr>
          <w:rFonts w:hint="eastAsia" w:ascii="宋体" w:hAnsi="宋体" w:cs="宋体"/>
          <w:highlight w:val="none"/>
        </w:rPr>
      </w:pPr>
    </w:p>
    <w:p w14:paraId="39036C49">
      <w:pPr>
        <w:pStyle w:val="38"/>
        <w:rPr>
          <w:rFonts w:hint="eastAsia" w:ascii="宋体" w:hAnsi="宋体" w:cs="宋体"/>
          <w:highlight w:val="none"/>
        </w:rPr>
        <w:sectPr>
          <w:pgSz w:w="11910" w:h="16850"/>
          <w:pgMar w:top="1600" w:right="920" w:bottom="280" w:left="1080" w:header="720" w:footer="720" w:gutter="0"/>
          <w:cols w:space="720" w:num="1"/>
        </w:sectPr>
      </w:pPr>
    </w:p>
    <w:p w14:paraId="535DF679">
      <w:pPr>
        <w:pStyle w:val="6"/>
        <w:spacing w:before="66"/>
        <w:rPr>
          <w:rFonts w:hint="eastAsia" w:ascii="宋体" w:hAnsi="宋体" w:eastAsia="宋体" w:cs="宋体"/>
          <w:bCs/>
          <w:spacing w:val="10"/>
          <w:sz w:val="24"/>
          <w:highlight w:val="none"/>
        </w:rPr>
      </w:pPr>
      <w:bookmarkStart w:id="71" w:name="_Toc507399520"/>
      <w:r>
        <w:rPr>
          <w:rFonts w:hint="eastAsia" w:ascii="宋体" w:hAnsi="宋体" w:eastAsia="宋体" w:cs="宋体"/>
          <w:bCs/>
          <w:spacing w:val="10"/>
          <w:sz w:val="24"/>
          <w:highlight w:val="none"/>
        </w:rPr>
        <w:t>附件2-1法定代表人（单位负责人）身份证明(统一格式)</w:t>
      </w:r>
    </w:p>
    <w:p w14:paraId="56C56482">
      <w:pPr>
        <w:spacing w:line="360" w:lineRule="auto"/>
        <w:ind w:left="360" w:right="513" w:firstLine="480"/>
        <w:rPr>
          <w:rFonts w:hint="eastAsia" w:ascii="宋体" w:hAnsi="宋体" w:eastAsia="宋体" w:cs="宋体"/>
          <w:spacing w:val="-5"/>
          <w:w w:val="95"/>
          <w:szCs w:val="21"/>
          <w:highlight w:val="none"/>
        </w:rPr>
      </w:pPr>
    </w:p>
    <w:p w14:paraId="6DADC649">
      <w:pPr>
        <w:pStyle w:val="18"/>
        <w:spacing w:line="360" w:lineRule="auto"/>
        <w:jc w:val="center"/>
        <w:rPr>
          <w:rFonts w:hint="eastAsia" w:ascii="宋体" w:hAnsi="宋体" w:eastAsia="宋体" w:cs="宋体"/>
          <w:sz w:val="24"/>
          <w:szCs w:val="24"/>
          <w:highlight w:val="none"/>
        </w:rPr>
      </w:pPr>
      <w:r>
        <w:rPr>
          <w:rFonts w:hint="eastAsia" w:ascii="宋体" w:hAnsi="宋体" w:eastAsia="宋体" w:cs="宋体"/>
          <w:b/>
          <w:bCs/>
          <w:sz w:val="32"/>
          <w:szCs w:val="32"/>
          <w:highlight w:val="none"/>
        </w:rPr>
        <w:t>法定代表人（单位负责人）身份证明</w:t>
      </w:r>
    </w:p>
    <w:p w14:paraId="3E9CD069">
      <w:pPr>
        <w:pStyle w:val="18"/>
        <w:spacing w:line="360" w:lineRule="auto"/>
        <w:rPr>
          <w:rFonts w:hint="eastAsia" w:ascii="宋体" w:hAnsi="宋体" w:eastAsia="宋体" w:cs="宋体"/>
          <w:sz w:val="24"/>
          <w:szCs w:val="24"/>
          <w:highlight w:val="none"/>
        </w:rPr>
      </w:pPr>
    </w:p>
    <w:p w14:paraId="20F42995">
      <w:pPr>
        <w:pStyle w:val="18"/>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投标人名称：</w:t>
      </w:r>
    </w:p>
    <w:p w14:paraId="51EC0003">
      <w:pPr>
        <w:pStyle w:val="18"/>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性别：年龄：职务：</w:t>
      </w:r>
    </w:p>
    <w:p w14:paraId="65C9467C">
      <w:pPr>
        <w:pStyle w:val="18"/>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系（投标人名称）的法定代表人（单位负责人）。</w:t>
      </w:r>
    </w:p>
    <w:p w14:paraId="75A1E340">
      <w:pPr>
        <w:pStyle w:val="18"/>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5E981724">
      <w:pPr>
        <w:pStyle w:val="18"/>
        <w:spacing w:line="360" w:lineRule="auto"/>
        <w:rPr>
          <w:rFonts w:hint="eastAsia" w:ascii="宋体" w:hAnsi="宋体" w:eastAsia="宋体" w:cs="宋体"/>
          <w:sz w:val="24"/>
          <w:szCs w:val="24"/>
          <w:highlight w:val="none"/>
        </w:rPr>
      </w:pPr>
    </w:p>
    <w:p w14:paraId="0BBCBAE4">
      <w:pPr>
        <w:pStyle w:val="18"/>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附：法定代表人（单位负责人）身份证扫描件。</w:t>
      </w:r>
    </w:p>
    <w:tbl>
      <w:tblPr>
        <w:tblStyle w:val="27"/>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14:paraId="40E6E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8440" w:type="dxa"/>
            <w:vAlign w:val="center"/>
          </w:tcPr>
          <w:p w14:paraId="625A6523">
            <w:pPr>
              <w:widowControl w:val="0"/>
              <w:spacing w:line="360" w:lineRule="auto"/>
              <w:jc w:val="center"/>
              <w:rPr>
                <w:rFonts w:hint="eastAsia" w:ascii="宋体" w:hAnsi="宋体" w:eastAsia="宋体" w:cs="宋体"/>
                <w:sz w:val="20"/>
                <w:highlight w:val="none"/>
              </w:rPr>
            </w:pPr>
            <w:r>
              <w:rPr>
                <w:rFonts w:hint="eastAsia" w:ascii="宋体" w:hAnsi="宋体" w:eastAsia="宋体" w:cs="宋体"/>
                <w:spacing w:val="-3"/>
                <w:sz w:val="28"/>
                <w:szCs w:val="28"/>
                <w:highlight w:val="none"/>
              </w:rPr>
              <w:t>法</w:t>
            </w:r>
            <w:r>
              <w:rPr>
                <w:rFonts w:hint="eastAsia" w:ascii="宋体" w:hAnsi="宋体" w:eastAsia="宋体" w:cs="宋体"/>
                <w:sz w:val="28"/>
                <w:szCs w:val="28"/>
                <w:highlight w:val="none"/>
              </w:rPr>
              <w:t>定</w:t>
            </w:r>
            <w:r>
              <w:rPr>
                <w:rFonts w:hint="eastAsia" w:ascii="宋体" w:hAnsi="宋体" w:eastAsia="宋体" w:cs="宋体"/>
                <w:spacing w:val="-3"/>
                <w:sz w:val="28"/>
                <w:szCs w:val="28"/>
                <w:highlight w:val="none"/>
              </w:rPr>
              <w:t>代</w:t>
            </w:r>
            <w:r>
              <w:rPr>
                <w:rFonts w:hint="eastAsia" w:ascii="宋体" w:hAnsi="宋体" w:eastAsia="宋体" w:cs="宋体"/>
                <w:sz w:val="28"/>
                <w:szCs w:val="28"/>
                <w:highlight w:val="none"/>
              </w:rPr>
              <w:t>表</w:t>
            </w:r>
            <w:r>
              <w:rPr>
                <w:rFonts w:hint="eastAsia" w:ascii="宋体" w:hAnsi="宋体" w:eastAsia="宋体" w:cs="宋体"/>
                <w:spacing w:val="-3"/>
                <w:sz w:val="28"/>
                <w:szCs w:val="28"/>
                <w:highlight w:val="none"/>
              </w:rPr>
              <w:t>人</w:t>
            </w:r>
            <w:r>
              <w:rPr>
                <w:rFonts w:hint="eastAsia" w:ascii="宋体" w:hAnsi="宋体" w:eastAsia="宋体" w:cs="宋体"/>
                <w:sz w:val="28"/>
                <w:szCs w:val="28"/>
                <w:highlight w:val="none"/>
              </w:rPr>
              <w:t>（</w:t>
            </w:r>
            <w:r>
              <w:rPr>
                <w:rFonts w:hint="eastAsia" w:ascii="宋体" w:hAnsi="宋体" w:eastAsia="宋体" w:cs="宋体"/>
                <w:spacing w:val="-3"/>
                <w:sz w:val="28"/>
                <w:szCs w:val="28"/>
                <w:highlight w:val="none"/>
              </w:rPr>
              <w:t>单</w:t>
            </w:r>
            <w:r>
              <w:rPr>
                <w:rFonts w:hint="eastAsia" w:ascii="宋体" w:hAnsi="宋体" w:eastAsia="宋体" w:cs="宋体"/>
                <w:sz w:val="28"/>
                <w:szCs w:val="28"/>
                <w:highlight w:val="none"/>
              </w:rPr>
              <w:t>位</w:t>
            </w:r>
            <w:r>
              <w:rPr>
                <w:rFonts w:hint="eastAsia" w:ascii="宋体" w:hAnsi="宋体" w:eastAsia="宋体" w:cs="宋体"/>
                <w:spacing w:val="-3"/>
                <w:sz w:val="28"/>
                <w:szCs w:val="28"/>
                <w:highlight w:val="none"/>
              </w:rPr>
              <w:t>负</w:t>
            </w:r>
            <w:r>
              <w:rPr>
                <w:rFonts w:hint="eastAsia" w:ascii="宋体" w:hAnsi="宋体" w:eastAsia="宋体" w:cs="宋体"/>
                <w:sz w:val="28"/>
                <w:szCs w:val="28"/>
                <w:highlight w:val="none"/>
              </w:rPr>
              <w:t>责人</w:t>
            </w:r>
            <w:r>
              <w:rPr>
                <w:rFonts w:hint="eastAsia" w:ascii="宋体" w:hAnsi="宋体" w:eastAsia="宋体" w:cs="宋体"/>
                <w:spacing w:val="-3"/>
                <w:sz w:val="28"/>
                <w:szCs w:val="28"/>
                <w:highlight w:val="none"/>
              </w:rPr>
              <w:t>）</w:t>
            </w:r>
            <w:r>
              <w:rPr>
                <w:rFonts w:hint="eastAsia" w:ascii="宋体" w:hAnsi="宋体" w:eastAsia="宋体" w:cs="宋体"/>
                <w:sz w:val="28"/>
                <w:szCs w:val="28"/>
                <w:highlight w:val="none"/>
              </w:rPr>
              <w:t>身</w:t>
            </w:r>
            <w:r>
              <w:rPr>
                <w:rFonts w:hint="eastAsia" w:ascii="宋体" w:hAnsi="宋体" w:eastAsia="宋体" w:cs="宋体"/>
                <w:spacing w:val="-3"/>
                <w:sz w:val="28"/>
                <w:szCs w:val="28"/>
                <w:highlight w:val="none"/>
              </w:rPr>
              <w:t>份</w:t>
            </w:r>
            <w:r>
              <w:rPr>
                <w:rFonts w:hint="eastAsia" w:ascii="宋体" w:hAnsi="宋体" w:eastAsia="宋体" w:cs="宋体"/>
                <w:sz w:val="28"/>
                <w:szCs w:val="28"/>
                <w:highlight w:val="none"/>
              </w:rPr>
              <w:t>证</w:t>
            </w:r>
            <w:r>
              <w:rPr>
                <w:rFonts w:hint="eastAsia" w:ascii="宋体" w:hAnsi="宋体" w:eastAsia="宋体" w:cs="宋体"/>
                <w:spacing w:val="-3"/>
                <w:sz w:val="28"/>
                <w:szCs w:val="28"/>
                <w:highlight w:val="none"/>
              </w:rPr>
              <w:t>正反面</w:t>
            </w:r>
          </w:p>
        </w:tc>
      </w:tr>
    </w:tbl>
    <w:p w14:paraId="74F6AE68">
      <w:pPr>
        <w:pStyle w:val="18"/>
        <w:spacing w:line="360" w:lineRule="auto"/>
        <w:rPr>
          <w:rFonts w:hint="eastAsia" w:ascii="宋体" w:hAnsi="宋体" w:eastAsia="宋体" w:cs="宋体"/>
          <w:sz w:val="24"/>
          <w:szCs w:val="24"/>
          <w:highlight w:val="none"/>
          <w:u w:val="single"/>
        </w:rPr>
      </w:pPr>
    </w:p>
    <w:p w14:paraId="368DAEEA">
      <w:pPr>
        <w:pStyle w:val="18"/>
        <w:spacing w:line="360" w:lineRule="auto"/>
        <w:rPr>
          <w:rFonts w:hint="eastAsia" w:ascii="宋体" w:hAnsi="宋体" w:eastAsia="宋体" w:cs="宋体"/>
          <w:sz w:val="24"/>
          <w:szCs w:val="24"/>
          <w:highlight w:val="none"/>
          <w:u w:val="single"/>
        </w:rPr>
      </w:pPr>
    </w:p>
    <w:p w14:paraId="747C0678">
      <w:pPr>
        <w:pStyle w:val="18"/>
        <w:spacing w:line="360" w:lineRule="auto"/>
        <w:rPr>
          <w:rFonts w:hint="eastAsia" w:ascii="宋体" w:hAnsi="宋体" w:eastAsia="宋体" w:cs="宋体"/>
          <w:sz w:val="24"/>
          <w:szCs w:val="24"/>
          <w:highlight w:val="none"/>
          <w:u w:val="single"/>
        </w:rPr>
      </w:pPr>
    </w:p>
    <w:p w14:paraId="55112407">
      <w:pPr>
        <w:pStyle w:val="18"/>
        <w:spacing w:line="360" w:lineRule="auto"/>
        <w:rPr>
          <w:rFonts w:hint="eastAsia" w:ascii="宋体" w:hAnsi="宋体" w:eastAsia="宋体" w:cs="宋体"/>
          <w:sz w:val="24"/>
          <w:szCs w:val="24"/>
          <w:highlight w:val="none"/>
          <w:u w:val="single"/>
        </w:rPr>
      </w:pPr>
    </w:p>
    <w:p w14:paraId="0D9FF2E4">
      <w:pPr>
        <w:spacing w:line="360" w:lineRule="auto"/>
        <w:jc w:val="right"/>
        <w:rPr>
          <w:rFonts w:hint="eastAsia" w:ascii="宋体" w:hAnsi="宋体" w:eastAsia="宋体" w:cs="宋体"/>
          <w:highlight w:val="none"/>
        </w:rPr>
      </w:pPr>
      <w:r>
        <w:rPr>
          <w:rFonts w:hint="eastAsia" w:ascii="宋体" w:hAnsi="宋体" w:eastAsia="宋体" w:cs="宋体"/>
          <w:highlight w:val="none"/>
          <w:lang w:bidi="ar"/>
        </w:rPr>
        <w:t>投标人：（加盖公章）</w:t>
      </w:r>
    </w:p>
    <w:p w14:paraId="4C35E035">
      <w:pPr>
        <w:spacing w:line="360" w:lineRule="auto"/>
        <w:ind w:firstLine="4560" w:firstLineChars="1900"/>
        <w:jc w:val="right"/>
        <w:rPr>
          <w:rFonts w:hint="eastAsia" w:ascii="宋体" w:hAnsi="宋体" w:eastAsia="宋体" w:cs="宋体"/>
          <w:highlight w:val="none"/>
          <w:u w:val="single"/>
        </w:rPr>
      </w:pPr>
      <w:r>
        <w:rPr>
          <w:rFonts w:hint="eastAsia" w:ascii="宋体" w:hAnsi="宋体" w:eastAsia="宋体" w:cs="宋体"/>
          <w:highlight w:val="none"/>
          <w:u w:val="single"/>
          <w:lang w:bidi="ar"/>
        </w:rPr>
        <w:t>年月日</w:t>
      </w:r>
    </w:p>
    <w:p w14:paraId="49E720C1">
      <w:pPr>
        <w:rPr>
          <w:rFonts w:hint="eastAsia" w:ascii="宋体" w:hAnsi="宋体" w:eastAsia="宋体" w:cs="宋体"/>
          <w:spacing w:val="-5"/>
          <w:w w:val="95"/>
          <w:szCs w:val="21"/>
          <w:highlight w:val="none"/>
        </w:rPr>
      </w:pPr>
      <w:r>
        <w:rPr>
          <w:rFonts w:hint="eastAsia" w:ascii="宋体" w:hAnsi="宋体" w:eastAsia="宋体" w:cs="宋体"/>
          <w:spacing w:val="-5"/>
          <w:w w:val="95"/>
          <w:szCs w:val="21"/>
          <w:highlight w:val="none"/>
        </w:rPr>
        <w:br w:type="page"/>
      </w:r>
    </w:p>
    <w:p w14:paraId="42E05B3D">
      <w:pPr>
        <w:pStyle w:val="6"/>
        <w:spacing w:before="66"/>
        <w:rPr>
          <w:rFonts w:hint="eastAsia" w:ascii="宋体" w:hAnsi="宋体" w:eastAsia="宋体" w:cs="宋体"/>
          <w:sz w:val="24"/>
          <w:highlight w:val="none"/>
        </w:rPr>
      </w:pPr>
      <w:r>
        <w:rPr>
          <w:rFonts w:hint="eastAsia" w:ascii="宋体" w:hAnsi="宋体" w:eastAsia="宋体" w:cs="宋体"/>
          <w:sz w:val="24"/>
          <w:highlight w:val="none"/>
        </w:rPr>
        <w:t>附件2-2法定代表人授权书(统一格式)</w:t>
      </w:r>
    </w:p>
    <w:p w14:paraId="341905CF">
      <w:pPr>
        <w:spacing w:line="360" w:lineRule="auto"/>
        <w:ind w:right="106" w:firstLine="480"/>
        <w:jc w:val="center"/>
        <w:rPr>
          <w:rFonts w:hint="eastAsia" w:ascii="宋体" w:hAnsi="宋体" w:eastAsia="宋体" w:cs="宋体"/>
          <w:b/>
          <w:bCs/>
          <w:spacing w:val="-5"/>
          <w:w w:val="95"/>
          <w:sz w:val="32"/>
          <w:szCs w:val="32"/>
          <w:highlight w:val="none"/>
        </w:rPr>
      </w:pPr>
      <w:r>
        <w:rPr>
          <w:rFonts w:hint="eastAsia" w:ascii="宋体" w:hAnsi="宋体" w:eastAsia="宋体" w:cs="宋体"/>
          <w:b/>
          <w:bCs/>
          <w:sz w:val="32"/>
          <w:szCs w:val="32"/>
          <w:highlight w:val="none"/>
        </w:rPr>
        <w:t>法定代表人授权委托书</w:t>
      </w:r>
    </w:p>
    <w:p w14:paraId="3F009716">
      <w:pPr>
        <w:spacing w:line="360" w:lineRule="auto"/>
        <w:ind w:right="106" w:firstLine="480"/>
        <w:rPr>
          <w:rFonts w:hint="eastAsia" w:ascii="宋体" w:hAnsi="宋体" w:eastAsia="宋体" w:cs="宋体"/>
          <w:highlight w:val="none"/>
        </w:rPr>
      </w:pPr>
      <w:r>
        <w:rPr>
          <w:rFonts w:hint="eastAsia" w:ascii="宋体" w:hAnsi="宋体" w:eastAsia="宋体" w:cs="宋体"/>
          <w:spacing w:val="-5"/>
          <w:w w:val="95"/>
          <w:highlight w:val="none"/>
        </w:rPr>
        <w:t>本授权书声明：注册于</w:t>
      </w:r>
      <w:r>
        <w:rPr>
          <w:rFonts w:hint="eastAsia" w:ascii="宋体" w:hAnsi="宋体" w:eastAsia="宋体" w:cs="宋体"/>
          <w:w w:val="95"/>
          <w:highlight w:val="none"/>
          <w:u w:val="single"/>
        </w:rPr>
        <w:t>（国家或地区的名称</w:t>
      </w:r>
      <w:r>
        <w:rPr>
          <w:rFonts w:hint="eastAsia" w:ascii="宋体" w:hAnsi="宋体" w:eastAsia="宋体" w:cs="宋体"/>
          <w:spacing w:val="-17"/>
          <w:w w:val="95"/>
          <w:highlight w:val="none"/>
          <w:u w:val="single"/>
        </w:rPr>
        <w:t>）</w:t>
      </w:r>
      <w:r>
        <w:rPr>
          <w:rFonts w:hint="eastAsia" w:ascii="宋体" w:hAnsi="宋体" w:eastAsia="宋体" w:cs="宋体"/>
          <w:spacing w:val="-15"/>
          <w:w w:val="95"/>
          <w:highlight w:val="none"/>
        </w:rPr>
        <w:t>的</w:t>
      </w:r>
      <w:r>
        <w:rPr>
          <w:rFonts w:hint="eastAsia" w:ascii="宋体" w:hAnsi="宋体" w:eastAsia="宋体" w:cs="宋体"/>
          <w:w w:val="95"/>
          <w:highlight w:val="none"/>
          <w:u w:val="single"/>
        </w:rPr>
        <w:t>（投标人名称</w:t>
      </w:r>
      <w:r>
        <w:rPr>
          <w:rFonts w:hint="eastAsia" w:ascii="宋体" w:hAnsi="宋体" w:eastAsia="宋体" w:cs="宋体"/>
          <w:spacing w:val="-15"/>
          <w:w w:val="95"/>
          <w:highlight w:val="none"/>
          <w:u w:val="single"/>
        </w:rPr>
        <w:t>）</w:t>
      </w:r>
      <w:r>
        <w:rPr>
          <w:rFonts w:hint="eastAsia" w:ascii="宋体" w:hAnsi="宋体" w:eastAsia="宋体" w:cs="宋体"/>
          <w:spacing w:val="-3"/>
          <w:w w:val="95"/>
          <w:highlight w:val="none"/>
        </w:rPr>
        <w:t>的在下面签字的</w:t>
      </w:r>
      <w:r>
        <w:rPr>
          <w:rFonts w:hint="eastAsia" w:ascii="宋体" w:hAnsi="宋体" w:eastAsia="宋体" w:cs="宋体"/>
          <w:w w:val="95"/>
          <w:highlight w:val="none"/>
        </w:rPr>
        <w:t>（</w:t>
      </w:r>
      <w:r>
        <w:rPr>
          <w:rFonts w:hint="eastAsia" w:ascii="宋体" w:hAnsi="宋体" w:eastAsia="宋体" w:cs="宋体"/>
          <w:spacing w:val="-7"/>
          <w:w w:val="95"/>
          <w:highlight w:val="none"/>
          <w:u w:val="single"/>
        </w:rPr>
        <w:t>法人代表姓名</w:t>
      </w:r>
      <w:r>
        <w:rPr>
          <w:rFonts w:hint="eastAsia" w:ascii="宋体" w:hAnsi="宋体" w:eastAsia="宋体" w:cs="宋体"/>
          <w:spacing w:val="-29"/>
          <w:w w:val="95"/>
          <w:highlight w:val="none"/>
          <w:u w:val="single"/>
        </w:rPr>
        <w:t>、职务</w:t>
      </w:r>
      <w:r>
        <w:rPr>
          <w:rFonts w:hint="eastAsia" w:ascii="宋体" w:hAnsi="宋体" w:eastAsia="宋体" w:cs="宋体"/>
          <w:spacing w:val="-15"/>
          <w:w w:val="95"/>
          <w:highlight w:val="none"/>
        </w:rPr>
        <w:t>）</w:t>
      </w:r>
      <w:r>
        <w:rPr>
          <w:rFonts w:hint="eastAsia" w:ascii="宋体" w:hAnsi="宋体" w:eastAsia="宋体" w:cs="宋体"/>
          <w:spacing w:val="-4"/>
          <w:w w:val="95"/>
          <w:highlight w:val="none"/>
        </w:rPr>
        <w:t>代表本公司授权</w:t>
      </w:r>
      <w:r>
        <w:rPr>
          <w:rFonts w:hint="eastAsia" w:ascii="宋体" w:hAnsi="宋体" w:eastAsia="宋体" w:cs="宋体"/>
          <w:w w:val="95"/>
          <w:highlight w:val="none"/>
          <w:u w:val="single"/>
        </w:rPr>
        <w:t>（投标人名称</w:t>
      </w:r>
      <w:r>
        <w:rPr>
          <w:rFonts w:hint="eastAsia" w:ascii="宋体" w:hAnsi="宋体" w:eastAsia="宋体" w:cs="宋体"/>
          <w:spacing w:val="-15"/>
          <w:w w:val="95"/>
          <w:highlight w:val="none"/>
          <w:u w:val="single"/>
        </w:rPr>
        <w:t>）</w:t>
      </w:r>
      <w:r>
        <w:rPr>
          <w:rFonts w:hint="eastAsia" w:ascii="宋体" w:hAnsi="宋体" w:eastAsia="宋体" w:cs="宋体"/>
          <w:spacing w:val="-3"/>
          <w:w w:val="95"/>
          <w:highlight w:val="none"/>
        </w:rPr>
        <w:t>的在下面签字的</w:t>
      </w:r>
      <w:r>
        <w:rPr>
          <w:rFonts w:hint="eastAsia" w:ascii="宋体" w:hAnsi="宋体" w:eastAsia="宋体" w:cs="宋体"/>
          <w:w w:val="95"/>
          <w:highlight w:val="none"/>
        </w:rPr>
        <w:t>（</w:t>
      </w:r>
      <w:r>
        <w:rPr>
          <w:rFonts w:hint="eastAsia" w:ascii="宋体" w:hAnsi="宋体" w:eastAsia="宋体" w:cs="宋体"/>
          <w:spacing w:val="-4"/>
          <w:w w:val="95"/>
          <w:highlight w:val="none"/>
          <w:u w:val="single"/>
        </w:rPr>
        <w:t>被授权人的姓名、职务</w:t>
      </w:r>
      <w:r>
        <w:rPr>
          <w:rFonts w:hint="eastAsia" w:ascii="宋体" w:hAnsi="宋体" w:eastAsia="宋体" w:cs="宋体"/>
          <w:spacing w:val="-20"/>
          <w:w w:val="95"/>
          <w:highlight w:val="none"/>
        </w:rPr>
        <w:t>）</w:t>
      </w:r>
      <w:r>
        <w:rPr>
          <w:rFonts w:hint="eastAsia" w:ascii="宋体" w:hAnsi="宋体" w:eastAsia="宋体" w:cs="宋体"/>
          <w:spacing w:val="-4"/>
          <w:w w:val="95"/>
          <w:highlight w:val="none"/>
        </w:rPr>
        <w:t>为本公司的合法代理人，就</w:t>
      </w:r>
      <w:r>
        <w:rPr>
          <w:rFonts w:hint="eastAsia" w:ascii="宋体" w:hAnsi="宋体" w:eastAsia="宋体" w:cs="宋体"/>
          <w:w w:val="95"/>
          <w:highlight w:val="none"/>
        </w:rPr>
        <w:t>（</w:t>
      </w:r>
      <w:r>
        <w:rPr>
          <w:rFonts w:hint="eastAsia" w:ascii="宋体" w:hAnsi="宋体" w:eastAsia="宋体" w:cs="宋体"/>
          <w:w w:val="95"/>
          <w:highlight w:val="none"/>
          <w:u w:val="single"/>
        </w:rPr>
        <w:t>项目名称</w:t>
      </w:r>
      <w:r>
        <w:rPr>
          <w:rFonts w:hint="eastAsia" w:ascii="宋体" w:hAnsi="宋体" w:eastAsia="宋体" w:cs="宋体"/>
          <w:spacing w:val="-17"/>
          <w:w w:val="95"/>
          <w:highlight w:val="none"/>
        </w:rPr>
        <w:t>）</w:t>
      </w:r>
      <w:r>
        <w:rPr>
          <w:rFonts w:hint="eastAsia" w:ascii="宋体" w:hAnsi="宋体" w:eastAsia="宋体" w:cs="宋体"/>
          <w:spacing w:val="-4"/>
          <w:w w:val="95"/>
          <w:highlight w:val="none"/>
        </w:rPr>
        <w:t>的投标，以本公司名义处理一切与之有关的</w:t>
      </w:r>
      <w:r>
        <w:rPr>
          <w:rFonts w:hint="eastAsia" w:ascii="宋体" w:hAnsi="宋体" w:eastAsia="宋体" w:cs="宋体"/>
          <w:highlight w:val="none"/>
        </w:rPr>
        <w:t>事务。</w:t>
      </w:r>
    </w:p>
    <w:p w14:paraId="14B10C60">
      <w:pPr>
        <w:pStyle w:val="13"/>
        <w:tabs>
          <w:tab w:val="left" w:pos="3360"/>
          <w:tab w:val="left" w:pos="4200"/>
          <w:tab w:val="left" w:pos="5041"/>
        </w:tabs>
        <w:spacing w:before="6"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本授权书于年月日签字生效,特此声明。</w:t>
      </w:r>
    </w:p>
    <w:p w14:paraId="67346922">
      <w:pPr>
        <w:pStyle w:val="13"/>
        <w:spacing w:before="11"/>
        <w:rPr>
          <w:rFonts w:hint="eastAsia" w:ascii="宋体" w:hAnsi="宋体" w:eastAsia="宋体" w:cs="宋体"/>
          <w:highlight w:val="none"/>
        </w:rPr>
      </w:pPr>
    </w:p>
    <w:p w14:paraId="60B22846">
      <w:pPr>
        <w:pStyle w:val="13"/>
        <w:tabs>
          <w:tab w:val="left" w:pos="6296"/>
          <w:tab w:val="left" w:pos="6416"/>
        </w:tabs>
        <w:spacing w:line="360" w:lineRule="auto"/>
        <w:rPr>
          <w:rFonts w:hint="eastAsia" w:ascii="宋体" w:hAnsi="宋体" w:eastAsia="宋体" w:cs="宋体"/>
          <w:highlight w:val="none"/>
          <w:u w:val="single"/>
        </w:rPr>
      </w:pPr>
      <w:r>
        <w:rPr>
          <w:rFonts w:hint="eastAsia" w:ascii="宋体" w:hAnsi="宋体" w:eastAsia="宋体" w:cs="宋体"/>
          <w:highlight w:val="none"/>
        </w:rPr>
        <w:t>法定代表人签字或签章：</w:t>
      </w:r>
      <w:r>
        <w:rPr>
          <w:rFonts w:hint="eastAsia" w:ascii="宋体" w:hAnsi="宋体" w:eastAsia="宋体" w:cs="宋体"/>
          <w:highlight w:val="none"/>
          <w:u w:val="single"/>
          <w:lang w:bidi="ar"/>
        </w:rPr>
        <w:t>加盖公章</w:t>
      </w:r>
      <w:r>
        <w:rPr>
          <w:rFonts w:hint="eastAsia" w:ascii="宋体" w:hAnsi="宋体" w:eastAsia="宋体" w:cs="宋体"/>
          <w:highlight w:val="none"/>
          <w:u w:val="single"/>
        </w:rPr>
        <w:tab/>
      </w:r>
    </w:p>
    <w:p w14:paraId="2DBFE6FD">
      <w:pPr>
        <w:pStyle w:val="13"/>
        <w:tabs>
          <w:tab w:val="left" w:pos="6296"/>
          <w:tab w:val="left" w:pos="6416"/>
        </w:tabs>
        <w:spacing w:line="360" w:lineRule="auto"/>
        <w:rPr>
          <w:rFonts w:hint="eastAsia" w:ascii="宋体" w:hAnsi="宋体" w:eastAsia="宋体" w:cs="宋体"/>
          <w:highlight w:val="none"/>
          <w:u w:val="single"/>
        </w:rPr>
      </w:pPr>
      <w:r>
        <w:rPr>
          <w:rFonts w:hint="eastAsia" w:ascii="宋体" w:hAnsi="宋体" w:eastAsia="宋体" w:cs="宋体"/>
          <w:highlight w:val="none"/>
        </w:rPr>
        <w:t>被授权人签字：</w:t>
      </w:r>
      <w:r>
        <w:rPr>
          <w:rFonts w:hint="eastAsia" w:ascii="宋体" w:hAnsi="宋体" w:eastAsia="宋体" w:cs="宋体"/>
          <w:highlight w:val="none"/>
          <w:u w:val="single"/>
        </w:rPr>
        <w:tab/>
      </w:r>
      <w:r>
        <w:rPr>
          <w:rFonts w:hint="eastAsia" w:ascii="宋体" w:hAnsi="宋体" w:eastAsia="宋体" w:cs="宋体"/>
          <w:highlight w:val="none"/>
          <w:u w:val="single"/>
        </w:rPr>
        <w:tab/>
      </w:r>
    </w:p>
    <w:p w14:paraId="360D3E6B">
      <w:pPr>
        <w:pStyle w:val="13"/>
        <w:tabs>
          <w:tab w:val="left" w:pos="6296"/>
          <w:tab w:val="left" w:pos="6416"/>
        </w:tabs>
        <w:spacing w:line="360" w:lineRule="auto"/>
        <w:rPr>
          <w:rFonts w:hint="eastAsia" w:ascii="宋体" w:hAnsi="宋体" w:eastAsia="宋体" w:cs="宋体"/>
          <w:highlight w:val="none"/>
        </w:rPr>
      </w:pPr>
      <w:r>
        <w:rPr>
          <w:rFonts w:hint="eastAsia" w:ascii="宋体" w:hAnsi="宋体" w:eastAsia="宋体" w:cs="宋体"/>
          <w:highlight w:val="none"/>
          <w:lang w:val="en-US"/>
        </w:rPr>
        <w:t>投标人</w:t>
      </w:r>
      <w:r>
        <w:rPr>
          <w:rFonts w:hint="eastAsia" w:ascii="宋体" w:hAnsi="宋体" w:eastAsia="宋体" w:cs="宋体"/>
          <w:highlight w:val="none"/>
        </w:rPr>
        <w:t>盖章：</w:t>
      </w:r>
      <w:r>
        <w:rPr>
          <w:rFonts w:hint="eastAsia" w:ascii="宋体" w:hAnsi="宋体" w:eastAsia="宋体" w:cs="宋体"/>
          <w:highlight w:val="none"/>
          <w:u w:val="single"/>
        </w:rPr>
        <w:t>加盖公章</w:t>
      </w:r>
      <w:r>
        <w:rPr>
          <w:rFonts w:hint="eastAsia" w:ascii="宋体" w:hAnsi="宋体" w:eastAsia="宋体" w:cs="宋体"/>
          <w:highlight w:val="none"/>
          <w:u w:val="single"/>
        </w:rPr>
        <w:tab/>
      </w:r>
    </w:p>
    <w:p w14:paraId="352065CA">
      <w:pPr>
        <w:pStyle w:val="13"/>
        <w:spacing w:line="360" w:lineRule="auto"/>
        <w:rPr>
          <w:rFonts w:hint="eastAsia" w:ascii="宋体" w:hAnsi="宋体" w:eastAsia="宋体" w:cs="宋体"/>
          <w:highlight w:val="none"/>
        </w:rPr>
      </w:pPr>
      <w:r>
        <w:rPr>
          <w:rFonts w:hint="eastAsia" w:ascii="宋体" w:hAnsi="宋体" w:eastAsia="宋体" w:cs="宋体"/>
          <w:highlight w:val="none"/>
        </w:rPr>
        <w:t>附：</w:t>
      </w:r>
    </w:p>
    <w:p w14:paraId="36EDC4D5">
      <w:pPr>
        <w:pStyle w:val="13"/>
        <w:tabs>
          <w:tab w:val="left" w:pos="6476"/>
        </w:tabs>
        <w:spacing w:line="360" w:lineRule="auto"/>
        <w:rPr>
          <w:rFonts w:hint="eastAsia" w:ascii="宋体" w:hAnsi="宋体" w:eastAsia="宋体" w:cs="宋体"/>
          <w:highlight w:val="none"/>
          <w:u w:val="single"/>
        </w:rPr>
      </w:pPr>
      <w:r>
        <w:rPr>
          <w:rFonts w:hint="eastAsia" w:ascii="宋体" w:hAnsi="宋体" w:eastAsia="宋体" w:cs="宋体"/>
          <w:highlight w:val="none"/>
        </w:rPr>
        <w:t>被授权人姓名：</w:t>
      </w:r>
      <w:r>
        <w:rPr>
          <w:rFonts w:hint="eastAsia" w:ascii="宋体" w:hAnsi="宋体" w:eastAsia="宋体" w:cs="宋体"/>
          <w:highlight w:val="none"/>
          <w:u w:val="single"/>
        </w:rPr>
        <w:tab/>
      </w:r>
    </w:p>
    <w:p w14:paraId="5AA50009">
      <w:pPr>
        <w:pStyle w:val="13"/>
        <w:tabs>
          <w:tab w:val="left" w:pos="6476"/>
        </w:tabs>
        <w:spacing w:line="360" w:lineRule="auto"/>
        <w:rPr>
          <w:rFonts w:hint="eastAsia" w:ascii="宋体" w:hAnsi="宋体" w:eastAsia="宋体" w:cs="宋体"/>
          <w:highlight w:val="none"/>
          <w:u w:val="single"/>
        </w:rPr>
      </w:pPr>
      <w:r>
        <w:rPr>
          <w:rFonts w:hint="eastAsia" w:ascii="宋体" w:hAnsi="宋体" w:eastAsia="宋体" w:cs="宋体"/>
          <w:highlight w:val="none"/>
        </w:rPr>
        <w:t>职务：</w:t>
      </w:r>
      <w:r>
        <w:rPr>
          <w:rFonts w:hint="eastAsia" w:ascii="宋体" w:hAnsi="宋体" w:eastAsia="宋体" w:cs="宋体"/>
          <w:highlight w:val="none"/>
          <w:u w:val="single"/>
        </w:rPr>
        <w:tab/>
      </w:r>
    </w:p>
    <w:p w14:paraId="06FF3F40">
      <w:pPr>
        <w:pStyle w:val="13"/>
        <w:tabs>
          <w:tab w:val="left" w:pos="6476"/>
        </w:tabs>
        <w:spacing w:line="360" w:lineRule="auto"/>
        <w:rPr>
          <w:rFonts w:hint="eastAsia" w:ascii="宋体" w:hAnsi="宋体" w:eastAsia="宋体" w:cs="宋体"/>
          <w:highlight w:val="none"/>
          <w:u w:val="single"/>
        </w:rPr>
      </w:pPr>
      <w:r>
        <w:rPr>
          <w:rFonts w:hint="eastAsia" w:ascii="宋体" w:hAnsi="宋体" w:eastAsia="宋体" w:cs="宋体"/>
          <w:highlight w:val="none"/>
        </w:rPr>
        <w:t>详细通讯地址：</w:t>
      </w:r>
      <w:r>
        <w:rPr>
          <w:rFonts w:hint="eastAsia" w:ascii="宋体" w:hAnsi="宋体" w:eastAsia="宋体" w:cs="宋体"/>
          <w:highlight w:val="none"/>
          <w:u w:val="single"/>
        </w:rPr>
        <w:tab/>
      </w:r>
    </w:p>
    <w:p w14:paraId="092A35E6">
      <w:pPr>
        <w:pStyle w:val="13"/>
        <w:tabs>
          <w:tab w:val="left" w:pos="6476"/>
        </w:tabs>
        <w:spacing w:line="360" w:lineRule="auto"/>
        <w:rPr>
          <w:rFonts w:hint="eastAsia" w:ascii="宋体" w:hAnsi="宋体" w:eastAsia="宋体" w:cs="宋体"/>
          <w:highlight w:val="none"/>
          <w:u w:val="single"/>
        </w:rPr>
      </w:pPr>
      <w:r>
        <w:rPr>
          <w:rFonts w:hint="eastAsia" w:ascii="宋体" w:hAnsi="宋体" w:eastAsia="宋体" w:cs="宋体"/>
          <w:highlight w:val="none"/>
        </w:rPr>
        <w:t>邮政编码：</w:t>
      </w:r>
      <w:r>
        <w:rPr>
          <w:rFonts w:hint="eastAsia" w:ascii="宋体" w:hAnsi="宋体" w:eastAsia="宋体" w:cs="宋体"/>
          <w:highlight w:val="none"/>
          <w:u w:val="single"/>
        </w:rPr>
        <w:tab/>
      </w:r>
    </w:p>
    <w:p w14:paraId="33625C26">
      <w:pPr>
        <w:pStyle w:val="13"/>
        <w:tabs>
          <w:tab w:val="left" w:pos="6476"/>
        </w:tabs>
        <w:spacing w:line="360" w:lineRule="auto"/>
        <w:rPr>
          <w:rFonts w:hint="eastAsia" w:ascii="宋体" w:hAnsi="宋体" w:eastAsia="宋体" w:cs="宋体"/>
          <w:highlight w:val="none"/>
          <w:u w:val="single"/>
        </w:rPr>
      </w:pPr>
      <w:r>
        <w:rPr>
          <w:rFonts w:hint="eastAsia" w:ascii="宋体" w:hAnsi="宋体" w:eastAsia="宋体" w:cs="宋体"/>
          <w:highlight w:val="none"/>
          <w:lang w:val="en-US"/>
        </w:rPr>
        <w:t>电子邮箱</w:t>
      </w:r>
      <w:r>
        <w:rPr>
          <w:rFonts w:hint="eastAsia" w:ascii="宋体" w:hAnsi="宋体" w:eastAsia="宋体" w:cs="宋体"/>
          <w:highlight w:val="none"/>
        </w:rPr>
        <w:t>：</w:t>
      </w:r>
      <w:r>
        <w:rPr>
          <w:rFonts w:hint="eastAsia" w:ascii="宋体" w:hAnsi="宋体" w:eastAsia="宋体" w:cs="宋体"/>
          <w:highlight w:val="none"/>
          <w:u w:val="single"/>
        </w:rPr>
        <w:tab/>
      </w:r>
    </w:p>
    <w:p w14:paraId="5F75DBFE">
      <w:pPr>
        <w:pStyle w:val="13"/>
        <w:tabs>
          <w:tab w:val="left" w:pos="6476"/>
        </w:tabs>
        <w:spacing w:line="360" w:lineRule="auto"/>
        <w:rPr>
          <w:rFonts w:hint="eastAsia" w:ascii="宋体" w:hAnsi="宋体" w:eastAsia="宋体" w:cs="宋体"/>
          <w:highlight w:val="none"/>
        </w:rPr>
      </w:pPr>
      <w:r>
        <w:rPr>
          <w:rFonts w:hint="eastAsia" w:ascii="宋体" w:hAnsi="宋体" w:eastAsia="宋体" w:cs="宋体"/>
          <w:highlight w:val="none"/>
        </w:rPr>
        <w:t>电话：</w:t>
      </w:r>
      <w:r>
        <w:rPr>
          <w:rFonts w:hint="eastAsia" w:ascii="宋体" w:hAnsi="宋体" w:eastAsia="宋体" w:cs="宋体"/>
          <w:highlight w:val="none"/>
          <w:u w:val="single"/>
        </w:rPr>
        <w:tab/>
      </w:r>
    </w:p>
    <w:p w14:paraId="47859656">
      <w:pPr>
        <w:pStyle w:val="13"/>
        <w:spacing w:before="6"/>
        <w:rPr>
          <w:rFonts w:hint="eastAsia" w:ascii="宋体" w:hAnsi="宋体" w:eastAsia="宋体" w:cs="宋体"/>
          <w:sz w:val="21"/>
          <w:szCs w:val="21"/>
          <w:highlight w:val="none"/>
        </w:rPr>
      </w:pPr>
    </w:p>
    <w:p w14:paraId="6AE52CC5">
      <w:pPr>
        <w:pStyle w:val="13"/>
        <w:rPr>
          <w:rFonts w:hint="eastAsia" w:ascii="宋体" w:hAnsi="宋体" w:eastAsia="宋体" w:cs="宋体"/>
          <w:sz w:val="21"/>
          <w:szCs w:val="21"/>
          <w:highlight w:val="none"/>
        </w:rPr>
      </w:pPr>
      <w:r>
        <w:rPr>
          <w:rFonts w:hint="eastAsia" w:ascii="宋体" w:hAnsi="宋体" w:eastAsia="宋体" w:cs="宋体"/>
          <w:sz w:val="21"/>
          <w:szCs w:val="21"/>
          <w:highlight w:val="none"/>
        </w:rPr>
        <mc:AlternateContent>
          <mc:Choice Requires="wps">
            <w:drawing>
              <wp:anchor distT="0" distB="0" distL="114300" distR="114300" simplePos="0" relativeHeight="251660288" behindDoc="1" locked="0" layoutInCell="1" allowOverlap="1">
                <wp:simplePos x="0" y="0"/>
                <wp:positionH relativeFrom="page">
                  <wp:posOffset>1302385</wp:posOffset>
                </wp:positionH>
                <wp:positionV relativeFrom="paragraph">
                  <wp:posOffset>119380</wp:posOffset>
                </wp:positionV>
                <wp:extent cx="2240915" cy="1125855"/>
                <wp:effectExtent l="4445" t="4445" r="21590" b="12700"/>
                <wp:wrapTopAndBottom/>
                <wp:docPr id="13" name="文本框 13"/>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62A7B461">
                            <w:pPr>
                              <w:pStyle w:val="13"/>
                              <w:autoSpaceDE w:val="0"/>
                              <w:autoSpaceDN w:val="0"/>
                              <w:ind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w:t>
                            </w:r>
                            <w:r>
                              <w:rPr>
                                <w:rFonts w:hint="eastAsia" w:ascii="方正仿宋_GB2312" w:hAnsi="方正仿宋_GB2312" w:eastAsia="方正仿宋_GB2312" w:cs="方正仿宋_GB2312"/>
                                <w:lang w:val="en-US"/>
                              </w:rPr>
                              <w:t>扫描</w:t>
                            </w:r>
                            <w:r>
                              <w:rPr>
                                <w:rFonts w:hint="eastAsia" w:ascii="方正仿宋_GB2312" w:hAnsi="方正仿宋_GB2312" w:eastAsia="方正仿宋_GB2312" w:cs="方正仿宋_GB2312"/>
                              </w:rPr>
                              <w:t>件</w:t>
                            </w:r>
                          </w:p>
                          <w:p w14:paraId="56BFDA8F">
                            <w:pPr>
                              <w:pStyle w:val="13"/>
                              <w:autoSpaceDE w:val="0"/>
                              <w:autoSpaceDN w:val="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wps:txbx>
                      <wps:bodyPr lIns="0" tIns="0" rIns="0" bIns="0" upright="1"/>
                    </wps:wsp>
                  </a:graphicData>
                </a:graphic>
              </wp:anchor>
            </w:drawing>
          </mc:Choice>
          <mc:Fallback>
            <w:pict>
              <v:shape id="_x0000_s1026" o:spid="_x0000_s1026" o:spt="202" type="#_x0000_t202" style="position:absolute;left:0pt;margin-left:102.55pt;margin-top:9.4pt;height:88.65pt;width:176.45pt;mso-position-horizontal-relative:page;mso-wrap-distance-bottom:0pt;mso-wrap-distance-top:0pt;z-index:-251656192;mso-width-relative:page;mso-height-relative:page;" filled="f" stroked="t" coordsize="21600,21600" o:gfxdata="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M1Vq9gAAAAKAQAADwAAAAAA&#10;AAABACAAAAAiAAAAZHJzL2Rvd25yZXYueG1sUEsBAhQAFAAAAAgAh07iQKjhQIITAgAANAQAAA4A&#10;AAAAAAAAAQAgAAAAJwEAAGRycy9lMm9Eb2MueG1sUEsFBgAAAAAGAAYAWQEAAKwFAAAAAA==&#10;">
                <v:fill on="f" focussize="0,0"/>
                <v:stroke color="#000000" joinstyle="miter"/>
                <v:imagedata o:title=""/>
                <o:lock v:ext="edit" aspectratio="f"/>
                <v:textbox inset="0mm,0mm,0mm,0mm">
                  <w:txbxContent>
                    <w:p w14:paraId="62A7B461">
                      <w:pPr>
                        <w:pStyle w:val="13"/>
                        <w:autoSpaceDE w:val="0"/>
                        <w:autoSpaceDN w:val="0"/>
                        <w:ind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w:t>
                      </w:r>
                      <w:r>
                        <w:rPr>
                          <w:rFonts w:hint="eastAsia" w:ascii="方正仿宋_GB2312" w:hAnsi="方正仿宋_GB2312" w:eastAsia="方正仿宋_GB2312" w:cs="方正仿宋_GB2312"/>
                          <w:lang w:val="en-US"/>
                        </w:rPr>
                        <w:t>扫描</w:t>
                      </w:r>
                      <w:r>
                        <w:rPr>
                          <w:rFonts w:hint="eastAsia" w:ascii="方正仿宋_GB2312" w:hAnsi="方正仿宋_GB2312" w:eastAsia="方正仿宋_GB2312" w:cs="方正仿宋_GB2312"/>
                        </w:rPr>
                        <w:t>件</w:t>
                      </w:r>
                    </w:p>
                    <w:p w14:paraId="56BFDA8F">
                      <w:pPr>
                        <w:pStyle w:val="13"/>
                        <w:autoSpaceDE w:val="0"/>
                        <w:autoSpaceDN w:val="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v:textbox>
                <w10:wrap type="topAndBottom"/>
              </v:shape>
            </w:pict>
          </mc:Fallback>
        </mc:AlternateContent>
      </w:r>
      <w:r>
        <w:rPr>
          <w:rFonts w:hint="eastAsia" w:ascii="宋体" w:hAnsi="宋体" w:eastAsia="宋体" w:cs="宋体"/>
          <w:sz w:val="21"/>
          <w:szCs w:val="21"/>
          <w:highlight w:val="none"/>
        </w:rPr>
        <mc:AlternateContent>
          <mc:Choice Requires="wps">
            <w:drawing>
              <wp:anchor distT="0" distB="0" distL="114300" distR="114300" simplePos="0" relativeHeight="251661312" behindDoc="1" locked="0" layoutInCell="1" allowOverlap="1">
                <wp:simplePos x="0" y="0"/>
                <wp:positionH relativeFrom="page">
                  <wp:posOffset>3790315</wp:posOffset>
                </wp:positionH>
                <wp:positionV relativeFrom="paragraph">
                  <wp:posOffset>121285</wp:posOffset>
                </wp:positionV>
                <wp:extent cx="2240915" cy="1125855"/>
                <wp:effectExtent l="4445" t="4445" r="21590" b="12700"/>
                <wp:wrapTopAndBottom/>
                <wp:docPr id="14" name="文本框 14"/>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73D12B26">
                            <w:pPr>
                              <w:pStyle w:val="13"/>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授权代表身份证扫描件</w:t>
                            </w:r>
                          </w:p>
                          <w:p w14:paraId="3A7133B6">
                            <w:pPr>
                              <w:pStyle w:val="13"/>
                              <w:spacing w:before="2"/>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wps:txbx>
                      <wps:bodyPr lIns="0" tIns="0" rIns="0" bIns="0" upright="1"/>
                    </wps:wsp>
                  </a:graphicData>
                </a:graphic>
              </wp:anchor>
            </w:drawing>
          </mc:Choice>
          <mc:Fallback>
            <w:pict>
              <v:shape id="_x0000_s1026" o:spid="_x0000_s1026" o:spt="202" type="#_x0000_t202" style="position:absolute;left:0pt;margin-left:298.45pt;margin-top:9.55pt;height:88.65pt;width:176.45pt;mso-position-horizontal-relative:page;mso-wrap-distance-bottom:0pt;mso-wrap-distance-top:0pt;z-index:-251655168;mso-width-relative:page;mso-height-relative:page;" filled="f" stroked="t" coordsize="21600,21600" o:gfxdata="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0F5Pi2QAAAAoBAAAPAAAA&#10;AAAAAAEAIAAAACIAAABkcnMvZG93bnJldi54bWxQSwECFAAUAAAACACHTuJAkPPYJhQCAAA0BAAA&#10;DgAAAAAAAAABACAAAAAoAQAAZHJzL2Uyb0RvYy54bWxQSwUGAAAAAAYABgBZAQAArgUAAAAA&#10;">
                <v:fill on="f" focussize="0,0"/>
                <v:stroke color="#000000" joinstyle="miter"/>
                <v:imagedata o:title=""/>
                <o:lock v:ext="edit" aspectratio="f"/>
                <v:textbox inset="0mm,0mm,0mm,0mm">
                  <w:txbxContent>
                    <w:p w14:paraId="73D12B26">
                      <w:pPr>
                        <w:pStyle w:val="13"/>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授权代表身份证扫描件</w:t>
                      </w:r>
                    </w:p>
                    <w:p w14:paraId="3A7133B6">
                      <w:pPr>
                        <w:pStyle w:val="13"/>
                        <w:spacing w:before="2"/>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v:textbox>
                <w10:wrap type="topAndBottom"/>
              </v:shape>
            </w:pict>
          </mc:Fallback>
        </mc:AlternateContent>
      </w:r>
      <w:r>
        <w:rPr>
          <w:rFonts w:hint="eastAsia" w:ascii="宋体" w:hAnsi="宋体" w:eastAsia="宋体" w:cs="宋体"/>
          <w:sz w:val="21"/>
          <w:szCs w:val="21"/>
          <w:highlight w:val="none"/>
        </w:rPr>
        <mc:AlternateContent>
          <mc:Choice Requires="wps">
            <w:drawing>
              <wp:anchor distT="0" distB="0" distL="114300" distR="114300" simplePos="0" relativeHeight="251662336" behindDoc="1" locked="0" layoutInCell="1" allowOverlap="1">
                <wp:simplePos x="0" y="0"/>
                <wp:positionH relativeFrom="page">
                  <wp:posOffset>1302385</wp:posOffset>
                </wp:positionH>
                <wp:positionV relativeFrom="paragraph">
                  <wp:posOffset>1513840</wp:posOffset>
                </wp:positionV>
                <wp:extent cx="2240915" cy="1125855"/>
                <wp:effectExtent l="4445" t="4445" r="21590" b="12700"/>
                <wp:wrapTopAndBottom/>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6E8DE631">
                            <w:pPr>
                              <w:pStyle w:val="13"/>
                              <w:rPr>
                                <w:rFonts w:hint="eastAsia"/>
                              </w:rPr>
                            </w:pPr>
                          </w:p>
                          <w:p w14:paraId="54C4E15B">
                            <w:pPr>
                              <w:pStyle w:val="13"/>
                              <w:ind w:left="417" w:right="417"/>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法定代表人身份证扫描件</w:t>
                            </w:r>
                          </w:p>
                          <w:p w14:paraId="20064E21">
                            <w:pPr>
                              <w:pStyle w:val="13"/>
                              <w:spacing w:before="8"/>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wps:txbx>
                      <wps:bodyPr lIns="0" tIns="0" rIns="0" bIns="0" upright="1"/>
                    </wps:wsp>
                  </a:graphicData>
                </a:graphic>
              </wp:anchor>
            </w:drawing>
          </mc:Choice>
          <mc:Fallback>
            <w:pict>
              <v:shape id="_x0000_s1026" o:spid="_x0000_s1026" o:spt="202" type="#_x0000_t202" style="position:absolute;left:0pt;margin-left:102.55pt;margin-top:119.2pt;height:88.65pt;width:176.45pt;mso-position-horizontal-relative:page;mso-wrap-distance-bottom:0pt;mso-wrap-distance-top:0pt;z-index:-251654144;mso-width-relative:page;mso-height-relative:page;" filled="f" stroked="t" coordsize="21600,21600" o:gfxdata="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TdE57bAAAACwEAAA8A&#10;AAAAAAAAAQAgAAAAIgAAAGRycy9kb3ducmV2LnhtbFBLAQIUABQAAAAIAIdO4kC47ZD3FAIAADQE&#10;AAAOAAAAAAAAAAEAIAAAACoBAABkcnMvZTJvRG9jLnhtbFBLBQYAAAAABgAGAFkBAACwBQAAAAA=&#10;">
                <v:fill on="f" focussize="0,0"/>
                <v:stroke color="#000000" joinstyle="miter"/>
                <v:imagedata o:title=""/>
                <o:lock v:ext="edit" aspectratio="f"/>
                <v:textbox inset="0mm,0mm,0mm,0mm">
                  <w:txbxContent>
                    <w:p w14:paraId="6E8DE631">
                      <w:pPr>
                        <w:pStyle w:val="13"/>
                        <w:rPr>
                          <w:rFonts w:hint="eastAsia"/>
                        </w:rPr>
                      </w:pPr>
                    </w:p>
                    <w:p w14:paraId="54C4E15B">
                      <w:pPr>
                        <w:pStyle w:val="13"/>
                        <w:ind w:left="417" w:right="417"/>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法定代表人身份证扫描件</w:t>
                      </w:r>
                    </w:p>
                    <w:p w14:paraId="20064E21">
                      <w:pPr>
                        <w:pStyle w:val="13"/>
                        <w:spacing w:before="8"/>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v:textbox>
                <w10:wrap type="topAndBottom"/>
              </v:shape>
            </w:pict>
          </mc:Fallback>
        </mc:AlternateContent>
      </w:r>
      <w:r>
        <w:rPr>
          <w:rFonts w:hint="eastAsia" w:ascii="宋体" w:hAnsi="宋体" w:eastAsia="宋体" w:cs="宋体"/>
          <w:sz w:val="21"/>
          <w:szCs w:val="21"/>
          <w:highlight w:val="none"/>
        </w:rPr>
        <mc:AlternateContent>
          <mc:Choice Requires="wps">
            <w:drawing>
              <wp:anchor distT="0" distB="0" distL="114300" distR="114300" simplePos="0" relativeHeight="251663360" behindDoc="1" locked="0" layoutInCell="1" allowOverlap="1">
                <wp:simplePos x="0" y="0"/>
                <wp:positionH relativeFrom="page">
                  <wp:posOffset>3790315</wp:posOffset>
                </wp:positionH>
                <wp:positionV relativeFrom="paragraph">
                  <wp:posOffset>1515745</wp:posOffset>
                </wp:positionV>
                <wp:extent cx="2240915" cy="1125855"/>
                <wp:effectExtent l="4445" t="4445" r="21590" b="12700"/>
                <wp:wrapTopAndBottom/>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12547EF1">
                            <w:pPr>
                              <w:pStyle w:val="13"/>
                              <w:rPr>
                                <w:rFonts w:hint="eastAsia"/>
                              </w:rPr>
                            </w:pPr>
                          </w:p>
                          <w:p w14:paraId="4E96A3D7">
                            <w:pPr>
                              <w:pStyle w:val="13"/>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授权代表身份证</w:t>
                            </w:r>
                            <w:r>
                              <w:rPr>
                                <w:rFonts w:hint="eastAsia" w:ascii="方正仿宋_GB2312" w:hAnsi="方正仿宋_GB2312" w:eastAsia="方正仿宋_GB2312" w:cs="方正仿宋_GB2312"/>
                                <w:lang w:val="en-US"/>
                              </w:rPr>
                              <w:t>扫描</w:t>
                            </w:r>
                            <w:r>
                              <w:rPr>
                                <w:rFonts w:hint="eastAsia" w:ascii="方正仿宋_GB2312" w:hAnsi="方正仿宋_GB2312" w:eastAsia="方正仿宋_GB2312" w:cs="方正仿宋_GB2312"/>
                              </w:rPr>
                              <w:t>件</w:t>
                            </w:r>
                          </w:p>
                          <w:p w14:paraId="0418431B">
                            <w:pPr>
                              <w:pStyle w:val="13"/>
                              <w:spacing w:before="3"/>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wps:txbx>
                      <wps:bodyPr lIns="0" tIns="0" rIns="0" bIns="0" upright="1"/>
                    </wps:wsp>
                  </a:graphicData>
                </a:graphic>
              </wp:anchor>
            </w:drawing>
          </mc:Choice>
          <mc:Fallback>
            <w:pict>
              <v:shape id="_x0000_s1026" o:spid="_x0000_s1026" o:spt="202" type="#_x0000_t202" style="position:absolute;left:0pt;margin-left:298.45pt;margin-top:119.35pt;height:88.65pt;width:176.45pt;mso-position-horizontal-relative:page;mso-wrap-distance-bottom:0pt;mso-wrap-distance-top:0pt;z-index:-251653120;mso-width-relative:page;mso-height-relative:page;" filled="f" stroked="t" coordsize="21600,21600" o:gfxdata="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6Tjd3bAAAACwEAAA8A&#10;AAAAAAAAAQAgAAAAIgAAAGRycy9kb3ducmV2LnhtbFBLAQIUABQAAAAIAIdO4kCg56i4FAIAADQE&#10;AAAOAAAAAAAAAAEAIAAAACoBAABkcnMvZTJvRG9jLnhtbFBLBQYAAAAABgAGAFkBAACwBQAAAAA=&#10;">
                <v:fill on="f" focussize="0,0"/>
                <v:stroke color="#000000" joinstyle="miter"/>
                <v:imagedata o:title=""/>
                <o:lock v:ext="edit" aspectratio="f"/>
                <v:textbox inset="0mm,0mm,0mm,0mm">
                  <w:txbxContent>
                    <w:p w14:paraId="12547EF1">
                      <w:pPr>
                        <w:pStyle w:val="13"/>
                        <w:rPr>
                          <w:rFonts w:hint="eastAsia"/>
                        </w:rPr>
                      </w:pPr>
                    </w:p>
                    <w:p w14:paraId="4E96A3D7">
                      <w:pPr>
                        <w:pStyle w:val="13"/>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授权代表身份证</w:t>
                      </w:r>
                      <w:r>
                        <w:rPr>
                          <w:rFonts w:hint="eastAsia" w:ascii="方正仿宋_GB2312" w:hAnsi="方正仿宋_GB2312" w:eastAsia="方正仿宋_GB2312" w:cs="方正仿宋_GB2312"/>
                          <w:lang w:val="en-US"/>
                        </w:rPr>
                        <w:t>扫描</w:t>
                      </w:r>
                      <w:r>
                        <w:rPr>
                          <w:rFonts w:hint="eastAsia" w:ascii="方正仿宋_GB2312" w:hAnsi="方正仿宋_GB2312" w:eastAsia="方正仿宋_GB2312" w:cs="方正仿宋_GB2312"/>
                        </w:rPr>
                        <w:t>件</w:t>
                      </w:r>
                    </w:p>
                    <w:p w14:paraId="0418431B">
                      <w:pPr>
                        <w:pStyle w:val="13"/>
                        <w:spacing w:before="3"/>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v:textbox>
                <w10:wrap type="topAndBottom"/>
              </v:shape>
            </w:pict>
          </mc:Fallback>
        </mc:AlternateContent>
      </w:r>
    </w:p>
    <w:p w14:paraId="74F35F00">
      <w:pPr>
        <w:pStyle w:val="38"/>
        <w:spacing w:line="360" w:lineRule="auto"/>
        <w:rPr>
          <w:rFonts w:hint="eastAsia" w:ascii="宋体" w:hAnsi="宋体" w:cs="宋体"/>
          <w:b/>
          <w:sz w:val="24"/>
          <w:szCs w:val="24"/>
          <w:highlight w:val="none"/>
        </w:rPr>
      </w:pPr>
      <w:bookmarkStart w:id="72" w:name="_Toc507399521"/>
    </w:p>
    <w:p w14:paraId="37907052">
      <w:pPr>
        <w:rPr>
          <w:rFonts w:hint="eastAsia" w:ascii="宋体" w:hAnsi="宋体" w:eastAsia="宋体" w:cs="宋体"/>
          <w:b/>
          <w:bCs/>
          <w:highlight w:val="none"/>
        </w:rPr>
      </w:pPr>
      <w:r>
        <w:rPr>
          <w:rFonts w:hint="eastAsia" w:ascii="宋体" w:hAnsi="宋体" w:eastAsia="宋体" w:cs="宋体"/>
          <w:b/>
          <w:bCs/>
          <w:highlight w:val="none"/>
        </w:rPr>
        <w:br w:type="page"/>
      </w:r>
    </w:p>
    <w:bookmarkEnd w:id="72"/>
    <w:p w14:paraId="3B31D43A">
      <w:pPr>
        <w:pStyle w:val="6"/>
        <w:spacing w:before="66"/>
        <w:rPr>
          <w:rFonts w:hint="eastAsia" w:ascii="宋体" w:hAnsi="宋体" w:eastAsia="宋体" w:cs="宋体"/>
          <w:bCs/>
          <w:sz w:val="24"/>
          <w:highlight w:val="none"/>
        </w:rPr>
      </w:pPr>
      <w:r>
        <w:rPr>
          <w:rFonts w:hint="eastAsia" w:ascii="宋体" w:hAnsi="宋体" w:eastAsia="宋体" w:cs="宋体"/>
          <w:sz w:val="24"/>
          <w:highlight w:val="none"/>
        </w:rPr>
        <w:t>附件2-3授权委托书(适用于自然人委托投标)(统一格式)</w:t>
      </w:r>
    </w:p>
    <w:p w14:paraId="01A79821">
      <w:pPr>
        <w:spacing w:line="440" w:lineRule="exact"/>
        <w:jc w:val="center"/>
        <w:rPr>
          <w:rFonts w:hint="eastAsia" w:ascii="宋体" w:hAnsi="宋体" w:eastAsia="宋体" w:cs="宋体"/>
          <w:highlight w:val="none"/>
        </w:rPr>
      </w:pPr>
      <w:r>
        <w:rPr>
          <w:rFonts w:hint="eastAsia" w:ascii="宋体" w:hAnsi="宋体" w:eastAsia="宋体" w:cs="宋体"/>
          <w:bCs/>
          <w:highlight w:val="none"/>
        </w:rPr>
        <w:t>附件2-3授权委托书(适用于自然人委托投标)</w:t>
      </w:r>
    </w:p>
    <w:p w14:paraId="1583E26A">
      <w:pPr>
        <w:spacing w:before="156" w:beforeLines="50" w:after="156" w:afterLines="50" w:line="360" w:lineRule="auto"/>
        <w:ind w:left="624" w:leftChars="260"/>
        <w:rPr>
          <w:rFonts w:hint="eastAsia" w:ascii="宋体" w:hAnsi="宋体" w:eastAsia="宋体" w:cs="宋体"/>
          <w:highlight w:val="none"/>
        </w:rPr>
      </w:pPr>
      <w:r>
        <w:rPr>
          <w:rFonts w:hint="eastAsia" w:ascii="宋体" w:hAnsi="宋体" w:eastAsia="宋体" w:cs="宋体"/>
          <w:highlight w:val="none"/>
        </w:rPr>
        <w:t>致：____________(采购人或采购代理机构)</w:t>
      </w:r>
    </w:p>
    <w:p w14:paraId="7F91A75D">
      <w:pPr>
        <w:spacing w:before="156" w:beforeLines="50" w:after="156" w:afterLines="50" w:line="360" w:lineRule="auto"/>
        <w:ind w:left="624" w:leftChars="260"/>
        <w:rPr>
          <w:rFonts w:hint="eastAsia" w:ascii="宋体" w:hAnsi="宋体" w:eastAsia="宋体" w:cs="宋体"/>
          <w:highlight w:val="none"/>
        </w:rPr>
      </w:pPr>
      <w:r>
        <w:rPr>
          <w:rFonts w:hint="eastAsia" w:ascii="宋体" w:hAnsi="宋体" w:eastAsia="宋体" w:cs="宋体"/>
          <w:highlight w:val="none"/>
        </w:rPr>
        <w:t>我________(姓名)系自然人，现授权委托____________(姓名)以本人名义参加____________(项目名称)，项目编号为（）的投标活动，并代表本人全权办理针对上述项目的投标、签约等具体事务和签署相关文件。</w:t>
      </w:r>
    </w:p>
    <w:p w14:paraId="11CEA299">
      <w:pPr>
        <w:spacing w:before="156" w:beforeLines="50" w:after="156" w:afterLines="50" w:line="360" w:lineRule="auto"/>
        <w:ind w:left="624" w:leftChars="260"/>
        <w:rPr>
          <w:rFonts w:hint="eastAsia" w:ascii="宋体" w:hAnsi="宋体" w:eastAsia="宋体" w:cs="宋体"/>
          <w:highlight w:val="none"/>
        </w:rPr>
      </w:pPr>
      <w:r>
        <w:rPr>
          <w:rFonts w:hint="eastAsia" w:ascii="宋体" w:hAnsi="宋体" w:eastAsia="宋体" w:cs="宋体"/>
          <w:highlight w:val="none"/>
        </w:rPr>
        <w:t>本人对授权代表的签字事项负全部责任。</w:t>
      </w:r>
    </w:p>
    <w:p w14:paraId="3F407091">
      <w:pPr>
        <w:autoSpaceDE w:val="0"/>
        <w:autoSpaceDN w:val="0"/>
        <w:adjustRightInd w:val="0"/>
        <w:spacing w:line="440" w:lineRule="exact"/>
        <w:ind w:firstLine="420" w:firstLineChars="175"/>
        <w:rPr>
          <w:rFonts w:hint="eastAsia" w:ascii="宋体" w:hAnsi="宋体" w:eastAsia="宋体" w:cs="宋体"/>
          <w:highlight w:val="none"/>
        </w:rPr>
      </w:pPr>
      <w:r>
        <w:rPr>
          <w:rFonts w:hint="eastAsia" w:ascii="宋体" w:hAnsi="宋体" w:eastAsia="宋体" w:cs="宋体"/>
          <w:highlight w:val="none"/>
        </w:rPr>
        <w:t>授权委托代理期限：从</w:t>
      </w:r>
      <w:r>
        <w:rPr>
          <w:rFonts w:hint="eastAsia" w:ascii="宋体" w:hAnsi="宋体" w:eastAsia="宋体" w:cs="宋体"/>
          <w:highlight w:val="none"/>
          <w:u w:val="single"/>
        </w:rPr>
        <w:t>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rPr>
        <w:t>日起至</w:t>
      </w:r>
      <w:r>
        <w:rPr>
          <w:rFonts w:hint="eastAsia" w:ascii="宋体" w:hAnsi="宋体" w:eastAsia="宋体" w:cs="宋体"/>
          <w:highlight w:val="none"/>
          <w:u w:val="single"/>
        </w:rPr>
        <w:t>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rPr>
        <w:t>日止。</w:t>
      </w:r>
    </w:p>
    <w:p w14:paraId="262B523B">
      <w:pPr>
        <w:spacing w:before="156" w:beforeLines="50" w:after="156" w:afterLines="50" w:line="360" w:lineRule="auto"/>
        <w:ind w:left="624" w:leftChars="260"/>
        <w:rPr>
          <w:rFonts w:hint="eastAsia" w:ascii="宋体" w:hAnsi="宋体" w:eastAsia="宋体" w:cs="宋体"/>
          <w:highlight w:val="none"/>
        </w:rPr>
      </w:pPr>
    </w:p>
    <w:p w14:paraId="66FE55F5">
      <w:pPr>
        <w:spacing w:before="156" w:beforeLines="50" w:after="156" w:afterLines="50" w:line="360" w:lineRule="auto"/>
        <w:ind w:left="624" w:leftChars="260"/>
        <w:rPr>
          <w:rFonts w:hint="eastAsia" w:ascii="宋体" w:hAnsi="宋体" w:eastAsia="宋体" w:cs="宋体"/>
          <w:highlight w:val="none"/>
        </w:rPr>
      </w:pPr>
      <w:r>
        <w:rPr>
          <w:rFonts w:hint="eastAsia" w:ascii="宋体" w:hAnsi="宋体" w:eastAsia="宋体" w:cs="宋体"/>
          <w:highlight w:val="none"/>
        </w:rPr>
        <w:t>代理人无转委托权，特此委托。</w:t>
      </w:r>
    </w:p>
    <w:p w14:paraId="46347E81">
      <w:pPr>
        <w:spacing w:before="156" w:beforeLines="50" w:after="156" w:afterLines="50" w:line="360" w:lineRule="auto"/>
        <w:ind w:left="624" w:leftChars="260"/>
        <w:rPr>
          <w:rFonts w:hint="eastAsia" w:ascii="宋体" w:hAnsi="宋体" w:eastAsia="宋体" w:cs="宋体"/>
          <w:highlight w:val="none"/>
        </w:rPr>
      </w:pPr>
    </w:p>
    <w:p w14:paraId="66E60748">
      <w:pPr>
        <w:spacing w:before="156" w:beforeLines="50" w:after="156" w:afterLines="50" w:line="360" w:lineRule="auto"/>
        <w:ind w:left="624" w:leftChars="260"/>
        <w:rPr>
          <w:rFonts w:hint="eastAsia" w:ascii="宋体" w:hAnsi="宋体" w:eastAsia="宋体" w:cs="宋体"/>
          <w:highlight w:val="none"/>
        </w:rPr>
      </w:pPr>
      <w:r>
        <w:rPr>
          <w:rFonts w:hint="eastAsia" w:ascii="宋体" w:hAnsi="宋体" w:eastAsia="宋体" w:cs="宋体"/>
          <w:highlight w:val="none"/>
        </w:rPr>
        <w:t>我已在下面签字，以资证明。</w:t>
      </w:r>
    </w:p>
    <w:p w14:paraId="21B24EFE">
      <w:pPr>
        <w:spacing w:before="156" w:beforeLines="50" w:after="156" w:afterLines="50" w:line="360" w:lineRule="auto"/>
        <w:ind w:left="624" w:leftChars="260"/>
        <w:rPr>
          <w:rFonts w:hint="eastAsia" w:ascii="宋体" w:hAnsi="宋体" w:eastAsia="宋体" w:cs="宋体"/>
          <w:highlight w:val="none"/>
        </w:rPr>
      </w:pPr>
    </w:p>
    <w:p w14:paraId="508D2716">
      <w:pPr>
        <w:spacing w:before="156" w:beforeLines="50" w:after="156" w:afterLines="50" w:line="360" w:lineRule="auto"/>
        <w:ind w:left="624" w:leftChars="260"/>
        <w:rPr>
          <w:rFonts w:hint="eastAsia" w:ascii="宋体" w:hAnsi="宋体" w:eastAsia="宋体" w:cs="宋体"/>
          <w:highlight w:val="none"/>
        </w:rPr>
      </w:pPr>
      <w:r>
        <w:rPr>
          <w:rFonts w:hint="eastAsia" w:ascii="宋体" w:hAnsi="宋体" w:eastAsia="宋体" w:cs="宋体"/>
          <w:highlight w:val="none"/>
        </w:rPr>
        <w:t>自然人签字并在签名处加盖食指指印：</w:t>
      </w:r>
    </w:p>
    <w:p w14:paraId="52215567">
      <w:pPr>
        <w:spacing w:before="156" w:beforeLines="50" w:after="156" w:afterLines="50" w:line="360" w:lineRule="auto"/>
        <w:ind w:left="624" w:leftChars="260"/>
        <w:rPr>
          <w:rFonts w:hint="eastAsia" w:ascii="宋体" w:hAnsi="宋体" w:eastAsia="宋体" w:cs="宋体"/>
          <w:highlight w:val="none"/>
        </w:rPr>
      </w:pPr>
      <w:r>
        <w:rPr>
          <w:rFonts w:hint="eastAsia" w:ascii="宋体" w:hAnsi="宋体" w:eastAsia="宋体" w:cs="宋体"/>
          <w:highlight w:val="none"/>
          <w:u w:val="single"/>
        </w:rPr>
        <w:t>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rPr>
        <w:t>日</w:t>
      </w:r>
    </w:p>
    <w:p w14:paraId="63D62529">
      <w:pPr>
        <w:rPr>
          <w:rFonts w:hint="eastAsia" w:ascii="宋体" w:hAnsi="宋体" w:eastAsia="宋体" w:cs="宋体"/>
          <w:b/>
          <w:bCs/>
          <w:highlight w:val="none"/>
        </w:rPr>
      </w:pPr>
      <w:r>
        <w:rPr>
          <w:rFonts w:hint="eastAsia" w:ascii="宋体" w:hAnsi="宋体" w:eastAsia="宋体" w:cs="宋体"/>
          <w:b/>
          <w:bCs/>
          <w:highlight w:val="none"/>
        </w:rPr>
        <w:br w:type="page"/>
      </w:r>
    </w:p>
    <w:p w14:paraId="295C8072">
      <w:pPr>
        <w:pStyle w:val="6"/>
        <w:rPr>
          <w:rFonts w:hint="eastAsia" w:ascii="宋体" w:hAnsi="宋体" w:eastAsia="宋体" w:cs="宋体"/>
          <w:sz w:val="24"/>
          <w:highlight w:val="none"/>
        </w:rPr>
      </w:pPr>
      <w:r>
        <w:rPr>
          <w:rFonts w:hint="eastAsia" w:ascii="宋体" w:hAnsi="宋体" w:eastAsia="宋体" w:cs="宋体"/>
          <w:sz w:val="24"/>
          <w:highlight w:val="none"/>
        </w:rPr>
        <w:t>附件2-4法人或者非法人组织的营业执照等证明文件或自然人的身份证明扫描件;</w:t>
      </w:r>
    </w:p>
    <w:p w14:paraId="5CB85421">
      <w:pPr>
        <w:pStyle w:val="13"/>
        <w:spacing w:before="12"/>
        <w:rPr>
          <w:rFonts w:hint="eastAsia" w:ascii="宋体" w:hAnsi="宋体" w:eastAsia="宋体" w:cs="宋体"/>
          <w:b/>
          <w:highlight w:val="none"/>
        </w:rPr>
      </w:pPr>
    </w:p>
    <w:p w14:paraId="2680511A">
      <w:pPr>
        <w:pStyle w:val="13"/>
        <w:spacing w:line="374" w:lineRule="auto"/>
        <w:ind w:right="1145"/>
        <w:rPr>
          <w:rFonts w:hint="eastAsia" w:ascii="宋体" w:hAnsi="宋体" w:eastAsia="宋体" w:cs="宋体"/>
          <w:highlight w:val="none"/>
        </w:rPr>
      </w:pPr>
      <w:r>
        <w:rPr>
          <w:rFonts w:hint="eastAsia" w:ascii="宋体" w:hAnsi="宋体" w:eastAsia="宋体" w:cs="宋体"/>
          <w:highlight w:val="none"/>
        </w:rPr>
        <w:t>说明：1.提供有效的营业执照等证明文件扫描件，扫描件上应签章（单位）。</w:t>
      </w:r>
    </w:p>
    <w:p w14:paraId="23B4277E">
      <w:pPr>
        <w:pStyle w:val="13"/>
        <w:spacing w:line="374" w:lineRule="auto"/>
        <w:ind w:right="1145" w:firstLine="720" w:firstLineChars="300"/>
        <w:rPr>
          <w:rFonts w:hint="eastAsia" w:ascii="宋体" w:hAnsi="宋体" w:eastAsia="宋体" w:cs="宋体"/>
          <w:highlight w:val="none"/>
        </w:rPr>
      </w:pPr>
      <w:bookmarkStart w:id="73" w:name="_Toc1278"/>
      <w:bookmarkStart w:id="74" w:name="_Toc27013"/>
      <w:r>
        <w:rPr>
          <w:rFonts w:hint="eastAsia" w:ascii="宋体" w:hAnsi="宋体" w:eastAsia="宋体" w:cs="宋体"/>
          <w:highlight w:val="none"/>
        </w:rPr>
        <w:t>2.投标人为自然人的，应提供身份证明的扫描件。</w:t>
      </w:r>
      <w:bookmarkEnd w:id="73"/>
      <w:bookmarkEnd w:id="74"/>
    </w:p>
    <w:p w14:paraId="515BC678">
      <w:pPr>
        <w:pStyle w:val="13"/>
        <w:tabs>
          <w:tab w:val="left" w:pos="1560"/>
          <w:tab w:val="left" w:pos="2040"/>
        </w:tabs>
        <w:spacing w:before="66"/>
        <w:ind w:firstLine="720" w:firstLineChars="300"/>
        <w:rPr>
          <w:rFonts w:hint="eastAsia" w:ascii="宋体" w:hAnsi="宋体" w:eastAsia="宋体" w:cs="宋体"/>
          <w:highlight w:val="none"/>
        </w:rPr>
      </w:pPr>
      <w:bookmarkStart w:id="75" w:name="_Toc3454"/>
      <w:bookmarkStart w:id="76" w:name="_Toc18314"/>
      <w:r>
        <w:rPr>
          <w:rFonts w:hint="eastAsia" w:ascii="宋体" w:hAnsi="宋体" w:eastAsia="宋体" w:cs="宋体"/>
          <w:highlight w:val="none"/>
          <w:lang w:val="en-US"/>
        </w:rPr>
        <w:t>3.</w:t>
      </w:r>
      <w:r>
        <w:rPr>
          <w:rFonts w:hint="eastAsia" w:ascii="宋体" w:hAnsi="宋体" w:eastAsia="宋体" w:cs="宋体"/>
          <w:highlight w:val="none"/>
        </w:rPr>
        <w:t>联合体投标应提供联合体各方满足以上要求的证明文件。</w:t>
      </w:r>
      <w:bookmarkEnd w:id="75"/>
      <w:bookmarkEnd w:id="76"/>
    </w:p>
    <w:p w14:paraId="48D9BE30">
      <w:pPr>
        <w:pStyle w:val="38"/>
        <w:spacing w:line="360" w:lineRule="auto"/>
        <w:rPr>
          <w:rFonts w:hint="eastAsia" w:ascii="宋体" w:hAnsi="宋体" w:cs="宋体"/>
          <w:b/>
          <w:sz w:val="24"/>
          <w:szCs w:val="24"/>
          <w:highlight w:val="none"/>
        </w:rPr>
      </w:pPr>
    </w:p>
    <w:p w14:paraId="6462140C">
      <w:pPr>
        <w:pStyle w:val="38"/>
        <w:spacing w:line="360" w:lineRule="auto"/>
        <w:rPr>
          <w:rFonts w:hint="eastAsia" w:ascii="宋体" w:hAnsi="宋体" w:cs="宋体"/>
          <w:b/>
          <w:sz w:val="24"/>
          <w:szCs w:val="24"/>
          <w:highlight w:val="none"/>
        </w:rPr>
        <w:sectPr>
          <w:pgSz w:w="11906" w:h="16838"/>
          <w:pgMar w:top="1440" w:right="1800" w:bottom="1440" w:left="1800" w:header="851" w:footer="992" w:gutter="0"/>
          <w:cols w:space="425" w:num="1"/>
          <w:docGrid w:type="lines" w:linePitch="312" w:charSpace="0"/>
        </w:sectPr>
      </w:pPr>
    </w:p>
    <w:bookmarkEnd w:id="71"/>
    <w:p w14:paraId="21A7FDAF">
      <w:pPr>
        <w:rPr>
          <w:rFonts w:hint="eastAsia" w:ascii="宋体" w:hAnsi="宋体" w:eastAsia="宋体" w:cs="宋体"/>
          <w:highlight w:val="none"/>
        </w:rPr>
      </w:pPr>
      <w:bookmarkStart w:id="77" w:name="_Toc211"/>
      <w:bookmarkStart w:id="78" w:name="_Toc7147"/>
      <w:r>
        <w:rPr>
          <w:rFonts w:hint="eastAsia" w:ascii="宋体" w:hAnsi="宋体" w:eastAsia="宋体" w:cs="宋体"/>
          <w:highlight w:val="none"/>
        </w:rPr>
        <w:br w:type="page"/>
      </w:r>
    </w:p>
    <w:p w14:paraId="44BBD693">
      <w:pPr>
        <w:pStyle w:val="6"/>
        <w:spacing w:before="66"/>
        <w:rPr>
          <w:rFonts w:hint="eastAsia" w:ascii="宋体" w:hAnsi="宋体" w:eastAsia="宋体" w:cs="宋体"/>
          <w:sz w:val="24"/>
          <w:highlight w:val="none"/>
        </w:rPr>
      </w:pPr>
      <w:r>
        <w:rPr>
          <w:rFonts w:hint="eastAsia" w:ascii="宋体" w:hAnsi="宋体" w:eastAsia="宋体" w:cs="宋体"/>
          <w:sz w:val="24"/>
          <w:highlight w:val="none"/>
        </w:rPr>
        <w:t>附件2-5投标人具有良好的商业信誉和健全的财务会计制度的证明文件</w:t>
      </w:r>
    </w:p>
    <w:p w14:paraId="7523A17C">
      <w:pPr>
        <w:pStyle w:val="13"/>
        <w:rPr>
          <w:rFonts w:hint="eastAsia" w:ascii="宋体" w:hAnsi="宋体" w:eastAsia="宋体" w:cs="宋体"/>
          <w:b/>
          <w:highlight w:val="none"/>
        </w:rPr>
      </w:pPr>
    </w:p>
    <w:p w14:paraId="72F71B50">
      <w:pPr>
        <w:rPr>
          <w:rFonts w:hint="eastAsia" w:ascii="宋体" w:hAnsi="宋体" w:eastAsia="宋体" w:cs="宋体"/>
          <w:highlight w:val="none"/>
        </w:rPr>
      </w:pPr>
    </w:p>
    <w:p w14:paraId="0CDFC347">
      <w:pPr>
        <w:rPr>
          <w:rFonts w:hint="eastAsia" w:ascii="宋体" w:hAnsi="宋体" w:eastAsia="宋体" w:cs="宋体"/>
          <w:highlight w:val="none"/>
        </w:rPr>
      </w:pPr>
    </w:p>
    <w:p w14:paraId="7F532DF7">
      <w:pPr>
        <w:pStyle w:val="13"/>
        <w:spacing w:line="360" w:lineRule="auto"/>
        <w:ind w:right="560"/>
        <w:rPr>
          <w:rFonts w:hint="eastAsia" w:ascii="宋体" w:hAnsi="宋体" w:eastAsia="宋体" w:cs="宋体"/>
          <w:highlight w:val="none"/>
        </w:rPr>
      </w:pPr>
      <w:r>
        <w:rPr>
          <w:rFonts w:hint="eastAsia" w:ascii="宋体" w:hAnsi="宋体" w:eastAsia="宋体" w:cs="宋体"/>
          <w:highlight w:val="none"/>
        </w:rPr>
        <w:t>说明：</w:t>
      </w:r>
    </w:p>
    <w:p w14:paraId="35175F42">
      <w:pPr>
        <w:pStyle w:val="13"/>
        <w:spacing w:line="360" w:lineRule="auto"/>
        <w:ind w:right="560"/>
        <w:rPr>
          <w:rFonts w:hint="eastAsia" w:ascii="宋体" w:hAnsi="宋体" w:eastAsia="宋体" w:cs="宋体"/>
          <w:highlight w:val="none"/>
        </w:rPr>
      </w:pPr>
      <w:r>
        <w:rPr>
          <w:rFonts w:hint="eastAsia" w:ascii="宋体" w:hAnsi="宋体" w:eastAsia="宋体" w:cs="宋体"/>
          <w:highlight w:val="none"/>
          <w:lang w:val="en-US"/>
        </w:rPr>
        <w:t>1、</w:t>
      </w:r>
      <w:r>
        <w:rPr>
          <w:rFonts w:hint="eastAsia" w:ascii="宋体" w:hAnsi="宋体" w:eastAsia="宋体" w:cs="宋体"/>
          <w:highlight w:val="none"/>
        </w:rPr>
        <w:t>扫描件并签章（单位）</w:t>
      </w:r>
    </w:p>
    <w:p w14:paraId="5CAE2AA3">
      <w:pPr>
        <w:pStyle w:val="13"/>
        <w:spacing w:line="360" w:lineRule="auto"/>
        <w:ind w:right="560"/>
        <w:rPr>
          <w:rFonts w:hint="eastAsia" w:ascii="宋体" w:hAnsi="宋体" w:eastAsia="宋体" w:cs="宋体"/>
          <w:highlight w:val="none"/>
        </w:rPr>
      </w:pPr>
      <w:r>
        <w:rPr>
          <w:rFonts w:hint="eastAsia" w:ascii="宋体" w:hAnsi="宋体" w:eastAsia="宋体" w:cs="宋体"/>
          <w:highlight w:val="none"/>
          <w:lang w:val="en-US"/>
        </w:rPr>
        <w:t>2</w:t>
      </w:r>
      <w:r>
        <w:rPr>
          <w:rFonts w:hint="eastAsia" w:ascii="宋体" w:hAnsi="宋体" w:eastAsia="宋体" w:cs="宋体"/>
          <w:highlight w:val="none"/>
        </w:rPr>
        <w:t>、若提供的是扫描件，采购人、采购代理机构保留审核原件的权利。</w:t>
      </w:r>
    </w:p>
    <w:p w14:paraId="20A689E1">
      <w:pPr>
        <w:pStyle w:val="13"/>
        <w:spacing w:line="360" w:lineRule="auto"/>
        <w:ind w:right="560"/>
        <w:rPr>
          <w:rFonts w:hint="eastAsia" w:ascii="宋体" w:hAnsi="宋体" w:eastAsia="宋体" w:cs="宋体"/>
          <w:highlight w:val="none"/>
        </w:rPr>
      </w:pPr>
      <w:r>
        <w:rPr>
          <w:rFonts w:hint="eastAsia" w:ascii="宋体" w:hAnsi="宋体" w:eastAsia="宋体" w:cs="宋体"/>
          <w:highlight w:val="none"/>
          <w:lang w:val="en-US"/>
        </w:rPr>
        <w:t>3</w:t>
      </w:r>
      <w:r>
        <w:rPr>
          <w:rFonts w:hint="eastAsia" w:ascii="宋体" w:hAnsi="宋体" w:eastAsia="宋体" w:cs="宋体"/>
          <w:highlight w:val="none"/>
        </w:rPr>
        <w:t>、</w:t>
      </w:r>
      <w:r>
        <w:rPr>
          <w:rFonts w:hint="eastAsia" w:ascii="宋体" w:hAnsi="宋体" w:eastAsia="宋体" w:cs="宋体"/>
          <w:highlight w:val="none"/>
          <w:lang w:val="en-US"/>
        </w:rPr>
        <w:t>如果是联合体投标，联合体各方均需提供上述证明</w:t>
      </w:r>
      <w:r>
        <w:rPr>
          <w:rFonts w:hint="eastAsia" w:ascii="宋体" w:hAnsi="宋体" w:eastAsia="宋体" w:cs="宋体"/>
          <w:highlight w:val="none"/>
        </w:rPr>
        <w:t>。</w:t>
      </w:r>
    </w:p>
    <w:p w14:paraId="30044E56">
      <w:pPr>
        <w:pStyle w:val="38"/>
        <w:spacing w:line="360" w:lineRule="auto"/>
        <w:rPr>
          <w:rFonts w:hint="eastAsia" w:ascii="宋体" w:hAnsi="宋体" w:cs="宋体"/>
          <w:b/>
          <w:sz w:val="24"/>
          <w:szCs w:val="24"/>
          <w:highlight w:val="none"/>
        </w:rPr>
      </w:pPr>
    </w:p>
    <w:p w14:paraId="303E0BAA">
      <w:pPr>
        <w:pStyle w:val="38"/>
        <w:spacing w:line="360" w:lineRule="auto"/>
        <w:rPr>
          <w:rFonts w:hint="eastAsia" w:ascii="宋体" w:hAnsi="宋体" w:cs="宋体"/>
          <w:b/>
          <w:sz w:val="24"/>
          <w:szCs w:val="24"/>
          <w:highlight w:val="none"/>
        </w:rPr>
      </w:pPr>
    </w:p>
    <w:p w14:paraId="57524B1A">
      <w:pPr>
        <w:rPr>
          <w:rFonts w:hint="eastAsia" w:ascii="宋体" w:hAnsi="宋体" w:eastAsia="宋体" w:cs="宋体"/>
          <w:b/>
          <w:bCs/>
          <w:highlight w:val="none"/>
        </w:rPr>
      </w:pPr>
      <w:r>
        <w:rPr>
          <w:rFonts w:hint="eastAsia" w:ascii="宋体" w:hAnsi="宋体" w:eastAsia="宋体" w:cs="宋体"/>
          <w:b/>
          <w:bCs/>
          <w:highlight w:val="none"/>
        </w:rPr>
        <w:br w:type="page"/>
      </w:r>
    </w:p>
    <w:p w14:paraId="0B181631">
      <w:pPr>
        <w:pStyle w:val="13"/>
        <w:spacing w:line="360" w:lineRule="auto"/>
        <w:ind w:right="516"/>
        <w:outlineLvl w:val="3"/>
        <w:rPr>
          <w:rFonts w:hint="eastAsia" w:ascii="宋体" w:hAnsi="宋体" w:eastAsia="宋体" w:cs="宋体"/>
          <w:spacing w:val="-17"/>
          <w:highlight w:val="none"/>
        </w:rPr>
      </w:pPr>
      <w:bookmarkStart w:id="79" w:name="_Toc19010"/>
      <w:r>
        <w:rPr>
          <w:rFonts w:hint="eastAsia" w:ascii="宋体" w:hAnsi="宋体" w:eastAsia="宋体" w:cs="宋体"/>
          <w:b/>
          <w:highlight w:val="none"/>
        </w:rPr>
        <w:t>附件</w:t>
      </w:r>
      <w:r>
        <w:rPr>
          <w:rFonts w:hint="eastAsia" w:ascii="宋体" w:hAnsi="宋体" w:eastAsia="宋体" w:cs="宋体"/>
          <w:b/>
          <w:highlight w:val="none"/>
          <w:lang w:val="en-US"/>
        </w:rPr>
        <w:t>2</w:t>
      </w:r>
      <w:r>
        <w:rPr>
          <w:rFonts w:hint="eastAsia" w:ascii="宋体" w:hAnsi="宋体" w:eastAsia="宋体" w:cs="宋体"/>
          <w:b/>
          <w:highlight w:val="none"/>
        </w:rPr>
        <w:t>-</w:t>
      </w:r>
      <w:r>
        <w:rPr>
          <w:rFonts w:hint="eastAsia" w:ascii="宋体" w:hAnsi="宋体" w:eastAsia="宋体" w:cs="宋体"/>
          <w:b/>
          <w:highlight w:val="none"/>
          <w:lang w:val="en-US"/>
        </w:rPr>
        <w:t>6</w:t>
      </w:r>
      <w:r>
        <w:rPr>
          <w:rFonts w:hint="eastAsia" w:ascii="宋体" w:hAnsi="宋体" w:eastAsia="宋体" w:cs="宋体"/>
          <w:b/>
          <w:bCs/>
          <w:spacing w:val="-1"/>
          <w:highlight w:val="none"/>
        </w:rPr>
        <w:t>投标人缴纳</w:t>
      </w:r>
      <w:r>
        <w:rPr>
          <w:rFonts w:hint="eastAsia" w:ascii="宋体" w:hAnsi="宋体" w:eastAsia="宋体" w:cs="宋体"/>
          <w:b/>
          <w:bCs/>
          <w:highlight w:val="none"/>
        </w:rPr>
        <w:t>税收</w:t>
      </w:r>
      <w:r>
        <w:rPr>
          <w:rFonts w:hint="eastAsia" w:ascii="宋体" w:hAnsi="宋体" w:eastAsia="宋体" w:cs="宋体"/>
          <w:b/>
          <w:bCs/>
          <w:spacing w:val="-17"/>
          <w:highlight w:val="none"/>
        </w:rPr>
        <w:t>的证明</w:t>
      </w:r>
      <w:bookmarkEnd w:id="79"/>
    </w:p>
    <w:p w14:paraId="3617FEF0">
      <w:pPr>
        <w:pStyle w:val="13"/>
        <w:spacing w:line="360" w:lineRule="auto"/>
        <w:ind w:right="516"/>
        <w:rPr>
          <w:rFonts w:hint="eastAsia" w:ascii="宋体" w:hAnsi="宋体" w:eastAsia="宋体" w:cs="宋体"/>
          <w:highlight w:val="none"/>
        </w:rPr>
      </w:pPr>
      <w:r>
        <w:rPr>
          <w:rFonts w:hint="eastAsia" w:ascii="宋体" w:hAnsi="宋体" w:eastAsia="宋体" w:cs="宋体"/>
          <w:highlight w:val="none"/>
        </w:rPr>
        <w:t>投标人缴纳税收的证明（</w:t>
      </w:r>
      <w:r>
        <w:rPr>
          <w:rFonts w:hint="eastAsia" w:ascii="宋体" w:hAnsi="宋体" w:eastAsia="宋体" w:cs="宋体"/>
          <w:highlight w:val="none"/>
          <w:lang w:val="en-US"/>
        </w:rPr>
        <w:t>单位签章</w:t>
      </w:r>
      <w:r>
        <w:rPr>
          <w:rFonts w:hint="eastAsia" w:ascii="宋体" w:hAnsi="宋体" w:eastAsia="宋体" w:cs="宋体"/>
          <w:spacing w:val="-51"/>
          <w:highlight w:val="none"/>
        </w:rPr>
        <w:t>）</w:t>
      </w:r>
      <w:r>
        <w:rPr>
          <w:rFonts w:hint="eastAsia" w:ascii="宋体" w:hAnsi="宋体" w:eastAsia="宋体" w:cs="宋体"/>
          <w:spacing w:val="-2"/>
          <w:highlight w:val="none"/>
        </w:rPr>
        <w:t>或事业单位近期纳</w:t>
      </w:r>
      <w:r>
        <w:rPr>
          <w:rFonts w:hint="eastAsia" w:ascii="宋体" w:hAnsi="宋体" w:eastAsia="宋体" w:cs="宋体"/>
          <w:highlight w:val="none"/>
        </w:rPr>
        <w:t>税证明（</w:t>
      </w:r>
      <w:r>
        <w:rPr>
          <w:rFonts w:hint="eastAsia" w:ascii="宋体" w:hAnsi="宋体" w:eastAsia="宋体" w:cs="宋体"/>
          <w:highlight w:val="none"/>
          <w:lang w:val="en-US"/>
        </w:rPr>
        <w:t>签章</w:t>
      </w:r>
      <w:r>
        <w:rPr>
          <w:rFonts w:hint="eastAsia" w:ascii="宋体" w:hAnsi="宋体" w:eastAsia="宋体" w:cs="宋体"/>
          <w:highlight w:val="none"/>
        </w:rPr>
        <w:t>）或自然人缴纳个人所得税证明，</w:t>
      </w:r>
      <w:r>
        <w:rPr>
          <w:rFonts w:hint="eastAsia" w:ascii="宋体" w:hAnsi="宋体" w:eastAsia="宋体" w:cs="宋体"/>
          <w:highlight w:val="none"/>
          <w:lang w:val="en-US"/>
        </w:rPr>
        <w:t>具体要求详见本招标文件第六章</w:t>
      </w:r>
      <w:r>
        <w:rPr>
          <w:rFonts w:hint="eastAsia" w:ascii="宋体" w:hAnsi="宋体" w:eastAsia="宋体" w:cs="宋体"/>
          <w:highlight w:val="none"/>
        </w:rPr>
        <w:t>。</w:t>
      </w:r>
    </w:p>
    <w:p w14:paraId="519C0C50">
      <w:pPr>
        <w:pStyle w:val="13"/>
        <w:spacing w:line="360" w:lineRule="auto"/>
        <w:rPr>
          <w:rFonts w:hint="eastAsia" w:ascii="宋体" w:hAnsi="宋体" w:eastAsia="宋体" w:cs="宋体"/>
          <w:highlight w:val="none"/>
        </w:rPr>
      </w:pPr>
      <w:r>
        <w:rPr>
          <w:rFonts w:hint="eastAsia" w:ascii="宋体" w:hAnsi="宋体" w:eastAsia="宋体" w:cs="宋体"/>
          <w:highlight w:val="none"/>
        </w:rPr>
        <w:t>【依法免税的投标人应提供相应文件证明其依法免税。】</w:t>
      </w:r>
    </w:p>
    <w:p w14:paraId="6A912BB5">
      <w:pPr>
        <w:pStyle w:val="13"/>
        <w:spacing w:before="229" w:line="314" w:lineRule="auto"/>
        <w:ind w:right="396"/>
        <w:rPr>
          <w:rFonts w:hint="eastAsia" w:ascii="宋体" w:hAnsi="宋体" w:eastAsia="宋体" w:cs="宋体"/>
          <w:b/>
          <w:sz w:val="21"/>
          <w:szCs w:val="21"/>
          <w:highlight w:val="none"/>
        </w:rPr>
      </w:pPr>
    </w:p>
    <w:p w14:paraId="5E46A601">
      <w:pPr>
        <w:rPr>
          <w:rFonts w:hint="eastAsia" w:ascii="宋体" w:hAnsi="宋体" w:eastAsia="宋体" w:cs="宋体"/>
          <w:b/>
          <w:highlight w:val="none"/>
        </w:rPr>
      </w:pPr>
      <w:r>
        <w:rPr>
          <w:rFonts w:hint="eastAsia" w:ascii="宋体" w:hAnsi="宋体" w:eastAsia="宋体" w:cs="宋体"/>
          <w:b/>
          <w:highlight w:val="none"/>
        </w:rPr>
        <w:br w:type="page"/>
      </w:r>
    </w:p>
    <w:p w14:paraId="575B59BD">
      <w:pPr>
        <w:pStyle w:val="13"/>
        <w:spacing w:line="360" w:lineRule="auto"/>
        <w:outlineLvl w:val="3"/>
        <w:rPr>
          <w:rFonts w:hint="eastAsia" w:ascii="宋体" w:hAnsi="宋体" w:eastAsia="宋体" w:cs="宋体"/>
          <w:b/>
          <w:highlight w:val="none"/>
        </w:rPr>
      </w:pPr>
      <w:bookmarkStart w:id="80" w:name="_Toc13470"/>
      <w:r>
        <w:rPr>
          <w:rFonts w:hint="eastAsia" w:ascii="宋体" w:hAnsi="宋体" w:eastAsia="宋体" w:cs="宋体"/>
          <w:b/>
          <w:highlight w:val="none"/>
        </w:rPr>
        <w:t>附件</w:t>
      </w:r>
      <w:r>
        <w:rPr>
          <w:rFonts w:hint="eastAsia" w:ascii="宋体" w:hAnsi="宋体" w:eastAsia="宋体" w:cs="宋体"/>
          <w:b/>
          <w:highlight w:val="none"/>
          <w:lang w:val="en-US"/>
        </w:rPr>
        <w:t>2</w:t>
      </w:r>
      <w:r>
        <w:rPr>
          <w:rFonts w:hint="eastAsia" w:ascii="宋体" w:hAnsi="宋体" w:eastAsia="宋体" w:cs="宋体"/>
          <w:b/>
          <w:highlight w:val="none"/>
        </w:rPr>
        <w:t>-</w:t>
      </w:r>
      <w:r>
        <w:rPr>
          <w:rFonts w:hint="eastAsia" w:ascii="宋体" w:hAnsi="宋体" w:eastAsia="宋体" w:cs="宋体"/>
          <w:b/>
          <w:highlight w:val="none"/>
          <w:lang w:val="en-US"/>
        </w:rPr>
        <w:t>7</w:t>
      </w:r>
      <w:r>
        <w:rPr>
          <w:rFonts w:hint="eastAsia" w:ascii="宋体" w:hAnsi="宋体" w:eastAsia="宋体" w:cs="宋体"/>
          <w:b/>
          <w:highlight w:val="none"/>
        </w:rPr>
        <w:t>投标人为职工缴纳社会保险的证明</w:t>
      </w:r>
      <w:bookmarkEnd w:id="80"/>
    </w:p>
    <w:p w14:paraId="668E9EA5">
      <w:pPr>
        <w:pStyle w:val="13"/>
        <w:spacing w:line="360" w:lineRule="auto"/>
        <w:rPr>
          <w:rFonts w:hint="eastAsia" w:ascii="宋体" w:hAnsi="宋体" w:eastAsia="宋体" w:cs="宋体"/>
          <w:highlight w:val="none"/>
        </w:rPr>
      </w:pPr>
    </w:p>
    <w:p w14:paraId="08690ADE">
      <w:pPr>
        <w:pStyle w:val="13"/>
        <w:spacing w:line="360" w:lineRule="auto"/>
        <w:rPr>
          <w:rFonts w:hint="eastAsia" w:ascii="宋体" w:hAnsi="宋体" w:eastAsia="宋体" w:cs="宋体"/>
          <w:highlight w:val="none"/>
        </w:rPr>
      </w:pPr>
      <w:r>
        <w:rPr>
          <w:rFonts w:hint="eastAsia" w:ascii="宋体" w:hAnsi="宋体" w:eastAsia="宋体" w:cs="宋体"/>
          <w:highlight w:val="none"/>
        </w:rPr>
        <w:t>投标人为职工缴纳社会保险的证明（缴纳凭证扫描件，签章），</w:t>
      </w:r>
      <w:r>
        <w:rPr>
          <w:rFonts w:hint="eastAsia" w:ascii="宋体" w:hAnsi="宋体" w:eastAsia="宋体" w:cs="宋体"/>
          <w:highlight w:val="none"/>
          <w:lang w:val="en-US"/>
        </w:rPr>
        <w:t>具体要求详见本招标文件第六章</w:t>
      </w:r>
      <w:r>
        <w:rPr>
          <w:rFonts w:hint="eastAsia" w:ascii="宋体" w:hAnsi="宋体" w:eastAsia="宋体" w:cs="宋体"/>
          <w:highlight w:val="none"/>
        </w:rPr>
        <w:t>。</w:t>
      </w:r>
    </w:p>
    <w:p w14:paraId="40D2A1D8">
      <w:pPr>
        <w:spacing w:line="360" w:lineRule="auto"/>
        <w:rPr>
          <w:rFonts w:hint="eastAsia" w:ascii="宋体" w:hAnsi="宋体" w:eastAsia="宋体" w:cs="宋体"/>
          <w:highlight w:val="none"/>
        </w:rPr>
      </w:pPr>
      <w:r>
        <w:rPr>
          <w:rFonts w:hint="eastAsia" w:ascii="宋体" w:hAnsi="宋体" w:eastAsia="宋体" w:cs="宋体"/>
          <w:highlight w:val="none"/>
        </w:rPr>
        <w:t>【依法不需要缴纳社保的投标人应做书面说明和证明文件。】</w:t>
      </w:r>
    </w:p>
    <w:p w14:paraId="6B97A1F9">
      <w:pPr>
        <w:pStyle w:val="38"/>
        <w:spacing w:line="360" w:lineRule="auto"/>
        <w:rPr>
          <w:rFonts w:hint="eastAsia" w:ascii="宋体" w:hAnsi="宋体" w:cs="宋体"/>
          <w:bCs w:val="0"/>
          <w:sz w:val="24"/>
          <w:szCs w:val="24"/>
          <w:highlight w:val="none"/>
        </w:rPr>
      </w:pPr>
    </w:p>
    <w:p w14:paraId="332DCABD">
      <w:pPr>
        <w:pStyle w:val="38"/>
        <w:spacing w:line="360" w:lineRule="auto"/>
        <w:rPr>
          <w:rFonts w:hint="eastAsia" w:ascii="宋体" w:hAnsi="宋体" w:cs="宋体"/>
          <w:bCs w:val="0"/>
          <w:sz w:val="24"/>
          <w:szCs w:val="24"/>
          <w:highlight w:val="none"/>
        </w:rPr>
        <w:sectPr>
          <w:type w:val="continuous"/>
          <w:pgSz w:w="11906" w:h="16838"/>
          <w:pgMar w:top="1440" w:right="1800" w:bottom="1440" w:left="1800" w:header="851" w:footer="992" w:gutter="0"/>
          <w:cols w:space="425" w:num="1"/>
          <w:docGrid w:type="lines" w:linePitch="312" w:charSpace="0"/>
        </w:sectPr>
      </w:pPr>
    </w:p>
    <w:p w14:paraId="7EC7831B">
      <w:pPr>
        <w:pStyle w:val="38"/>
        <w:spacing w:line="360" w:lineRule="auto"/>
        <w:ind w:left="730" w:leftChars="304" w:right="994" w:rightChars="414"/>
        <w:outlineLvl w:val="3"/>
        <w:rPr>
          <w:rFonts w:hint="eastAsia" w:ascii="宋体" w:hAnsi="宋体" w:cs="宋体"/>
          <w:b/>
          <w:sz w:val="24"/>
          <w:szCs w:val="24"/>
          <w:highlight w:val="none"/>
        </w:rPr>
      </w:pPr>
      <w:bookmarkStart w:id="81" w:name="_Toc11968"/>
      <w:bookmarkStart w:id="82" w:name="_Toc99"/>
      <w:r>
        <w:rPr>
          <w:rFonts w:hint="eastAsia" w:ascii="宋体" w:hAnsi="宋体" w:cs="宋体"/>
          <w:b/>
          <w:sz w:val="24"/>
          <w:szCs w:val="24"/>
          <w:highlight w:val="none"/>
        </w:rPr>
        <w:t>附件2-8投标人声明函（统一格式）</w:t>
      </w:r>
      <w:bookmarkEnd w:id="81"/>
      <w:bookmarkEnd w:id="82"/>
    </w:p>
    <w:p w14:paraId="46FDA9D4">
      <w:pPr>
        <w:pStyle w:val="13"/>
        <w:ind w:left="730" w:leftChars="304" w:right="994" w:rightChars="414"/>
        <w:rPr>
          <w:rFonts w:hint="eastAsia" w:ascii="宋体" w:hAnsi="宋体" w:eastAsia="宋体" w:cs="宋体"/>
          <w:bCs/>
          <w:sz w:val="21"/>
          <w:szCs w:val="21"/>
          <w:highlight w:val="none"/>
          <w:lang w:val="en-US"/>
        </w:rPr>
      </w:pPr>
    </w:p>
    <w:p w14:paraId="0C691025">
      <w:pPr>
        <w:pStyle w:val="13"/>
        <w:ind w:left="730" w:leftChars="304" w:right="994" w:rightChars="414"/>
        <w:rPr>
          <w:rFonts w:hint="eastAsia" w:ascii="宋体" w:hAnsi="宋体" w:eastAsia="宋体" w:cs="宋体"/>
          <w:bCs/>
          <w:highlight w:val="none"/>
          <w:lang w:val="en-US"/>
        </w:rPr>
      </w:pPr>
      <w:r>
        <w:rPr>
          <w:rFonts w:hint="eastAsia" w:ascii="宋体" w:hAnsi="宋体" w:eastAsia="宋体" w:cs="宋体"/>
          <w:bCs/>
          <w:highlight w:val="none"/>
          <w:lang w:val="en-US"/>
        </w:rPr>
        <w:t>致：</w:t>
      </w:r>
      <w:r>
        <w:rPr>
          <w:rFonts w:hint="eastAsia" w:ascii="宋体" w:hAnsi="宋体" w:eastAsia="宋体" w:cs="宋体"/>
          <w:bCs/>
          <w:highlight w:val="none"/>
          <w:u w:val="single"/>
          <w:lang w:val="en-US"/>
        </w:rPr>
        <w:t>采购人/采购代理机构</w:t>
      </w:r>
    </w:p>
    <w:p w14:paraId="359D2506">
      <w:pPr>
        <w:pStyle w:val="13"/>
        <w:spacing w:before="9"/>
        <w:ind w:left="730" w:leftChars="304" w:right="994" w:rightChars="414"/>
        <w:rPr>
          <w:rFonts w:hint="eastAsia" w:ascii="宋体" w:hAnsi="宋体" w:eastAsia="宋体" w:cs="宋体"/>
          <w:b/>
          <w:highlight w:val="none"/>
        </w:rPr>
      </w:pPr>
    </w:p>
    <w:p w14:paraId="68A218E4">
      <w:pPr>
        <w:spacing w:before="66"/>
        <w:ind w:left="730" w:leftChars="304" w:right="994" w:rightChars="414"/>
        <w:rPr>
          <w:rFonts w:hint="eastAsia" w:ascii="宋体" w:hAnsi="宋体" w:eastAsia="宋体" w:cs="宋体"/>
          <w:highlight w:val="none"/>
        </w:rPr>
      </w:pPr>
      <w:r>
        <w:rPr>
          <w:rFonts w:hint="eastAsia" w:ascii="宋体" w:hAnsi="宋体" w:eastAsia="宋体" w:cs="宋体"/>
          <w:highlight w:val="none"/>
        </w:rPr>
        <w:t>在参与本次项目投标中，我单位</w:t>
      </w:r>
      <w:r>
        <w:rPr>
          <w:rFonts w:hint="eastAsia" w:ascii="宋体" w:hAnsi="宋体" w:eastAsia="宋体" w:cs="宋体"/>
          <w:b/>
          <w:highlight w:val="none"/>
        </w:rPr>
        <w:t>郑重承诺</w:t>
      </w:r>
      <w:r>
        <w:rPr>
          <w:rFonts w:hint="eastAsia" w:ascii="宋体" w:hAnsi="宋体" w:eastAsia="宋体" w:cs="宋体"/>
          <w:highlight w:val="none"/>
        </w:rPr>
        <w:t>：</w:t>
      </w:r>
    </w:p>
    <w:p w14:paraId="2DA1C822">
      <w:pPr>
        <w:pStyle w:val="13"/>
        <w:spacing w:before="158" w:line="364" w:lineRule="auto"/>
        <w:ind w:left="730" w:leftChars="304" w:right="994" w:rightChars="414" w:firstLine="480" w:firstLineChars="20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spacing w:val="-1"/>
          <w:highlight w:val="none"/>
        </w:rPr>
        <w:t>、我单位参与采购活动前三年内在经营活动中没有因违法经营受到刑事处罚或者</w:t>
      </w:r>
      <w:r>
        <w:rPr>
          <w:rFonts w:hint="eastAsia" w:ascii="宋体" w:hAnsi="宋体" w:eastAsia="宋体" w:cs="宋体"/>
          <w:spacing w:val="-8"/>
          <w:highlight w:val="none"/>
        </w:rPr>
        <w:t>责令停产停业、吊销许可证或者执照、较大数额罚款等行政处罚</w:t>
      </w:r>
      <w:r>
        <w:rPr>
          <w:rFonts w:hint="eastAsia" w:ascii="宋体" w:hAnsi="宋体" w:eastAsia="宋体" w:cs="宋体"/>
          <w:highlight w:val="none"/>
        </w:rPr>
        <w:t>（</w:t>
      </w:r>
      <w:r>
        <w:rPr>
          <w:rFonts w:hint="eastAsia" w:ascii="宋体" w:hAnsi="宋体" w:eastAsia="宋体" w:cs="宋体"/>
          <w:spacing w:val="-2"/>
          <w:highlight w:val="none"/>
        </w:rPr>
        <w:t>如果因违法经营被禁</w:t>
      </w:r>
      <w:r>
        <w:rPr>
          <w:rFonts w:hint="eastAsia" w:ascii="宋体" w:hAnsi="宋体" w:eastAsia="宋体" w:cs="宋体"/>
          <w:highlight w:val="none"/>
        </w:rPr>
        <w:t>止在一定期限内参加政府采购活动，期限已经届满</w:t>
      </w:r>
      <w:r>
        <w:rPr>
          <w:rFonts w:hint="eastAsia" w:ascii="宋体" w:hAnsi="宋体" w:eastAsia="宋体" w:cs="宋体"/>
          <w:spacing w:val="-120"/>
          <w:highlight w:val="none"/>
        </w:rPr>
        <w:t>）。</w:t>
      </w:r>
    </w:p>
    <w:p w14:paraId="32878A02">
      <w:pPr>
        <w:pStyle w:val="13"/>
        <w:spacing w:line="362" w:lineRule="auto"/>
        <w:ind w:left="730" w:leftChars="304" w:right="994" w:rightChars="414" w:firstLine="480" w:firstLineChars="200"/>
        <w:rPr>
          <w:rFonts w:hint="eastAsia" w:ascii="宋体" w:hAnsi="宋体" w:eastAsia="宋体" w:cs="宋体"/>
          <w:highlight w:val="none"/>
        </w:rPr>
      </w:pPr>
      <w:r>
        <w:rPr>
          <w:rFonts w:hint="eastAsia" w:ascii="宋体" w:hAnsi="宋体" w:eastAsia="宋体" w:cs="宋体"/>
          <w:highlight w:val="none"/>
        </w:rPr>
        <w:t>2、我单位具有履行合同所必需的专业技术能力，并在规定工作时间内有能力调配较强工作力量，按时保质完成相关工作任务。</w:t>
      </w:r>
    </w:p>
    <w:p w14:paraId="14C63769">
      <w:pPr>
        <w:pStyle w:val="13"/>
        <w:spacing w:before="5"/>
        <w:ind w:left="730" w:leftChars="304" w:right="994" w:rightChars="414" w:firstLine="480" w:firstLineChars="200"/>
        <w:rPr>
          <w:rFonts w:hint="eastAsia" w:ascii="宋体" w:hAnsi="宋体" w:eastAsia="宋体" w:cs="宋体"/>
          <w:highlight w:val="none"/>
        </w:rPr>
      </w:pPr>
      <w:r>
        <w:rPr>
          <w:rFonts w:hint="eastAsia" w:ascii="宋体" w:hAnsi="宋体" w:eastAsia="宋体" w:cs="宋体"/>
          <w:highlight w:val="none"/>
        </w:rPr>
        <w:t>3、我单位不存在单位负责人为同一人同时参加本项目投标的情况。</w:t>
      </w:r>
    </w:p>
    <w:p w14:paraId="134871F7">
      <w:pPr>
        <w:pStyle w:val="13"/>
        <w:spacing w:before="158"/>
        <w:ind w:left="730" w:leftChars="304" w:right="994" w:rightChars="414" w:firstLine="480" w:firstLineChars="200"/>
        <w:rPr>
          <w:rFonts w:hint="eastAsia" w:ascii="宋体" w:hAnsi="宋体" w:eastAsia="宋体" w:cs="宋体"/>
          <w:highlight w:val="none"/>
        </w:rPr>
      </w:pPr>
      <w:r>
        <w:rPr>
          <w:rFonts w:hint="eastAsia" w:ascii="宋体" w:hAnsi="宋体" w:eastAsia="宋体" w:cs="宋体"/>
          <w:highlight w:val="none"/>
        </w:rPr>
        <w:t>4、我单位不存在直接控股、管理关系的不同投标人同时参与本项目投标的情况。</w:t>
      </w:r>
    </w:p>
    <w:p w14:paraId="5D48DAC2">
      <w:pPr>
        <w:pStyle w:val="13"/>
        <w:spacing w:before="161" w:line="364" w:lineRule="auto"/>
        <w:ind w:left="730" w:leftChars="304" w:right="994" w:rightChars="414" w:firstLine="480" w:firstLineChars="200"/>
        <w:rPr>
          <w:rFonts w:hint="eastAsia" w:ascii="宋体" w:hAnsi="宋体" w:eastAsia="宋体" w:cs="宋体"/>
          <w:highlight w:val="none"/>
        </w:rPr>
      </w:pPr>
      <w:r>
        <w:rPr>
          <w:rFonts w:hint="eastAsia" w:ascii="宋体" w:hAnsi="宋体" w:eastAsia="宋体" w:cs="宋体"/>
          <w:highlight w:val="none"/>
        </w:rPr>
        <w:t>5、我单位不存在为采购项目提供整体设计、规范编制或者项目管理、监理、检测等服务后，再参加该采购项目的其他采购活动的情形。</w:t>
      </w:r>
    </w:p>
    <w:p w14:paraId="4EFD3000">
      <w:pPr>
        <w:pStyle w:val="13"/>
        <w:spacing w:line="364" w:lineRule="auto"/>
        <w:ind w:left="730" w:leftChars="304" w:right="994" w:rightChars="414" w:firstLine="480" w:firstLineChars="200"/>
        <w:rPr>
          <w:rFonts w:hint="eastAsia" w:ascii="宋体" w:hAnsi="宋体" w:eastAsia="宋体" w:cs="宋体"/>
          <w:highlight w:val="none"/>
        </w:rPr>
      </w:pPr>
      <w:r>
        <w:rPr>
          <w:rFonts w:hint="eastAsia" w:ascii="宋体" w:hAnsi="宋体" w:eastAsia="宋体" w:cs="宋体"/>
          <w:highlight w:val="none"/>
          <w:lang w:val="en-US"/>
        </w:rPr>
        <w:t>6</w:t>
      </w:r>
      <w:r>
        <w:rPr>
          <w:rFonts w:hint="eastAsia" w:ascii="宋体" w:hAnsi="宋体" w:eastAsia="宋体" w:cs="宋体"/>
          <w:highlight w:val="none"/>
        </w:rPr>
        <w:t>、我单位在投标过程中，不存在向采购人提供、给予任何有价值的物品，试图影响其正常决策的行为。</w:t>
      </w:r>
    </w:p>
    <w:p w14:paraId="62273C93">
      <w:pPr>
        <w:pStyle w:val="13"/>
        <w:spacing w:line="364" w:lineRule="auto"/>
        <w:ind w:left="730" w:leftChars="304" w:right="994" w:rightChars="414" w:firstLine="480" w:firstLineChars="200"/>
        <w:rPr>
          <w:rFonts w:hint="eastAsia" w:ascii="宋体" w:hAnsi="宋体" w:eastAsia="宋体" w:cs="宋体"/>
          <w:highlight w:val="none"/>
        </w:rPr>
      </w:pPr>
      <w:r>
        <w:rPr>
          <w:rFonts w:hint="eastAsia" w:ascii="宋体" w:hAnsi="宋体" w:eastAsia="宋体" w:cs="宋体"/>
          <w:highlight w:val="none"/>
          <w:lang w:val="en-US"/>
        </w:rPr>
        <w:t>7</w:t>
      </w:r>
      <w:r>
        <w:rPr>
          <w:rFonts w:hint="eastAsia" w:ascii="宋体" w:hAnsi="宋体" w:eastAsia="宋体" w:cs="宋体"/>
          <w:highlight w:val="none"/>
        </w:rPr>
        <w:t>、我单位严格遵守国家及行业相关用工标准，做到合理合法用工。</w:t>
      </w:r>
    </w:p>
    <w:p w14:paraId="164BC5AC">
      <w:pPr>
        <w:pStyle w:val="13"/>
        <w:spacing w:line="364" w:lineRule="auto"/>
        <w:ind w:left="730" w:leftChars="304" w:right="994" w:rightChars="414" w:firstLine="480" w:firstLineChars="200"/>
        <w:rPr>
          <w:rFonts w:hint="eastAsia" w:ascii="宋体" w:hAnsi="宋体" w:eastAsia="宋体" w:cs="宋体"/>
          <w:highlight w:val="none"/>
        </w:rPr>
      </w:pPr>
      <w:r>
        <w:rPr>
          <w:rFonts w:hint="eastAsia" w:ascii="宋体" w:hAnsi="宋体" w:eastAsia="宋体" w:cs="宋体"/>
          <w:highlight w:val="none"/>
          <w:lang w:val="en-US"/>
        </w:rPr>
        <w:t>8</w:t>
      </w:r>
      <w:r>
        <w:rPr>
          <w:rFonts w:hint="eastAsia" w:ascii="宋体" w:hAnsi="宋体" w:eastAsia="宋体" w:cs="宋体"/>
          <w:highlight w:val="none"/>
        </w:rPr>
        <w:t>、本项目所有岗位涉及工作人员在提供服务过程中，经采购人评价不具备工作能力的，我单位将无条件调换。</w:t>
      </w:r>
    </w:p>
    <w:p w14:paraId="73EB0B08">
      <w:pPr>
        <w:pStyle w:val="13"/>
        <w:spacing w:line="364" w:lineRule="auto"/>
        <w:ind w:left="730" w:leftChars="304" w:right="994" w:rightChars="414" w:firstLine="480" w:firstLineChars="200"/>
        <w:rPr>
          <w:rFonts w:hint="eastAsia" w:ascii="宋体" w:hAnsi="宋体" w:eastAsia="宋体" w:cs="宋体"/>
          <w:highlight w:val="none"/>
        </w:rPr>
      </w:pPr>
      <w:r>
        <w:rPr>
          <w:rFonts w:hint="eastAsia" w:ascii="宋体" w:hAnsi="宋体" w:eastAsia="宋体" w:cs="宋体"/>
          <w:highlight w:val="none"/>
        </w:rPr>
        <w:t>若采购人、采购代理机构在本项目采购过程中发现我单位存在违反上述承诺的事项，我单位将自动失去在本项目的成交资格，并承担因此引起的一切后果及虚假投标责任。</w:t>
      </w:r>
    </w:p>
    <w:p w14:paraId="1B1330EA">
      <w:pPr>
        <w:pStyle w:val="13"/>
        <w:spacing w:before="1"/>
        <w:ind w:left="730" w:leftChars="304" w:right="994" w:rightChars="414"/>
        <w:rPr>
          <w:rFonts w:hint="eastAsia" w:ascii="宋体" w:hAnsi="宋体" w:eastAsia="宋体" w:cs="宋体"/>
          <w:highlight w:val="none"/>
        </w:rPr>
      </w:pPr>
    </w:p>
    <w:p w14:paraId="4A482FFD">
      <w:pPr>
        <w:pStyle w:val="13"/>
        <w:tabs>
          <w:tab w:val="left" w:pos="3600"/>
        </w:tabs>
        <w:ind w:left="730" w:leftChars="304" w:right="994" w:rightChars="414"/>
        <w:rPr>
          <w:rFonts w:hint="eastAsia" w:ascii="宋体" w:hAnsi="宋体" w:eastAsia="宋体" w:cs="宋体"/>
          <w:highlight w:val="none"/>
        </w:rPr>
      </w:pPr>
      <w:r>
        <w:rPr>
          <w:rFonts w:hint="eastAsia" w:ascii="宋体" w:hAnsi="宋体" w:eastAsia="宋体" w:cs="宋体"/>
          <w:highlight w:val="none"/>
          <w:lang w:val="en-US"/>
        </w:rPr>
        <w:t>投标人</w:t>
      </w:r>
      <w:r>
        <w:rPr>
          <w:rFonts w:hint="eastAsia" w:ascii="宋体" w:hAnsi="宋体" w:eastAsia="宋体" w:cs="宋体"/>
          <w:highlight w:val="none"/>
        </w:rPr>
        <w:t>名称：</w:t>
      </w:r>
      <w:r>
        <w:rPr>
          <w:rFonts w:hint="eastAsia" w:ascii="宋体" w:hAnsi="宋体" w:eastAsia="宋体" w:cs="宋体"/>
          <w:highlight w:val="none"/>
          <w:u w:val="single"/>
        </w:rPr>
        <w:tab/>
      </w:r>
      <w:r>
        <w:rPr>
          <w:rFonts w:hint="eastAsia" w:ascii="宋体" w:hAnsi="宋体" w:eastAsia="宋体" w:cs="宋体"/>
          <w:highlight w:val="none"/>
        </w:rPr>
        <w:t>（</w:t>
      </w:r>
      <w:r>
        <w:rPr>
          <w:rFonts w:hint="eastAsia" w:ascii="宋体" w:hAnsi="宋体" w:eastAsia="宋体" w:cs="宋体"/>
          <w:highlight w:val="none"/>
          <w:lang w:bidi="ar"/>
        </w:rPr>
        <w:t>加盖公章</w:t>
      </w:r>
      <w:r>
        <w:rPr>
          <w:rFonts w:hint="eastAsia" w:ascii="宋体" w:hAnsi="宋体" w:eastAsia="宋体" w:cs="宋体"/>
          <w:highlight w:val="none"/>
        </w:rPr>
        <w:t>）</w:t>
      </w:r>
    </w:p>
    <w:p w14:paraId="4E65D27A">
      <w:pPr>
        <w:pStyle w:val="13"/>
        <w:tabs>
          <w:tab w:val="left" w:pos="5216"/>
          <w:tab w:val="left" w:pos="5881"/>
          <w:tab w:val="left" w:pos="6791"/>
        </w:tabs>
        <w:spacing w:before="158"/>
        <w:ind w:left="730" w:leftChars="304" w:right="994" w:rightChars="414"/>
        <w:rPr>
          <w:rFonts w:hint="eastAsia" w:ascii="宋体" w:hAnsi="宋体" w:eastAsia="宋体" w:cs="宋体"/>
          <w:highlight w:val="none"/>
        </w:rPr>
      </w:pPr>
      <w:r>
        <w:rPr>
          <w:rFonts w:hint="eastAsia" w:ascii="宋体" w:hAnsi="宋体" w:eastAsia="宋体" w:cs="宋体"/>
          <w:highlight w:val="none"/>
          <w:lang w:val="en-US"/>
        </w:rPr>
        <w:t>投标人</w:t>
      </w:r>
      <w:r>
        <w:rPr>
          <w:rFonts w:hint="eastAsia" w:ascii="宋体" w:hAnsi="宋体" w:eastAsia="宋体" w:cs="宋体"/>
          <w:highlight w:val="none"/>
        </w:rPr>
        <w:t>授权代表(</w:t>
      </w:r>
      <w:r>
        <w:rPr>
          <w:rFonts w:hint="eastAsia" w:ascii="宋体" w:hAnsi="宋体" w:eastAsia="宋体" w:cs="宋体"/>
          <w:highlight w:val="none"/>
          <w:lang w:val="en-US"/>
        </w:rPr>
        <w:t>签章</w:t>
      </w:r>
      <w:r>
        <w:rPr>
          <w:rFonts w:hint="eastAsia" w:ascii="宋体" w:hAnsi="宋体" w:eastAsia="宋体" w:cs="宋体"/>
          <w:highlight w:val="none"/>
        </w:rPr>
        <w:t>)：</w:t>
      </w:r>
      <w:r>
        <w:rPr>
          <w:rFonts w:hint="eastAsia" w:ascii="宋体" w:hAnsi="宋体" w:eastAsia="宋体" w:cs="宋体"/>
          <w:highlight w:val="none"/>
          <w:u w:val="single"/>
        </w:rPr>
        <w:tab/>
      </w:r>
      <w:r>
        <w:rPr>
          <w:rFonts w:hint="eastAsia" w:ascii="宋体" w:hAnsi="宋体" w:eastAsia="宋体" w:cs="宋体"/>
          <w:highlight w:val="none"/>
        </w:rPr>
        <w:tab/>
      </w:r>
      <w:r>
        <w:rPr>
          <w:rFonts w:hint="eastAsia" w:ascii="宋体" w:hAnsi="宋体" w:eastAsia="宋体" w:cs="宋体"/>
          <w:highlight w:val="none"/>
        </w:rPr>
        <w:t>日</w:t>
      </w:r>
      <w:r>
        <w:rPr>
          <w:rFonts w:hint="eastAsia" w:ascii="宋体" w:hAnsi="宋体" w:eastAsia="宋体" w:cs="宋体"/>
          <w:highlight w:val="none"/>
        </w:rPr>
        <w:tab/>
      </w:r>
      <w:r>
        <w:rPr>
          <w:rFonts w:hint="eastAsia" w:ascii="宋体" w:hAnsi="宋体" w:eastAsia="宋体" w:cs="宋体"/>
          <w:highlight w:val="none"/>
        </w:rPr>
        <w:t>期：</w:t>
      </w:r>
    </w:p>
    <w:p w14:paraId="33487CCB">
      <w:pPr>
        <w:pStyle w:val="13"/>
        <w:spacing w:before="160"/>
        <w:ind w:left="730" w:leftChars="304" w:right="994" w:rightChars="414"/>
        <w:rPr>
          <w:rFonts w:hint="eastAsia" w:ascii="宋体" w:hAnsi="宋体" w:eastAsia="宋体" w:cs="宋体"/>
          <w:highlight w:val="none"/>
        </w:rPr>
      </w:pPr>
      <w:r>
        <w:rPr>
          <w:rFonts w:hint="eastAsia" w:ascii="宋体" w:hAnsi="宋体" w:eastAsia="宋体" w:cs="宋体"/>
          <w:highlight w:val="none"/>
        </w:rPr>
        <w:t>（注：</w:t>
      </w:r>
      <w:r>
        <w:rPr>
          <w:rFonts w:hint="eastAsia" w:ascii="宋体" w:hAnsi="宋体" w:eastAsia="宋体" w:cs="宋体"/>
          <w:highlight w:val="none"/>
          <w:lang w:val="en-US"/>
        </w:rPr>
        <w:t>投标人</w:t>
      </w:r>
      <w:r>
        <w:rPr>
          <w:rFonts w:hint="eastAsia" w:ascii="宋体" w:hAnsi="宋体" w:eastAsia="宋体" w:cs="宋体"/>
          <w:highlight w:val="none"/>
        </w:rPr>
        <w:t>实际情况如与上述承诺内容不符的，请如实说明，不得虚假承诺）</w:t>
      </w:r>
    </w:p>
    <w:p w14:paraId="7EE855DA">
      <w:pPr>
        <w:spacing w:before="160" w:line="244" w:lineRule="auto"/>
        <w:ind w:left="730" w:leftChars="304" w:right="994" w:rightChars="414"/>
        <w:rPr>
          <w:rFonts w:hint="eastAsia" w:ascii="宋体" w:hAnsi="宋体" w:eastAsia="宋体" w:cs="宋体"/>
          <w:spacing w:val="-3"/>
          <w:highlight w:val="none"/>
        </w:rPr>
      </w:pPr>
      <w:r>
        <w:rPr>
          <w:rFonts w:hint="eastAsia" w:ascii="宋体" w:hAnsi="宋体" w:eastAsia="宋体" w:cs="宋体"/>
          <w:highlight w:val="none"/>
        </w:rPr>
        <w:t>说明：1.</w:t>
      </w:r>
      <w:r>
        <w:rPr>
          <w:rFonts w:hint="eastAsia" w:ascii="宋体" w:hAnsi="宋体" w:eastAsia="宋体" w:cs="宋体"/>
          <w:spacing w:val="-3"/>
          <w:highlight w:val="none"/>
        </w:rPr>
        <w:t>自然人投标的签章或签字。</w:t>
      </w:r>
    </w:p>
    <w:p w14:paraId="323291CB">
      <w:pPr>
        <w:spacing w:before="160" w:line="244" w:lineRule="auto"/>
        <w:ind w:left="730" w:leftChars="304" w:right="994" w:rightChars="414"/>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spacing w:val="-3"/>
          <w:highlight w:val="none"/>
        </w:rPr>
        <w:t>如果是联合体投标，联合体各方均需提供上述证明。</w:t>
      </w:r>
    </w:p>
    <w:bookmarkEnd w:id="77"/>
    <w:bookmarkEnd w:id="78"/>
    <w:p w14:paraId="590FED7D">
      <w:pPr>
        <w:rPr>
          <w:rFonts w:hint="eastAsia" w:ascii="宋体" w:hAnsi="宋体" w:eastAsia="宋体" w:cs="宋体"/>
          <w:b/>
          <w:bCs/>
          <w:highlight w:val="none"/>
        </w:rPr>
      </w:pPr>
      <w:bookmarkStart w:id="83" w:name="_Toc30497"/>
      <w:bookmarkStart w:id="84" w:name="_Toc22978"/>
      <w:bookmarkStart w:id="85" w:name="_Toc507399522"/>
      <w:r>
        <w:rPr>
          <w:rFonts w:hint="eastAsia" w:ascii="宋体" w:hAnsi="宋体" w:eastAsia="宋体" w:cs="宋体"/>
          <w:b/>
          <w:bCs/>
          <w:highlight w:val="none"/>
        </w:rPr>
        <w:br w:type="page"/>
      </w:r>
    </w:p>
    <w:p w14:paraId="5316BEF5">
      <w:pPr>
        <w:pStyle w:val="38"/>
        <w:spacing w:line="360" w:lineRule="auto"/>
        <w:outlineLvl w:val="3"/>
        <w:rPr>
          <w:rFonts w:hint="eastAsia" w:ascii="宋体" w:hAnsi="宋体" w:cs="宋体"/>
          <w:bCs w:val="0"/>
          <w:sz w:val="24"/>
          <w:szCs w:val="24"/>
          <w:highlight w:val="none"/>
        </w:rPr>
      </w:pPr>
      <w:r>
        <w:rPr>
          <w:rFonts w:hint="eastAsia" w:ascii="宋体" w:hAnsi="宋体" w:cs="宋体"/>
          <w:b/>
          <w:sz w:val="24"/>
          <w:szCs w:val="24"/>
          <w:highlight w:val="none"/>
        </w:rPr>
        <w:t>附件2-9投标保证金缴纳凭证</w:t>
      </w:r>
      <w:bookmarkEnd w:id="83"/>
      <w:bookmarkEnd w:id="84"/>
      <w:r>
        <w:rPr>
          <w:rFonts w:hint="eastAsia" w:ascii="宋体" w:hAnsi="宋体" w:cs="宋体"/>
          <w:b/>
          <w:sz w:val="24"/>
          <w:szCs w:val="24"/>
          <w:highlight w:val="none"/>
        </w:rPr>
        <w:t>扫描件</w:t>
      </w:r>
    </w:p>
    <w:p w14:paraId="2AA8A215">
      <w:pPr>
        <w:pStyle w:val="38"/>
        <w:spacing w:line="360" w:lineRule="auto"/>
        <w:rPr>
          <w:rFonts w:hint="eastAsia" w:ascii="宋体" w:hAnsi="宋体" w:cs="宋体"/>
          <w:bCs w:val="0"/>
          <w:sz w:val="24"/>
          <w:szCs w:val="24"/>
          <w:highlight w:val="none"/>
        </w:rPr>
      </w:pPr>
      <w:r>
        <w:rPr>
          <w:rFonts w:hint="eastAsia" w:ascii="宋体" w:hAnsi="宋体" w:cs="宋体"/>
          <w:bCs w:val="0"/>
          <w:sz w:val="24"/>
          <w:szCs w:val="24"/>
          <w:highlight w:val="none"/>
        </w:rPr>
        <w:t>说明：投标人可将本项目投标保证金支付的汇款凭证或保证金收据的扫描件（如有）作为缴纳凭证放在投标文件中，扫描件上应签章（单位）；</w:t>
      </w:r>
    </w:p>
    <w:p w14:paraId="225EDABE">
      <w:pPr>
        <w:pStyle w:val="13"/>
        <w:spacing w:line="314" w:lineRule="auto"/>
        <w:ind w:right="516"/>
        <w:rPr>
          <w:rFonts w:hint="eastAsia" w:ascii="宋体" w:hAnsi="宋体" w:eastAsia="宋体" w:cs="宋体"/>
          <w:b/>
          <w:highlight w:val="none"/>
        </w:rPr>
      </w:pPr>
    </w:p>
    <w:p w14:paraId="2BFA8012">
      <w:pPr>
        <w:rPr>
          <w:rFonts w:hint="eastAsia" w:ascii="宋体" w:hAnsi="宋体" w:eastAsia="宋体" w:cs="宋体"/>
          <w:b/>
          <w:highlight w:val="none"/>
        </w:rPr>
      </w:pPr>
      <w:r>
        <w:rPr>
          <w:rFonts w:hint="eastAsia" w:ascii="宋体" w:hAnsi="宋体" w:eastAsia="宋体" w:cs="宋体"/>
          <w:b/>
          <w:highlight w:val="none"/>
        </w:rPr>
        <w:br w:type="page"/>
      </w:r>
    </w:p>
    <w:bookmarkEnd w:id="85"/>
    <w:p w14:paraId="440FEC3C">
      <w:pPr>
        <w:spacing w:line="244" w:lineRule="auto"/>
        <w:ind w:left="730" w:leftChars="304" w:right="994" w:rightChars="414"/>
        <w:rPr>
          <w:rFonts w:hint="eastAsia" w:ascii="宋体" w:hAnsi="宋体" w:eastAsia="宋体" w:cs="宋体"/>
          <w:highlight w:val="none"/>
        </w:rPr>
        <w:sectPr>
          <w:type w:val="continuous"/>
          <w:pgSz w:w="11910" w:h="16850"/>
          <w:pgMar w:top="1600" w:right="920" w:bottom="280" w:left="1080" w:header="720" w:footer="720" w:gutter="0"/>
          <w:cols w:space="720" w:num="1"/>
        </w:sectPr>
      </w:pPr>
      <w:bookmarkStart w:id="86" w:name="_Toc507399526"/>
    </w:p>
    <w:p w14:paraId="31E68E64">
      <w:pPr>
        <w:pStyle w:val="6"/>
        <w:spacing w:before="67"/>
        <w:ind w:right="-106" w:rightChars="-44"/>
        <w:rPr>
          <w:rFonts w:hint="eastAsia" w:ascii="宋体" w:hAnsi="宋体" w:eastAsia="宋体" w:cs="宋体"/>
          <w:sz w:val="24"/>
          <w:highlight w:val="none"/>
        </w:rPr>
      </w:pPr>
      <w:bookmarkStart w:id="87" w:name="_Toc312"/>
      <w:bookmarkStart w:id="88" w:name="_Toc23406"/>
      <w:r>
        <w:rPr>
          <w:rFonts w:hint="eastAsia" w:ascii="宋体" w:hAnsi="宋体" w:eastAsia="宋体" w:cs="宋体"/>
          <w:sz w:val="24"/>
          <w:highlight w:val="none"/>
        </w:rPr>
        <w:t>附件2-10虚假应标承担责任声明（统一格式）</w:t>
      </w:r>
      <w:bookmarkEnd w:id="87"/>
      <w:bookmarkEnd w:id="88"/>
    </w:p>
    <w:p w14:paraId="74F16EF0">
      <w:pPr>
        <w:pStyle w:val="13"/>
        <w:ind w:right="-106" w:rightChars="-44"/>
        <w:rPr>
          <w:rFonts w:hint="eastAsia" w:ascii="宋体" w:hAnsi="宋体" w:eastAsia="宋体" w:cs="宋体"/>
          <w:b/>
          <w:sz w:val="21"/>
          <w:szCs w:val="21"/>
          <w:highlight w:val="none"/>
        </w:rPr>
      </w:pPr>
    </w:p>
    <w:p w14:paraId="6D39DA81">
      <w:pPr>
        <w:pStyle w:val="13"/>
        <w:ind w:right="-106" w:rightChars="-44"/>
        <w:rPr>
          <w:rFonts w:hint="eastAsia" w:ascii="宋体" w:hAnsi="宋体" w:eastAsia="宋体" w:cs="宋体"/>
          <w:b/>
          <w:sz w:val="21"/>
          <w:szCs w:val="21"/>
          <w:highlight w:val="none"/>
        </w:rPr>
      </w:pPr>
    </w:p>
    <w:p w14:paraId="5F8087AA">
      <w:pPr>
        <w:pStyle w:val="13"/>
        <w:spacing w:before="2"/>
        <w:ind w:right="-106" w:rightChars="-44"/>
        <w:rPr>
          <w:rFonts w:hint="eastAsia" w:ascii="宋体" w:hAnsi="宋体" w:eastAsia="宋体" w:cs="宋体"/>
          <w:b/>
          <w:sz w:val="21"/>
          <w:szCs w:val="21"/>
          <w:highlight w:val="none"/>
        </w:rPr>
      </w:pPr>
    </w:p>
    <w:p w14:paraId="60E167E3">
      <w:pPr>
        <w:ind w:right="-106" w:rightChars="-44"/>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采购人/采购代理机构</w:t>
      </w:r>
    </w:p>
    <w:p w14:paraId="425B5538">
      <w:pPr>
        <w:pStyle w:val="13"/>
        <w:spacing w:before="9"/>
        <w:ind w:right="-106" w:rightChars="-44"/>
        <w:rPr>
          <w:rFonts w:hint="eastAsia" w:ascii="宋体" w:hAnsi="宋体" w:eastAsia="宋体" w:cs="宋体"/>
          <w:b/>
          <w:highlight w:val="none"/>
        </w:rPr>
      </w:pPr>
    </w:p>
    <w:p w14:paraId="44E11272">
      <w:pPr>
        <w:pStyle w:val="13"/>
        <w:spacing w:before="67" w:line="360" w:lineRule="auto"/>
        <w:ind w:right="-106" w:rightChars="-44" w:firstLine="480" w:firstLineChars="200"/>
        <w:rPr>
          <w:rFonts w:hint="eastAsia" w:ascii="宋体" w:hAnsi="宋体" w:eastAsia="宋体" w:cs="宋体"/>
          <w:highlight w:val="none"/>
        </w:rPr>
      </w:pPr>
      <w:r>
        <w:rPr>
          <w:rFonts w:hint="eastAsia" w:ascii="宋体" w:hAnsi="宋体" w:eastAsia="宋体" w:cs="宋体"/>
          <w:highlight w:val="none"/>
        </w:rPr>
        <w:t>我公司</w:t>
      </w:r>
      <w:r>
        <w:rPr>
          <w:rFonts w:hint="eastAsia" w:ascii="宋体" w:hAnsi="宋体" w:eastAsia="宋体" w:cs="宋体"/>
          <w:spacing w:val="-7"/>
          <w:highlight w:val="none"/>
        </w:rPr>
        <w:t>承诺：</w:t>
      </w:r>
      <w:r>
        <w:rPr>
          <w:rFonts w:hint="eastAsia" w:ascii="宋体" w:hAnsi="宋体" w:eastAsia="宋体" w:cs="宋体"/>
          <w:spacing w:val="-3"/>
          <w:highlight w:val="none"/>
        </w:rPr>
        <w:t>所提供的</w:t>
      </w:r>
      <w:r>
        <w:rPr>
          <w:rFonts w:hint="eastAsia" w:ascii="宋体" w:hAnsi="宋体" w:eastAsia="宋体" w:cs="宋体"/>
          <w:spacing w:val="-3"/>
          <w:highlight w:val="none"/>
          <w:lang w:val="en-US"/>
        </w:rPr>
        <w:t>投标</w:t>
      </w:r>
      <w:r>
        <w:rPr>
          <w:rFonts w:hint="eastAsia" w:ascii="宋体" w:hAnsi="宋体" w:eastAsia="宋体" w:cs="宋体"/>
          <w:spacing w:val="-3"/>
          <w:highlight w:val="none"/>
        </w:rPr>
        <w:t>文件</w:t>
      </w:r>
      <w:r>
        <w:rPr>
          <w:rFonts w:hint="eastAsia" w:ascii="宋体" w:hAnsi="宋体" w:eastAsia="宋体" w:cs="宋体"/>
          <w:highlight w:val="none"/>
        </w:rPr>
        <w:t>（</w:t>
      </w:r>
      <w:r>
        <w:rPr>
          <w:rFonts w:hint="eastAsia" w:ascii="宋体" w:hAnsi="宋体" w:eastAsia="宋体" w:cs="宋体"/>
          <w:spacing w:val="-5"/>
          <w:highlight w:val="none"/>
        </w:rPr>
        <w:t>包括一切技术资料、技术承诺、商务承诺等</w:t>
      </w:r>
      <w:r>
        <w:rPr>
          <w:rFonts w:hint="eastAsia" w:ascii="宋体" w:hAnsi="宋体" w:eastAsia="宋体" w:cs="宋体"/>
          <w:spacing w:val="-20"/>
          <w:highlight w:val="none"/>
        </w:rPr>
        <w:t>）</w:t>
      </w:r>
      <w:r>
        <w:rPr>
          <w:rFonts w:hint="eastAsia" w:ascii="宋体" w:hAnsi="宋体" w:eastAsia="宋体" w:cs="宋体"/>
          <w:spacing w:val="-12"/>
          <w:highlight w:val="none"/>
        </w:rPr>
        <w:t>均</w:t>
      </w:r>
      <w:r>
        <w:rPr>
          <w:rFonts w:hint="eastAsia" w:ascii="宋体" w:hAnsi="宋体" w:eastAsia="宋体" w:cs="宋体"/>
          <w:spacing w:val="-6"/>
          <w:highlight w:val="none"/>
        </w:rPr>
        <w:t>真实有效，若在项目招标过程中</w:t>
      </w:r>
      <w:r>
        <w:rPr>
          <w:rFonts w:hint="eastAsia" w:ascii="宋体" w:hAnsi="宋体" w:eastAsia="宋体" w:cs="宋体"/>
          <w:highlight w:val="none"/>
        </w:rPr>
        <w:t>（</w:t>
      </w:r>
      <w:r>
        <w:rPr>
          <w:rFonts w:hint="eastAsia" w:ascii="宋体" w:hAnsi="宋体" w:eastAsia="宋体" w:cs="宋体"/>
          <w:spacing w:val="-6"/>
          <w:highlight w:val="none"/>
        </w:rPr>
        <w:t>包括开评审、</w:t>
      </w:r>
      <w:r>
        <w:rPr>
          <w:rFonts w:hint="eastAsia" w:ascii="宋体" w:hAnsi="宋体" w:eastAsia="宋体" w:cs="宋体"/>
          <w:spacing w:val="-6"/>
          <w:highlight w:val="none"/>
          <w:lang w:val="en-US"/>
        </w:rPr>
        <w:t>中标</w:t>
      </w:r>
      <w:r>
        <w:rPr>
          <w:rFonts w:hint="eastAsia" w:ascii="宋体" w:hAnsi="宋体" w:eastAsia="宋体" w:cs="宋体"/>
          <w:spacing w:val="-6"/>
          <w:highlight w:val="none"/>
        </w:rPr>
        <w:t>公示过程</w:t>
      </w:r>
      <w:r>
        <w:rPr>
          <w:rFonts w:hint="eastAsia" w:ascii="宋体" w:hAnsi="宋体" w:eastAsia="宋体" w:cs="宋体"/>
          <w:spacing w:val="-20"/>
          <w:highlight w:val="none"/>
        </w:rPr>
        <w:t>）</w:t>
      </w:r>
      <w:r>
        <w:rPr>
          <w:rFonts w:hint="eastAsia" w:ascii="宋体" w:hAnsi="宋体" w:eastAsia="宋体" w:cs="宋体"/>
          <w:spacing w:val="-2"/>
          <w:highlight w:val="none"/>
        </w:rPr>
        <w:t>及履行合同期间</w:t>
      </w:r>
      <w:r>
        <w:rPr>
          <w:rFonts w:hint="eastAsia" w:ascii="宋体" w:hAnsi="宋体" w:eastAsia="宋体" w:cs="宋体"/>
          <w:highlight w:val="none"/>
        </w:rPr>
        <w:t>（包括验收过程</w:t>
      </w:r>
      <w:r>
        <w:rPr>
          <w:rFonts w:hint="eastAsia" w:ascii="宋体" w:hAnsi="宋体" w:eastAsia="宋体" w:cs="宋体"/>
          <w:spacing w:val="-15"/>
          <w:highlight w:val="none"/>
        </w:rPr>
        <w:t>）</w:t>
      </w:r>
      <w:r>
        <w:rPr>
          <w:rFonts w:hint="eastAsia" w:ascii="宋体" w:hAnsi="宋体" w:eastAsia="宋体" w:cs="宋体"/>
          <w:spacing w:val="-2"/>
          <w:highlight w:val="none"/>
        </w:rPr>
        <w:t>发现我公司提供的</w:t>
      </w:r>
      <w:r>
        <w:rPr>
          <w:rFonts w:hint="eastAsia" w:ascii="宋体" w:hAnsi="宋体" w:eastAsia="宋体" w:cs="宋体"/>
          <w:spacing w:val="-2"/>
          <w:highlight w:val="none"/>
          <w:lang w:val="en-US"/>
        </w:rPr>
        <w:t>货物</w:t>
      </w:r>
      <w:r>
        <w:rPr>
          <w:rFonts w:hint="eastAsia" w:ascii="宋体" w:hAnsi="宋体" w:eastAsia="宋体" w:cs="宋体"/>
          <w:highlight w:val="none"/>
        </w:rPr>
        <w:t>（或产品</w:t>
      </w:r>
      <w:r>
        <w:rPr>
          <w:rFonts w:hint="eastAsia" w:ascii="宋体" w:hAnsi="宋体" w:eastAsia="宋体" w:cs="宋体"/>
          <w:spacing w:val="-15"/>
          <w:highlight w:val="none"/>
        </w:rPr>
        <w:t>）</w:t>
      </w:r>
      <w:r>
        <w:rPr>
          <w:rFonts w:hint="eastAsia" w:ascii="宋体" w:hAnsi="宋体" w:eastAsia="宋体" w:cs="宋体"/>
          <w:spacing w:val="-5"/>
          <w:highlight w:val="none"/>
        </w:rPr>
        <w:t>与</w:t>
      </w:r>
      <w:r>
        <w:rPr>
          <w:rFonts w:hint="eastAsia" w:ascii="宋体" w:hAnsi="宋体" w:eastAsia="宋体" w:cs="宋体"/>
          <w:spacing w:val="-5"/>
          <w:highlight w:val="none"/>
          <w:lang w:val="en-US"/>
        </w:rPr>
        <w:t>投标</w:t>
      </w:r>
      <w:r>
        <w:rPr>
          <w:rFonts w:hint="eastAsia" w:ascii="宋体" w:hAnsi="宋体" w:eastAsia="宋体" w:cs="宋体"/>
          <w:highlight w:val="none"/>
        </w:rPr>
        <w:t>文件</w:t>
      </w:r>
      <w:r>
        <w:rPr>
          <w:rFonts w:hint="eastAsia" w:ascii="宋体" w:hAnsi="宋体" w:eastAsia="宋体" w:cs="宋体"/>
          <w:spacing w:val="-6"/>
          <w:highlight w:val="none"/>
        </w:rPr>
        <w:t>不一致，或发现我</w:t>
      </w:r>
      <w:r>
        <w:rPr>
          <w:rFonts w:hint="eastAsia" w:ascii="宋体" w:hAnsi="宋体" w:eastAsia="宋体" w:cs="宋体"/>
          <w:highlight w:val="none"/>
        </w:rPr>
        <w:t>公司提供了不真实的</w:t>
      </w:r>
      <w:r>
        <w:rPr>
          <w:rFonts w:hint="eastAsia" w:ascii="宋体" w:hAnsi="宋体" w:eastAsia="宋体" w:cs="宋体"/>
          <w:highlight w:val="none"/>
          <w:lang w:val="en-US"/>
        </w:rPr>
        <w:t>投标</w:t>
      </w:r>
      <w:r>
        <w:rPr>
          <w:rFonts w:hint="eastAsia" w:ascii="宋体" w:hAnsi="宋体" w:eastAsia="宋体" w:cs="宋体"/>
          <w:highlight w:val="none"/>
        </w:rPr>
        <w:t>文件（虚假材料</w:t>
      </w:r>
      <w:r>
        <w:rPr>
          <w:rFonts w:hint="eastAsia" w:ascii="宋体" w:hAnsi="宋体" w:eastAsia="宋体" w:cs="宋体"/>
          <w:spacing w:val="-120"/>
          <w:highlight w:val="none"/>
        </w:rPr>
        <w:t>）</w:t>
      </w:r>
      <w:r>
        <w:rPr>
          <w:rFonts w:hint="eastAsia" w:ascii="宋体" w:hAnsi="宋体" w:eastAsia="宋体" w:cs="宋体"/>
          <w:spacing w:val="-120"/>
          <w:highlight w:val="none"/>
          <w:lang w:val="en-US"/>
        </w:rPr>
        <w:t>）</w:t>
      </w:r>
      <w:r>
        <w:rPr>
          <w:rFonts w:hint="eastAsia" w:ascii="宋体" w:hAnsi="宋体" w:eastAsia="宋体" w:cs="宋体"/>
          <w:highlight w:val="none"/>
        </w:rPr>
        <w:t>），我公司愿意承担一切法律责任并认可采购人或采购代理机构作出的取消</w:t>
      </w:r>
      <w:r>
        <w:rPr>
          <w:rFonts w:hint="eastAsia" w:ascii="宋体" w:hAnsi="宋体" w:eastAsia="宋体" w:cs="宋体"/>
          <w:highlight w:val="none"/>
          <w:lang w:val="en-US"/>
        </w:rPr>
        <w:t>中标</w:t>
      </w:r>
      <w:r>
        <w:rPr>
          <w:rFonts w:hint="eastAsia" w:ascii="宋体" w:hAnsi="宋体" w:eastAsia="宋体" w:cs="宋体"/>
          <w:highlight w:val="none"/>
        </w:rPr>
        <w:t>资格、罚没保证金等决定。</w:t>
      </w:r>
    </w:p>
    <w:p w14:paraId="098D75BC">
      <w:pPr>
        <w:pStyle w:val="13"/>
        <w:spacing w:line="360" w:lineRule="auto"/>
        <w:ind w:right="-106" w:rightChars="-44"/>
        <w:rPr>
          <w:rFonts w:hint="eastAsia" w:ascii="宋体" w:hAnsi="宋体" w:eastAsia="宋体" w:cs="宋体"/>
          <w:highlight w:val="none"/>
        </w:rPr>
      </w:pPr>
      <w:r>
        <w:rPr>
          <w:rFonts w:hint="eastAsia" w:ascii="宋体" w:hAnsi="宋体" w:eastAsia="宋体" w:cs="宋体"/>
          <w:highlight w:val="none"/>
        </w:rPr>
        <w:t>特此声明。</w:t>
      </w:r>
    </w:p>
    <w:p w14:paraId="12EA6A5E">
      <w:pPr>
        <w:pStyle w:val="13"/>
        <w:spacing w:line="360" w:lineRule="auto"/>
        <w:ind w:right="-106" w:rightChars="-44"/>
        <w:rPr>
          <w:rFonts w:hint="eastAsia" w:ascii="宋体" w:hAnsi="宋体" w:eastAsia="宋体" w:cs="宋体"/>
          <w:sz w:val="21"/>
          <w:szCs w:val="21"/>
          <w:highlight w:val="none"/>
        </w:rPr>
      </w:pPr>
    </w:p>
    <w:p w14:paraId="45FF4D0C">
      <w:pPr>
        <w:pStyle w:val="13"/>
        <w:ind w:right="-106" w:rightChars="-44"/>
        <w:rPr>
          <w:rFonts w:hint="eastAsia" w:ascii="宋体" w:hAnsi="宋体" w:eastAsia="宋体" w:cs="宋体"/>
          <w:sz w:val="21"/>
          <w:szCs w:val="21"/>
          <w:highlight w:val="none"/>
        </w:rPr>
      </w:pPr>
    </w:p>
    <w:p w14:paraId="6E3BA856">
      <w:pPr>
        <w:pStyle w:val="13"/>
        <w:ind w:right="-106" w:rightChars="-44"/>
        <w:rPr>
          <w:rFonts w:hint="eastAsia" w:ascii="宋体" w:hAnsi="宋体" w:eastAsia="宋体" w:cs="宋体"/>
          <w:sz w:val="21"/>
          <w:szCs w:val="21"/>
          <w:highlight w:val="none"/>
        </w:rPr>
      </w:pPr>
    </w:p>
    <w:p w14:paraId="01B5E96D">
      <w:pPr>
        <w:pStyle w:val="13"/>
        <w:tabs>
          <w:tab w:val="left" w:pos="1920"/>
          <w:tab w:val="left" w:pos="3840"/>
        </w:tabs>
        <w:ind w:left="360"/>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投标人</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u w:val="single"/>
        </w:rPr>
        <w:t>（加盖公章）</w:t>
      </w:r>
      <w:r>
        <w:rPr>
          <w:rFonts w:hint="eastAsia" w:ascii="宋体" w:hAnsi="宋体" w:eastAsia="宋体" w:cs="宋体"/>
          <w:sz w:val="21"/>
          <w:szCs w:val="21"/>
          <w:highlight w:val="none"/>
          <w:u w:val="single"/>
        </w:rPr>
        <w:tab/>
      </w:r>
    </w:p>
    <w:p w14:paraId="3AC8A994">
      <w:pPr>
        <w:pStyle w:val="13"/>
        <w:tabs>
          <w:tab w:val="left" w:pos="1560"/>
          <w:tab w:val="left" w:pos="2160"/>
          <w:tab w:val="left" w:pos="4320"/>
          <w:tab w:val="left" w:pos="6841"/>
        </w:tabs>
        <w:spacing w:before="161" w:line="362" w:lineRule="auto"/>
        <w:ind w:left="360" w:right="3062"/>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法定代表人或其授权代理人：</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u w:val="single"/>
          <w:lang w:val="en-US"/>
        </w:rPr>
        <w:t>签字或盖章</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u w:val="single"/>
        </w:rPr>
        <w:tab/>
      </w:r>
    </w:p>
    <w:p w14:paraId="3F1E6856">
      <w:pPr>
        <w:pStyle w:val="13"/>
        <w:tabs>
          <w:tab w:val="left" w:pos="1560"/>
          <w:tab w:val="left" w:pos="2160"/>
          <w:tab w:val="left" w:pos="4320"/>
          <w:tab w:val="left" w:pos="6841"/>
        </w:tabs>
        <w:spacing w:before="161" w:line="362" w:lineRule="auto"/>
        <w:ind w:left="360" w:right="3062"/>
        <w:rPr>
          <w:rFonts w:hint="eastAsia" w:ascii="宋体" w:hAnsi="宋体" w:eastAsia="宋体" w:cs="宋体"/>
          <w:sz w:val="21"/>
          <w:szCs w:val="21"/>
          <w:highlight w:val="none"/>
        </w:rPr>
      </w:pP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rPr>
        <w:t>月日</w:t>
      </w:r>
    </w:p>
    <w:p w14:paraId="0C95865C">
      <w:pPr>
        <w:pStyle w:val="13"/>
        <w:tabs>
          <w:tab w:val="left" w:pos="5521"/>
          <w:tab w:val="left" w:pos="6366"/>
          <w:tab w:val="left" w:pos="9062"/>
        </w:tabs>
        <w:spacing w:line="360" w:lineRule="auto"/>
        <w:rPr>
          <w:rFonts w:hint="eastAsia" w:ascii="宋体" w:hAnsi="宋体" w:eastAsia="宋体" w:cs="宋体"/>
          <w:highlight w:val="none"/>
        </w:rPr>
      </w:pPr>
    </w:p>
    <w:p w14:paraId="5F50261A">
      <w:pPr>
        <w:pStyle w:val="13"/>
        <w:spacing w:line="360" w:lineRule="auto"/>
        <w:rPr>
          <w:rFonts w:hint="eastAsia" w:ascii="宋体" w:hAnsi="宋体" w:eastAsia="宋体" w:cs="宋体"/>
          <w:highlight w:val="none"/>
        </w:rPr>
      </w:pPr>
    </w:p>
    <w:p w14:paraId="20D29381">
      <w:pPr>
        <w:pStyle w:val="13"/>
        <w:spacing w:line="360" w:lineRule="auto"/>
        <w:rPr>
          <w:rFonts w:hint="eastAsia" w:ascii="宋体" w:hAnsi="宋体" w:eastAsia="宋体" w:cs="宋体"/>
          <w:highlight w:val="none"/>
        </w:rPr>
      </w:pPr>
    </w:p>
    <w:p w14:paraId="49719075">
      <w:pPr>
        <w:pStyle w:val="13"/>
        <w:tabs>
          <w:tab w:val="left" w:pos="1560"/>
          <w:tab w:val="left" w:pos="2040"/>
        </w:tabs>
        <w:spacing w:before="66"/>
        <w:ind w:right="-106" w:rightChars="-44"/>
        <w:rPr>
          <w:rFonts w:hint="eastAsia" w:ascii="宋体" w:hAnsi="宋体" w:eastAsia="宋体" w:cs="宋体"/>
          <w:sz w:val="21"/>
          <w:szCs w:val="21"/>
          <w:highlight w:val="none"/>
        </w:rPr>
      </w:pPr>
    </w:p>
    <w:p w14:paraId="24BFB51E">
      <w:pPr>
        <w:pStyle w:val="38"/>
        <w:spacing w:line="360" w:lineRule="auto"/>
        <w:ind w:right="-106" w:rightChars="-44"/>
        <w:jc w:val="both"/>
        <w:rPr>
          <w:rFonts w:hint="eastAsia" w:ascii="宋体" w:hAnsi="宋体" w:cs="宋体"/>
          <w:b/>
          <w:sz w:val="24"/>
          <w:szCs w:val="24"/>
          <w:highlight w:val="none"/>
        </w:rPr>
        <w:sectPr>
          <w:pgSz w:w="11906" w:h="16838"/>
          <w:pgMar w:top="1440" w:right="1800" w:bottom="1440" w:left="1800" w:header="851" w:footer="992" w:gutter="0"/>
          <w:cols w:space="425" w:num="1"/>
          <w:docGrid w:type="lines" w:linePitch="312" w:charSpace="0"/>
        </w:sectPr>
      </w:pPr>
    </w:p>
    <w:p w14:paraId="699406DA">
      <w:pPr>
        <w:pStyle w:val="6"/>
        <w:tabs>
          <w:tab w:val="left" w:pos="1627"/>
        </w:tabs>
        <w:spacing w:before="67"/>
        <w:rPr>
          <w:rFonts w:hint="eastAsia" w:ascii="宋体" w:hAnsi="宋体" w:eastAsia="宋体" w:cs="宋体"/>
          <w:spacing w:val="2"/>
          <w:w w:val="99"/>
          <w:sz w:val="24"/>
          <w:highlight w:val="none"/>
        </w:rPr>
      </w:pPr>
      <w:bookmarkStart w:id="89" w:name="_Toc28847"/>
      <w:bookmarkStart w:id="90" w:name="_Toc1085"/>
      <w:r>
        <w:rPr>
          <w:rFonts w:hint="eastAsia" w:ascii="宋体" w:hAnsi="宋体" w:eastAsia="宋体" w:cs="宋体"/>
          <w:spacing w:val="2"/>
          <w:w w:val="99"/>
          <w:sz w:val="24"/>
          <w:highlight w:val="none"/>
        </w:rPr>
        <w:t>附件2-11投标人关联单位的说明</w:t>
      </w:r>
      <w:bookmarkEnd w:id="89"/>
      <w:bookmarkEnd w:id="90"/>
    </w:p>
    <w:p w14:paraId="6ED7D9EB">
      <w:pPr>
        <w:pStyle w:val="13"/>
        <w:spacing w:before="9" w:line="360" w:lineRule="auto"/>
        <w:rPr>
          <w:rFonts w:hint="eastAsia" w:ascii="宋体" w:hAnsi="宋体" w:eastAsia="宋体" w:cs="宋体"/>
          <w:b/>
          <w:highlight w:val="none"/>
        </w:rPr>
      </w:pPr>
    </w:p>
    <w:p w14:paraId="69D00ED2">
      <w:pPr>
        <w:spacing w:line="360" w:lineRule="auto"/>
        <w:rPr>
          <w:rFonts w:hint="eastAsia" w:ascii="宋体" w:hAnsi="宋体" w:eastAsia="宋体" w:cs="宋体"/>
          <w:highlight w:val="none"/>
        </w:rPr>
      </w:pPr>
      <w:r>
        <w:rPr>
          <w:rFonts w:hint="eastAsia" w:ascii="宋体" w:hAnsi="宋体" w:eastAsia="宋体" w:cs="宋体"/>
          <w:highlight w:val="none"/>
        </w:rPr>
        <w:t>投标人关联单位的说明（格式自拟）</w:t>
      </w:r>
    </w:p>
    <w:p w14:paraId="6DD57144">
      <w:pPr>
        <w:spacing w:line="360" w:lineRule="auto"/>
        <w:rPr>
          <w:rFonts w:hint="eastAsia" w:ascii="宋体" w:hAnsi="宋体" w:eastAsia="宋体" w:cs="宋体"/>
          <w:highlight w:val="none"/>
        </w:rPr>
      </w:pPr>
    </w:p>
    <w:p w14:paraId="30673BE2">
      <w:pPr>
        <w:pStyle w:val="38"/>
        <w:spacing w:line="360" w:lineRule="auto"/>
        <w:rPr>
          <w:rFonts w:hint="eastAsia" w:ascii="宋体" w:hAnsi="宋体" w:cs="宋体"/>
          <w:sz w:val="24"/>
          <w:szCs w:val="24"/>
          <w:highlight w:val="none"/>
        </w:rPr>
      </w:pPr>
      <w:r>
        <w:rPr>
          <w:rFonts w:hint="eastAsia" w:ascii="宋体" w:hAnsi="宋体" w:cs="宋体"/>
          <w:sz w:val="24"/>
          <w:szCs w:val="24"/>
          <w:highlight w:val="none"/>
        </w:rPr>
        <w:t>说明：</w:t>
      </w:r>
    </w:p>
    <w:p w14:paraId="03712273">
      <w:pPr>
        <w:pStyle w:val="38"/>
        <w:spacing w:line="360" w:lineRule="auto"/>
        <w:rPr>
          <w:rFonts w:hint="eastAsia" w:ascii="宋体" w:hAnsi="宋体" w:cs="宋体"/>
          <w:sz w:val="24"/>
          <w:szCs w:val="24"/>
          <w:highlight w:val="none"/>
        </w:rPr>
      </w:pPr>
      <w:r>
        <w:rPr>
          <w:rFonts w:hint="eastAsia" w:ascii="宋体" w:hAnsi="宋体" w:cs="宋体"/>
          <w:sz w:val="24"/>
          <w:szCs w:val="24"/>
          <w:highlight w:val="none"/>
        </w:rPr>
        <w:t>1.投标人应当如实披露与本单位存在下列关联关系的单位名称：</w:t>
      </w:r>
    </w:p>
    <w:p w14:paraId="264344FC">
      <w:pPr>
        <w:pStyle w:val="38"/>
        <w:spacing w:line="360" w:lineRule="auto"/>
        <w:rPr>
          <w:rFonts w:hint="eastAsia" w:ascii="宋体" w:hAnsi="宋体" w:cs="宋体"/>
          <w:sz w:val="24"/>
          <w:szCs w:val="24"/>
          <w:highlight w:val="none"/>
        </w:rPr>
      </w:pPr>
      <w:r>
        <w:rPr>
          <w:rFonts w:hint="eastAsia" w:ascii="宋体" w:hAnsi="宋体" w:cs="宋体"/>
          <w:sz w:val="24"/>
          <w:szCs w:val="24"/>
          <w:highlight w:val="none"/>
        </w:rPr>
        <w:t>与投标人单位负责人为同一人的其他单位；</w:t>
      </w:r>
    </w:p>
    <w:p w14:paraId="7DBA3BA7">
      <w:pPr>
        <w:pStyle w:val="38"/>
        <w:spacing w:line="360" w:lineRule="auto"/>
        <w:rPr>
          <w:rFonts w:hint="eastAsia" w:ascii="宋体" w:hAnsi="宋体" w:cs="宋体"/>
          <w:sz w:val="24"/>
          <w:szCs w:val="24"/>
          <w:highlight w:val="none"/>
        </w:rPr>
      </w:pPr>
      <w:r>
        <w:rPr>
          <w:rFonts w:hint="eastAsia" w:ascii="宋体" w:hAnsi="宋体" w:cs="宋体"/>
          <w:sz w:val="24"/>
          <w:szCs w:val="24"/>
          <w:highlight w:val="none"/>
        </w:rPr>
        <w:t>2.与投标人存在直接控股、管理关系的其他单位；</w:t>
      </w:r>
    </w:p>
    <w:p w14:paraId="6C8F7A24">
      <w:pPr>
        <w:pStyle w:val="38"/>
        <w:spacing w:line="360" w:lineRule="auto"/>
        <w:rPr>
          <w:rFonts w:hint="eastAsia" w:ascii="宋体" w:hAnsi="宋体" w:cs="宋体"/>
          <w:sz w:val="24"/>
          <w:szCs w:val="24"/>
          <w:highlight w:val="none"/>
        </w:rPr>
      </w:pPr>
      <w:r>
        <w:rPr>
          <w:rFonts w:hint="eastAsia" w:ascii="宋体" w:hAnsi="宋体" w:cs="宋体"/>
          <w:sz w:val="24"/>
          <w:szCs w:val="24"/>
          <w:highlight w:val="none"/>
        </w:rPr>
        <w:t>3.如无关联单位可不提供此说明。</w:t>
      </w:r>
    </w:p>
    <w:p w14:paraId="574D9650">
      <w:pPr>
        <w:pStyle w:val="38"/>
        <w:spacing w:line="360" w:lineRule="auto"/>
        <w:rPr>
          <w:rFonts w:hint="eastAsia" w:ascii="宋体" w:hAnsi="宋体" w:cs="宋体"/>
          <w:sz w:val="24"/>
          <w:szCs w:val="24"/>
          <w:highlight w:val="none"/>
        </w:rPr>
        <w:sectPr>
          <w:pgSz w:w="11906" w:h="16838"/>
          <w:pgMar w:top="1440" w:right="1800" w:bottom="1440" w:left="1800" w:header="851" w:footer="992" w:gutter="0"/>
          <w:cols w:space="425" w:num="1"/>
          <w:docGrid w:type="lines" w:linePitch="312" w:charSpace="0"/>
        </w:sectPr>
      </w:pPr>
    </w:p>
    <w:p w14:paraId="568C4FCE">
      <w:pPr>
        <w:pStyle w:val="6"/>
        <w:tabs>
          <w:tab w:val="left" w:pos="1627"/>
        </w:tabs>
        <w:spacing w:before="67"/>
        <w:rPr>
          <w:rFonts w:hint="eastAsia" w:ascii="宋体" w:hAnsi="宋体" w:eastAsia="宋体" w:cs="宋体"/>
          <w:sz w:val="24"/>
          <w:highlight w:val="none"/>
        </w:rPr>
      </w:pPr>
      <w:bookmarkStart w:id="91" w:name="_Toc5327"/>
      <w:bookmarkStart w:id="92" w:name="_Toc23872"/>
      <w:r>
        <w:rPr>
          <w:rFonts w:hint="eastAsia" w:ascii="宋体" w:hAnsi="宋体" w:eastAsia="宋体" w:cs="宋体"/>
          <w:spacing w:val="2"/>
          <w:w w:val="99"/>
          <w:sz w:val="24"/>
          <w:highlight w:val="none"/>
        </w:rPr>
        <w:t>附</w:t>
      </w:r>
      <w:r>
        <w:rPr>
          <w:rFonts w:hint="eastAsia" w:ascii="宋体" w:hAnsi="宋体" w:eastAsia="宋体" w:cs="宋体"/>
          <w:w w:val="99"/>
          <w:sz w:val="24"/>
          <w:highlight w:val="none"/>
        </w:rPr>
        <w:t>件</w:t>
      </w:r>
      <w:r>
        <w:rPr>
          <w:rFonts w:hint="eastAsia" w:ascii="宋体" w:hAnsi="宋体" w:eastAsia="宋体" w:cs="宋体"/>
          <w:spacing w:val="2"/>
          <w:w w:val="99"/>
          <w:sz w:val="24"/>
          <w:highlight w:val="none"/>
        </w:rPr>
        <w:t>2</w:t>
      </w:r>
      <w:r>
        <w:rPr>
          <w:rFonts w:hint="eastAsia" w:ascii="宋体" w:hAnsi="宋体" w:eastAsia="宋体" w:cs="宋体"/>
          <w:w w:val="99"/>
          <w:sz w:val="24"/>
          <w:highlight w:val="none"/>
        </w:rPr>
        <w:t>-12</w:t>
      </w:r>
      <w:r>
        <w:rPr>
          <w:rFonts w:hint="eastAsia" w:ascii="宋体" w:hAnsi="宋体" w:eastAsia="宋体" w:cs="宋体"/>
          <w:sz w:val="24"/>
          <w:highlight w:val="none"/>
        </w:rPr>
        <w:tab/>
      </w:r>
      <w:r>
        <w:rPr>
          <w:rFonts w:hint="eastAsia" w:ascii="宋体" w:hAnsi="宋体" w:eastAsia="宋体" w:cs="宋体"/>
          <w:spacing w:val="2"/>
          <w:w w:val="99"/>
          <w:sz w:val="24"/>
          <w:highlight w:val="none"/>
        </w:rPr>
        <w:t>投标人</w:t>
      </w:r>
      <w:r>
        <w:rPr>
          <w:rFonts w:hint="eastAsia" w:ascii="宋体" w:hAnsi="宋体" w:eastAsia="宋体" w:cs="宋体"/>
          <w:w w:val="99"/>
          <w:sz w:val="24"/>
          <w:highlight w:val="none"/>
        </w:rPr>
        <w:t>须</w:t>
      </w:r>
      <w:r>
        <w:rPr>
          <w:rFonts w:hint="eastAsia" w:ascii="宋体" w:hAnsi="宋体" w:eastAsia="宋体" w:cs="宋体"/>
          <w:spacing w:val="2"/>
          <w:w w:val="99"/>
          <w:sz w:val="24"/>
          <w:highlight w:val="none"/>
        </w:rPr>
        <w:t>知前附表</w:t>
      </w:r>
      <w:r>
        <w:rPr>
          <w:rFonts w:hint="eastAsia" w:ascii="宋体" w:hAnsi="宋体" w:eastAsia="宋体" w:cs="宋体"/>
          <w:w w:val="99"/>
          <w:sz w:val="24"/>
          <w:highlight w:val="none"/>
        </w:rPr>
        <w:t>要</w:t>
      </w:r>
      <w:r>
        <w:rPr>
          <w:rFonts w:hint="eastAsia" w:ascii="宋体" w:hAnsi="宋体" w:eastAsia="宋体" w:cs="宋体"/>
          <w:spacing w:val="2"/>
          <w:w w:val="99"/>
          <w:sz w:val="24"/>
          <w:highlight w:val="none"/>
        </w:rPr>
        <w:t>求</w:t>
      </w:r>
      <w:r>
        <w:rPr>
          <w:rFonts w:hint="eastAsia" w:ascii="宋体" w:hAnsi="宋体" w:eastAsia="宋体" w:cs="宋体"/>
          <w:w w:val="99"/>
          <w:sz w:val="24"/>
          <w:highlight w:val="none"/>
        </w:rPr>
        <w:t>的</w:t>
      </w:r>
      <w:r>
        <w:rPr>
          <w:rFonts w:hint="eastAsia" w:ascii="宋体" w:hAnsi="宋体" w:eastAsia="宋体" w:cs="宋体"/>
          <w:spacing w:val="2"/>
          <w:w w:val="99"/>
          <w:sz w:val="24"/>
          <w:highlight w:val="none"/>
        </w:rPr>
        <w:t>其</w:t>
      </w:r>
      <w:r>
        <w:rPr>
          <w:rFonts w:hint="eastAsia" w:ascii="宋体" w:hAnsi="宋体" w:eastAsia="宋体" w:cs="宋体"/>
          <w:w w:val="99"/>
          <w:sz w:val="24"/>
          <w:highlight w:val="none"/>
        </w:rPr>
        <w:t>他资</w:t>
      </w:r>
      <w:r>
        <w:rPr>
          <w:rFonts w:hint="eastAsia" w:ascii="宋体" w:hAnsi="宋体" w:eastAsia="宋体" w:cs="宋体"/>
          <w:spacing w:val="2"/>
          <w:w w:val="99"/>
          <w:sz w:val="24"/>
          <w:highlight w:val="none"/>
        </w:rPr>
        <w:t>格</w:t>
      </w:r>
      <w:r>
        <w:rPr>
          <w:rFonts w:hint="eastAsia" w:ascii="宋体" w:hAnsi="宋体" w:eastAsia="宋体" w:cs="宋体"/>
          <w:w w:val="99"/>
          <w:sz w:val="24"/>
          <w:highlight w:val="none"/>
        </w:rPr>
        <w:t>证</w:t>
      </w:r>
      <w:r>
        <w:rPr>
          <w:rFonts w:hint="eastAsia" w:ascii="宋体" w:hAnsi="宋体" w:eastAsia="宋体" w:cs="宋体"/>
          <w:spacing w:val="2"/>
          <w:w w:val="99"/>
          <w:sz w:val="24"/>
          <w:highlight w:val="none"/>
        </w:rPr>
        <w:t>明</w:t>
      </w:r>
      <w:r>
        <w:rPr>
          <w:rFonts w:hint="eastAsia" w:ascii="宋体" w:hAnsi="宋体" w:eastAsia="宋体" w:cs="宋体"/>
          <w:w w:val="99"/>
          <w:sz w:val="24"/>
          <w:highlight w:val="none"/>
        </w:rPr>
        <w:t>文件</w:t>
      </w:r>
      <w:bookmarkEnd w:id="91"/>
      <w:bookmarkEnd w:id="92"/>
    </w:p>
    <w:p w14:paraId="5FDE7C62">
      <w:pPr>
        <w:pStyle w:val="13"/>
        <w:spacing w:before="12"/>
        <w:rPr>
          <w:rFonts w:hint="eastAsia" w:ascii="宋体" w:hAnsi="宋体" w:eastAsia="宋体" w:cs="宋体"/>
          <w:b/>
          <w:highlight w:val="none"/>
        </w:rPr>
      </w:pPr>
    </w:p>
    <w:p w14:paraId="7556A0AD">
      <w:pPr>
        <w:pStyle w:val="13"/>
        <w:autoSpaceDE w:val="0"/>
        <w:autoSpaceDN w:val="0"/>
        <w:adjustRightInd w:val="0"/>
        <w:snapToGrid w:val="0"/>
        <w:spacing w:line="360" w:lineRule="auto"/>
        <w:rPr>
          <w:rFonts w:hint="eastAsia" w:ascii="宋体" w:hAnsi="宋体" w:eastAsia="宋体" w:cs="宋体"/>
          <w:highlight w:val="none"/>
        </w:rPr>
      </w:pPr>
      <w:r>
        <w:rPr>
          <w:rFonts w:hint="eastAsia" w:ascii="宋体" w:hAnsi="宋体" w:eastAsia="宋体" w:cs="宋体"/>
          <w:highlight w:val="none"/>
        </w:rPr>
        <w:t>说明：</w:t>
      </w:r>
    </w:p>
    <w:p w14:paraId="175F0E54">
      <w:pPr>
        <w:pStyle w:val="13"/>
        <w:autoSpaceDE w:val="0"/>
        <w:autoSpaceDN w:val="0"/>
        <w:adjustRightInd w:val="0"/>
        <w:snapToGrid w:val="0"/>
        <w:spacing w:line="360" w:lineRule="auto"/>
        <w:rPr>
          <w:rFonts w:hint="eastAsia" w:ascii="宋体" w:hAnsi="宋体" w:eastAsia="宋体" w:cs="宋体"/>
          <w:highlight w:val="none"/>
        </w:rPr>
      </w:pPr>
      <w:r>
        <w:rPr>
          <w:rFonts w:hint="eastAsia" w:ascii="宋体" w:hAnsi="宋体" w:eastAsia="宋体" w:cs="宋体"/>
          <w:highlight w:val="none"/>
        </w:rPr>
        <w:t>1.应提供</w:t>
      </w:r>
      <w:r>
        <w:rPr>
          <w:rFonts w:hint="eastAsia" w:ascii="宋体" w:hAnsi="宋体" w:eastAsia="宋体" w:cs="宋体"/>
          <w:highlight w:val="none"/>
          <w:u w:val="single"/>
          <w:lang w:val="en-US"/>
        </w:rPr>
        <w:t>投标人</w:t>
      </w:r>
      <w:r>
        <w:rPr>
          <w:rFonts w:hint="eastAsia" w:ascii="宋体" w:hAnsi="宋体" w:eastAsia="宋体" w:cs="宋体"/>
          <w:highlight w:val="none"/>
          <w:u w:val="single"/>
        </w:rPr>
        <w:t>须知</w:t>
      </w:r>
      <w:r>
        <w:rPr>
          <w:rFonts w:hint="eastAsia" w:ascii="宋体" w:hAnsi="宋体" w:eastAsia="宋体" w:cs="宋体"/>
          <w:highlight w:val="none"/>
          <w:u w:val="single"/>
          <w:lang w:val="en-US"/>
        </w:rPr>
        <w:t>前附表</w:t>
      </w:r>
      <w:r>
        <w:rPr>
          <w:rFonts w:hint="eastAsia" w:ascii="宋体" w:hAnsi="宋体" w:eastAsia="宋体" w:cs="宋体"/>
          <w:highlight w:val="none"/>
        </w:rPr>
        <w:t>要求的其他资格证明文件</w:t>
      </w:r>
      <w:r>
        <w:rPr>
          <w:rFonts w:hint="eastAsia" w:ascii="宋体" w:hAnsi="宋体" w:eastAsia="宋体" w:cs="宋体"/>
          <w:highlight w:val="none"/>
          <w:lang w:val="en-US"/>
        </w:rPr>
        <w:t>,具体要求详见本招标文件第六章</w:t>
      </w:r>
      <w:r>
        <w:rPr>
          <w:rFonts w:hint="eastAsia" w:ascii="宋体" w:hAnsi="宋体" w:eastAsia="宋体" w:cs="宋体"/>
          <w:highlight w:val="none"/>
        </w:rPr>
        <w:t>。</w:t>
      </w:r>
    </w:p>
    <w:p w14:paraId="34B55B32">
      <w:pPr>
        <w:pStyle w:val="40"/>
        <w:tabs>
          <w:tab w:val="left" w:pos="1322"/>
        </w:tabs>
        <w:autoSpaceDE w:val="0"/>
        <w:autoSpaceDN w:val="0"/>
        <w:adjustRightInd w:val="0"/>
        <w:snapToGrid w:val="0"/>
        <w:spacing w:line="360" w:lineRule="auto"/>
        <w:ind w:firstLine="0" w:firstLineChars="0"/>
        <w:rPr>
          <w:rFonts w:hint="eastAsia" w:ascii="宋体" w:hAnsi="宋体" w:eastAsia="宋体" w:cs="宋体"/>
          <w:highlight w:val="none"/>
        </w:rPr>
      </w:pPr>
      <w:r>
        <w:rPr>
          <w:rFonts w:hint="eastAsia" w:ascii="宋体" w:hAnsi="宋体" w:eastAsia="宋体" w:cs="宋体"/>
          <w:highlight w:val="none"/>
        </w:rPr>
        <w:t>2.原件、扫描件上均应签章（单位），自然人投标的无需签章，需要签字。</w:t>
      </w:r>
    </w:p>
    <w:p w14:paraId="2C786D39">
      <w:pPr>
        <w:pStyle w:val="40"/>
        <w:tabs>
          <w:tab w:val="left" w:pos="1322"/>
        </w:tabs>
        <w:autoSpaceDE w:val="0"/>
        <w:autoSpaceDN w:val="0"/>
        <w:adjustRightInd w:val="0"/>
        <w:snapToGrid w:val="0"/>
        <w:spacing w:line="360" w:lineRule="auto"/>
        <w:ind w:firstLine="0" w:firstLineChars="0"/>
        <w:rPr>
          <w:rFonts w:hint="eastAsia" w:ascii="宋体" w:hAnsi="宋体" w:eastAsia="宋体" w:cs="宋体"/>
          <w:highlight w:val="none"/>
        </w:rPr>
      </w:pPr>
      <w:r>
        <w:rPr>
          <w:rFonts w:hint="eastAsia" w:ascii="宋体" w:hAnsi="宋体" w:eastAsia="宋体" w:cs="宋体"/>
          <w:spacing w:val="-10"/>
          <w:highlight w:val="none"/>
        </w:rPr>
        <w:t>3.如果是联合体投标，联合体各方需提供的满足招标文件要求的其他资格证明文</w:t>
      </w:r>
      <w:r>
        <w:rPr>
          <w:rFonts w:hint="eastAsia" w:ascii="宋体" w:hAnsi="宋体" w:eastAsia="宋体" w:cs="宋体"/>
          <w:highlight w:val="none"/>
        </w:rPr>
        <w:t>件。</w:t>
      </w:r>
    </w:p>
    <w:p w14:paraId="2302F84E">
      <w:pPr>
        <w:pStyle w:val="40"/>
        <w:tabs>
          <w:tab w:val="left" w:pos="1322"/>
        </w:tabs>
        <w:autoSpaceDE w:val="0"/>
        <w:autoSpaceDN w:val="0"/>
        <w:adjustRightInd w:val="0"/>
        <w:snapToGrid w:val="0"/>
        <w:spacing w:line="360" w:lineRule="auto"/>
        <w:ind w:firstLine="696" w:firstLineChars="290"/>
        <w:rPr>
          <w:rFonts w:hint="eastAsia" w:ascii="宋体" w:hAnsi="宋体" w:eastAsia="宋体" w:cs="宋体"/>
          <w:highlight w:val="none"/>
        </w:rPr>
      </w:pPr>
    </w:p>
    <w:p w14:paraId="43FC7E96">
      <w:pPr>
        <w:pStyle w:val="40"/>
        <w:tabs>
          <w:tab w:val="left" w:pos="1322"/>
        </w:tabs>
        <w:autoSpaceDE w:val="0"/>
        <w:autoSpaceDN w:val="0"/>
        <w:adjustRightInd w:val="0"/>
        <w:snapToGrid w:val="0"/>
        <w:spacing w:line="360" w:lineRule="auto"/>
        <w:ind w:firstLine="696" w:firstLineChars="290"/>
        <w:rPr>
          <w:rFonts w:hint="eastAsia" w:ascii="宋体" w:hAnsi="宋体" w:eastAsia="宋体" w:cs="宋体"/>
          <w:highlight w:val="none"/>
        </w:rPr>
      </w:pPr>
    </w:p>
    <w:p w14:paraId="48910773">
      <w:pPr>
        <w:pStyle w:val="40"/>
        <w:tabs>
          <w:tab w:val="left" w:pos="1322"/>
        </w:tabs>
        <w:autoSpaceDE w:val="0"/>
        <w:autoSpaceDN w:val="0"/>
        <w:adjustRightInd w:val="0"/>
        <w:snapToGrid w:val="0"/>
        <w:spacing w:line="360" w:lineRule="auto"/>
        <w:ind w:firstLine="696" w:firstLineChars="290"/>
        <w:rPr>
          <w:rFonts w:hint="eastAsia" w:ascii="宋体" w:hAnsi="宋体" w:eastAsia="宋体" w:cs="宋体"/>
          <w:highlight w:val="none"/>
        </w:rPr>
      </w:pPr>
    </w:p>
    <w:p w14:paraId="7ED7A123">
      <w:pPr>
        <w:pStyle w:val="40"/>
        <w:tabs>
          <w:tab w:val="left" w:pos="1322"/>
        </w:tabs>
        <w:autoSpaceDE w:val="0"/>
        <w:autoSpaceDN w:val="0"/>
        <w:adjustRightInd w:val="0"/>
        <w:snapToGrid w:val="0"/>
        <w:spacing w:line="360" w:lineRule="auto"/>
        <w:ind w:firstLine="696" w:firstLineChars="290"/>
        <w:rPr>
          <w:rFonts w:hint="eastAsia" w:ascii="宋体" w:hAnsi="宋体" w:eastAsia="宋体" w:cs="宋体"/>
          <w:highlight w:val="none"/>
        </w:rPr>
        <w:sectPr>
          <w:pgSz w:w="11906" w:h="16838"/>
          <w:pgMar w:top="1440" w:right="1800" w:bottom="1440" w:left="1800" w:header="851" w:footer="992" w:gutter="0"/>
          <w:cols w:space="425" w:num="1"/>
          <w:docGrid w:type="lines" w:linePitch="312" w:charSpace="0"/>
        </w:sectPr>
      </w:pPr>
    </w:p>
    <w:p w14:paraId="314DBE2B">
      <w:pPr>
        <w:pStyle w:val="6"/>
        <w:spacing w:line="306" w:lineRule="exact"/>
        <w:ind w:right="159"/>
        <w:rPr>
          <w:rFonts w:hint="eastAsia" w:ascii="宋体" w:hAnsi="宋体" w:eastAsia="宋体" w:cs="宋体"/>
          <w:sz w:val="24"/>
          <w:highlight w:val="none"/>
        </w:rPr>
      </w:pPr>
      <w:bookmarkStart w:id="93" w:name="_Toc5632"/>
      <w:bookmarkStart w:id="94" w:name="_Toc11568"/>
      <w:r>
        <w:rPr>
          <w:rFonts w:hint="eastAsia" w:ascii="宋体" w:hAnsi="宋体" w:eastAsia="宋体" w:cs="宋体"/>
          <w:sz w:val="24"/>
          <w:highlight w:val="none"/>
        </w:rPr>
        <w:t>附件3-1-1投标人综合情况一览表</w:t>
      </w:r>
      <w:bookmarkEnd w:id="93"/>
      <w:bookmarkEnd w:id="94"/>
      <w:r>
        <w:rPr>
          <w:rFonts w:hint="eastAsia" w:ascii="宋体" w:hAnsi="宋体" w:eastAsia="宋体" w:cs="宋体"/>
          <w:sz w:val="24"/>
          <w:highlight w:val="none"/>
        </w:rPr>
        <w:t>（统一格式）</w:t>
      </w:r>
    </w:p>
    <w:p w14:paraId="0E85343E">
      <w:pPr>
        <w:pStyle w:val="13"/>
        <w:spacing w:before="6"/>
        <w:rPr>
          <w:rFonts w:hint="eastAsia" w:ascii="宋体" w:hAnsi="宋体" w:eastAsia="宋体" w:cs="宋体"/>
          <w:b/>
          <w:highlight w:val="none"/>
        </w:rPr>
      </w:pPr>
    </w:p>
    <w:tbl>
      <w:tblPr>
        <w:tblStyle w:val="26"/>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85"/>
        <w:gridCol w:w="1072"/>
        <w:gridCol w:w="1802"/>
        <w:gridCol w:w="714"/>
        <w:gridCol w:w="95"/>
        <w:gridCol w:w="441"/>
        <w:gridCol w:w="922"/>
        <w:gridCol w:w="343"/>
        <w:gridCol w:w="722"/>
        <w:gridCol w:w="720"/>
      </w:tblGrid>
      <w:tr w14:paraId="6C6BD3D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8" w:hRule="atLeast"/>
          <w:jc w:val="center"/>
        </w:trPr>
        <w:tc>
          <w:tcPr>
            <w:tcW w:w="1985" w:type="dxa"/>
            <w:tcBorders>
              <w:bottom w:val="single" w:color="000000" w:sz="6" w:space="0"/>
              <w:right w:val="single" w:color="000000" w:sz="6" w:space="0"/>
            </w:tcBorders>
          </w:tcPr>
          <w:p w14:paraId="2731DFFA">
            <w:pPr>
              <w:pStyle w:val="49"/>
              <w:spacing w:before="153"/>
              <w:ind w:left="107"/>
              <w:rPr>
                <w:rFonts w:hint="eastAsia" w:ascii="宋体" w:hAnsi="宋体" w:eastAsia="宋体" w:cs="宋体"/>
                <w:szCs w:val="21"/>
                <w:highlight w:val="none"/>
              </w:rPr>
            </w:pPr>
            <w:r>
              <w:rPr>
                <w:rFonts w:hint="eastAsia" w:ascii="宋体" w:hAnsi="宋体" w:eastAsia="宋体" w:cs="宋体"/>
                <w:szCs w:val="21"/>
                <w:highlight w:val="none"/>
                <w:lang w:val="en-US"/>
              </w:rPr>
              <w:t>投标人</w:t>
            </w:r>
            <w:r>
              <w:rPr>
                <w:rFonts w:hint="eastAsia" w:ascii="宋体" w:hAnsi="宋体" w:eastAsia="宋体" w:cs="宋体"/>
                <w:szCs w:val="21"/>
                <w:highlight w:val="none"/>
              </w:rPr>
              <w:t>名称</w:t>
            </w:r>
          </w:p>
        </w:tc>
        <w:tc>
          <w:tcPr>
            <w:tcW w:w="6831" w:type="dxa"/>
            <w:gridSpan w:val="9"/>
            <w:tcBorders>
              <w:left w:val="single" w:color="000000" w:sz="6" w:space="0"/>
              <w:bottom w:val="single" w:color="000000" w:sz="6" w:space="0"/>
            </w:tcBorders>
          </w:tcPr>
          <w:p w14:paraId="3F6A4F2A">
            <w:pPr>
              <w:pStyle w:val="49"/>
              <w:spacing w:before="153"/>
              <w:ind w:left="115"/>
              <w:rPr>
                <w:rFonts w:hint="eastAsia" w:ascii="宋体" w:hAnsi="宋体" w:eastAsia="宋体" w:cs="宋体"/>
                <w:szCs w:val="21"/>
                <w:highlight w:val="none"/>
              </w:rPr>
            </w:pPr>
            <w:r>
              <w:rPr>
                <w:rFonts w:hint="eastAsia" w:ascii="宋体" w:hAnsi="宋体" w:eastAsia="宋体" w:cs="宋体"/>
                <w:szCs w:val="21"/>
                <w:highlight w:val="none"/>
              </w:rPr>
              <w:t>（单位）</w:t>
            </w:r>
          </w:p>
        </w:tc>
      </w:tr>
      <w:tr w14:paraId="7CB1349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85" w:type="dxa"/>
            <w:tcBorders>
              <w:top w:val="single" w:color="000000" w:sz="6" w:space="0"/>
              <w:bottom w:val="single" w:color="000000" w:sz="6" w:space="0"/>
              <w:right w:val="single" w:color="000000" w:sz="6" w:space="0"/>
            </w:tcBorders>
          </w:tcPr>
          <w:p w14:paraId="7FAA301F">
            <w:pPr>
              <w:pStyle w:val="49"/>
              <w:spacing w:before="148"/>
              <w:ind w:left="107"/>
              <w:rPr>
                <w:rFonts w:hint="eastAsia" w:ascii="宋体" w:hAnsi="宋体" w:eastAsia="宋体" w:cs="宋体"/>
                <w:szCs w:val="21"/>
                <w:highlight w:val="none"/>
              </w:rPr>
            </w:pPr>
            <w:r>
              <w:rPr>
                <w:rFonts w:hint="eastAsia" w:ascii="宋体" w:hAnsi="宋体" w:eastAsia="宋体" w:cs="宋体"/>
                <w:szCs w:val="21"/>
                <w:highlight w:val="none"/>
              </w:rPr>
              <w:t>注册地址</w:t>
            </w:r>
          </w:p>
        </w:tc>
        <w:tc>
          <w:tcPr>
            <w:tcW w:w="3683" w:type="dxa"/>
            <w:gridSpan w:val="4"/>
            <w:tcBorders>
              <w:top w:val="single" w:color="000000" w:sz="6" w:space="0"/>
              <w:left w:val="single" w:color="000000" w:sz="6" w:space="0"/>
              <w:bottom w:val="single" w:color="000000" w:sz="6" w:space="0"/>
              <w:right w:val="single" w:color="000000" w:sz="6" w:space="0"/>
            </w:tcBorders>
          </w:tcPr>
          <w:p w14:paraId="3F0519CF">
            <w:pPr>
              <w:pStyle w:val="49"/>
              <w:rPr>
                <w:rFonts w:hint="eastAsia" w:ascii="宋体" w:hAnsi="宋体" w:eastAsia="宋体" w:cs="宋体"/>
                <w:szCs w:val="21"/>
                <w:highlight w:val="none"/>
              </w:rPr>
            </w:pPr>
          </w:p>
        </w:tc>
        <w:tc>
          <w:tcPr>
            <w:tcW w:w="1363" w:type="dxa"/>
            <w:gridSpan w:val="2"/>
            <w:tcBorders>
              <w:top w:val="single" w:color="000000" w:sz="6" w:space="0"/>
              <w:left w:val="single" w:color="000000" w:sz="6" w:space="0"/>
              <w:bottom w:val="single" w:color="000000" w:sz="6" w:space="0"/>
              <w:right w:val="single" w:color="000000" w:sz="6" w:space="0"/>
            </w:tcBorders>
          </w:tcPr>
          <w:p w14:paraId="41BC007A">
            <w:pPr>
              <w:pStyle w:val="49"/>
              <w:spacing w:before="148"/>
              <w:ind w:left="119"/>
              <w:rPr>
                <w:rFonts w:hint="eastAsia" w:ascii="宋体" w:hAnsi="宋体" w:eastAsia="宋体" w:cs="宋体"/>
                <w:szCs w:val="21"/>
                <w:highlight w:val="none"/>
              </w:rPr>
            </w:pPr>
            <w:r>
              <w:rPr>
                <w:rFonts w:hint="eastAsia" w:ascii="宋体" w:hAnsi="宋体" w:eastAsia="宋体" w:cs="宋体"/>
                <w:szCs w:val="21"/>
                <w:highlight w:val="none"/>
              </w:rPr>
              <w:t>邮政编码</w:t>
            </w:r>
          </w:p>
        </w:tc>
        <w:tc>
          <w:tcPr>
            <w:tcW w:w="1785" w:type="dxa"/>
            <w:gridSpan w:val="3"/>
            <w:tcBorders>
              <w:top w:val="single" w:color="000000" w:sz="6" w:space="0"/>
              <w:left w:val="single" w:color="000000" w:sz="6" w:space="0"/>
              <w:bottom w:val="single" w:color="000000" w:sz="6" w:space="0"/>
            </w:tcBorders>
          </w:tcPr>
          <w:p w14:paraId="646B1FD6">
            <w:pPr>
              <w:pStyle w:val="49"/>
              <w:rPr>
                <w:rFonts w:hint="eastAsia" w:ascii="宋体" w:hAnsi="宋体" w:eastAsia="宋体" w:cs="宋体"/>
                <w:szCs w:val="21"/>
                <w:highlight w:val="none"/>
              </w:rPr>
            </w:pPr>
          </w:p>
        </w:tc>
      </w:tr>
      <w:tr w14:paraId="6F0B8A4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85" w:type="dxa"/>
            <w:vMerge w:val="restart"/>
            <w:tcBorders>
              <w:top w:val="single" w:color="000000" w:sz="6" w:space="0"/>
              <w:bottom w:val="single" w:color="000000" w:sz="6" w:space="0"/>
              <w:right w:val="single" w:color="000000" w:sz="6" w:space="0"/>
            </w:tcBorders>
          </w:tcPr>
          <w:p w14:paraId="353AD175">
            <w:pPr>
              <w:pStyle w:val="49"/>
              <w:spacing w:before="10"/>
              <w:rPr>
                <w:rFonts w:hint="eastAsia" w:ascii="宋体" w:hAnsi="宋体" w:eastAsia="宋体" w:cs="宋体"/>
                <w:b/>
                <w:szCs w:val="21"/>
                <w:highlight w:val="none"/>
              </w:rPr>
            </w:pPr>
          </w:p>
          <w:p w14:paraId="2C823844">
            <w:pPr>
              <w:pStyle w:val="49"/>
              <w:ind w:left="107"/>
              <w:rPr>
                <w:rFonts w:hint="eastAsia" w:ascii="宋体" w:hAnsi="宋体" w:eastAsia="宋体" w:cs="宋体"/>
                <w:szCs w:val="21"/>
                <w:highlight w:val="none"/>
              </w:rPr>
            </w:pPr>
            <w:r>
              <w:rPr>
                <w:rFonts w:hint="eastAsia" w:ascii="宋体" w:hAnsi="宋体" w:eastAsia="宋体" w:cs="宋体"/>
                <w:szCs w:val="21"/>
                <w:highlight w:val="none"/>
              </w:rPr>
              <w:t>联系方式</w:t>
            </w:r>
          </w:p>
        </w:tc>
        <w:tc>
          <w:tcPr>
            <w:tcW w:w="1072" w:type="dxa"/>
            <w:tcBorders>
              <w:top w:val="single" w:color="000000" w:sz="6" w:space="0"/>
              <w:left w:val="single" w:color="000000" w:sz="6" w:space="0"/>
              <w:bottom w:val="single" w:color="000000" w:sz="6" w:space="0"/>
              <w:right w:val="single" w:color="000000" w:sz="6" w:space="0"/>
            </w:tcBorders>
          </w:tcPr>
          <w:p w14:paraId="1AB55C7A">
            <w:pPr>
              <w:pStyle w:val="49"/>
              <w:spacing w:before="143"/>
              <w:ind w:left="115"/>
              <w:rPr>
                <w:rFonts w:hint="eastAsia" w:ascii="宋体" w:hAnsi="宋体" w:eastAsia="宋体" w:cs="宋体"/>
                <w:szCs w:val="21"/>
                <w:highlight w:val="none"/>
              </w:rPr>
            </w:pPr>
            <w:r>
              <w:rPr>
                <w:rFonts w:hint="eastAsia" w:ascii="宋体" w:hAnsi="宋体" w:eastAsia="宋体" w:cs="宋体"/>
                <w:szCs w:val="21"/>
                <w:highlight w:val="none"/>
              </w:rPr>
              <w:t>联系人</w:t>
            </w:r>
          </w:p>
        </w:tc>
        <w:tc>
          <w:tcPr>
            <w:tcW w:w="2611" w:type="dxa"/>
            <w:gridSpan w:val="3"/>
            <w:tcBorders>
              <w:top w:val="single" w:color="000000" w:sz="6" w:space="0"/>
              <w:left w:val="single" w:color="000000" w:sz="6" w:space="0"/>
              <w:bottom w:val="single" w:color="000000" w:sz="6" w:space="0"/>
              <w:right w:val="single" w:color="000000" w:sz="6" w:space="0"/>
            </w:tcBorders>
          </w:tcPr>
          <w:p w14:paraId="3AA96AA5">
            <w:pPr>
              <w:pStyle w:val="49"/>
              <w:rPr>
                <w:rFonts w:hint="eastAsia" w:ascii="宋体" w:hAnsi="宋体" w:eastAsia="宋体" w:cs="宋体"/>
                <w:szCs w:val="21"/>
                <w:highlight w:val="none"/>
              </w:rPr>
            </w:pPr>
          </w:p>
        </w:tc>
        <w:tc>
          <w:tcPr>
            <w:tcW w:w="1363" w:type="dxa"/>
            <w:gridSpan w:val="2"/>
            <w:tcBorders>
              <w:top w:val="single" w:color="000000" w:sz="6" w:space="0"/>
              <w:left w:val="single" w:color="000000" w:sz="6" w:space="0"/>
              <w:bottom w:val="single" w:color="000000" w:sz="6" w:space="0"/>
              <w:right w:val="single" w:color="000000" w:sz="6" w:space="0"/>
            </w:tcBorders>
          </w:tcPr>
          <w:p w14:paraId="106D09DF">
            <w:pPr>
              <w:pStyle w:val="49"/>
              <w:spacing w:before="143"/>
              <w:ind w:left="119"/>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1785" w:type="dxa"/>
            <w:gridSpan w:val="3"/>
            <w:tcBorders>
              <w:top w:val="single" w:color="000000" w:sz="6" w:space="0"/>
              <w:left w:val="single" w:color="000000" w:sz="6" w:space="0"/>
              <w:bottom w:val="single" w:color="000000" w:sz="6" w:space="0"/>
            </w:tcBorders>
          </w:tcPr>
          <w:p w14:paraId="42205FE4">
            <w:pPr>
              <w:pStyle w:val="49"/>
              <w:rPr>
                <w:rFonts w:hint="eastAsia" w:ascii="宋体" w:hAnsi="宋体" w:eastAsia="宋体" w:cs="宋体"/>
                <w:szCs w:val="21"/>
                <w:highlight w:val="none"/>
              </w:rPr>
            </w:pPr>
          </w:p>
        </w:tc>
      </w:tr>
      <w:tr w14:paraId="7C7C54B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1985" w:type="dxa"/>
            <w:vMerge w:val="continue"/>
            <w:tcBorders>
              <w:top w:val="nil"/>
              <w:bottom w:val="single" w:color="000000" w:sz="6" w:space="0"/>
              <w:right w:val="single" w:color="000000" w:sz="6" w:space="0"/>
            </w:tcBorders>
          </w:tcPr>
          <w:p w14:paraId="28C51845">
            <w:pPr>
              <w:rPr>
                <w:rFonts w:hint="eastAsia" w:ascii="宋体" w:hAnsi="宋体" w:eastAsia="宋体" w:cs="宋体"/>
                <w:szCs w:val="21"/>
                <w:highlight w:val="none"/>
              </w:rPr>
            </w:pPr>
          </w:p>
        </w:tc>
        <w:tc>
          <w:tcPr>
            <w:tcW w:w="1072" w:type="dxa"/>
            <w:tcBorders>
              <w:top w:val="single" w:color="000000" w:sz="6" w:space="0"/>
              <w:left w:val="single" w:color="000000" w:sz="6" w:space="0"/>
              <w:bottom w:val="single" w:color="000000" w:sz="6" w:space="0"/>
              <w:right w:val="single" w:color="000000" w:sz="6" w:space="0"/>
            </w:tcBorders>
          </w:tcPr>
          <w:p w14:paraId="2C40CB63">
            <w:pPr>
              <w:pStyle w:val="49"/>
              <w:spacing w:before="151"/>
              <w:ind w:left="115"/>
              <w:rPr>
                <w:rFonts w:hint="eastAsia" w:ascii="宋体" w:hAnsi="宋体" w:eastAsia="宋体" w:cs="宋体"/>
                <w:szCs w:val="21"/>
                <w:highlight w:val="none"/>
              </w:rPr>
            </w:pPr>
            <w:r>
              <w:rPr>
                <w:rFonts w:hint="eastAsia" w:ascii="宋体" w:hAnsi="宋体" w:eastAsia="宋体" w:cs="宋体"/>
                <w:szCs w:val="21"/>
                <w:highlight w:val="none"/>
              </w:rPr>
              <w:t>传真</w:t>
            </w:r>
          </w:p>
        </w:tc>
        <w:tc>
          <w:tcPr>
            <w:tcW w:w="2611" w:type="dxa"/>
            <w:gridSpan w:val="3"/>
            <w:tcBorders>
              <w:top w:val="single" w:color="000000" w:sz="6" w:space="0"/>
              <w:left w:val="single" w:color="000000" w:sz="6" w:space="0"/>
              <w:bottom w:val="single" w:color="000000" w:sz="6" w:space="0"/>
              <w:right w:val="single" w:color="000000" w:sz="6" w:space="0"/>
            </w:tcBorders>
          </w:tcPr>
          <w:p w14:paraId="4CC750E8">
            <w:pPr>
              <w:pStyle w:val="49"/>
              <w:rPr>
                <w:rFonts w:hint="eastAsia" w:ascii="宋体" w:hAnsi="宋体" w:eastAsia="宋体" w:cs="宋体"/>
                <w:szCs w:val="21"/>
                <w:highlight w:val="none"/>
              </w:rPr>
            </w:pPr>
          </w:p>
        </w:tc>
        <w:tc>
          <w:tcPr>
            <w:tcW w:w="1363" w:type="dxa"/>
            <w:gridSpan w:val="2"/>
            <w:tcBorders>
              <w:top w:val="single" w:color="000000" w:sz="6" w:space="0"/>
              <w:left w:val="single" w:color="000000" w:sz="6" w:space="0"/>
              <w:bottom w:val="single" w:color="000000" w:sz="6" w:space="0"/>
              <w:right w:val="single" w:color="000000" w:sz="6" w:space="0"/>
            </w:tcBorders>
          </w:tcPr>
          <w:p w14:paraId="1577BA1D">
            <w:pPr>
              <w:pStyle w:val="49"/>
              <w:spacing w:before="151"/>
              <w:ind w:left="119"/>
              <w:rPr>
                <w:rFonts w:hint="eastAsia" w:ascii="宋体" w:hAnsi="宋体" w:eastAsia="宋体" w:cs="宋体"/>
                <w:szCs w:val="21"/>
                <w:highlight w:val="none"/>
              </w:rPr>
            </w:pPr>
            <w:r>
              <w:rPr>
                <w:rFonts w:hint="eastAsia" w:ascii="宋体" w:hAnsi="宋体" w:eastAsia="宋体" w:cs="宋体"/>
                <w:szCs w:val="21"/>
                <w:highlight w:val="none"/>
              </w:rPr>
              <w:t>邮箱</w:t>
            </w:r>
          </w:p>
        </w:tc>
        <w:tc>
          <w:tcPr>
            <w:tcW w:w="1785" w:type="dxa"/>
            <w:gridSpan w:val="3"/>
            <w:tcBorders>
              <w:top w:val="single" w:color="000000" w:sz="6" w:space="0"/>
              <w:left w:val="single" w:color="000000" w:sz="6" w:space="0"/>
              <w:bottom w:val="single" w:color="000000" w:sz="6" w:space="0"/>
            </w:tcBorders>
          </w:tcPr>
          <w:p w14:paraId="2D2B983E">
            <w:pPr>
              <w:pStyle w:val="49"/>
              <w:rPr>
                <w:rFonts w:hint="eastAsia" w:ascii="宋体" w:hAnsi="宋体" w:eastAsia="宋体" w:cs="宋体"/>
                <w:szCs w:val="21"/>
                <w:highlight w:val="none"/>
              </w:rPr>
            </w:pPr>
          </w:p>
        </w:tc>
      </w:tr>
      <w:tr w14:paraId="1902BCB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tcPr>
          <w:p w14:paraId="48CAFAA6">
            <w:pPr>
              <w:pStyle w:val="49"/>
              <w:spacing w:before="151"/>
              <w:ind w:left="107" w:right="-44"/>
              <w:rPr>
                <w:rFonts w:hint="eastAsia" w:ascii="宋体" w:hAnsi="宋体" w:eastAsia="宋体" w:cs="宋体"/>
                <w:szCs w:val="21"/>
                <w:highlight w:val="none"/>
              </w:rPr>
            </w:pPr>
            <w:r>
              <w:rPr>
                <w:rFonts w:hint="eastAsia" w:ascii="宋体" w:hAnsi="宋体" w:eastAsia="宋体" w:cs="宋体"/>
                <w:spacing w:val="-8"/>
                <w:szCs w:val="21"/>
                <w:highlight w:val="none"/>
              </w:rPr>
              <w:t>隶属情况</w:t>
            </w:r>
            <w:r>
              <w:rPr>
                <w:rFonts w:hint="eastAsia" w:ascii="宋体" w:hAnsi="宋体" w:eastAsia="宋体" w:cs="宋体"/>
                <w:szCs w:val="21"/>
                <w:highlight w:val="none"/>
              </w:rPr>
              <w:t>（如有）</w:t>
            </w:r>
          </w:p>
        </w:tc>
        <w:tc>
          <w:tcPr>
            <w:tcW w:w="6831" w:type="dxa"/>
            <w:gridSpan w:val="9"/>
            <w:tcBorders>
              <w:top w:val="single" w:color="000000" w:sz="6" w:space="0"/>
              <w:left w:val="single" w:color="000000" w:sz="6" w:space="0"/>
              <w:bottom w:val="single" w:color="000000" w:sz="6" w:space="0"/>
            </w:tcBorders>
          </w:tcPr>
          <w:p w14:paraId="2DFE8A0C">
            <w:pPr>
              <w:pStyle w:val="49"/>
              <w:spacing w:before="151"/>
              <w:ind w:left="107" w:right="-44"/>
              <w:rPr>
                <w:rFonts w:hint="eastAsia" w:ascii="宋体" w:hAnsi="宋体" w:eastAsia="宋体" w:cs="宋体"/>
                <w:spacing w:val="-8"/>
                <w:szCs w:val="21"/>
                <w:highlight w:val="none"/>
              </w:rPr>
            </w:pPr>
            <w:r>
              <w:rPr>
                <w:rFonts w:hint="eastAsia" w:ascii="宋体" w:hAnsi="宋体" w:eastAsia="宋体" w:cs="宋体"/>
                <w:spacing w:val="-8"/>
                <w:szCs w:val="21"/>
                <w:highlight w:val="none"/>
              </w:rPr>
              <w:t>阐明隶属及组织机构情况</w:t>
            </w:r>
          </w:p>
        </w:tc>
      </w:tr>
      <w:tr w14:paraId="6D100D9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85" w:type="dxa"/>
            <w:tcBorders>
              <w:top w:val="single" w:color="000000" w:sz="6" w:space="0"/>
              <w:bottom w:val="single" w:color="000000" w:sz="6" w:space="0"/>
              <w:right w:val="single" w:color="000000" w:sz="6" w:space="0"/>
            </w:tcBorders>
          </w:tcPr>
          <w:p w14:paraId="190F51FD">
            <w:pPr>
              <w:pStyle w:val="49"/>
              <w:spacing w:before="151"/>
              <w:ind w:left="107" w:right="-44"/>
              <w:rPr>
                <w:rFonts w:hint="eastAsia" w:ascii="宋体" w:hAnsi="宋体" w:eastAsia="宋体" w:cs="宋体"/>
                <w:szCs w:val="21"/>
                <w:highlight w:val="none"/>
              </w:rPr>
            </w:pPr>
            <w:r>
              <w:rPr>
                <w:rFonts w:hint="eastAsia" w:ascii="宋体" w:hAnsi="宋体" w:eastAsia="宋体" w:cs="宋体"/>
                <w:spacing w:val="-8"/>
                <w:szCs w:val="21"/>
                <w:highlight w:val="none"/>
              </w:rPr>
              <w:t>控股情况</w:t>
            </w:r>
            <w:r>
              <w:rPr>
                <w:rFonts w:hint="eastAsia" w:ascii="宋体" w:hAnsi="宋体" w:eastAsia="宋体" w:cs="宋体"/>
                <w:szCs w:val="21"/>
                <w:highlight w:val="none"/>
              </w:rPr>
              <w:t>（如有）</w:t>
            </w:r>
          </w:p>
        </w:tc>
        <w:tc>
          <w:tcPr>
            <w:tcW w:w="6831" w:type="dxa"/>
            <w:gridSpan w:val="9"/>
            <w:tcBorders>
              <w:top w:val="single" w:color="000000" w:sz="6" w:space="0"/>
              <w:left w:val="single" w:color="000000" w:sz="6" w:space="0"/>
              <w:bottom w:val="single" w:color="000000" w:sz="6" w:space="0"/>
            </w:tcBorders>
          </w:tcPr>
          <w:p w14:paraId="7BC91AA4">
            <w:pPr>
              <w:pStyle w:val="49"/>
              <w:spacing w:before="151"/>
              <w:ind w:left="107" w:right="-44"/>
              <w:rPr>
                <w:rFonts w:hint="eastAsia" w:ascii="宋体" w:hAnsi="宋体" w:eastAsia="宋体" w:cs="宋体"/>
                <w:spacing w:val="-8"/>
                <w:szCs w:val="21"/>
                <w:highlight w:val="none"/>
              </w:rPr>
            </w:pPr>
            <w:r>
              <w:rPr>
                <w:rFonts w:hint="eastAsia" w:ascii="宋体" w:hAnsi="宋体" w:eastAsia="宋体" w:cs="宋体"/>
                <w:spacing w:val="-8"/>
                <w:szCs w:val="21"/>
                <w:highlight w:val="none"/>
              </w:rPr>
              <w:t>阐明控股和被控股情况</w:t>
            </w:r>
          </w:p>
        </w:tc>
      </w:tr>
      <w:tr w14:paraId="652377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4" w:hRule="atLeast"/>
          <w:jc w:val="center"/>
        </w:trPr>
        <w:tc>
          <w:tcPr>
            <w:tcW w:w="1985" w:type="dxa"/>
            <w:tcBorders>
              <w:top w:val="single" w:color="000000" w:sz="6" w:space="0"/>
              <w:bottom w:val="single" w:color="000000" w:sz="6" w:space="0"/>
              <w:right w:val="single" w:color="000000" w:sz="6" w:space="0"/>
            </w:tcBorders>
          </w:tcPr>
          <w:p w14:paraId="1BE58DF5">
            <w:pPr>
              <w:pStyle w:val="49"/>
              <w:spacing w:before="141"/>
              <w:ind w:left="107"/>
              <w:rPr>
                <w:rFonts w:hint="eastAsia" w:ascii="宋体" w:hAnsi="宋体" w:eastAsia="宋体" w:cs="宋体"/>
                <w:szCs w:val="21"/>
                <w:highlight w:val="none"/>
              </w:rPr>
            </w:pPr>
            <w:r>
              <w:rPr>
                <w:rFonts w:hint="eastAsia" w:ascii="宋体" w:hAnsi="宋体" w:eastAsia="宋体" w:cs="宋体"/>
                <w:szCs w:val="21"/>
                <w:highlight w:val="none"/>
              </w:rPr>
              <w:t>组织结构</w:t>
            </w:r>
          </w:p>
        </w:tc>
        <w:tc>
          <w:tcPr>
            <w:tcW w:w="6831" w:type="dxa"/>
            <w:gridSpan w:val="9"/>
            <w:tcBorders>
              <w:top w:val="single" w:color="000000" w:sz="6" w:space="0"/>
              <w:left w:val="single" w:color="000000" w:sz="6" w:space="0"/>
              <w:bottom w:val="single" w:color="000000" w:sz="6" w:space="0"/>
            </w:tcBorders>
          </w:tcPr>
          <w:p w14:paraId="5083A37B">
            <w:pPr>
              <w:pStyle w:val="49"/>
              <w:spacing w:before="151"/>
              <w:ind w:left="107" w:right="-44"/>
              <w:rPr>
                <w:rFonts w:hint="eastAsia" w:ascii="宋体" w:hAnsi="宋体" w:eastAsia="宋体" w:cs="宋体"/>
                <w:spacing w:val="-8"/>
                <w:szCs w:val="21"/>
                <w:highlight w:val="none"/>
              </w:rPr>
            </w:pPr>
          </w:p>
        </w:tc>
      </w:tr>
      <w:tr w14:paraId="0773431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jc w:val="center"/>
        </w:trPr>
        <w:tc>
          <w:tcPr>
            <w:tcW w:w="1985" w:type="dxa"/>
            <w:tcBorders>
              <w:top w:val="single" w:color="000000" w:sz="6" w:space="0"/>
              <w:bottom w:val="single" w:color="000000" w:sz="6" w:space="0"/>
              <w:right w:val="single" w:color="000000" w:sz="6" w:space="0"/>
            </w:tcBorders>
          </w:tcPr>
          <w:p w14:paraId="1CA6B773">
            <w:pPr>
              <w:pStyle w:val="49"/>
              <w:spacing w:before="155"/>
              <w:ind w:left="107"/>
              <w:rPr>
                <w:rFonts w:hint="eastAsia" w:ascii="宋体" w:hAnsi="宋体" w:eastAsia="宋体" w:cs="宋体"/>
                <w:szCs w:val="21"/>
                <w:highlight w:val="none"/>
              </w:rPr>
            </w:pPr>
            <w:r>
              <w:rPr>
                <w:rFonts w:hint="eastAsia" w:ascii="宋体" w:hAnsi="宋体" w:eastAsia="宋体" w:cs="宋体"/>
                <w:szCs w:val="21"/>
                <w:highlight w:val="none"/>
              </w:rPr>
              <w:t>简介</w:t>
            </w:r>
          </w:p>
        </w:tc>
        <w:tc>
          <w:tcPr>
            <w:tcW w:w="6831" w:type="dxa"/>
            <w:gridSpan w:val="9"/>
            <w:tcBorders>
              <w:top w:val="single" w:color="000000" w:sz="6" w:space="0"/>
              <w:left w:val="single" w:color="000000" w:sz="6" w:space="0"/>
              <w:bottom w:val="single" w:color="000000" w:sz="6" w:space="0"/>
            </w:tcBorders>
          </w:tcPr>
          <w:p w14:paraId="42D88501">
            <w:pPr>
              <w:pStyle w:val="49"/>
              <w:spacing w:before="151"/>
              <w:ind w:left="107" w:right="-44"/>
              <w:rPr>
                <w:rFonts w:hint="eastAsia" w:ascii="宋体" w:hAnsi="宋体" w:eastAsia="宋体" w:cs="宋体"/>
                <w:spacing w:val="-8"/>
                <w:szCs w:val="21"/>
                <w:highlight w:val="none"/>
              </w:rPr>
            </w:pPr>
            <w:r>
              <w:rPr>
                <w:rFonts w:hint="eastAsia" w:ascii="宋体" w:hAnsi="宋体" w:eastAsia="宋体" w:cs="宋体"/>
                <w:spacing w:val="-8"/>
                <w:szCs w:val="21"/>
                <w:highlight w:val="none"/>
              </w:rPr>
              <w:t>包括但不限于：企业经营范围、发展历程、经营业绩、获奖情况、财务状况、人力资源等。（可另附页）</w:t>
            </w:r>
          </w:p>
        </w:tc>
      </w:tr>
      <w:tr w14:paraId="5BF70E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85" w:type="dxa"/>
            <w:tcBorders>
              <w:top w:val="single" w:color="000000" w:sz="6" w:space="0"/>
              <w:bottom w:val="single" w:color="000000" w:sz="6" w:space="0"/>
              <w:right w:val="single" w:color="000000" w:sz="6" w:space="0"/>
            </w:tcBorders>
          </w:tcPr>
          <w:p w14:paraId="6BE2A1E0">
            <w:pPr>
              <w:pStyle w:val="49"/>
              <w:spacing w:before="144"/>
              <w:ind w:left="107"/>
              <w:rPr>
                <w:rFonts w:hint="eastAsia" w:ascii="宋体" w:hAnsi="宋体" w:eastAsia="宋体" w:cs="宋体"/>
                <w:szCs w:val="21"/>
                <w:highlight w:val="none"/>
              </w:rPr>
            </w:pPr>
            <w:r>
              <w:rPr>
                <w:rFonts w:hint="eastAsia" w:ascii="宋体" w:hAnsi="宋体" w:eastAsia="宋体" w:cs="宋体"/>
                <w:szCs w:val="21"/>
                <w:highlight w:val="none"/>
              </w:rPr>
              <w:t>法定代表人</w:t>
            </w:r>
          </w:p>
        </w:tc>
        <w:tc>
          <w:tcPr>
            <w:tcW w:w="1072" w:type="dxa"/>
            <w:tcBorders>
              <w:top w:val="single" w:color="000000" w:sz="6" w:space="0"/>
              <w:left w:val="single" w:color="000000" w:sz="6" w:space="0"/>
              <w:bottom w:val="single" w:color="000000" w:sz="6" w:space="0"/>
              <w:right w:val="single" w:color="000000" w:sz="6" w:space="0"/>
            </w:tcBorders>
          </w:tcPr>
          <w:p w14:paraId="7068EF41">
            <w:pPr>
              <w:pStyle w:val="49"/>
              <w:spacing w:before="144"/>
              <w:ind w:left="115"/>
              <w:rPr>
                <w:rFonts w:hint="eastAsia" w:ascii="宋体" w:hAnsi="宋体" w:eastAsia="宋体" w:cs="宋体"/>
                <w:szCs w:val="21"/>
                <w:highlight w:val="none"/>
              </w:rPr>
            </w:pPr>
            <w:r>
              <w:rPr>
                <w:rFonts w:hint="eastAsia" w:ascii="宋体" w:hAnsi="宋体" w:eastAsia="宋体" w:cs="宋体"/>
                <w:szCs w:val="21"/>
                <w:highlight w:val="none"/>
              </w:rPr>
              <w:t>姓名</w:t>
            </w:r>
          </w:p>
        </w:tc>
        <w:tc>
          <w:tcPr>
            <w:tcW w:w="1802" w:type="dxa"/>
            <w:tcBorders>
              <w:top w:val="single" w:color="000000" w:sz="6" w:space="0"/>
              <w:left w:val="single" w:color="000000" w:sz="6" w:space="0"/>
              <w:bottom w:val="single" w:color="000000" w:sz="6" w:space="0"/>
              <w:right w:val="single" w:color="000000" w:sz="6" w:space="0"/>
            </w:tcBorders>
          </w:tcPr>
          <w:p w14:paraId="04AF8B93">
            <w:pPr>
              <w:pStyle w:val="49"/>
              <w:rPr>
                <w:rFonts w:hint="eastAsia" w:ascii="宋体" w:hAnsi="宋体" w:eastAsia="宋体" w:cs="宋体"/>
                <w:szCs w:val="21"/>
                <w:highlight w:val="none"/>
              </w:rPr>
            </w:pPr>
          </w:p>
        </w:tc>
        <w:tc>
          <w:tcPr>
            <w:tcW w:w="1250" w:type="dxa"/>
            <w:gridSpan w:val="3"/>
            <w:tcBorders>
              <w:top w:val="single" w:color="000000" w:sz="6" w:space="0"/>
              <w:left w:val="single" w:color="000000" w:sz="6" w:space="0"/>
              <w:bottom w:val="single" w:color="000000" w:sz="6" w:space="0"/>
              <w:right w:val="single" w:color="000000" w:sz="6" w:space="0"/>
            </w:tcBorders>
          </w:tcPr>
          <w:p w14:paraId="5D8A3CB9">
            <w:pPr>
              <w:pStyle w:val="49"/>
              <w:spacing w:before="144"/>
              <w:ind w:left="116"/>
              <w:rPr>
                <w:rFonts w:hint="eastAsia" w:ascii="宋体" w:hAnsi="宋体" w:eastAsia="宋体" w:cs="宋体"/>
                <w:szCs w:val="21"/>
                <w:highlight w:val="none"/>
              </w:rPr>
            </w:pPr>
            <w:r>
              <w:rPr>
                <w:rFonts w:hint="eastAsia" w:ascii="宋体" w:hAnsi="宋体" w:eastAsia="宋体" w:cs="宋体"/>
                <w:szCs w:val="21"/>
                <w:highlight w:val="none"/>
              </w:rPr>
              <w:t>技术职称</w:t>
            </w:r>
          </w:p>
        </w:tc>
        <w:tc>
          <w:tcPr>
            <w:tcW w:w="1265" w:type="dxa"/>
            <w:gridSpan w:val="2"/>
            <w:tcBorders>
              <w:top w:val="single" w:color="000000" w:sz="6" w:space="0"/>
              <w:left w:val="single" w:color="000000" w:sz="6" w:space="0"/>
              <w:bottom w:val="single" w:color="000000" w:sz="6" w:space="0"/>
              <w:right w:val="single" w:color="000000" w:sz="6" w:space="0"/>
            </w:tcBorders>
          </w:tcPr>
          <w:p w14:paraId="1B487980">
            <w:pPr>
              <w:pStyle w:val="49"/>
              <w:rPr>
                <w:rFonts w:hint="eastAsia" w:ascii="宋体" w:hAnsi="宋体" w:eastAsia="宋体" w:cs="宋体"/>
                <w:szCs w:val="21"/>
                <w:highlight w:val="none"/>
              </w:rPr>
            </w:pPr>
          </w:p>
        </w:tc>
        <w:tc>
          <w:tcPr>
            <w:tcW w:w="722" w:type="dxa"/>
            <w:tcBorders>
              <w:top w:val="single" w:color="000000" w:sz="6" w:space="0"/>
              <w:left w:val="single" w:color="000000" w:sz="6" w:space="0"/>
              <w:bottom w:val="single" w:color="000000" w:sz="6" w:space="0"/>
              <w:right w:val="single" w:color="000000" w:sz="6" w:space="0"/>
            </w:tcBorders>
          </w:tcPr>
          <w:p w14:paraId="4669D361">
            <w:pPr>
              <w:pStyle w:val="49"/>
              <w:spacing w:before="144"/>
              <w:ind w:right="104"/>
              <w:jc w:val="right"/>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720" w:type="dxa"/>
            <w:tcBorders>
              <w:top w:val="single" w:color="000000" w:sz="6" w:space="0"/>
              <w:left w:val="single" w:color="000000" w:sz="6" w:space="0"/>
              <w:bottom w:val="single" w:color="000000" w:sz="6" w:space="0"/>
            </w:tcBorders>
          </w:tcPr>
          <w:p w14:paraId="64DF0CB3">
            <w:pPr>
              <w:pStyle w:val="49"/>
              <w:rPr>
                <w:rFonts w:hint="eastAsia" w:ascii="宋体" w:hAnsi="宋体" w:eastAsia="宋体" w:cs="宋体"/>
                <w:szCs w:val="21"/>
                <w:highlight w:val="none"/>
              </w:rPr>
            </w:pPr>
          </w:p>
        </w:tc>
      </w:tr>
      <w:tr w14:paraId="35EB153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5" w:hRule="atLeast"/>
          <w:jc w:val="center"/>
        </w:trPr>
        <w:tc>
          <w:tcPr>
            <w:tcW w:w="1985" w:type="dxa"/>
            <w:tcBorders>
              <w:top w:val="single" w:color="000000" w:sz="6" w:space="0"/>
              <w:bottom w:val="single" w:color="000000" w:sz="6" w:space="0"/>
              <w:right w:val="single" w:color="000000" w:sz="6" w:space="0"/>
            </w:tcBorders>
          </w:tcPr>
          <w:p w14:paraId="2FF0B4C0">
            <w:pPr>
              <w:pStyle w:val="49"/>
              <w:spacing w:before="158"/>
              <w:ind w:left="107"/>
              <w:rPr>
                <w:rFonts w:hint="eastAsia" w:ascii="宋体" w:hAnsi="宋体" w:eastAsia="宋体" w:cs="宋体"/>
                <w:szCs w:val="21"/>
                <w:highlight w:val="none"/>
              </w:rPr>
            </w:pPr>
            <w:r>
              <w:rPr>
                <w:rFonts w:hint="eastAsia" w:ascii="宋体" w:hAnsi="宋体" w:eastAsia="宋体" w:cs="宋体"/>
                <w:szCs w:val="21"/>
                <w:highlight w:val="none"/>
              </w:rPr>
              <w:t>技术负责人</w:t>
            </w:r>
          </w:p>
        </w:tc>
        <w:tc>
          <w:tcPr>
            <w:tcW w:w="1072" w:type="dxa"/>
            <w:tcBorders>
              <w:top w:val="single" w:color="000000" w:sz="6" w:space="0"/>
              <w:left w:val="single" w:color="000000" w:sz="6" w:space="0"/>
              <w:bottom w:val="single" w:color="000000" w:sz="6" w:space="0"/>
              <w:right w:val="single" w:color="000000" w:sz="6" w:space="0"/>
            </w:tcBorders>
          </w:tcPr>
          <w:p w14:paraId="40530517">
            <w:pPr>
              <w:pStyle w:val="49"/>
              <w:spacing w:before="158"/>
              <w:ind w:left="115"/>
              <w:rPr>
                <w:rFonts w:hint="eastAsia" w:ascii="宋体" w:hAnsi="宋体" w:eastAsia="宋体" w:cs="宋体"/>
                <w:szCs w:val="21"/>
                <w:highlight w:val="none"/>
              </w:rPr>
            </w:pPr>
            <w:r>
              <w:rPr>
                <w:rFonts w:hint="eastAsia" w:ascii="宋体" w:hAnsi="宋体" w:eastAsia="宋体" w:cs="宋体"/>
                <w:szCs w:val="21"/>
                <w:highlight w:val="none"/>
              </w:rPr>
              <w:t>姓名</w:t>
            </w:r>
          </w:p>
        </w:tc>
        <w:tc>
          <w:tcPr>
            <w:tcW w:w="1802" w:type="dxa"/>
            <w:tcBorders>
              <w:top w:val="single" w:color="000000" w:sz="6" w:space="0"/>
              <w:left w:val="single" w:color="000000" w:sz="6" w:space="0"/>
              <w:bottom w:val="single" w:color="000000" w:sz="6" w:space="0"/>
              <w:right w:val="single" w:color="000000" w:sz="6" w:space="0"/>
            </w:tcBorders>
          </w:tcPr>
          <w:p w14:paraId="4BF706F1">
            <w:pPr>
              <w:pStyle w:val="49"/>
              <w:rPr>
                <w:rFonts w:hint="eastAsia" w:ascii="宋体" w:hAnsi="宋体" w:eastAsia="宋体" w:cs="宋体"/>
                <w:szCs w:val="21"/>
                <w:highlight w:val="none"/>
              </w:rPr>
            </w:pPr>
          </w:p>
        </w:tc>
        <w:tc>
          <w:tcPr>
            <w:tcW w:w="1250" w:type="dxa"/>
            <w:gridSpan w:val="3"/>
            <w:tcBorders>
              <w:top w:val="single" w:color="000000" w:sz="6" w:space="0"/>
              <w:left w:val="single" w:color="000000" w:sz="6" w:space="0"/>
              <w:bottom w:val="single" w:color="000000" w:sz="6" w:space="0"/>
              <w:right w:val="single" w:color="000000" w:sz="6" w:space="0"/>
            </w:tcBorders>
          </w:tcPr>
          <w:p w14:paraId="5ED21F3E">
            <w:pPr>
              <w:pStyle w:val="49"/>
              <w:spacing w:before="158"/>
              <w:ind w:left="116"/>
              <w:rPr>
                <w:rFonts w:hint="eastAsia" w:ascii="宋体" w:hAnsi="宋体" w:eastAsia="宋体" w:cs="宋体"/>
                <w:szCs w:val="21"/>
                <w:highlight w:val="none"/>
              </w:rPr>
            </w:pPr>
            <w:r>
              <w:rPr>
                <w:rFonts w:hint="eastAsia" w:ascii="宋体" w:hAnsi="宋体" w:eastAsia="宋体" w:cs="宋体"/>
                <w:szCs w:val="21"/>
                <w:highlight w:val="none"/>
              </w:rPr>
              <w:t>技术职称</w:t>
            </w:r>
          </w:p>
        </w:tc>
        <w:tc>
          <w:tcPr>
            <w:tcW w:w="1265" w:type="dxa"/>
            <w:gridSpan w:val="2"/>
            <w:tcBorders>
              <w:top w:val="single" w:color="000000" w:sz="6" w:space="0"/>
              <w:left w:val="single" w:color="000000" w:sz="6" w:space="0"/>
              <w:bottom w:val="single" w:color="000000" w:sz="6" w:space="0"/>
              <w:right w:val="single" w:color="000000" w:sz="6" w:space="0"/>
            </w:tcBorders>
          </w:tcPr>
          <w:p w14:paraId="3E05899B">
            <w:pPr>
              <w:pStyle w:val="49"/>
              <w:rPr>
                <w:rFonts w:hint="eastAsia" w:ascii="宋体" w:hAnsi="宋体" w:eastAsia="宋体" w:cs="宋体"/>
                <w:szCs w:val="21"/>
                <w:highlight w:val="none"/>
              </w:rPr>
            </w:pPr>
          </w:p>
        </w:tc>
        <w:tc>
          <w:tcPr>
            <w:tcW w:w="722" w:type="dxa"/>
            <w:tcBorders>
              <w:top w:val="single" w:color="000000" w:sz="6" w:space="0"/>
              <w:left w:val="single" w:color="000000" w:sz="6" w:space="0"/>
              <w:bottom w:val="single" w:color="000000" w:sz="6" w:space="0"/>
              <w:right w:val="single" w:color="000000" w:sz="6" w:space="0"/>
            </w:tcBorders>
          </w:tcPr>
          <w:p w14:paraId="757CD15A">
            <w:pPr>
              <w:pStyle w:val="49"/>
              <w:spacing w:before="158"/>
              <w:ind w:right="104"/>
              <w:jc w:val="right"/>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720" w:type="dxa"/>
            <w:tcBorders>
              <w:top w:val="single" w:color="000000" w:sz="6" w:space="0"/>
              <w:left w:val="single" w:color="000000" w:sz="6" w:space="0"/>
              <w:bottom w:val="single" w:color="000000" w:sz="6" w:space="0"/>
            </w:tcBorders>
          </w:tcPr>
          <w:p w14:paraId="507865ED">
            <w:pPr>
              <w:pStyle w:val="49"/>
              <w:rPr>
                <w:rFonts w:hint="eastAsia" w:ascii="宋体" w:hAnsi="宋体" w:eastAsia="宋体" w:cs="宋体"/>
                <w:szCs w:val="21"/>
                <w:highlight w:val="none"/>
              </w:rPr>
            </w:pPr>
          </w:p>
        </w:tc>
      </w:tr>
      <w:tr w14:paraId="3B04BBA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tcPr>
          <w:p w14:paraId="169A5400">
            <w:pPr>
              <w:pStyle w:val="49"/>
              <w:spacing w:before="151"/>
              <w:ind w:left="107"/>
              <w:rPr>
                <w:rFonts w:hint="eastAsia" w:ascii="宋体" w:hAnsi="宋体" w:eastAsia="宋体" w:cs="宋体"/>
                <w:szCs w:val="21"/>
                <w:highlight w:val="none"/>
              </w:rPr>
            </w:pPr>
            <w:r>
              <w:rPr>
                <w:rFonts w:hint="eastAsia" w:ascii="宋体" w:hAnsi="宋体" w:eastAsia="宋体" w:cs="宋体"/>
                <w:szCs w:val="21"/>
                <w:highlight w:val="none"/>
              </w:rPr>
              <w:t>成立时间</w:t>
            </w:r>
          </w:p>
        </w:tc>
        <w:tc>
          <w:tcPr>
            <w:tcW w:w="2874" w:type="dxa"/>
            <w:gridSpan w:val="2"/>
            <w:tcBorders>
              <w:top w:val="single" w:color="000000" w:sz="6" w:space="0"/>
              <w:left w:val="single" w:color="000000" w:sz="6" w:space="0"/>
              <w:bottom w:val="single" w:color="000000" w:sz="6" w:space="0"/>
              <w:right w:val="single" w:color="000000" w:sz="6" w:space="0"/>
            </w:tcBorders>
          </w:tcPr>
          <w:p w14:paraId="39953621">
            <w:pPr>
              <w:pStyle w:val="49"/>
              <w:rPr>
                <w:rFonts w:hint="eastAsia" w:ascii="宋体" w:hAnsi="宋体" w:eastAsia="宋体" w:cs="宋体"/>
                <w:szCs w:val="21"/>
                <w:highlight w:val="none"/>
              </w:rPr>
            </w:pPr>
          </w:p>
        </w:tc>
        <w:tc>
          <w:tcPr>
            <w:tcW w:w="3957" w:type="dxa"/>
            <w:gridSpan w:val="7"/>
            <w:tcBorders>
              <w:top w:val="single" w:color="000000" w:sz="6" w:space="0"/>
              <w:left w:val="single" w:color="000000" w:sz="6" w:space="0"/>
              <w:bottom w:val="single" w:color="000000" w:sz="6" w:space="0"/>
            </w:tcBorders>
          </w:tcPr>
          <w:p w14:paraId="2C4A5752">
            <w:pPr>
              <w:pStyle w:val="49"/>
              <w:spacing w:before="151"/>
              <w:ind w:left="116"/>
              <w:rPr>
                <w:rFonts w:hint="eastAsia" w:ascii="宋体" w:hAnsi="宋体" w:eastAsia="宋体" w:cs="宋体"/>
                <w:szCs w:val="21"/>
                <w:highlight w:val="none"/>
              </w:rPr>
            </w:pPr>
            <w:r>
              <w:rPr>
                <w:rFonts w:hint="eastAsia" w:ascii="宋体" w:hAnsi="宋体" w:eastAsia="宋体" w:cs="宋体"/>
                <w:szCs w:val="21"/>
                <w:highlight w:val="none"/>
              </w:rPr>
              <w:t>员工总人数：</w:t>
            </w:r>
          </w:p>
        </w:tc>
      </w:tr>
      <w:tr w14:paraId="465C145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tcPr>
          <w:p w14:paraId="3F9EFD55">
            <w:pPr>
              <w:pStyle w:val="49"/>
              <w:spacing w:before="151"/>
              <w:ind w:left="107"/>
              <w:rPr>
                <w:rFonts w:hint="eastAsia" w:ascii="宋体" w:hAnsi="宋体" w:eastAsia="宋体" w:cs="宋体"/>
                <w:szCs w:val="21"/>
                <w:highlight w:val="none"/>
              </w:rPr>
            </w:pPr>
            <w:r>
              <w:rPr>
                <w:rFonts w:hint="eastAsia" w:ascii="宋体" w:hAnsi="宋体" w:eastAsia="宋体" w:cs="宋体"/>
                <w:szCs w:val="21"/>
                <w:highlight w:val="none"/>
              </w:rPr>
              <w:t>企业资质等级</w:t>
            </w:r>
          </w:p>
        </w:tc>
        <w:tc>
          <w:tcPr>
            <w:tcW w:w="2874" w:type="dxa"/>
            <w:gridSpan w:val="2"/>
            <w:tcBorders>
              <w:top w:val="single" w:color="000000" w:sz="6" w:space="0"/>
              <w:left w:val="single" w:color="000000" w:sz="6" w:space="0"/>
              <w:bottom w:val="single" w:color="000000" w:sz="6" w:space="0"/>
              <w:right w:val="single" w:color="000000" w:sz="6" w:space="0"/>
            </w:tcBorders>
          </w:tcPr>
          <w:p w14:paraId="51698AA8">
            <w:pPr>
              <w:pStyle w:val="49"/>
              <w:rPr>
                <w:rFonts w:hint="eastAsia" w:ascii="宋体" w:hAnsi="宋体" w:eastAsia="宋体" w:cs="宋体"/>
                <w:szCs w:val="21"/>
                <w:highlight w:val="none"/>
              </w:rPr>
            </w:pPr>
          </w:p>
        </w:tc>
        <w:tc>
          <w:tcPr>
            <w:tcW w:w="714" w:type="dxa"/>
            <w:vMerge w:val="restart"/>
            <w:tcBorders>
              <w:top w:val="single" w:color="000000" w:sz="6" w:space="0"/>
              <w:left w:val="single" w:color="000000" w:sz="6" w:space="0"/>
              <w:bottom w:val="single" w:color="000000" w:sz="6" w:space="0"/>
              <w:right w:val="single" w:color="000000" w:sz="6" w:space="0"/>
            </w:tcBorders>
          </w:tcPr>
          <w:p w14:paraId="58F934A2">
            <w:pPr>
              <w:pStyle w:val="49"/>
              <w:rPr>
                <w:rFonts w:hint="eastAsia" w:ascii="宋体" w:hAnsi="宋体" w:eastAsia="宋体" w:cs="宋体"/>
                <w:b/>
                <w:szCs w:val="21"/>
                <w:highlight w:val="none"/>
              </w:rPr>
            </w:pPr>
          </w:p>
          <w:p w14:paraId="6B651061">
            <w:pPr>
              <w:pStyle w:val="49"/>
              <w:rPr>
                <w:rFonts w:hint="eastAsia" w:ascii="宋体" w:hAnsi="宋体" w:eastAsia="宋体" w:cs="宋体"/>
                <w:b/>
                <w:szCs w:val="21"/>
                <w:highlight w:val="none"/>
              </w:rPr>
            </w:pPr>
          </w:p>
          <w:p w14:paraId="1F3237CD">
            <w:pPr>
              <w:pStyle w:val="49"/>
              <w:rPr>
                <w:rFonts w:hint="eastAsia" w:ascii="宋体" w:hAnsi="宋体" w:eastAsia="宋体" w:cs="宋体"/>
                <w:b/>
                <w:szCs w:val="21"/>
                <w:highlight w:val="none"/>
              </w:rPr>
            </w:pPr>
          </w:p>
          <w:p w14:paraId="64936FF0">
            <w:pPr>
              <w:pStyle w:val="49"/>
              <w:rPr>
                <w:rFonts w:hint="eastAsia" w:ascii="宋体" w:hAnsi="宋体" w:eastAsia="宋体" w:cs="宋体"/>
                <w:b/>
                <w:szCs w:val="21"/>
                <w:highlight w:val="none"/>
              </w:rPr>
            </w:pPr>
          </w:p>
          <w:p w14:paraId="073A3A6F">
            <w:pPr>
              <w:pStyle w:val="49"/>
              <w:spacing w:before="1"/>
              <w:ind w:left="116"/>
              <w:rPr>
                <w:rFonts w:hint="eastAsia" w:ascii="宋体" w:hAnsi="宋体" w:eastAsia="宋体" w:cs="宋体"/>
                <w:szCs w:val="21"/>
                <w:highlight w:val="none"/>
              </w:rPr>
            </w:pPr>
            <w:r>
              <w:rPr>
                <w:rFonts w:hint="eastAsia" w:ascii="宋体" w:hAnsi="宋体" w:eastAsia="宋体" w:cs="宋体"/>
                <w:szCs w:val="21"/>
                <w:highlight w:val="none"/>
              </w:rPr>
              <w:t>其中</w:t>
            </w:r>
          </w:p>
        </w:tc>
        <w:tc>
          <w:tcPr>
            <w:tcW w:w="1801" w:type="dxa"/>
            <w:gridSpan w:val="4"/>
            <w:tcBorders>
              <w:top w:val="single" w:color="000000" w:sz="6" w:space="0"/>
              <w:left w:val="single" w:color="000000" w:sz="6" w:space="0"/>
              <w:bottom w:val="single" w:color="000000" w:sz="6" w:space="0"/>
              <w:right w:val="single" w:color="000000" w:sz="6" w:space="0"/>
            </w:tcBorders>
          </w:tcPr>
          <w:p w14:paraId="5FE06B8B">
            <w:pPr>
              <w:pStyle w:val="49"/>
              <w:spacing w:before="151"/>
              <w:ind w:left="118"/>
              <w:rPr>
                <w:rFonts w:hint="eastAsia" w:ascii="宋体" w:hAnsi="宋体" w:eastAsia="宋体" w:cs="宋体"/>
                <w:szCs w:val="21"/>
                <w:highlight w:val="none"/>
              </w:rPr>
            </w:pPr>
            <w:r>
              <w:rPr>
                <w:rFonts w:hint="eastAsia" w:ascii="宋体" w:hAnsi="宋体" w:eastAsia="宋体" w:cs="宋体"/>
                <w:szCs w:val="21"/>
                <w:highlight w:val="none"/>
              </w:rPr>
              <w:t>高级职称人员</w:t>
            </w:r>
          </w:p>
        </w:tc>
        <w:tc>
          <w:tcPr>
            <w:tcW w:w="1442" w:type="dxa"/>
            <w:gridSpan w:val="2"/>
            <w:tcBorders>
              <w:top w:val="single" w:color="000000" w:sz="6" w:space="0"/>
              <w:left w:val="single" w:color="000000" w:sz="6" w:space="0"/>
              <w:bottom w:val="single" w:color="000000" w:sz="6" w:space="0"/>
            </w:tcBorders>
          </w:tcPr>
          <w:p w14:paraId="3F8AAEAE">
            <w:pPr>
              <w:pStyle w:val="49"/>
              <w:rPr>
                <w:rFonts w:hint="eastAsia" w:ascii="宋体" w:hAnsi="宋体" w:eastAsia="宋体" w:cs="宋体"/>
                <w:szCs w:val="21"/>
                <w:highlight w:val="none"/>
              </w:rPr>
            </w:pPr>
          </w:p>
        </w:tc>
      </w:tr>
      <w:tr w14:paraId="3D2AE63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2" w:hRule="atLeast"/>
          <w:jc w:val="center"/>
        </w:trPr>
        <w:tc>
          <w:tcPr>
            <w:tcW w:w="1985" w:type="dxa"/>
            <w:tcBorders>
              <w:top w:val="single" w:color="000000" w:sz="6" w:space="0"/>
              <w:bottom w:val="single" w:color="000000" w:sz="6" w:space="0"/>
              <w:right w:val="single" w:color="000000" w:sz="6" w:space="0"/>
            </w:tcBorders>
          </w:tcPr>
          <w:p w14:paraId="558614BE">
            <w:pPr>
              <w:pStyle w:val="49"/>
              <w:spacing w:before="110"/>
              <w:ind w:left="107"/>
              <w:rPr>
                <w:rFonts w:hint="eastAsia" w:ascii="宋体" w:hAnsi="宋体" w:eastAsia="宋体" w:cs="宋体"/>
                <w:szCs w:val="21"/>
                <w:highlight w:val="none"/>
              </w:rPr>
            </w:pPr>
            <w:r>
              <w:rPr>
                <w:rFonts w:hint="eastAsia" w:ascii="宋体" w:hAnsi="宋体" w:eastAsia="宋体" w:cs="宋体"/>
                <w:szCs w:val="21"/>
                <w:highlight w:val="none"/>
              </w:rPr>
              <w:t>营业执照号</w:t>
            </w:r>
          </w:p>
        </w:tc>
        <w:tc>
          <w:tcPr>
            <w:tcW w:w="2874" w:type="dxa"/>
            <w:gridSpan w:val="2"/>
            <w:tcBorders>
              <w:top w:val="single" w:color="000000" w:sz="6" w:space="0"/>
              <w:left w:val="single" w:color="000000" w:sz="6" w:space="0"/>
              <w:bottom w:val="single" w:color="000000" w:sz="6" w:space="0"/>
              <w:right w:val="single" w:color="000000" w:sz="6" w:space="0"/>
            </w:tcBorders>
          </w:tcPr>
          <w:p w14:paraId="13D69884">
            <w:pPr>
              <w:pStyle w:val="49"/>
              <w:rPr>
                <w:rFonts w:hint="eastAsia" w:ascii="宋体" w:hAnsi="宋体" w:eastAsia="宋体" w:cs="宋体"/>
                <w:szCs w:val="21"/>
                <w:highlight w:val="none"/>
              </w:rPr>
            </w:pPr>
          </w:p>
        </w:tc>
        <w:tc>
          <w:tcPr>
            <w:tcW w:w="714" w:type="dxa"/>
            <w:vMerge w:val="continue"/>
            <w:tcBorders>
              <w:top w:val="nil"/>
              <w:left w:val="single" w:color="000000" w:sz="6" w:space="0"/>
              <w:bottom w:val="single" w:color="000000" w:sz="6" w:space="0"/>
              <w:right w:val="single" w:color="000000" w:sz="6" w:space="0"/>
            </w:tcBorders>
          </w:tcPr>
          <w:p w14:paraId="2AA5AB1D">
            <w:pPr>
              <w:rPr>
                <w:rFonts w:hint="eastAsia" w:ascii="宋体" w:hAnsi="宋体" w:eastAsia="宋体" w:cs="宋体"/>
                <w:szCs w:val="21"/>
                <w:highlight w:val="none"/>
              </w:rPr>
            </w:pPr>
          </w:p>
        </w:tc>
        <w:tc>
          <w:tcPr>
            <w:tcW w:w="1801" w:type="dxa"/>
            <w:gridSpan w:val="4"/>
            <w:tcBorders>
              <w:top w:val="single" w:color="000000" w:sz="6" w:space="0"/>
              <w:left w:val="single" w:color="000000" w:sz="6" w:space="0"/>
              <w:bottom w:val="single" w:color="000000" w:sz="6" w:space="0"/>
              <w:right w:val="single" w:color="000000" w:sz="6" w:space="0"/>
            </w:tcBorders>
          </w:tcPr>
          <w:p w14:paraId="30A242FD">
            <w:pPr>
              <w:pStyle w:val="49"/>
              <w:spacing w:before="110"/>
              <w:ind w:left="118"/>
              <w:rPr>
                <w:rFonts w:hint="eastAsia" w:ascii="宋体" w:hAnsi="宋体" w:eastAsia="宋体" w:cs="宋体"/>
                <w:szCs w:val="21"/>
                <w:highlight w:val="none"/>
              </w:rPr>
            </w:pPr>
            <w:r>
              <w:rPr>
                <w:rFonts w:hint="eastAsia" w:ascii="宋体" w:hAnsi="宋体" w:eastAsia="宋体" w:cs="宋体"/>
                <w:szCs w:val="21"/>
                <w:highlight w:val="none"/>
              </w:rPr>
              <w:t>中级职称人员</w:t>
            </w:r>
          </w:p>
        </w:tc>
        <w:tc>
          <w:tcPr>
            <w:tcW w:w="1442" w:type="dxa"/>
            <w:gridSpan w:val="2"/>
            <w:tcBorders>
              <w:top w:val="single" w:color="000000" w:sz="6" w:space="0"/>
              <w:left w:val="single" w:color="000000" w:sz="6" w:space="0"/>
              <w:bottom w:val="single" w:color="000000" w:sz="6" w:space="0"/>
            </w:tcBorders>
          </w:tcPr>
          <w:p w14:paraId="5BF0BA60">
            <w:pPr>
              <w:pStyle w:val="49"/>
              <w:rPr>
                <w:rFonts w:hint="eastAsia" w:ascii="宋体" w:hAnsi="宋体" w:eastAsia="宋体" w:cs="宋体"/>
                <w:szCs w:val="21"/>
                <w:highlight w:val="none"/>
              </w:rPr>
            </w:pPr>
          </w:p>
        </w:tc>
      </w:tr>
      <w:tr w14:paraId="1D7F787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jc w:val="center"/>
        </w:trPr>
        <w:tc>
          <w:tcPr>
            <w:tcW w:w="1985" w:type="dxa"/>
            <w:tcBorders>
              <w:top w:val="single" w:color="000000" w:sz="6" w:space="0"/>
              <w:bottom w:val="single" w:color="000000" w:sz="6" w:space="0"/>
              <w:right w:val="single" w:color="000000" w:sz="6" w:space="0"/>
            </w:tcBorders>
          </w:tcPr>
          <w:p w14:paraId="31CFAB8C">
            <w:pPr>
              <w:pStyle w:val="49"/>
              <w:spacing w:before="79"/>
              <w:ind w:left="107"/>
              <w:rPr>
                <w:rFonts w:hint="eastAsia" w:ascii="宋体" w:hAnsi="宋体" w:eastAsia="宋体" w:cs="宋体"/>
                <w:szCs w:val="21"/>
                <w:highlight w:val="none"/>
              </w:rPr>
            </w:pPr>
            <w:r>
              <w:rPr>
                <w:rFonts w:hint="eastAsia" w:ascii="宋体" w:hAnsi="宋体" w:eastAsia="宋体" w:cs="宋体"/>
                <w:szCs w:val="21"/>
                <w:highlight w:val="none"/>
              </w:rPr>
              <w:t>注册资金</w:t>
            </w:r>
          </w:p>
        </w:tc>
        <w:tc>
          <w:tcPr>
            <w:tcW w:w="2874" w:type="dxa"/>
            <w:gridSpan w:val="2"/>
            <w:tcBorders>
              <w:top w:val="single" w:color="000000" w:sz="6" w:space="0"/>
              <w:left w:val="single" w:color="000000" w:sz="6" w:space="0"/>
              <w:bottom w:val="single" w:color="000000" w:sz="6" w:space="0"/>
              <w:right w:val="single" w:color="000000" w:sz="6" w:space="0"/>
            </w:tcBorders>
          </w:tcPr>
          <w:p w14:paraId="06F4D73B">
            <w:pPr>
              <w:pStyle w:val="49"/>
              <w:rPr>
                <w:rFonts w:hint="eastAsia" w:ascii="宋体" w:hAnsi="宋体" w:eastAsia="宋体" w:cs="宋体"/>
                <w:szCs w:val="21"/>
                <w:highlight w:val="none"/>
              </w:rPr>
            </w:pPr>
          </w:p>
        </w:tc>
        <w:tc>
          <w:tcPr>
            <w:tcW w:w="714" w:type="dxa"/>
            <w:vMerge w:val="continue"/>
            <w:tcBorders>
              <w:top w:val="nil"/>
              <w:left w:val="single" w:color="000000" w:sz="6" w:space="0"/>
              <w:bottom w:val="single" w:color="000000" w:sz="6" w:space="0"/>
              <w:right w:val="single" w:color="000000" w:sz="6" w:space="0"/>
            </w:tcBorders>
          </w:tcPr>
          <w:p w14:paraId="79F19CD7">
            <w:pPr>
              <w:rPr>
                <w:rFonts w:hint="eastAsia" w:ascii="宋体" w:hAnsi="宋体" w:eastAsia="宋体" w:cs="宋体"/>
                <w:szCs w:val="21"/>
                <w:highlight w:val="none"/>
              </w:rPr>
            </w:pPr>
          </w:p>
        </w:tc>
        <w:tc>
          <w:tcPr>
            <w:tcW w:w="1801" w:type="dxa"/>
            <w:gridSpan w:val="4"/>
            <w:tcBorders>
              <w:top w:val="single" w:color="000000" w:sz="6" w:space="0"/>
              <w:left w:val="single" w:color="000000" w:sz="6" w:space="0"/>
              <w:bottom w:val="single" w:color="000000" w:sz="6" w:space="0"/>
              <w:right w:val="single" w:color="000000" w:sz="6" w:space="0"/>
            </w:tcBorders>
          </w:tcPr>
          <w:p w14:paraId="451ADCF7">
            <w:pPr>
              <w:pStyle w:val="49"/>
              <w:spacing w:before="79"/>
              <w:ind w:left="118"/>
              <w:rPr>
                <w:rFonts w:hint="eastAsia" w:ascii="宋体" w:hAnsi="宋体" w:eastAsia="宋体" w:cs="宋体"/>
                <w:szCs w:val="21"/>
                <w:highlight w:val="none"/>
              </w:rPr>
            </w:pPr>
            <w:r>
              <w:rPr>
                <w:rFonts w:hint="eastAsia" w:ascii="宋体" w:hAnsi="宋体" w:eastAsia="宋体" w:cs="宋体"/>
                <w:szCs w:val="21"/>
                <w:highlight w:val="none"/>
              </w:rPr>
              <w:t>初级职称人员</w:t>
            </w:r>
          </w:p>
        </w:tc>
        <w:tc>
          <w:tcPr>
            <w:tcW w:w="1442" w:type="dxa"/>
            <w:gridSpan w:val="2"/>
            <w:tcBorders>
              <w:top w:val="single" w:color="000000" w:sz="6" w:space="0"/>
              <w:left w:val="single" w:color="000000" w:sz="6" w:space="0"/>
              <w:bottom w:val="single" w:color="000000" w:sz="6" w:space="0"/>
            </w:tcBorders>
          </w:tcPr>
          <w:p w14:paraId="329BC91F">
            <w:pPr>
              <w:pStyle w:val="49"/>
              <w:rPr>
                <w:rFonts w:hint="eastAsia" w:ascii="宋体" w:hAnsi="宋体" w:eastAsia="宋体" w:cs="宋体"/>
                <w:szCs w:val="21"/>
                <w:highlight w:val="none"/>
              </w:rPr>
            </w:pPr>
          </w:p>
        </w:tc>
      </w:tr>
      <w:tr w14:paraId="6AD420B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5" w:hRule="atLeast"/>
          <w:jc w:val="center"/>
        </w:trPr>
        <w:tc>
          <w:tcPr>
            <w:tcW w:w="1985" w:type="dxa"/>
            <w:tcBorders>
              <w:top w:val="single" w:color="000000" w:sz="6" w:space="0"/>
              <w:bottom w:val="single" w:color="000000" w:sz="6" w:space="0"/>
              <w:right w:val="single" w:color="000000" w:sz="6" w:space="0"/>
            </w:tcBorders>
          </w:tcPr>
          <w:p w14:paraId="3E3E1F2A">
            <w:pPr>
              <w:pStyle w:val="49"/>
              <w:spacing w:before="108"/>
              <w:ind w:left="107"/>
              <w:rPr>
                <w:rFonts w:hint="eastAsia" w:ascii="宋体" w:hAnsi="宋体" w:eastAsia="宋体" w:cs="宋体"/>
                <w:szCs w:val="21"/>
                <w:highlight w:val="none"/>
              </w:rPr>
            </w:pPr>
            <w:r>
              <w:rPr>
                <w:rFonts w:hint="eastAsia" w:ascii="宋体" w:hAnsi="宋体" w:eastAsia="宋体" w:cs="宋体"/>
                <w:szCs w:val="21"/>
                <w:highlight w:val="none"/>
              </w:rPr>
              <w:t>开户银行</w:t>
            </w:r>
          </w:p>
        </w:tc>
        <w:tc>
          <w:tcPr>
            <w:tcW w:w="2874" w:type="dxa"/>
            <w:gridSpan w:val="2"/>
            <w:tcBorders>
              <w:top w:val="single" w:color="000000" w:sz="6" w:space="0"/>
              <w:left w:val="single" w:color="000000" w:sz="6" w:space="0"/>
              <w:bottom w:val="single" w:color="000000" w:sz="6" w:space="0"/>
              <w:right w:val="single" w:color="000000" w:sz="6" w:space="0"/>
            </w:tcBorders>
          </w:tcPr>
          <w:p w14:paraId="703E5A3C">
            <w:pPr>
              <w:pStyle w:val="49"/>
              <w:rPr>
                <w:rFonts w:hint="eastAsia" w:ascii="宋体" w:hAnsi="宋体" w:eastAsia="宋体" w:cs="宋体"/>
                <w:szCs w:val="21"/>
                <w:highlight w:val="none"/>
              </w:rPr>
            </w:pPr>
          </w:p>
        </w:tc>
        <w:tc>
          <w:tcPr>
            <w:tcW w:w="714" w:type="dxa"/>
            <w:vMerge w:val="continue"/>
            <w:tcBorders>
              <w:top w:val="nil"/>
              <w:left w:val="single" w:color="000000" w:sz="6" w:space="0"/>
              <w:bottom w:val="single" w:color="000000" w:sz="6" w:space="0"/>
              <w:right w:val="single" w:color="000000" w:sz="6" w:space="0"/>
            </w:tcBorders>
          </w:tcPr>
          <w:p w14:paraId="231890AE">
            <w:pPr>
              <w:rPr>
                <w:rFonts w:hint="eastAsia" w:ascii="宋体" w:hAnsi="宋体" w:eastAsia="宋体" w:cs="宋体"/>
                <w:szCs w:val="21"/>
                <w:highlight w:val="none"/>
              </w:rPr>
            </w:pPr>
          </w:p>
        </w:tc>
        <w:tc>
          <w:tcPr>
            <w:tcW w:w="1801" w:type="dxa"/>
            <w:gridSpan w:val="4"/>
            <w:tcBorders>
              <w:top w:val="single" w:color="000000" w:sz="6" w:space="0"/>
              <w:left w:val="single" w:color="000000" w:sz="6" w:space="0"/>
              <w:bottom w:val="single" w:color="000000" w:sz="6" w:space="0"/>
              <w:right w:val="single" w:color="000000" w:sz="6" w:space="0"/>
            </w:tcBorders>
          </w:tcPr>
          <w:p w14:paraId="007337CF">
            <w:pPr>
              <w:pStyle w:val="49"/>
              <w:spacing w:before="108"/>
              <w:ind w:left="118"/>
              <w:rPr>
                <w:rFonts w:hint="eastAsia" w:ascii="宋体" w:hAnsi="宋体" w:eastAsia="宋体" w:cs="宋体"/>
                <w:szCs w:val="21"/>
                <w:highlight w:val="none"/>
              </w:rPr>
            </w:pPr>
            <w:r>
              <w:rPr>
                <w:rFonts w:hint="eastAsia" w:ascii="宋体" w:hAnsi="宋体" w:eastAsia="宋体" w:cs="宋体"/>
                <w:szCs w:val="21"/>
                <w:highlight w:val="none"/>
              </w:rPr>
              <w:t>其他……</w:t>
            </w:r>
          </w:p>
        </w:tc>
        <w:tc>
          <w:tcPr>
            <w:tcW w:w="1442" w:type="dxa"/>
            <w:gridSpan w:val="2"/>
            <w:tcBorders>
              <w:top w:val="single" w:color="000000" w:sz="6" w:space="0"/>
              <w:left w:val="single" w:color="000000" w:sz="6" w:space="0"/>
              <w:bottom w:val="single" w:color="000000" w:sz="6" w:space="0"/>
            </w:tcBorders>
          </w:tcPr>
          <w:p w14:paraId="5F30B672">
            <w:pPr>
              <w:pStyle w:val="49"/>
              <w:rPr>
                <w:rFonts w:hint="eastAsia" w:ascii="宋体" w:hAnsi="宋体" w:eastAsia="宋体" w:cs="宋体"/>
                <w:szCs w:val="21"/>
                <w:highlight w:val="none"/>
              </w:rPr>
            </w:pPr>
          </w:p>
        </w:tc>
      </w:tr>
      <w:tr w14:paraId="3D70F39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7" w:hRule="atLeast"/>
          <w:jc w:val="center"/>
        </w:trPr>
        <w:tc>
          <w:tcPr>
            <w:tcW w:w="1985" w:type="dxa"/>
            <w:tcBorders>
              <w:top w:val="single" w:color="000000" w:sz="6" w:space="0"/>
              <w:bottom w:val="single" w:color="000000" w:sz="6" w:space="0"/>
              <w:right w:val="single" w:color="000000" w:sz="6" w:space="0"/>
            </w:tcBorders>
          </w:tcPr>
          <w:p w14:paraId="66F8B21F">
            <w:pPr>
              <w:pStyle w:val="49"/>
              <w:spacing w:before="52"/>
              <w:ind w:left="107"/>
              <w:rPr>
                <w:rFonts w:hint="eastAsia" w:ascii="宋体" w:hAnsi="宋体" w:eastAsia="宋体" w:cs="宋体"/>
                <w:szCs w:val="21"/>
                <w:highlight w:val="none"/>
              </w:rPr>
            </w:pPr>
            <w:r>
              <w:rPr>
                <w:rFonts w:hint="eastAsia" w:ascii="宋体" w:hAnsi="宋体" w:eastAsia="宋体" w:cs="宋体"/>
                <w:szCs w:val="21"/>
                <w:highlight w:val="none"/>
              </w:rPr>
              <w:t>账号</w:t>
            </w:r>
          </w:p>
        </w:tc>
        <w:tc>
          <w:tcPr>
            <w:tcW w:w="2874" w:type="dxa"/>
            <w:gridSpan w:val="2"/>
            <w:tcBorders>
              <w:top w:val="single" w:color="000000" w:sz="6" w:space="0"/>
              <w:left w:val="single" w:color="000000" w:sz="6" w:space="0"/>
              <w:bottom w:val="single" w:color="000000" w:sz="6" w:space="0"/>
              <w:right w:val="single" w:color="000000" w:sz="6" w:space="0"/>
            </w:tcBorders>
          </w:tcPr>
          <w:p w14:paraId="6DD649C4">
            <w:pPr>
              <w:pStyle w:val="49"/>
              <w:rPr>
                <w:rFonts w:hint="eastAsia" w:ascii="宋体" w:hAnsi="宋体" w:eastAsia="宋体" w:cs="宋体"/>
                <w:szCs w:val="21"/>
                <w:highlight w:val="none"/>
              </w:rPr>
            </w:pPr>
          </w:p>
        </w:tc>
        <w:tc>
          <w:tcPr>
            <w:tcW w:w="714" w:type="dxa"/>
            <w:vMerge w:val="continue"/>
            <w:tcBorders>
              <w:top w:val="nil"/>
              <w:left w:val="single" w:color="000000" w:sz="6" w:space="0"/>
              <w:bottom w:val="single" w:color="000000" w:sz="6" w:space="0"/>
              <w:right w:val="single" w:color="000000" w:sz="6" w:space="0"/>
            </w:tcBorders>
          </w:tcPr>
          <w:p w14:paraId="50D8E3BB">
            <w:pPr>
              <w:rPr>
                <w:rFonts w:hint="eastAsia" w:ascii="宋体" w:hAnsi="宋体" w:eastAsia="宋体" w:cs="宋体"/>
                <w:szCs w:val="21"/>
                <w:highlight w:val="none"/>
              </w:rPr>
            </w:pPr>
          </w:p>
        </w:tc>
        <w:tc>
          <w:tcPr>
            <w:tcW w:w="1801" w:type="dxa"/>
            <w:gridSpan w:val="4"/>
            <w:tcBorders>
              <w:top w:val="single" w:color="000000" w:sz="6" w:space="0"/>
              <w:left w:val="single" w:color="000000" w:sz="6" w:space="0"/>
              <w:bottom w:val="single" w:color="000000" w:sz="6" w:space="0"/>
              <w:right w:val="single" w:color="000000" w:sz="6" w:space="0"/>
            </w:tcBorders>
          </w:tcPr>
          <w:p w14:paraId="2BA55CC5">
            <w:pPr>
              <w:pStyle w:val="49"/>
              <w:rPr>
                <w:rFonts w:hint="eastAsia" w:ascii="宋体" w:hAnsi="宋体" w:eastAsia="宋体" w:cs="宋体"/>
                <w:szCs w:val="21"/>
                <w:highlight w:val="none"/>
              </w:rPr>
            </w:pPr>
          </w:p>
        </w:tc>
        <w:tc>
          <w:tcPr>
            <w:tcW w:w="1442" w:type="dxa"/>
            <w:gridSpan w:val="2"/>
            <w:tcBorders>
              <w:top w:val="single" w:color="000000" w:sz="6" w:space="0"/>
              <w:left w:val="single" w:color="000000" w:sz="6" w:space="0"/>
              <w:bottom w:val="single" w:color="000000" w:sz="6" w:space="0"/>
            </w:tcBorders>
          </w:tcPr>
          <w:p w14:paraId="01E4B142">
            <w:pPr>
              <w:pStyle w:val="49"/>
              <w:rPr>
                <w:rFonts w:hint="eastAsia" w:ascii="宋体" w:hAnsi="宋体" w:eastAsia="宋体" w:cs="宋体"/>
                <w:szCs w:val="21"/>
                <w:highlight w:val="none"/>
              </w:rPr>
            </w:pPr>
          </w:p>
        </w:tc>
      </w:tr>
      <w:tr w14:paraId="1522132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jc w:val="center"/>
        </w:trPr>
        <w:tc>
          <w:tcPr>
            <w:tcW w:w="1985" w:type="dxa"/>
            <w:tcBorders>
              <w:top w:val="single" w:color="000000" w:sz="6" w:space="0"/>
              <w:right w:val="single" w:color="000000" w:sz="6" w:space="0"/>
            </w:tcBorders>
          </w:tcPr>
          <w:p w14:paraId="313DADB1">
            <w:pPr>
              <w:pStyle w:val="49"/>
              <w:spacing w:before="93"/>
              <w:ind w:left="107"/>
              <w:rPr>
                <w:rFonts w:hint="eastAsia" w:ascii="宋体" w:hAnsi="宋体" w:eastAsia="宋体" w:cs="宋体"/>
                <w:szCs w:val="21"/>
                <w:highlight w:val="none"/>
              </w:rPr>
            </w:pPr>
            <w:r>
              <w:rPr>
                <w:rFonts w:hint="eastAsia" w:ascii="宋体" w:hAnsi="宋体" w:eastAsia="宋体" w:cs="宋体"/>
                <w:szCs w:val="21"/>
                <w:highlight w:val="none"/>
              </w:rPr>
              <w:t>经营范围备注</w:t>
            </w:r>
          </w:p>
        </w:tc>
        <w:tc>
          <w:tcPr>
            <w:tcW w:w="6831" w:type="dxa"/>
            <w:gridSpan w:val="9"/>
            <w:tcBorders>
              <w:top w:val="single" w:color="000000" w:sz="6" w:space="0"/>
              <w:left w:val="single" w:color="000000" w:sz="6" w:space="0"/>
            </w:tcBorders>
          </w:tcPr>
          <w:p w14:paraId="263D34DF">
            <w:pPr>
              <w:pStyle w:val="49"/>
              <w:rPr>
                <w:rFonts w:hint="eastAsia" w:ascii="宋体" w:hAnsi="宋体" w:eastAsia="宋体" w:cs="宋体"/>
                <w:szCs w:val="21"/>
                <w:highlight w:val="none"/>
              </w:rPr>
            </w:pPr>
          </w:p>
        </w:tc>
      </w:tr>
    </w:tbl>
    <w:p w14:paraId="57446A5F">
      <w:pPr>
        <w:pStyle w:val="13"/>
        <w:spacing w:before="4"/>
        <w:rPr>
          <w:rFonts w:hint="eastAsia" w:ascii="宋体" w:hAnsi="宋体" w:eastAsia="宋体" w:cs="宋体"/>
          <w:b/>
          <w:sz w:val="21"/>
          <w:szCs w:val="21"/>
          <w:highlight w:val="none"/>
        </w:rPr>
      </w:pPr>
    </w:p>
    <w:p w14:paraId="76B19DBE">
      <w:pPr>
        <w:rPr>
          <w:rFonts w:hint="eastAsia" w:ascii="宋体" w:hAnsi="宋体" w:eastAsia="宋体" w:cs="宋体"/>
          <w:highlight w:val="none"/>
        </w:rPr>
      </w:pPr>
      <w:r>
        <w:rPr>
          <w:rFonts w:hint="eastAsia" w:ascii="宋体" w:hAnsi="宋体" w:eastAsia="宋体" w:cs="宋体"/>
          <w:highlight w:val="none"/>
        </w:rPr>
        <w:br w:type="page"/>
      </w:r>
    </w:p>
    <w:p w14:paraId="16FD7D0F">
      <w:pPr>
        <w:pStyle w:val="6"/>
        <w:spacing w:before="67"/>
        <w:rPr>
          <w:rFonts w:hint="eastAsia" w:ascii="宋体" w:hAnsi="宋体" w:eastAsia="宋体" w:cs="宋体"/>
          <w:sz w:val="24"/>
          <w:highlight w:val="none"/>
        </w:rPr>
      </w:pPr>
      <w:bookmarkStart w:id="95" w:name="_Toc8022"/>
      <w:bookmarkStart w:id="96" w:name="_Toc16932"/>
      <w:r>
        <w:rPr>
          <w:rFonts w:hint="eastAsia" w:ascii="宋体" w:hAnsi="宋体" w:eastAsia="宋体" w:cs="宋体"/>
          <w:sz w:val="24"/>
          <w:highlight w:val="none"/>
        </w:rPr>
        <w:t>附件3-1-2投标人单位简介</w:t>
      </w:r>
      <w:bookmarkEnd w:id="95"/>
      <w:bookmarkEnd w:id="96"/>
    </w:p>
    <w:p w14:paraId="15B365D2">
      <w:pPr>
        <w:pStyle w:val="13"/>
        <w:rPr>
          <w:rFonts w:hint="eastAsia" w:ascii="宋体" w:hAnsi="宋体" w:eastAsia="宋体" w:cs="宋体"/>
          <w:b/>
          <w:sz w:val="21"/>
          <w:szCs w:val="21"/>
          <w:highlight w:val="none"/>
        </w:rPr>
      </w:pPr>
    </w:p>
    <w:p w14:paraId="1E55D3B3">
      <w:pPr>
        <w:pStyle w:val="13"/>
        <w:spacing w:before="11"/>
        <w:rPr>
          <w:rFonts w:hint="eastAsia" w:ascii="宋体" w:hAnsi="宋体" w:eastAsia="宋体" w:cs="宋体"/>
          <w:b/>
          <w:sz w:val="21"/>
          <w:szCs w:val="21"/>
          <w:highlight w:val="none"/>
        </w:rPr>
      </w:pPr>
    </w:p>
    <w:p w14:paraId="5DA74C86">
      <w:pPr>
        <w:pStyle w:val="38"/>
        <w:spacing w:line="360" w:lineRule="auto"/>
        <w:ind w:right="-106" w:rightChars="-44"/>
        <w:jc w:val="both"/>
        <w:rPr>
          <w:rFonts w:hint="eastAsia" w:ascii="宋体" w:hAnsi="宋体" w:cs="宋体"/>
          <w:sz w:val="24"/>
          <w:szCs w:val="24"/>
          <w:highlight w:val="none"/>
        </w:rPr>
      </w:pPr>
      <w:r>
        <w:rPr>
          <w:rFonts w:hint="eastAsia" w:ascii="宋体" w:hAnsi="宋体" w:cs="宋体"/>
          <w:sz w:val="24"/>
          <w:szCs w:val="24"/>
          <w:highlight w:val="none"/>
        </w:rPr>
        <w:t>（包括但不限于业务范围、所有权状况、组织机构及职能、人员构成、单位的场地环境和软硬件设施等）</w:t>
      </w:r>
    </w:p>
    <w:p w14:paraId="762F89FE">
      <w:pPr>
        <w:pStyle w:val="38"/>
        <w:spacing w:line="360" w:lineRule="auto"/>
        <w:ind w:right="-106" w:rightChars="-44"/>
        <w:jc w:val="both"/>
        <w:rPr>
          <w:rFonts w:hint="eastAsia" w:ascii="宋体" w:hAnsi="宋体" w:cs="宋体"/>
          <w:highlight w:val="none"/>
        </w:rPr>
      </w:pPr>
    </w:p>
    <w:p w14:paraId="18CDC2E5">
      <w:pPr>
        <w:pStyle w:val="38"/>
        <w:spacing w:line="360" w:lineRule="auto"/>
        <w:ind w:right="-106" w:rightChars="-44"/>
        <w:jc w:val="both"/>
        <w:rPr>
          <w:rFonts w:hint="eastAsia" w:ascii="宋体" w:hAnsi="宋体" w:cs="宋体"/>
          <w:highlight w:val="none"/>
        </w:rPr>
      </w:pPr>
    </w:p>
    <w:p w14:paraId="28BA9B24">
      <w:pPr>
        <w:pStyle w:val="38"/>
        <w:spacing w:line="360" w:lineRule="auto"/>
        <w:ind w:right="-106" w:rightChars="-44"/>
        <w:jc w:val="both"/>
        <w:rPr>
          <w:rFonts w:hint="eastAsia" w:ascii="宋体" w:hAnsi="宋体" w:cs="宋体"/>
          <w:highlight w:val="none"/>
        </w:rPr>
        <w:sectPr>
          <w:pgSz w:w="11906" w:h="16838"/>
          <w:pgMar w:top="1440" w:right="1800" w:bottom="1440" w:left="1800" w:header="851" w:footer="992" w:gutter="0"/>
          <w:cols w:space="425" w:num="1"/>
          <w:docGrid w:type="lines" w:linePitch="312" w:charSpace="0"/>
        </w:sectPr>
      </w:pPr>
    </w:p>
    <w:bookmarkEnd w:id="86"/>
    <w:p w14:paraId="19DE86A7">
      <w:pPr>
        <w:pStyle w:val="6"/>
        <w:spacing w:before="67"/>
        <w:rPr>
          <w:rFonts w:hint="eastAsia" w:ascii="宋体" w:hAnsi="宋体" w:eastAsia="宋体" w:cs="宋体"/>
          <w:sz w:val="24"/>
          <w:highlight w:val="none"/>
        </w:rPr>
      </w:pPr>
      <w:bookmarkStart w:id="97" w:name="_Toc18885"/>
      <w:bookmarkStart w:id="98" w:name="_Toc30877"/>
      <w:r>
        <w:rPr>
          <w:rFonts w:hint="eastAsia" w:ascii="宋体" w:hAnsi="宋体" w:eastAsia="宋体" w:cs="宋体"/>
          <w:sz w:val="24"/>
          <w:highlight w:val="none"/>
        </w:rPr>
        <w:t>附件3-1-3投标人类似项目案例（业绩）情况介绍【如有】</w:t>
      </w:r>
      <w:bookmarkEnd w:id="97"/>
      <w:bookmarkEnd w:id="98"/>
    </w:p>
    <w:p w14:paraId="08E06E97">
      <w:pPr>
        <w:pStyle w:val="13"/>
        <w:rPr>
          <w:rFonts w:hint="eastAsia" w:ascii="宋体" w:hAnsi="宋体" w:eastAsia="宋体" w:cs="宋体"/>
          <w:b/>
          <w:highlight w:val="none"/>
        </w:rPr>
      </w:pPr>
    </w:p>
    <w:p w14:paraId="24FF59FE">
      <w:pPr>
        <w:pStyle w:val="13"/>
        <w:rPr>
          <w:rFonts w:hint="eastAsia" w:ascii="宋体" w:hAnsi="宋体" w:eastAsia="宋体" w:cs="宋体"/>
          <w:b/>
          <w:highlight w:val="none"/>
        </w:rPr>
      </w:pPr>
    </w:p>
    <w:p w14:paraId="732C3585">
      <w:pPr>
        <w:pStyle w:val="13"/>
        <w:ind w:left="532" w:right="453"/>
        <w:jc w:val="center"/>
        <w:rPr>
          <w:rFonts w:hint="eastAsia" w:ascii="宋体" w:hAnsi="宋体" w:eastAsia="宋体" w:cs="宋体"/>
          <w:highlight w:val="none"/>
        </w:rPr>
      </w:pPr>
      <w:r>
        <w:rPr>
          <w:rFonts w:hint="eastAsia" w:ascii="宋体" w:hAnsi="宋体" w:eastAsia="宋体" w:cs="宋体"/>
          <w:highlight w:val="none"/>
        </w:rPr>
        <w:t>业绩统计一览表和合同履行情况</w:t>
      </w:r>
    </w:p>
    <w:p w14:paraId="020E1DC4">
      <w:pPr>
        <w:pStyle w:val="13"/>
        <w:spacing w:before="7"/>
        <w:rPr>
          <w:rFonts w:hint="eastAsia" w:ascii="宋体" w:hAnsi="宋体" w:eastAsia="宋体" w:cs="宋体"/>
          <w:sz w:val="21"/>
          <w:szCs w:val="21"/>
          <w:highlight w:val="none"/>
        </w:rPr>
      </w:pPr>
    </w:p>
    <w:tbl>
      <w:tblPr>
        <w:tblStyle w:val="26"/>
        <w:tblW w:w="9076"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53"/>
        <w:gridCol w:w="2449"/>
        <w:gridCol w:w="1011"/>
        <w:gridCol w:w="1099"/>
        <w:gridCol w:w="1112"/>
        <w:gridCol w:w="923"/>
        <w:gridCol w:w="912"/>
        <w:gridCol w:w="617"/>
      </w:tblGrid>
      <w:tr w14:paraId="3018D93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16" w:hRule="atLeast"/>
          <w:jc w:val="center"/>
        </w:trPr>
        <w:tc>
          <w:tcPr>
            <w:tcW w:w="953" w:type="dxa"/>
            <w:tcBorders>
              <w:bottom w:val="single" w:color="000000" w:sz="6" w:space="0"/>
              <w:right w:val="single" w:color="000000" w:sz="6" w:space="0"/>
            </w:tcBorders>
            <w:vAlign w:val="center"/>
          </w:tcPr>
          <w:p w14:paraId="729891C9">
            <w:pPr>
              <w:pStyle w:val="49"/>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2449" w:type="dxa"/>
            <w:tcBorders>
              <w:left w:val="single" w:color="000000" w:sz="6" w:space="0"/>
              <w:bottom w:val="single" w:color="000000" w:sz="6" w:space="0"/>
              <w:right w:val="single" w:color="000000" w:sz="6" w:space="0"/>
            </w:tcBorders>
            <w:vAlign w:val="center"/>
          </w:tcPr>
          <w:p w14:paraId="621DC4F4">
            <w:pPr>
              <w:pStyle w:val="49"/>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项目委托单位、联系人及电话</w:t>
            </w:r>
          </w:p>
        </w:tc>
        <w:tc>
          <w:tcPr>
            <w:tcW w:w="1011" w:type="dxa"/>
            <w:tcBorders>
              <w:left w:val="single" w:color="000000" w:sz="6" w:space="0"/>
              <w:bottom w:val="single" w:color="000000" w:sz="6" w:space="0"/>
              <w:right w:val="single" w:color="000000" w:sz="6" w:space="0"/>
            </w:tcBorders>
            <w:vAlign w:val="center"/>
          </w:tcPr>
          <w:p w14:paraId="2B19BC01">
            <w:pPr>
              <w:pStyle w:val="49"/>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项目</w:t>
            </w:r>
          </w:p>
          <w:p w14:paraId="154E3367">
            <w:pPr>
              <w:pStyle w:val="49"/>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名称</w:t>
            </w:r>
          </w:p>
        </w:tc>
        <w:tc>
          <w:tcPr>
            <w:tcW w:w="1099" w:type="dxa"/>
            <w:tcBorders>
              <w:left w:val="single" w:color="000000" w:sz="6" w:space="0"/>
              <w:bottom w:val="single" w:color="000000" w:sz="6" w:space="0"/>
              <w:right w:val="single" w:color="000000" w:sz="6" w:space="0"/>
            </w:tcBorders>
            <w:vAlign w:val="center"/>
          </w:tcPr>
          <w:p w14:paraId="7416C35E">
            <w:pPr>
              <w:pStyle w:val="49"/>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项目</w:t>
            </w:r>
          </w:p>
          <w:p w14:paraId="2851DBE5">
            <w:pPr>
              <w:pStyle w:val="49"/>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内容</w:t>
            </w:r>
          </w:p>
        </w:tc>
        <w:tc>
          <w:tcPr>
            <w:tcW w:w="1112" w:type="dxa"/>
            <w:tcBorders>
              <w:left w:val="single" w:color="000000" w:sz="6" w:space="0"/>
              <w:bottom w:val="single" w:color="000000" w:sz="6" w:space="0"/>
              <w:right w:val="single" w:color="000000" w:sz="6" w:space="0"/>
            </w:tcBorders>
            <w:vAlign w:val="center"/>
          </w:tcPr>
          <w:p w14:paraId="676DA5A6">
            <w:pPr>
              <w:pStyle w:val="49"/>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合同</w:t>
            </w:r>
          </w:p>
          <w:p w14:paraId="7478B9C0">
            <w:pPr>
              <w:pStyle w:val="49"/>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金额</w:t>
            </w:r>
          </w:p>
        </w:tc>
        <w:tc>
          <w:tcPr>
            <w:tcW w:w="923" w:type="dxa"/>
            <w:tcBorders>
              <w:left w:val="single" w:color="000000" w:sz="6" w:space="0"/>
              <w:bottom w:val="single" w:color="000000" w:sz="6" w:space="0"/>
              <w:right w:val="single" w:color="000000" w:sz="6" w:space="0"/>
            </w:tcBorders>
            <w:vAlign w:val="center"/>
          </w:tcPr>
          <w:p w14:paraId="567B02E5">
            <w:pPr>
              <w:pStyle w:val="49"/>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合同</w:t>
            </w:r>
            <w:r>
              <w:rPr>
                <w:rFonts w:hint="eastAsia" w:ascii="宋体" w:hAnsi="宋体" w:eastAsia="宋体" w:cs="宋体"/>
                <w:spacing w:val="-9"/>
                <w:szCs w:val="21"/>
                <w:highlight w:val="none"/>
              </w:rPr>
              <w:t>签订日期</w:t>
            </w:r>
          </w:p>
        </w:tc>
        <w:tc>
          <w:tcPr>
            <w:tcW w:w="912" w:type="dxa"/>
            <w:tcBorders>
              <w:left w:val="single" w:color="000000" w:sz="6" w:space="0"/>
              <w:bottom w:val="single" w:color="000000" w:sz="6" w:space="0"/>
              <w:right w:val="single" w:color="000000" w:sz="6" w:space="0"/>
            </w:tcBorders>
            <w:vAlign w:val="center"/>
          </w:tcPr>
          <w:p w14:paraId="482AE6AE">
            <w:pPr>
              <w:pStyle w:val="49"/>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完成</w:t>
            </w:r>
          </w:p>
          <w:p w14:paraId="30E072BC">
            <w:pPr>
              <w:pStyle w:val="49"/>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情况</w:t>
            </w:r>
          </w:p>
        </w:tc>
        <w:tc>
          <w:tcPr>
            <w:tcW w:w="617" w:type="dxa"/>
            <w:tcBorders>
              <w:left w:val="single" w:color="000000" w:sz="6" w:space="0"/>
              <w:bottom w:val="single" w:color="000000" w:sz="6" w:space="0"/>
            </w:tcBorders>
            <w:vAlign w:val="center"/>
          </w:tcPr>
          <w:p w14:paraId="2D9E61C0">
            <w:pPr>
              <w:pStyle w:val="49"/>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r>
      <w:tr w14:paraId="1ED9EF4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9" w:hRule="atLeast"/>
          <w:jc w:val="center"/>
        </w:trPr>
        <w:tc>
          <w:tcPr>
            <w:tcW w:w="953" w:type="dxa"/>
            <w:tcBorders>
              <w:top w:val="single" w:color="000000" w:sz="6" w:space="0"/>
              <w:bottom w:val="single" w:color="000000" w:sz="6" w:space="0"/>
              <w:right w:val="single" w:color="000000" w:sz="6" w:space="0"/>
            </w:tcBorders>
          </w:tcPr>
          <w:p w14:paraId="44520459">
            <w:pPr>
              <w:pStyle w:val="49"/>
              <w:rPr>
                <w:rFonts w:hint="eastAsia" w:ascii="宋体" w:hAnsi="宋体" w:eastAsia="宋体" w:cs="宋体"/>
                <w:szCs w:val="21"/>
                <w:highlight w:val="none"/>
              </w:rPr>
            </w:pPr>
          </w:p>
        </w:tc>
        <w:tc>
          <w:tcPr>
            <w:tcW w:w="2449" w:type="dxa"/>
            <w:tcBorders>
              <w:top w:val="single" w:color="000000" w:sz="6" w:space="0"/>
              <w:left w:val="single" w:color="000000" w:sz="6" w:space="0"/>
              <w:bottom w:val="single" w:color="000000" w:sz="6" w:space="0"/>
              <w:right w:val="single" w:color="000000" w:sz="6" w:space="0"/>
            </w:tcBorders>
          </w:tcPr>
          <w:p w14:paraId="197D9D5B">
            <w:pPr>
              <w:pStyle w:val="49"/>
              <w:rPr>
                <w:rFonts w:hint="eastAsia" w:ascii="宋体" w:hAnsi="宋体" w:eastAsia="宋体" w:cs="宋体"/>
                <w:szCs w:val="21"/>
                <w:highlight w:val="none"/>
              </w:rPr>
            </w:pPr>
          </w:p>
        </w:tc>
        <w:tc>
          <w:tcPr>
            <w:tcW w:w="1011" w:type="dxa"/>
            <w:tcBorders>
              <w:top w:val="single" w:color="000000" w:sz="6" w:space="0"/>
              <w:left w:val="single" w:color="000000" w:sz="6" w:space="0"/>
              <w:bottom w:val="single" w:color="000000" w:sz="6" w:space="0"/>
              <w:right w:val="single" w:color="000000" w:sz="6" w:space="0"/>
            </w:tcBorders>
          </w:tcPr>
          <w:p w14:paraId="030A696E">
            <w:pPr>
              <w:pStyle w:val="49"/>
              <w:rPr>
                <w:rFonts w:hint="eastAsia" w:ascii="宋体" w:hAnsi="宋体" w:eastAsia="宋体" w:cs="宋体"/>
                <w:szCs w:val="21"/>
                <w:highlight w:val="none"/>
              </w:rPr>
            </w:pPr>
          </w:p>
        </w:tc>
        <w:tc>
          <w:tcPr>
            <w:tcW w:w="1099" w:type="dxa"/>
            <w:tcBorders>
              <w:top w:val="single" w:color="000000" w:sz="6" w:space="0"/>
              <w:left w:val="single" w:color="000000" w:sz="6" w:space="0"/>
              <w:bottom w:val="single" w:color="000000" w:sz="6" w:space="0"/>
              <w:right w:val="single" w:color="000000" w:sz="6" w:space="0"/>
            </w:tcBorders>
          </w:tcPr>
          <w:p w14:paraId="417B4B5F">
            <w:pPr>
              <w:pStyle w:val="49"/>
              <w:rPr>
                <w:rFonts w:hint="eastAsia" w:ascii="宋体" w:hAnsi="宋体" w:eastAsia="宋体" w:cs="宋体"/>
                <w:szCs w:val="21"/>
                <w:highlight w:val="none"/>
              </w:rPr>
            </w:pPr>
          </w:p>
        </w:tc>
        <w:tc>
          <w:tcPr>
            <w:tcW w:w="1112" w:type="dxa"/>
            <w:tcBorders>
              <w:top w:val="single" w:color="000000" w:sz="6" w:space="0"/>
              <w:left w:val="single" w:color="000000" w:sz="6" w:space="0"/>
              <w:bottom w:val="single" w:color="000000" w:sz="6" w:space="0"/>
              <w:right w:val="single" w:color="000000" w:sz="6" w:space="0"/>
            </w:tcBorders>
          </w:tcPr>
          <w:p w14:paraId="32074E03">
            <w:pPr>
              <w:pStyle w:val="49"/>
              <w:rPr>
                <w:rFonts w:hint="eastAsia" w:ascii="宋体" w:hAnsi="宋体" w:eastAsia="宋体" w:cs="宋体"/>
                <w:szCs w:val="21"/>
                <w:highlight w:val="none"/>
              </w:rPr>
            </w:pPr>
          </w:p>
        </w:tc>
        <w:tc>
          <w:tcPr>
            <w:tcW w:w="923" w:type="dxa"/>
            <w:tcBorders>
              <w:top w:val="single" w:color="000000" w:sz="6" w:space="0"/>
              <w:left w:val="single" w:color="000000" w:sz="6" w:space="0"/>
              <w:bottom w:val="single" w:color="000000" w:sz="6" w:space="0"/>
              <w:right w:val="single" w:color="000000" w:sz="6" w:space="0"/>
            </w:tcBorders>
          </w:tcPr>
          <w:p w14:paraId="5D48930B">
            <w:pPr>
              <w:pStyle w:val="49"/>
              <w:rPr>
                <w:rFonts w:hint="eastAsia" w:ascii="宋体" w:hAnsi="宋体" w:eastAsia="宋体" w:cs="宋体"/>
                <w:szCs w:val="21"/>
                <w:highlight w:val="none"/>
              </w:rPr>
            </w:pPr>
          </w:p>
        </w:tc>
        <w:tc>
          <w:tcPr>
            <w:tcW w:w="912" w:type="dxa"/>
            <w:tcBorders>
              <w:top w:val="single" w:color="000000" w:sz="6" w:space="0"/>
              <w:left w:val="single" w:color="000000" w:sz="6" w:space="0"/>
              <w:bottom w:val="single" w:color="000000" w:sz="6" w:space="0"/>
              <w:right w:val="single" w:color="000000" w:sz="6" w:space="0"/>
            </w:tcBorders>
          </w:tcPr>
          <w:p w14:paraId="443DF18D">
            <w:pPr>
              <w:pStyle w:val="49"/>
              <w:rPr>
                <w:rFonts w:hint="eastAsia" w:ascii="宋体" w:hAnsi="宋体" w:eastAsia="宋体" w:cs="宋体"/>
                <w:szCs w:val="21"/>
                <w:highlight w:val="none"/>
              </w:rPr>
            </w:pPr>
          </w:p>
        </w:tc>
        <w:tc>
          <w:tcPr>
            <w:tcW w:w="617" w:type="dxa"/>
            <w:tcBorders>
              <w:top w:val="single" w:color="000000" w:sz="6" w:space="0"/>
              <w:left w:val="single" w:color="000000" w:sz="6" w:space="0"/>
              <w:bottom w:val="single" w:color="000000" w:sz="6" w:space="0"/>
            </w:tcBorders>
          </w:tcPr>
          <w:p w14:paraId="17687EEC">
            <w:pPr>
              <w:pStyle w:val="49"/>
              <w:rPr>
                <w:rFonts w:hint="eastAsia" w:ascii="宋体" w:hAnsi="宋体" w:eastAsia="宋体" w:cs="宋体"/>
                <w:szCs w:val="21"/>
                <w:highlight w:val="none"/>
              </w:rPr>
            </w:pPr>
          </w:p>
        </w:tc>
      </w:tr>
      <w:tr w14:paraId="3AB1DEA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jc w:val="center"/>
        </w:trPr>
        <w:tc>
          <w:tcPr>
            <w:tcW w:w="953" w:type="dxa"/>
            <w:tcBorders>
              <w:top w:val="single" w:color="000000" w:sz="6" w:space="0"/>
              <w:bottom w:val="single" w:color="000000" w:sz="6" w:space="0"/>
              <w:right w:val="single" w:color="000000" w:sz="6" w:space="0"/>
            </w:tcBorders>
          </w:tcPr>
          <w:p w14:paraId="29BCBAC7">
            <w:pPr>
              <w:pStyle w:val="49"/>
              <w:rPr>
                <w:rFonts w:hint="eastAsia" w:ascii="宋体" w:hAnsi="宋体" w:eastAsia="宋体" w:cs="宋体"/>
                <w:szCs w:val="21"/>
                <w:highlight w:val="none"/>
              </w:rPr>
            </w:pPr>
          </w:p>
        </w:tc>
        <w:tc>
          <w:tcPr>
            <w:tcW w:w="2449" w:type="dxa"/>
            <w:tcBorders>
              <w:top w:val="single" w:color="000000" w:sz="6" w:space="0"/>
              <w:left w:val="single" w:color="000000" w:sz="6" w:space="0"/>
              <w:bottom w:val="single" w:color="000000" w:sz="6" w:space="0"/>
              <w:right w:val="single" w:color="000000" w:sz="6" w:space="0"/>
            </w:tcBorders>
          </w:tcPr>
          <w:p w14:paraId="48562B2D">
            <w:pPr>
              <w:pStyle w:val="49"/>
              <w:rPr>
                <w:rFonts w:hint="eastAsia" w:ascii="宋体" w:hAnsi="宋体" w:eastAsia="宋体" w:cs="宋体"/>
                <w:szCs w:val="21"/>
                <w:highlight w:val="none"/>
              </w:rPr>
            </w:pPr>
          </w:p>
        </w:tc>
        <w:tc>
          <w:tcPr>
            <w:tcW w:w="1011" w:type="dxa"/>
            <w:tcBorders>
              <w:top w:val="single" w:color="000000" w:sz="6" w:space="0"/>
              <w:left w:val="single" w:color="000000" w:sz="6" w:space="0"/>
              <w:bottom w:val="single" w:color="000000" w:sz="6" w:space="0"/>
              <w:right w:val="single" w:color="000000" w:sz="6" w:space="0"/>
            </w:tcBorders>
          </w:tcPr>
          <w:p w14:paraId="2CC330BF">
            <w:pPr>
              <w:pStyle w:val="49"/>
              <w:rPr>
                <w:rFonts w:hint="eastAsia" w:ascii="宋体" w:hAnsi="宋体" w:eastAsia="宋体" w:cs="宋体"/>
                <w:szCs w:val="21"/>
                <w:highlight w:val="none"/>
              </w:rPr>
            </w:pPr>
          </w:p>
        </w:tc>
        <w:tc>
          <w:tcPr>
            <w:tcW w:w="1099" w:type="dxa"/>
            <w:tcBorders>
              <w:top w:val="single" w:color="000000" w:sz="6" w:space="0"/>
              <w:left w:val="single" w:color="000000" w:sz="6" w:space="0"/>
              <w:bottom w:val="single" w:color="000000" w:sz="6" w:space="0"/>
              <w:right w:val="single" w:color="000000" w:sz="6" w:space="0"/>
            </w:tcBorders>
          </w:tcPr>
          <w:p w14:paraId="5731C93B">
            <w:pPr>
              <w:pStyle w:val="49"/>
              <w:rPr>
                <w:rFonts w:hint="eastAsia" w:ascii="宋体" w:hAnsi="宋体" w:eastAsia="宋体" w:cs="宋体"/>
                <w:szCs w:val="21"/>
                <w:highlight w:val="none"/>
              </w:rPr>
            </w:pPr>
          </w:p>
        </w:tc>
        <w:tc>
          <w:tcPr>
            <w:tcW w:w="1112" w:type="dxa"/>
            <w:tcBorders>
              <w:top w:val="single" w:color="000000" w:sz="6" w:space="0"/>
              <w:left w:val="single" w:color="000000" w:sz="6" w:space="0"/>
              <w:bottom w:val="single" w:color="000000" w:sz="6" w:space="0"/>
              <w:right w:val="single" w:color="000000" w:sz="6" w:space="0"/>
            </w:tcBorders>
          </w:tcPr>
          <w:p w14:paraId="2C01BEF7">
            <w:pPr>
              <w:pStyle w:val="49"/>
              <w:rPr>
                <w:rFonts w:hint="eastAsia" w:ascii="宋体" w:hAnsi="宋体" w:eastAsia="宋体" w:cs="宋体"/>
                <w:szCs w:val="21"/>
                <w:highlight w:val="none"/>
              </w:rPr>
            </w:pPr>
          </w:p>
        </w:tc>
        <w:tc>
          <w:tcPr>
            <w:tcW w:w="923" w:type="dxa"/>
            <w:tcBorders>
              <w:top w:val="single" w:color="000000" w:sz="6" w:space="0"/>
              <w:left w:val="single" w:color="000000" w:sz="6" w:space="0"/>
              <w:bottom w:val="single" w:color="000000" w:sz="6" w:space="0"/>
              <w:right w:val="single" w:color="000000" w:sz="6" w:space="0"/>
            </w:tcBorders>
          </w:tcPr>
          <w:p w14:paraId="5A07DE19">
            <w:pPr>
              <w:pStyle w:val="49"/>
              <w:rPr>
                <w:rFonts w:hint="eastAsia" w:ascii="宋体" w:hAnsi="宋体" w:eastAsia="宋体" w:cs="宋体"/>
                <w:szCs w:val="21"/>
                <w:highlight w:val="none"/>
              </w:rPr>
            </w:pPr>
          </w:p>
        </w:tc>
        <w:tc>
          <w:tcPr>
            <w:tcW w:w="912" w:type="dxa"/>
            <w:tcBorders>
              <w:top w:val="single" w:color="000000" w:sz="6" w:space="0"/>
              <w:left w:val="single" w:color="000000" w:sz="6" w:space="0"/>
              <w:bottom w:val="single" w:color="000000" w:sz="6" w:space="0"/>
              <w:right w:val="single" w:color="000000" w:sz="6" w:space="0"/>
            </w:tcBorders>
          </w:tcPr>
          <w:p w14:paraId="7AE05326">
            <w:pPr>
              <w:pStyle w:val="49"/>
              <w:rPr>
                <w:rFonts w:hint="eastAsia" w:ascii="宋体" w:hAnsi="宋体" w:eastAsia="宋体" w:cs="宋体"/>
                <w:szCs w:val="21"/>
                <w:highlight w:val="none"/>
              </w:rPr>
            </w:pPr>
          </w:p>
        </w:tc>
        <w:tc>
          <w:tcPr>
            <w:tcW w:w="617" w:type="dxa"/>
            <w:tcBorders>
              <w:top w:val="single" w:color="000000" w:sz="6" w:space="0"/>
              <w:left w:val="single" w:color="000000" w:sz="6" w:space="0"/>
              <w:bottom w:val="single" w:color="000000" w:sz="6" w:space="0"/>
            </w:tcBorders>
          </w:tcPr>
          <w:p w14:paraId="0AE2D27E">
            <w:pPr>
              <w:pStyle w:val="49"/>
              <w:rPr>
                <w:rFonts w:hint="eastAsia" w:ascii="宋体" w:hAnsi="宋体" w:eastAsia="宋体" w:cs="宋体"/>
                <w:szCs w:val="21"/>
                <w:highlight w:val="none"/>
              </w:rPr>
            </w:pPr>
          </w:p>
        </w:tc>
      </w:tr>
      <w:tr w14:paraId="2300938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9" w:hRule="atLeast"/>
          <w:jc w:val="center"/>
        </w:trPr>
        <w:tc>
          <w:tcPr>
            <w:tcW w:w="953" w:type="dxa"/>
            <w:tcBorders>
              <w:top w:val="single" w:color="000000" w:sz="6" w:space="0"/>
              <w:bottom w:val="single" w:color="000000" w:sz="6" w:space="0"/>
              <w:right w:val="single" w:color="000000" w:sz="6" w:space="0"/>
            </w:tcBorders>
          </w:tcPr>
          <w:p w14:paraId="54B76CF5">
            <w:pPr>
              <w:pStyle w:val="49"/>
              <w:rPr>
                <w:rFonts w:hint="eastAsia" w:ascii="宋体" w:hAnsi="宋体" w:eastAsia="宋体" w:cs="宋体"/>
                <w:szCs w:val="21"/>
                <w:highlight w:val="none"/>
              </w:rPr>
            </w:pPr>
          </w:p>
        </w:tc>
        <w:tc>
          <w:tcPr>
            <w:tcW w:w="2449" w:type="dxa"/>
            <w:tcBorders>
              <w:top w:val="single" w:color="000000" w:sz="6" w:space="0"/>
              <w:left w:val="single" w:color="000000" w:sz="6" w:space="0"/>
              <w:bottom w:val="single" w:color="000000" w:sz="6" w:space="0"/>
              <w:right w:val="single" w:color="000000" w:sz="6" w:space="0"/>
            </w:tcBorders>
          </w:tcPr>
          <w:p w14:paraId="1BDBC700">
            <w:pPr>
              <w:pStyle w:val="49"/>
              <w:rPr>
                <w:rFonts w:hint="eastAsia" w:ascii="宋体" w:hAnsi="宋体" w:eastAsia="宋体" w:cs="宋体"/>
                <w:szCs w:val="21"/>
                <w:highlight w:val="none"/>
              </w:rPr>
            </w:pPr>
          </w:p>
        </w:tc>
        <w:tc>
          <w:tcPr>
            <w:tcW w:w="1011" w:type="dxa"/>
            <w:tcBorders>
              <w:top w:val="single" w:color="000000" w:sz="6" w:space="0"/>
              <w:left w:val="single" w:color="000000" w:sz="6" w:space="0"/>
              <w:bottom w:val="single" w:color="000000" w:sz="6" w:space="0"/>
              <w:right w:val="single" w:color="000000" w:sz="6" w:space="0"/>
            </w:tcBorders>
          </w:tcPr>
          <w:p w14:paraId="596E163A">
            <w:pPr>
              <w:pStyle w:val="49"/>
              <w:rPr>
                <w:rFonts w:hint="eastAsia" w:ascii="宋体" w:hAnsi="宋体" w:eastAsia="宋体" w:cs="宋体"/>
                <w:szCs w:val="21"/>
                <w:highlight w:val="none"/>
              </w:rPr>
            </w:pPr>
          </w:p>
        </w:tc>
        <w:tc>
          <w:tcPr>
            <w:tcW w:w="1099" w:type="dxa"/>
            <w:tcBorders>
              <w:top w:val="single" w:color="000000" w:sz="6" w:space="0"/>
              <w:left w:val="single" w:color="000000" w:sz="6" w:space="0"/>
              <w:bottom w:val="single" w:color="000000" w:sz="6" w:space="0"/>
              <w:right w:val="single" w:color="000000" w:sz="6" w:space="0"/>
            </w:tcBorders>
          </w:tcPr>
          <w:p w14:paraId="6F5796FE">
            <w:pPr>
              <w:pStyle w:val="49"/>
              <w:rPr>
                <w:rFonts w:hint="eastAsia" w:ascii="宋体" w:hAnsi="宋体" w:eastAsia="宋体" w:cs="宋体"/>
                <w:szCs w:val="21"/>
                <w:highlight w:val="none"/>
              </w:rPr>
            </w:pPr>
          </w:p>
        </w:tc>
        <w:tc>
          <w:tcPr>
            <w:tcW w:w="1112" w:type="dxa"/>
            <w:tcBorders>
              <w:top w:val="single" w:color="000000" w:sz="6" w:space="0"/>
              <w:left w:val="single" w:color="000000" w:sz="6" w:space="0"/>
              <w:bottom w:val="single" w:color="000000" w:sz="6" w:space="0"/>
              <w:right w:val="single" w:color="000000" w:sz="6" w:space="0"/>
            </w:tcBorders>
          </w:tcPr>
          <w:p w14:paraId="0E488C02">
            <w:pPr>
              <w:pStyle w:val="49"/>
              <w:rPr>
                <w:rFonts w:hint="eastAsia" w:ascii="宋体" w:hAnsi="宋体" w:eastAsia="宋体" w:cs="宋体"/>
                <w:szCs w:val="21"/>
                <w:highlight w:val="none"/>
              </w:rPr>
            </w:pPr>
          </w:p>
        </w:tc>
        <w:tc>
          <w:tcPr>
            <w:tcW w:w="923" w:type="dxa"/>
            <w:tcBorders>
              <w:top w:val="single" w:color="000000" w:sz="6" w:space="0"/>
              <w:left w:val="single" w:color="000000" w:sz="6" w:space="0"/>
              <w:bottom w:val="single" w:color="000000" w:sz="6" w:space="0"/>
              <w:right w:val="single" w:color="000000" w:sz="6" w:space="0"/>
            </w:tcBorders>
          </w:tcPr>
          <w:p w14:paraId="102FD46A">
            <w:pPr>
              <w:pStyle w:val="49"/>
              <w:rPr>
                <w:rFonts w:hint="eastAsia" w:ascii="宋体" w:hAnsi="宋体" w:eastAsia="宋体" w:cs="宋体"/>
                <w:szCs w:val="21"/>
                <w:highlight w:val="none"/>
              </w:rPr>
            </w:pPr>
          </w:p>
        </w:tc>
        <w:tc>
          <w:tcPr>
            <w:tcW w:w="912" w:type="dxa"/>
            <w:tcBorders>
              <w:top w:val="single" w:color="000000" w:sz="6" w:space="0"/>
              <w:left w:val="single" w:color="000000" w:sz="6" w:space="0"/>
              <w:bottom w:val="single" w:color="000000" w:sz="6" w:space="0"/>
              <w:right w:val="single" w:color="000000" w:sz="6" w:space="0"/>
            </w:tcBorders>
          </w:tcPr>
          <w:p w14:paraId="15F49604">
            <w:pPr>
              <w:pStyle w:val="49"/>
              <w:rPr>
                <w:rFonts w:hint="eastAsia" w:ascii="宋体" w:hAnsi="宋体" w:eastAsia="宋体" w:cs="宋体"/>
                <w:szCs w:val="21"/>
                <w:highlight w:val="none"/>
              </w:rPr>
            </w:pPr>
          </w:p>
        </w:tc>
        <w:tc>
          <w:tcPr>
            <w:tcW w:w="617" w:type="dxa"/>
            <w:tcBorders>
              <w:top w:val="single" w:color="000000" w:sz="6" w:space="0"/>
              <w:left w:val="single" w:color="000000" w:sz="6" w:space="0"/>
              <w:bottom w:val="single" w:color="000000" w:sz="6" w:space="0"/>
            </w:tcBorders>
          </w:tcPr>
          <w:p w14:paraId="632BD112">
            <w:pPr>
              <w:pStyle w:val="49"/>
              <w:rPr>
                <w:rFonts w:hint="eastAsia" w:ascii="宋体" w:hAnsi="宋体" w:eastAsia="宋体" w:cs="宋体"/>
                <w:szCs w:val="21"/>
                <w:highlight w:val="none"/>
              </w:rPr>
            </w:pPr>
          </w:p>
        </w:tc>
      </w:tr>
      <w:tr w14:paraId="18030D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9" w:hRule="atLeast"/>
          <w:jc w:val="center"/>
        </w:trPr>
        <w:tc>
          <w:tcPr>
            <w:tcW w:w="953" w:type="dxa"/>
            <w:tcBorders>
              <w:top w:val="single" w:color="000000" w:sz="6" w:space="0"/>
              <w:bottom w:val="single" w:color="000000" w:sz="6" w:space="0"/>
              <w:right w:val="single" w:color="000000" w:sz="6" w:space="0"/>
            </w:tcBorders>
          </w:tcPr>
          <w:p w14:paraId="682882C6">
            <w:pPr>
              <w:pStyle w:val="49"/>
              <w:rPr>
                <w:rFonts w:hint="eastAsia" w:ascii="宋体" w:hAnsi="宋体" w:eastAsia="宋体" w:cs="宋体"/>
                <w:szCs w:val="21"/>
                <w:highlight w:val="none"/>
              </w:rPr>
            </w:pPr>
          </w:p>
        </w:tc>
        <w:tc>
          <w:tcPr>
            <w:tcW w:w="2449" w:type="dxa"/>
            <w:tcBorders>
              <w:top w:val="single" w:color="000000" w:sz="6" w:space="0"/>
              <w:left w:val="single" w:color="000000" w:sz="6" w:space="0"/>
              <w:bottom w:val="single" w:color="000000" w:sz="6" w:space="0"/>
              <w:right w:val="single" w:color="000000" w:sz="6" w:space="0"/>
            </w:tcBorders>
          </w:tcPr>
          <w:p w14:paraId="752DD2DF">
            <w:pPr>
              <w:pStyle w:val="49"/>
              <w:rPr>
                <w:rFonts w:hint="eastAsia" w:ascii="宋体" w:hAnsi="宋体" w:eastAsia="宋体" w:cs="宋体"/>
                <w:szCs w:val="21"/>
                <w:highlight w:val="none"/>
              </w:rPr>
            </w:pPr>
          </w:p>
        </w:tc>
        <w:tc>
          <w:tcPr>
            <w:tcW w:w="1011" w:type="dxa"/>
            <w:tcBorders>
              <w:top w:val="single" w:color="000000" w:sz="6" w:space="0"/>
              <w:left w:val="single" w:color="000000" w:sz="6" w:space="0"/>
              <w:bottom w:val="single" w:color="000000" w:sz="6" w:space="0"/>
              <w:right w:val="single" w:color="000000" w:sz="6" w:space="0"/>
            </w:tcBorders>
          </w:tcPr>
          <w:p w14:paraId="79FFB942">
            <w:pPr>
              <w:pStyle w:val="49"/>
              <w:rPr>
                <w:rFonts w:hint="eastAsia" w:ascii="宋体" w:hAnsi="宋体" w:eastAsia="宋体" w:cs="宋体"/>
                <w:szCs w:val="21"/>
                <w:highlight w:val="none"/>
              </w:rPr>
            </w:pPr>
          </w:p>
        </w:tc>
        <w:tc>
          <w:tcPr>
            <w:tcW w:w="1099" w:type="dxa"/>
            <w:tcBorders>
              <w:top w:val="single" w:color="000000" w:sz="6" w:space="0"/>
              <w:left w:val="single" w:color="000000" w:sz="6" w:space="0"/>
              <w:bottom w:val="single" w:color="000000" w:sz="6" w:space="0"/>
              <w:right w:val="single" w:color="000000" w:sz="6" w:space="0"/>
            </w:tcBorders>
          </w:tcPr>
          <w:p w14:paraId="627309BE">
            <w:pPr>
              <w:pStyle w:val="49"/>
              <w:rPr>
                <w:rFonts w:hint="eastAsia" w:ascii="宋体" w:hAnsi="宋体" w:eastAsia="宋体" w:cs="宋体"/>
                <w:szCs w:val="21"/>
                <w:highlight w:val="none"/>
              </w:rPr>
            </w:pPr>
          </w:p>
        </w:tc>
        <w:tc>
          <w:tcPr>
            <w:tcW w:w="1112" w:type="dxa"/>
            <w:tcBorders>
              <w:top w:val="single" w:color="000000" w:sz="6" w:space="0"/>
              <w:left w:val="single" w:color="000000" w:sz="6" w:space="0"/>
              <w:bottom w:val="single" w:color="000000" w:sz="6" w:space="0"/>
              <w:right w:val="single" w:color="000000" w:sz="6" w:space="0"/>
            </w:tcBorders>
          </w:tcPr>
          <w:p w14:paraId="7249A619">
            <w:pPr>
              <w:pStyle w:val="49"/>
              <w:rPr>
                <w:rFonts w:hint="eastAsia" w:ascii="宋体" w:hAnsi="宋体" w:eastAsia="宋体" w:cs="宋体"/>
                <w:szCs w:val="21"/>
                <w:highlight w:val="none"/>
              </w:rPr>
            </w:pPr>
          </w:p>
        </w:tc>
        <w:tc>
          <w:tcPr>
            <w:tcW w:w="923" w:type="dxa"/>
            <w:tcBorders>
              <w:top w:val="single" w:color="000000" w:sz="6" w:space="0"/>
              <w:left w:val="single" w:color="000000" w:sz="6" w:space="0"/>
              <w:bottom w:val="single" w:color="000000" w:sz="6" w:space="0"/>
              <w:right w:val="single" w:color="000000" w:sz="6" w:space="0"/>
            </w:tcBorders>
          </w:tcPr>
          <w:p w14:paraId="0E75F263">
            <w:pPr>
              <w:pStyle w:val="49"/>
              <w:rPr>
                <w:rFonts w:hint="eastAsia" w:ascii="宋体" w:hAnsi="宋体" w:eastAsia="宋体" w:cs="宋体"/>
                <w:szCs w:val="21"/>
                <w:highlight w:val="none"/>
              </w:rPr>
            </w:pPr>
          </w:p>
        </w:tc>
        <w:tc>
          <w:tcPr>
            <w:tcW w:w="912" w:type="dxa"/>
            <w:tcBorders>
              <w:top w:val="single" w:color="000000" w:sz="6" w:space="0"/>
              <w:left w:val="single" w:color="000000" w:sz="6" w:space="0"/>
              <w:bottom w:val="single" w:color="000000" w:sz="6" w:space="0"/>
              <w:right w:val="single" w:color="000000" w:sz="6" w:space="0"/>
            </w:tcBorders>
          </w:tcPr>
          <w:p w14:paraId="5DE0899E">
            <w:pPr>
              <w:pStyle w:val="49"/>
              <w:rPr>
                <w:rFonts w:hint="eastAsia" w:ascii="宋体" w:hAnsi="宋体" w:eastAsia="宋体" w:cs="宋体"/>
                <w:szCs w:val="21"/>
                <w:highlight w:val="none"/>
              </w:rPr>
            </w:pPr>
          </w:p>
        </w:tc>
        <w:tc>
          <w:tcPr>
            <w:tcW w:w="617" w:type="dxa"/>
            <w:tcBorders>
              <w:top w:val="single" w:color="000000" w:sz="6" w:space="0"/>
              <w:left w:val="single" w:color="000000" w:sz="6" w:space="0"/>
              <w:bottom w:val="single" w:color="000000" w:sz="6" w:space="0"/>
            </w:tcBorders>
          </w:tcPr>
          <w:p w14:paraId="0A0C6172">
            <w:pPr>
              <w:pStyle w:val="49"/>
              <w:rPr>
                <w:rFonts w:hint="eastAsia" w:ascii="宋体" w:hAnsi="宋体" w:eastAsia="宋体" w:cs="宋体"/>
                <w:szCs w:val="21"/>
                <w:highlight w:val="none"/>
              </w:rPr>
            </w:pPr>
          </w:p>
        </w:tc>
      </w:tr>
      <w:tr w14:paraId="51020C8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9" w:hRule="atLeast"/>
          <w:jc w:val="center"/>
        </w:trPr>
        <w:tc>
          <w:tcPr>
            <w:tcW w:w="953" w:type="dxa"/>
            <w:tcBorders>
              <w:top w:val="single" w:color="000000" w:sz="6" w:space="0"/>
              <w:bottom w:val="single" w:color="000000" w:sz="6" w:space="0"/>
              <w:right w:val="single" w:color="000000" w:sz="6" w:space="0"/>
            </w:tcBorders>
          </w:tcPr>
          <w:p w14:paraId="481F80D3">
            <w:pPr>
              <w:pStyle w:val="49"/>
              <w:rPr>
                <w:rFonts w:hint="eastAsia" w:ascii="宋体" w:hAnsi="宋体" w:eastAsia="宋体" w:cs="宋体"/>
                <w:szCs w:val="21"/>
                <w:highlight w:val="none"/>
              </w:rPr>
            </w:pPr>
          </w:p>
        </w:tc>
        <w:tc>
          <w:tcPr>
            <w:tcW w:w="2449" w:type="dxa"/>
            <w:tcBorders>
              <w:top w:val="single" w:color="000000" w:sz="6" w:space="0"/>
              <w:left w:val="single" w:color="000000" w:sz="6" w:space="0"/>
              <w:bottom w:val="single" w:color="000000" w:sz="6" w:space="0"/>
              <w:right w:val="single" w:color="000000" w:sz="6" w:space="0"/>
            </w:tcBorders>
          </w:tcPr>
          <w:p w14:paraId="7B9E0A2C">
            <w:pPr>
              <w:pStyle w:val="49"/>
              <w:rPr>
                <w:rFonts w:hint="eastAsia" w:ascii="宋体" w:hAnsi="宋体" w:eastAsia="宋体" w:cs="宋体"/>
                <w:szCs w:val="21"/>
                <w:highlight w:val="none"/>
              </w:rPr>
            </w:pPr>
          </w:p>
        </w:tc>
        <w:tc>
          <w:tcPr>
            <w:tcW w:w="1011" w:type="dxa"/>
            <w:tcBorders>
              <w:top w:val="single" w:color="000000" w:sz="6" w:space="0"/>
              <w:left w:val="single" w:color="000000" w:sz="6" w:space="0"/>
              <w:bottom w:val="single" w:color="000000" w:sz="6" w:space="0"/>
              <w:right w:val="single" w:color="000000" w:sz="6" w:space="0"/>
            </w:tcBorders>
          </w:tcPr>
          <w:p w14:paraId="78F92CEC">
            <w:pPr>
              <w:pStyle w:val="49"/>
              <w:rPr>
                <w:rFonts w:hint="eastAsia" w:ascii="宋体" w:hAnsi="宋体" w:eastAsia="宋体" w:cs="宋体"/>
                <w:szCs w:val="21"/>
                <w:highlight w:val="none"/>
              </w:rPr>
            </w:pPr>
          </w:p>
        </w:tc>
        <w:tc>
          <w:tcPr>
            <w:tcW w:w="1099" w:type="dxa"/>
            <w:tcBorders>
              <w:top w:val="single" w:color="000000" w:sz="6" w:space="0"/>
              <w:left w:val="single" w:color="000000" w:sz="6" w:space="0"/>
              <w:bottom w:val="single" w:color="000000" w:sz="6" w:space="0"/>
              <w:right w:val="single" w:color="000000" w:sz="6" w:space="0"/>
            </w:tcBorders>
          </w:tcPr>
          <w:p w14:paraId="0A3D4C27">
            <w:pPr>
              <w:pStyle w:val="49"/>
              <w:rPr>
                <w:rFonts w:hint="eastAsia" w:ascii="宋体" w:hAnsi="宋体" w:eastAsia="宋体" w:cs="宋体"/>
                <w:szCs w:val="21"/>
                <w:highlight w:val="none"/>
              </w:rPr>
            </w:pPr>
          </w:p>
        </w:tc>
        <w:tc>
          <w:tcPr>
            <w:tcW w:w="1112" w:type="dxa"/>
            <w:tcBorders>
              <w:top w:val="single" w:color="000000" w:sz="6" w:space="0"/>
              <w:left w:val="single" w:color="000000" w:sz="6" w:space="0"/>
              <w:bottom w:val="single" w:color="000000" w:sz="6" w:space="0"/>
              <w:right w:val="single" w:color="000000" w:sz="6" w:space="0"/>
            </w:tcBorders>
          </w:tcPr>
          <w:p w14:paraId="6C9F35BA">
            <w:pPr>
              <w:pStyle w:val="49"/>
              <w:rPr>
                <w:rFonts w:hint="eastAsia" w:ascii="宋体" w:hAnsi="宋体" w:eastAsia="宋体" w:cs="宋体"/>
                <w:szCs w:val="21"/>
                <w:highlight w:val="none"/>
              </w:rPr>
            </w:pPr>
          </w:p>
        </w:tc>
        <w:tc>
          <w:tcPr>
            <w:tcW w:w="923" w:type="dxa"/>
            <w:tcBorders>
              <w:top w:val="single" w:color="000000" w:sz="6" w:space="0"/>
              <w:left w:val="single" w:color="000000" w:sz="6" w:space="0"/>
              <w:bottom w:val="single" w:color="000000" w:sz="6" w:space="0"/>
              <w:right w:val="single" w:color="000000" w:sz="6" w:space="0"/>
            </w:tcBorders>
          </w:tcPr>
          <w:p w14:paraId="32DD1E4D">
            <w:pPr>
              <w:pStyle w:val="49"/>
              <w:rPr>
                <w:rFonts w:hint="eastAsia" w:ascii="宋体" w:hAnsi="宋体" w:eastAsia="宋体" w:cs="宋体"/>
                <w:szCs w:val="21"/>
                <w:highlight w:val="none"/>
              </w:rPr>
            </w:pPr>
          </w:p>
        </w:tc>
        <w:tc>
          <w:tcPr>
            <w:tcW w:w="912" w:type="dxa"/>
            <w:tcBorders>
              <w:top w:val="single" w:color="000000" w:sz="6" w:space="0"/>
              <w:left w:val="single" w:color="000000" w:sz="6" w:space="0"/>
              <w:bottom w:val="single" w:color="000000" w:sz="6" w:space="0"/>
              <w:right w:val="single" w:color="000000" w:sz="6" w:space="0"/>
            </w:tcBorders>
          </w:tcPr>
          <w:p w14:paraId="67E04204">
            <w:pPr>
              <w:pStyle w:val="49"/>
              <w:rPr>
                <w:rFonts w:hint="eastAsia" w:ascii="宋体" w:hAnsi="宋体" w:eastAsia="宋体" w:cs="宋体"/>
                <w:szCs w:val="21"/>
                <w:highlight w:val="none"/>
              </w:rPr>
            </w:pPr>
          </w:p>
        </w:tc>
        <w:tc>
          <w:tcPr>
            <w:tcW w:w="617" w:type="dxa"/>
            <w:tcBorders>
              <w:top w:val="single" w:color="000000" w:sz="6" w:space="0"/>
              <w:left w:val="single" w:color="000000" w:sz="6" w:space="0"/>
              <w:bottom w:val="single" w:color="000000" w:sz="6" w:space="0"/>
            </w:tcBorders>
          </w:tcPr>
          <w:p w14:paraId="21518FB0">
            <w:pPr>
              <w:pStyle w:val="49"/>
              <w:rPr>
                <w:rFonts w:hint="eastAsia" w:ascii="宋体" w:hAnsi="宋体" w:eastAsia="宋体" w:cs="宋体"/>
                <w:szCs w:val="21"/>
                <w:highlight w:val="none"/>
              </w:rPr>
            </w:pPr>
          </w:p>
        </w:tc>
      </w:tr>
      <w:tr w14:paraId="1C65A52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9" w:hRule="atLeast"/>
          <w:jc w:val="center"/>
        </w:trPr>
        <w:tc>
          <w:tcPr>
            <w:tcW w:w="953" w:type="dxa"/>
            <w:tcBorders>
              <w:top w:val="single" w:color="000000" w:sz="6" w:space="0"/>
              <w:bottom w:val="single" w:color="000000" w:sz="6" w:space="0"/>
              <w:right w:val="single" w:color="000000" w:sz="6" w:space="0"/>
            </w:tcBorders>
          </w:tcPr>
          <w:p w14:paraId="56A89793">
            <w:pPr>
              <w:pStyle w:val="49"/>
              <w:rPr>
                <w:rFonts w:hint="eastAsia" w:ascii="宋体" w:hAnsi="宋体" w:eastAsia="宋体" w:cs="宋体"/>
                <w:szCs w:val="21"/>
                <w:highlight w:val="none"/>
              </w:rPr>
            </w:pPr>
          </w:p>
        </w:tc>
        <w:tc>
          <w:tcPr>
            <w:tcW w:w="2449" w:type="dxa"/>
            <w:tcBorders>
              <w:top w:val="single" w:color="000000" w:sz="6" w:space="0"/>
              <w:left w:val="single" w:color="000000" w:sz="6" w:space="0"/>
              <w:bottom w:val="single" w:color="000000" w:sz="6" w:space="0"/>
              <w:right w:val="single" w:color="000000" w:sz="6" w:space="0"/>
            </w:tcBorders>
          </w:tcPr>
          <w:p w14:paraId="1CCBC323">
            <w:pPr>
              <w:pStyle w:val="49"/>
              <w:rPr>
                <w:rFonts w:hint="eastAsia" w:ascii="宋体" w:hAnsi="宋体" w:eastAsia="宋体" w:cs="宋体"/>
                <w:szCs w:val="21"/>
                <w:highlight w:val="none"/>
              </w:rPr>
            </w:pPr>
          </w:p>
        </w:tc>
        <w:tc>
          <w:tcPr>
            <w:tcW w:w="1011" w:type="dxa"/>
            <w:tcBorders>
              <w:top w:val="single" w:color="000000" w:sz="6" w:space="0"/>
              <w:left w:val="single" w:color="000000" w:sz="6" w:space="0"/>
              <w:bottom w:val="single" w:color="000000" w:sz="6" w:space="0"/>
              <w:right w:val="single" w:color="000000" w:sz="6" w:space="0"/>
            </w:tcBorders>
          </w:tcPr>
          <w:p w14:paraId="5009DC4C">
            <w:pPr>
              <w:pStyle w:val="49"/>
              <w:rPr>
                <w:rFonts w:hint="eastAsia" w:ascii="宋体" w:hAnsi="宋体" w:eastAsia="宋体" w:cs="宋体"/>
                <w:szCs w:val="21"/>
                <w:highlight w:val="none"/>
              </w:rPr>
            </w:pPr>
          </w:p>
        </w:tc>
        <w:tc>
          <w:tcPr>
            <w:tcW w:w="1099" w:type="dxa"/>
            <w:tcBorders>
              <w:top w:val="single" w:color="000000" w:sz="6" w:space="0"/>
              <w:left w:val="single" w:color="000000" w:sz="6" w:space="0"/>
              <w:bottom w:val="single" w:color="000000" w:sz="6" w:space="0"/>
              <w:right w:val="single" w:color="000000" w:sz="6" w:space="0"/>
            </w:tcBorders>
          </w:tcPr>
          <w:p w14:paraId="25552D7F">
            <w:pPr>
              <w:pStyle w:val="49"/>
              <w:rPr>
                <w:rFonts w:hint="eastAsia" w:ascii="宋体" w:hAnsi="宋体" w:eastAsia="宋体" w:cs="宋体"/>
                <w:szCs w:val="21"/>
                <w:highlight w:val="none"/>
              </w:rPr>
            </w:pPr>
          </w:p>
        </w:tc>
        <w:tc>
          <w:tcPr>
            <w:tcW w:w="1112" w:type="dxa"/>
            <w:tcBorders>
              <w:top w:val="single" w:color="000000" w:sz="6" w:space="0"/>
              <w:left w:val="single" w:color="000000" w:sz="6" w:space="0"/>
              <w:bottom w:val="single" w:color="000000" w:sz="6" w:space="0"/>
              <w:right w:val="single" w:color="000000" w:sz="6" w:space="0"/>
            </w:tcBorders>
          </w:tcPr>
          <w:p w14:paraId="4FBF2B77">
            <w:pPr>
              <w:pStyle w:val="49"/>
              <w:rPr>
                <w:rFonts w:hint="eastAsia" w:ascii="宋体" w:hAnsi="宋体" w:eastAsia="宋体" w:cs="宋体"/>
                <w:szCs w:val="21"/>
                <w:highlight w:val="none"/>
              </w:rPr>
            </w:pPr>
          </w:p>
        </w:tc>
        <w:tc>
          <w:tcPr>
            <w:tcW w:w="923" w:type="dxa"/>
            <w:tcBorders>
              <w:top w:val="single" w:color="000000" w:sz="6" w:space="0"/>
              <w:left w:val="single" w:color="000000" w:sz="6" w:space="0"/>
              <w:bottom w:val="single" w:color="000000" w:sz="6" w:space="0"/>
              <w:right w:val="single" w:color="000000" w:sz="6" w:space="0"/>
            </w:tcBorders>
          </w:tcPr>
          <w:p w14:paraId="73F35542">
            <w:pPr>
              <w:pStyle w:val="49"/>
              <w:rPr>
                <w:rFonts w:hint="eastAsia" w:ascii="宋体" w:hAnsi="宋体" w:eastAsia="宋体" w:cs="宋体"/>
                <w:szCs w:val="21"/>
                <w:highlight w:val="none"/>
              </w:rPr>
            </w:pPr>
          </w:p>
        </w:tc>
        <w:tc>
          <w:tcPr>
            <w:tcW w:w="912" w:type="dxa"/>
            <w:tcBorders>
              <w:top w:val="single" w:color="000000" w:sz="6" w:space="0"/>
              <w:left w:val="single" w:color="000000" w:sz="6" w:space="0"/>
              <w:bottom w:val="single" w:color="000000" w:sz="6" w:space="0"/>
              <w:right w:val="single" w:color="000000" w:sz="6" w:space="0"/>
            </w:tcBorders>
          </w:tcPr>
          <w:p w14:paraId="591ACDCB">
            <w:pPr>
              <w:pStyle w:val="49"/>
              <w:rPr>
                <w:rFonts w:hint="eastAsia" w:ascii="宋体" w:hAnsi="宋体" w:eastAsia="宋体" w:cs="宋体"/>
                <w:szCs w:val="21"/>
                <w:highlight w:val="none"/>
              </w:rPr>
            </w:pPr>
          </w:p>
        </w:tc>
        <w:tc>
          <w:tcPr>
            <w:tcW w:w="617" w:type="dxa"/>
            <w:tcBorders>
              <w:top w:val="single" w:color="000000" w:sz="6" w:space="0"/>
              <w:left w:val="single" w:color="000000" w:sz="6" w:space="0"/>
              <w:bottom w:val="single" w:color="000000" w:sz="6" w:space="0"/>
            </w:tcBorders>
          </w:tcPr>
          <w:p w14:paraId="7455D8A8">
            <w:pPr>
              <w:pStyle w:val="49"/>
              <w:rPr>
                <w:rFonts w:hint="eastAsia" w:ascii="宋体" w:hAnsi="宋体" w:eastAsia="宋体" w:cs="宋体"/>
                <w:szCs w:val="21"/>
                <w:highlight w:val="none"/>
              </w:rPr>
            </w:pPr>
          </w:p>
        </w:tc>
      </w:tr>
      <w:tr w14:paraId="27EFDE5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9" w:hRule="atLeast"/>
          <w:jc w:val="center"/>
        </w:trPr>
        <w:tc>
          <w:tcPr>
            <w:tcW w:w="953" w:type="dxa"/>
            <w:tcBorders>
              <w:top w:val="single" w:color="000000" w:sz="6" w:space="0"/>
              <w:bottom w:val="single" w:color="000000" w:sz="6" w:space="0"/>
              <w:right w:val="single" w:color="000000" w:sz="6" w:space="0"/>
            </w:tcBorders>
          </w:tcPr>
          <w:p w14:paraId="027DE0C1">
            <w:pPr>
              <w:pStyle w:val="49"/>
              <w:rPr>
                <w:rFonts w:hint="eastAsia" w:ascii="宋体" w:hAnsi="宋体" w:eastAsia="宋体" w:cs="宋体"/>
                <w:szCs w:val="21"/>
                <w:highlight w:val="none"/>
              </w:rPr>
            </w:pPr>
          </w:p>
        </w:tc>
        <w:tc>
          <w:tcPr>
            <w:tcW w:w="2449" w:type="dxa"/>
            <w:tcBorders>
              <w:top w:val="single" w:color="000000" w:sz="6" w:space="0"/>
              <w:left w:val="single" w:color="000000" w:sz="6" w:space="0"/>
              <w:bottom w:val="single" w:color="000000" w:sz="6" w:space="0"/>
              <w:right w:val="single" w:color="000000" w:sz="6" w:space="0"/>
            </w:tcBorders>
          </w:tcPr>
          <w:p w14:paraId="3223EAD6">
            <w:pPr>
              <w:pStyle w:val="49"/>
              <w:rPr>
                <w:rFonts w:hint="eastAsia" w:ascii="宋体" w:hAnsi="宋体" w:eastAsia="宋体" w:cs="宋体"/>
                <w:szCs w:val="21"/>
                <w:highlight w:val="none"/>
              </w:rPr>
            </w:pPr>
          </w:p>
        </w:tc>
        <w:tc>
          <w:tcPr>
            <w:tcW w:w="1011" w:type="dxa"/>
            <w:tcBorders>
              <w:top w:val="single" w:color="000000" w:sz="6" w:space="0"/>
              <w:left w:val="single" w:color="000000" w:sz="6" w:space="0"/>
              <w:bottom w:val="single" w:color="000000" w:sz="6" w:space="0"/>
              <w:right w:val="single" w:color="000000" w:sz="6" w:space="0"/>
            </w:tcBorders>
          </w:tcPr>
          <w:p w14:paraId="26F4D95B">
            <w:pPr>
              <w:pStyle w:val="49"/>
              <w:rPr>
                <w:rFonts w:hint="eastAsia" w:ascii="宋体" w:hAnsi="宋体" w:eastAsia="宋体" w:cs="宋体"/>
                <w:szCs w:val="21"/>
                <w:highlight w:val="none"/>
              </w:rPr>
            </w:pPr>
          </w:p>
        </w:tc>
        <w:tc>
          <w:tcPr>
            <w:tcW w:w="1099" w:type="dxa"/>
            <w:tcBorders>
              <w:top w:val="single" w:color="000000" w:sz="6" w:space="0"/>
              <w:left w:val="single" w:color="000000" w:sz="6" w:space="0"/>
              <w:bottom w:val="single" w:color="000000" w:sz="6" w:space="0"/>
              <w:right w:val="single" w:color="000000" w:sz="6" w:space="0"/>
            </w:tcBorders>
          </w:tcPr>
          <w:p w14:paraId="1A4338B9">
            <w:pPr>
              <w:pStyle w:val="49"/>
              <w:rPr>
                <w:rFonts w:hint="eastAsia" w:ascii="宋体" w:hAnsi="宋体" w:eastAsia="宋体" w:cs="宋体"/>
                <w:szCs w:val="21"/>
                <w:highlight w:val="none"/>
              </w:rPr>
            </w:pPr>
          </w:p>
        </w:tc>
        <w:tc>
          <w:tcPr>
            <w:tcW w:w="1112" w:type="dxa"/>
            <w:tcBorders>
              <w:top w:val="single" w:color="000000" w:sz="6" w:space="0"/>
              <w:left w:val="single" w:color="000000" w:sz="6" w:space="0"/>
              <w:bottom w:val="single" w:color="000000" w:sz="6" w:space="0"/>
              <w:right w:val="single" w:color="000000" w:sz="6" w:space="0"/>
            </w:tcBorders>
          </w:tcPr>
          <w:p w14:paraId="1FE3E1AF">
            <w:pPr>
              <w:pStyle w:val="49"/>
              <w:rPr>
                <w:rFonts w:hint="eastAsia" w:ascii="宋体" w:hAnsi="宋体" w:eastAsia="宋体" w:cs="宋体"/>
                <w:szCs w:val="21"/>
                <w:highlight w:val="none"/>
              </w:rPr>
            </w:pPr>
          </w:p>
        </w:tc>
        <w:tc>
          <w:tcPr>
            <w:tcW w:w="923" w:type="dxa"/>
            <w:tcBorders>
              <w:top w:val="single" w:color="000000" w:sz="6" w:space="0"/>
              <w:left w:val="single" w:color="000000" w:sz="6" w:space="0"/>
              <w:bottom w:val="single" w:color="000000" w:sz="6" w:space="0"/>
              <w:right w:val="single" w:color="000000" w:sz="6" w:space="0"/>
            </w:tcBorders>
          </w:tcPr>
          <w:p w14:paraId="0455AD33">
            <w:pPr>
              <w:pStyle w:val="49"/>
              <w:rPr>
                <w:rFonts w:hint="eastAsia" w:ascii="宋体" w:hAnsi="宋体" w:eastAsia="宋体" w:cs="宋体"/>
                <w:szCs w:val="21"/>
                <w:highlight w:val="none"/>
              </w:rPr>
            </w:pPr>
          </w:p>
        </w:tc>
        <w:tc>
          <w:tcPr>
            <w:tcW w:w="912" w:type="dxa"/>
            <w:tcBorders>
              <w:top w:val="single" w:color="000000" w:sz="6" w:space="0"/>
              <w:left w:val="single" w:color="000000" w:sz="6" w:space="0"/>
              <w:bottom w:val="single" w:color="000000" w:sz="6" w:space="0"/>
              <w:right w:val="single" w:color="000000" w:sz="6" w:space="0"/>
            </w:tcBorders>
          </w:tcPr>
          <w:p w14:paraId="65E240F6">
            <w:pPr>
              <w:pStyle w:val="49"/>
              <w:rPr>
                <w:rFonts w:hint="eastAsia" w:ascii="宋体" w:hAnsi="宋体" w:eastAsia="宋体" w:cs="宋体"/>
                <w:szCs w:val="21"/>
                <w:highlight w:val="none"/>
              </w:rPr>
            </w:pPr>
          </w:p>
        </w:tc>
        <w:tc>
          <w:tcPr>
            <w:tcW w:w="617" w:type="dxa"/>
            <w:tcBorders>
              <w:top w:val="single" w:color="000000" w:sz="6" w:space="0"/>
              <w:left w:val="single" w:color="000000" w:sz="6" w:space="0"/>
              <w:bottom w:val="single" w:color="000000" w:sz="6" w:space="0"/>
            </w:tcBorders>
          </w:tcPr>
          <w:p w14:paraId="33E3097D">
            <w:pPr>
              <w:pStyle w:val="49"/>
              <w:rPr>
                <w:rFonts w:hint="eastAsia" w:ascii="宋体" w:hAnsi="宋体" w:eastAsia="宋体" w:cs="宋体"/>
                <w:szCs w:val="21"/>
                <w:highlight w:val="none"/>
              </w:rPr>
            </w:pPr>
          </w:p>
        </w:tc>
      </w:tr>
      <w:tr w14:paraId="1CCAD41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9" w:hRule="atLeast"/>
          <w:jc w:val="center"/>
        </w:trPr>
        <w:tc>
          <w:tcPr>
            <w:tcW w:w="953" w:type="dxa"/>
            <w:tcBorders>
              <w:top w:val="single" w:color="000000" w:sz="6" w:space="0"/>
              <w:bottom w:val="single" w:color="000000" w:sz="6" w:space="0"/>
              <w:right w:val="single" w:color="000000" w:sz="6" w:space="0"/>
            </w:tcBorders>
          </w:tcPr>
          <w:p w14:paraId="3832B3CF">
            <w:pPr>
              <w:pStyle w:val="49"/>
              <w:rPr>
                <w:rFonts w:hint="eastAsia" w:ascii="宋体" w:hAnsi="宋体" w:eastAsia="宋体" w:cs="宋体"/>
                <w:szCs w:val="21"/>
                <w:highlight w:val="none"/>
              </w:rPr>
            </w:pPr>
          </w:p>
        </w:tc>
        <w:tc>
          <w:tcPr>
            <w:tcW w:w="2449" w:type="dxa"/>
            <w:tcBorders>
              <w:top w:val="single" w:color="000000" w:sz="6" w:space="0"/>
              <w:left w:val="single" w:color="000000" w:sz="6" w:space="0"/>
              <w:bottom w:val="single" w:color="000000" w:sz="6" w:space="0"/>
              <w:right w:val="single" w:color="000000" w:sz="6" w:space="0"/>
            </w:tcBorders>
          </w:tcPr>
          <w:p w14:paraId="0C28E91D">
            <w:pPr>
              <w:pStyle w:val="49"/>
              <w:rPr>
                <w:rFonts w:hint="eastAsia" w:ascii="宋体" w:hAnsi="宋体" w:eastAsia="宋体" w:cs="宋体"/>
                <w:szCs w:val="21"/>
                <w:highlight w:val="none"/>
              </w:rPr>
            </w:pPr>
          </w:p>
        </w:tc>
        <w:tc>
          <w:tcPr>
            <w:tcW w:w="1011" w:type="dxa"/>
            <w:tcBorders>
              <w:top w:val="single" w:color="000000" w:sz="6" w:space="0"/>
              <w:left w:val="single" w:color="000000" w:sz="6" w:space="0"/>
              <w:bottom w:val="single" w:color="000000" w:sz="6" w:space="0"/>
              <w:right w:val="single" w:color="000000" w:sz="6" w:space="0"/>
            </w:tcBorders>
          </w:tcPr>
          <w:p w14:paraId="1883BA01">
            <w:pPr>
              <w:pStyle w:val="49"/>
              <w:rPr>
                <w:rFonts w:hint="eastAsia" w:ascii="宋体" w:hAnsi="宋体" w:eastAsia="宋体" w:cs="宋体"/>
                <w:szCs w:val="21"/>
                <w:highlight w:val="none"/>
              </w:rPr>
            </w:pPr>
          </w:p>
        </w:tc>
        <w:tc>
          <w:tcPr>
            <w:tcW w:w="1099" w:type="dxa"/>
            <w:tcBorders>
              <w:top w:val="single" w:color="000000" w:sz="6" w:space="0"/>
              <w:left w:val="single" w:color="000000" w:sz="6" w:space="0"/>
              <w:bottom w:val="single" w:color="000000" w:sz="6" w:space="0"/>
              <w:right w:val="single" w:color="000000" w:sz="6" w:space="0"/>
            </w:tcBorders>
          </w:tcPr>
          <w:p w14:paraId="1083823F">
            <w:pPr>
              <w:pStyle w:val="49"/>
              <w:rPr>
                <w:rFonts w:hint="eastAsia" w:ascii="宋体" w:hAnsi="宋体" w:eastAsia="宋体" w:cs="宋体"/>
                <w:szCs w:val="21"/>
                <w:highlight w:val="none"/>
              </w:rPr>
            </w:pPr>
          </w:p>
        </w:tc>
        <w:tc>
          <w:tcPr>
            <w:tcW w:w="1112" w:type="dxa"/>
            <w:tcBorders>
              <w:top w:val="single" w:color="000000" w:sz="6" w:space="0"/>
              <w:left w:val="single" w:color="000000" w:sz="6" w:space="0"/>
              <w:bottom w:val="single" w:color="000000" w:sz="6" w:space="0"/>
              <w:right w:val="single" w:color="000000" w:sz="6" w:space="0"/>
            </w:tcBorders>
          </w:tcPr>
          <w:p w14:paraId="2028621C">
            <w:pPr>
              <w:pStyle w:val="49"/>
              <w:rPr>
                <w:rFonts w:hint="eastAsia" w:ascii="宋体" w:hAnsi="宋体" w:eastAsia="宋体" w:cs="宋体"/>
                <w:szCs w:val="21"/>
                <w:highlight w:val="none"/>
              </w:rPr>
            </w:pPr>
          </w:p>
        </w:tc>
        <w:tc>
          <w:tcPr>
            <w:tcW w:w="923" w:type="dxa"/>
            <w:tcBorders>
              <w:top w:val="single" w:color="000000" w:sz="6" w:space="0"/>
              <w:left w:val="single" w:color="000000" w:sz="6" w:space="0"/>
              <w:bottom w:val="single" w:color="000000" w:sz="6" w:space="0"/>
              <w:right w:val="single" w:color="000000" w:sz="6" w:space="0"/>
            </w:tcBorders>
          </w:tcPr>
          <w:p w14:paraId="4848A0FE">
            <w:pPr>
              <w:pStyle w:val="49"/>
              <w:rPr>
                <w:rFonts w:hint="eastAsia" w:ascii="宋体" w:hAnsi="宋体" w:eastAsia="宋体" w:cs="宋体"/>
                <w:szCs w:val="21"/>
                <w:highlight w:val="none"/>
              </w:rPr>
            </w:pPr>
          </w:p>
        </w:tc>
        <w:tc>
          <w:tcPr>
            <w:tcW w:w="912" w:type="dxa"/>
            <w:tcBorders>
              <w:top w:val="single" w:color="000000" w:sz="6" w:space="0"/>
              <w:left w:val="single" w:color="000000" w:sz="6" w:space="0"/>
              <w:bottom w:val="single" w:color="000000" w:sz="6" w:space="0"/>
              <w:right w:val="single" w:color="000000" w:sz="6" w:space="0"/>
            </w:tcBorders>
          </w:tcPr>
          <w:p w14:paraId="2554FB6E">
            <w:pPr>
              <w:pStyle w:val="49"/>
              <w:rPr>
                <w:rFonts w:hint="eastAsia" w:ascii="宋体" w:hAnsi="宋体" w:eastAsia="宋体" w:cs="宋体"/>
                <w:szCs w:val="21"/>
                <w:highlight w:val="none"/>
              </w:rPr>
            </w:pPr>
          </w:p>
        </w:tc>
        <w:tc>
          <w:tcPr>
            <w:tcW w:w="617" w:type="dxa"/>
            <w:tcBorders>
              <w:top w:val="single" w:color="000000" w:sz="6" w:space="0"/>
              <w:left w:val="single" w:color="000000" w:sz="6" w:space="0"/>
              <w:bottom w:val="single" w:color="000000" w:sz="6" w:space="0"/>
            </w:tcBorders>
          </w:tcPr>
          <w:p w14:paraId="483E658E">
            <w:pPr>
              <w:pStyle w:val="49"/>
              <w:rPr>
                <w:rFonts w:hint="eastAsia" w:ascii="宋体" w:hAnsi="宋体" w:eastAsia="宋体" w:cs="宋体"/>
                <w:szCs w:val="21"/>
                <w:highlight w:val="none"/>
              </w:rPr>
            </w:pPr>
          </w:p>
        </w:tc>
      </w:tr>
      <w:tr w14:paraId="606A5E6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9" w:hRule="atLeast"/>
          <w:jc w:val="center"/>
        </w:trPr>
        <w:tc>
          <w:tcPr>
            <w:tcW w:w="953" w:type="dxa"/>
            <w:tcBorders>
              <w:top w:val="single" w:color="000000" w:sz="6" w:space="0"/>
              <w:bottom w:val="single" w:color="000000" w:sz="6" w:space="0"/>
              <w:right w:val="single" w:color="000000" w:sz="6" w:space="0"/>
            </w:tcBorders>
          </w:tcPr>
          <w:p w14:paraId="2C36AE6D">
            <w:pPr>
              <w:pStyle w:val="49"/>
              <w:rPr>
                <w:rFonts w:hint="eastAsia" w:ascii="宋体" w:hAnsi="宋体" w:eastAsia="宋体" w:cs="宋体"/>
                <w:szCs w:val="21"/>
                <w:highlight w:val="none"/>
              </w:rPr>
            </w:pPr>
          </w:p>
        </w:tc>
        <w:tc>
          <w:tcPr>
            <w:tcW w:w="2449" w:type="dxa"/>
            <w:tcBorders>
              <w:top w:val="single" w:color="000000" w:sz="6" w:space="0"/>
              <w:left w:val="single" w:color="000000" w:sz="6" w:space="0"/>
              <w:bottom w:val="single" w:color="000000" w:sz="6" w:space="0"/>
              <w:right w:val="single" w:color="000000" w:sz="6" w:space="0"/>
            </w:tcBorders>
          </w:tcPr>
          <w:p w14:paraId="48CE570D">
            <w:pPr>
              <w:pStyle w:val="49"/>
              <w:rPr>
                <w:rFonts w:hint="eastAsia" w:ascii="宋体" w:hAnsi="宋体" w:eastAsia="宋体" w:cs="宋体"/>
                <w:szCs w:val="21"/>
                <w:highlight w:val="none"/>
              </w:rPr>
            </w:pPr>
          </w:p>
        </w:tc>
        <w:tc>
          <w:tcPr>
            <w:tcW w:w="1011" w:type="dxa"/>
            <w:tcBorders>
              <w:top w:val="single" w:color="000000" w:sz="6" w:space="0"/>
              <w:left w:val="single" w:color="000000" w:sz="6" w:space="0"/>
              <w:bottom w:val="single" w:color="000000" w:sz="6" w:space="0"/>
              <w:right w:val="single" w:color="000000" w:sz="6" w:space="0"/>
            </w:tcBorders>
          </w:tcPr>
          <w:p w14:paraId="2EEE6431">
            <w:pPr>
              <w:pStyle w:val="49"/>
              <w:rPr>
                <w:rFonts w:hint="eastAsia" w:ascii="宋体" w:hAnsi="宋体" w:eastAsia="宋体" w:cs="宋体"/>
                <w:szCs w:val="21"/>
                <w:highlight w:val="none"/>
              </w:rPr>
            </w:pPr>
          </w:p>
        </w:tc>
        <w:tc>
          <w:tcPr>
            <w:tcW w:w="1099" w:type="dxa"/>
            <w:tcBorders>
              <w:top w:val="single" w:color="000000" w:sz="6" w:space="0"/>
              <w:left w:val="single" w:color="000000" w:sz="6" w:space="0"/>
              <w:bottom w:val="single" w:color="000000" w:sz="6" w:space="0"/>
              <w:right w:val="single" w:color="000000" w:sz="6" w:space="0"/>
            </w:tcBorders>
          </w:tcPr>
          <w:p w14:paraId="0A8676CF">
            <w:pPr>
              <w:pStyle w:val="49"/>
              <w:rPr>
                <w:rFonts w:hint="eastAsia" w:ascii="宋体" w:hAnsi="宋体" w:eastAsia="宋体" w:cs="宋体"/>
                <w:szCs w:val="21"/>
                <w:highlight w:val="none"/>
              </w:rPr>
            </w:pPr>
          </w:p>
        </w:tc>
        <w:tc>
          <w:tcPr>
            <w:tcW w:w="1112" w:type="dxa"/>
            <w:tcBorders>
              <w:top w:val="single" w:color="000000" w:sz="6" w:space="0"/>
              <w:left w:val="single" w:color="000000" w:sz="6" w:space="0"/>
              <w:bottom w:val="single" w:color="000000" w:sz="6" w:space="0"/>
              <w:right w:val="single" w:color="000000" w:sz="6" w:space="0"/>
            </w:tcBorders>
          </w:tcPr>
          <w:p w14:paraId="63888FDB">
            <w:pPr>
              <w:pStyle w:val="49"/>
              <w:rPr>
                <w:rFonts w:hint="eastAsia" w:ascii="宋体" w:hAnsi="宋体" w:eastAsia="宋体" w:cs="宋体"/>
                <w:szCs w:val="21"/>
                <w:highlight w:val="none"/>
              </w:rPr>
            </w:pPr>
          </w:p>
        </w:tc>
        <w:tc>
          <w:tcPr>
            <w:tcW w:w="923" w:type="dxa"/>
            <w:tcBorders>
              <w:top w:val="single" w:color="000000" w:sz="6" w:space="0"/>
              <w:left w:val="single" w:color="000000" w:sz="6" w:space="0"/>
              <w:bottom w:val="single" w:color="000000" w:sz="6" w:space="0"/>
              <w:right w:val="single" w:color="000000" w:sz="6" w:space="0"/>
            </w:tcBorders>
          </w:tcPr>
          <w:p w14:paraId="0903A84B">
            <w:pPr>
              <w:pStyle w:val="49"/>
              <w:rPr>
                <w:rFonts w:hint="eastAsia" w:ascii="宋体" w:hAnsi="宋体" w:eastAsia="宋体" w:cs="宋体"/>
                <w:szCs w:val="21"/>
                <w:highlight w:val="none"/>
              </w:rPr>
            </w:pPr>
          </w:p>
        </w:tc>
        <w:tc>
          <w:tcPr>
            <w:tcW w:w="912" w:type="dxa"/>
            <w:tcBorders>
              <w:top w:val="single" w:color="000000" w:sz="6" w:space="0"/>
              <w:left w:val="single" w:color="000000" w:sz="6" w:space="0"/>
              <w:bottom w:val="single" w:color="000000" w:sz="6" w:space="0"/>
              <w:right w:val="single" w:color="000000" w:sz="6" w:space="0"/>
            </w:tcBorders>
          </w:tcPr>
          <w:p w14:paraId="6C5BEFA7">
            <w:pPr>
              <w:pStyle w:val="49"/>
              <w:rPr>
                <w:rFonts w:hint="eastAsia" w:ascii="宋体" w:hAnsi="宋体" w:eastAsia="宋体" w:cs="宋体"/>
                <w:szCs w:val="21"/>
                <w:highlight w:val="none"/>
              </w:rPr>
            </w:pPr>
          </w:p>
        </w:tc>
        <w:tc>
          <w:tcPr>
            <w:tcW w:w="617" w:type="dxa"/>
            <w:tcBorders>
              <w:top w:val="single" w:color="000000" w:sz="6" w:space="0"/>
              <w:left w:val="single" w:color="000000" w:sz="6" w:space="0"/>
              <w:bottom w:val="single" w:color="000000" w:sz="6" w:space="0"/>
            </w:tcBorders>
          </w:tcPr>
          <w:p w14:paraId="1E05D288">
            <w:pPr>
              <w:pStyle w:val="49"/>
              <w:rPr>
                <w:rFonts w:hint="eastAsia" w:ascii="宋体" w:hAnsi="宋体" w:eastAsia="宋体" w:cs="宋体"/>
                <w:szCs w:val="21"/>
                <w:highlight w:val="none"/>
              </w:rPr>
            </w:pPr>
          </w:p>
        </w:tc>
      </w:tr>
      <w:tr w14:paraId="20D51E9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6" w:hRule="atLeast"/>
          <w:jc w:val="center"/>
        </w:trPr>
        <w:tc>
          <w:tcPr>
            <w:tcW w:w="953" w:type="dxa"/>
            <w:tcBorders>
              <w:top w:val="single" w:color="000000" w:sz="6" w:space="0"/>
              <w:right w:val="single" w:color="000000" w:sz="6" w:space="0"/>
            </w:tcBorders>
          </w:tcPr>
          <w:p w14:paraId="6BB5968C">
            <w:pPr>
              <w:pStyle w:val="49"/>
              <w:rPr>
                <w:rFonts w:hint="eastAsia" w:ascii="宋体" w:hAnsi="宋体" w:eastAsia="宋体" w:cs="宋体"/>
                <w:szCs w:val="21"/>
                <w:highlight w:val="none"/>
              </w:rPr>
            </w:pPr>
          </w:p>
        </w:tc>
        <w:tc>
          <w:tcPr>
            <w:tcW w:w="2449" w:type="dxa"/>
            <w:tcBorders>
              <w:top w:val="single" w:color="000000" w:sz="6" w:space="0"/>
              <w:left w:val="single" w:color="000000" w:sz="6" w:space="0"/>
              <w:right w:val="single" w:color="000000" w:sz="6" w:space="0"/>
            </w:tcBorders>
          </w:tcPr>
          <w:p w14:paraId="305D6AFA">
            <w:pPr>
              <w:pStyle w:val="49"/>
              <w:rPr>
                <w:rFonts w:hint="eastAsia" w:ascii="宋体" w:hAnsi="宋体" w:eastAsia="宋体" w:cs="宋体"/>
                <w:szCs w:val="21"/>
                <w:highlight w:val="none"/>
              </w:rPr>
            </w:pPr>
          </w:p>
        </w:tc>
        <w:tc>
          <w:tcPr>
            <w:tcW w:w="1011" w:type="dxa"/>
            <w:tcBorders>
              <w:top w:val="single" w:color="000000" w:sz="6" w:space="0"/>
              <w:left w:val="single" w:color="000000" w:sz="6" w:space="0"/>
              <w:right w:val="single" w:color="000000" w:sz="6" w:space="0"/>
            </w:tcBorders>
          </w:tcPr>
          <w:p w14:paraId="0ADDC4E0">
            <w:pPr>
              <w:pStyle w:val="49"/>
              <w:rPr>
                <w:rFonts w:hint="eastAsia" w:ascii="宋体" w:hAnsi="宋体" w:eastAsia="宋体" w:cs="宋体"/>
                <w:szCs w:val="21"/>
                <w:highlight w:val="none"/>
              </w:rPr>
            </w:pPr>
          </w:p>
        </w:tc>
        <w:tc>
          <w:tcPr>
            <w:tcW w:w="1099" w:type="dxa"/>
            <w:tcBorders>
              <w:top w:val="single" w:color="000000" w:sz="6" w:space="0"/>
              <w:left w:val="single" w:color="000000" w:sz="6" w:space="0"/>
              <w:right w:val="single" w:color="000000" w:sz="6" w:space="0"/>
            </w:tcBorders>
          </w:tcPr>
          <w:p w14:paraId="78D686DC">
            <w:pPr>
              <w:pStyle w:val="49"/>
              <w:rPr>
                <w:rFonts w:hint="eastAsia" w:ascii="宋体" w:hAnsi="宋体" w:eastAsia="宋体" w:cs="宋体"/>
                <w:szCs w:val="21"/>
                <w:highlight w:val="none"/>
              </w:rPr>
            </w:pPr>
          </w:p>
        </w:tc>
        <w:tc>
          <w:tcPr>
            <w:tcW w:w="1112" w:type="dxa"/>
            <w:tcBorders>
              <w:top w:val="single" w:color="000000" w:sz="6" w:space="0"/>
              <w:left w:val="single" w:color="000000" w:sz="6" w:space="0"/>
              <w:right w:val="single" w:color="000000" w:sz="6" w:space="0"/>
            </w:tcBorders>
          </w:tcPr>
          <w:p w14:paraId="59009CAF">
            <w:pPr>
              <w:pStyle w:val="49"/>
              <w:rPr>
                <w:rFonts w:hint="eastAsia" w:ascii="宋体" w:hAnsi="宋体" w:eastAsia="宋体" w:cs="宋体"/>
                <w:szCs w:val="21"/>
                <w:highlight w:val="none"/>
              </w:rPr>
            </w:pPr>
          </w:p>
        </w:tc>
        <w:tc>
          <w:tcPr>
            <w:tcW w:w="923" w:type="dxa"/>
            <w:tcBorders>
              <w:top w:val="single" w:color="000000" w:sz="6" w:space="0"/>
              <w:left w:val="single" w:color="000000" w:sz="6" w:space="0"/>
              <w:right w:val="single" w:color="000000" w:sz="6" w:space="0"/>
            </w:tcBorders>
          </w:tcPr>
          <w:p w14:paraId="0787BBAC">
            <w:pPr>
              <w:pStyle w:val="49"/>
              <w:rPr>
                <w:rFonts w:hint="eastAsia" w:ascii="宋体" w:hAnsi="宋体" w:eastAsia="宋体" w:cs="宋体"/>
                <w:szCs w:val="21"/>
                <w:highlight w:val="none"/>
              </w:rPr>
            </w:pPr>
          </w:p>
        </w:tc>
        <w:tc>
          <w:tcPr>
            <w:tcW w:w="912" w:type="dxa"/>
            <w:tcBorders>
              <w:top w:val="single" w:color="000000" w:sz="6" w:space="0"/>
              <w:left w:val="single" w:color="000000" w:sz="6" w:space="0"/>
              <w:right w:val="single" w:color="000000" w:sz="6" w:space="0"/>
            </w:tcBorders>
          </w:tcPr>
          <w:p w14:paraId="7D375DA4">
            <w:pPr>
              <w:pStyle w:val="49"/>
              <w:rPr>
                <w:rFonts w:hint="eastAsia" w:ascii="宋体" w:hAnsi="宋体" w:eastAsia="宋体" w:cs="宋体"/>
                <w:szCs w:val="21"/>
                <w:highlight w:val="none"/>
              </w:rPr>
            </w:pPr>
          </w:p>
        </w:tc>
        <w:tc>
          <w:tcPr>
            <w:tcW w:w="617" w:type="dxa"/>
            <w:tcBorders>
              <w:top w:val="single" w:color="000000" w:sz="6" w:space="0"/>
              <w:left w:val="single" w:color="000000" w:sz="6" w:space="0"/>
            </w:tcBorders>
          </w:tcPr>
          <w:p w14:paraId="50106A91">
            <w:pPr>
              <w:pStyle w:val="49"/>
              <w:rPr>
                <w:rFonts w:hint="eastAsia" w:ascii="宋体" w:hAnsi="宋体" w:eastAsia="宋体" w:cs="宋体"/>
                <w:szCs w:val="21"/>
                <w:highlight w:val="none"/>
              </w:rPr>
            </w:pPr>
          </w:p>
        </w:tc>
      </w:tr>
    </w:tbl>
    <w:p w14:paraId="2B0409A9">
      <w:pPr>
        <w:spacing w:before="3"/>
        <w:ind w:left="360"/>
        <w:rPr>
          <w:rFonts w:hint="eastAsia" w:ascii="宋体" w:hAnsi="宋体" w:eastAsia="宋体" w:cs="宋体"/>
          <w:szCs w:val="21"/>
          <w:highlight w:val="none"/>
        </w:rPr>
      </w:pPr>
      <w:r>
        <w:rPr>
          <w:rFonts w:hint="eastAsia" w:ascii="宋体" w:hAnsi="宋体" w:eastAsia="宋体" w:cs="宋体"/>
          <w:szCs w:val="21"/>
          <w:highlight w:val="none"/>
        </w:rPr>
        <w:t>注：请</w:t>
      </w:r>
      <w:r>
        <w:rPr>
          <w:rFonts w:hint="eastAsia" w:ascii="宋体" w:hAnsi="宋体" w:eastAsia="宋体" w:cs="宋体"/>
          <w:spacing w:val="-2"/>
          <w:szCs w:val="21"/>
          <w:highlight w:val="none"/>
        </w:rPr>
        <w:t>投标人</w:t>
      </w:r>
      <w:r>
        <w:rPr>
          <w:rFonts w:hint="eastAsia" w:ascii="宋体" w:hAnsi="宋体" w:eastAsia="宋体" w:cs="宋体"/>
          <w:szCs w:val="21"/>
          <w:highlight w:val="none"/>
        </w:rPr>
        <w:t>按照合同签订时间先后顺序填写此表，并按照同一顺序附相关证明材料，具体要求详见本招标文件第六章。</w:t>
      </w:r>
    </w:p>
    <w:p w14:paraId="54F35AB5">
      <w:pPr>
        <w:pStyle w:val="13"/>
        <w:rPr>
          <w:rFonts w:hint="eastAsia" w:ascii="宋体" w:hAnsi="宋体" w:eastAsia="宋体" w:cs="宋体"/>
          <w:sz w:val="21"/>
          <w:szCs w:val="21"/>
          <w:highlight w:val="none"/>
        </w:rPr>
      </w:pPr>
    </w:p>
    <w:p w14:paraId="16EBA214">
      <w:pPr>
        <w:pStyle w:val="13"/>
        <w:spacing w:before="8"/>
        <w:rPr>
          <w:rFonts w:hint="eastAsia" w:ascii="宋体" w:hAnsi="宋体" w:eastAsia="宋体" w:cs="宋体"/>
          <w:sz w:val="21"/>
          <w:szCs w:val="21"/>
          <w:highlight w:val="none"/>
        </w:rPr>
      </w:pPr>
    </w:p>
    <w:p w14:paraId="68B5A850">
      <w:pPr>
        <w:pStyle w:val="13"/>
        <w:tabs>
          <w:tab w:val="left" w:pos="1920"/>
          <w:tab w:val="left" w:pos="3840"/>
        </w:tabs>
        <w:ind w:left="360"/>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投标人</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u w:val="single"/>
        </w:rPr>
        <w:t>（加盖公章）</w:t>
      </w:r>
      <w:r>
        <w:rPr>
          <w:rFonts w:hint="eastAsia" w:ascii="宋体" w:hAnsi="宋体" w:eastAsia="宋体" w:cs="宋体"/>
          <w:sz w:val="21"/>
          <w:szCs w:val="21"/>
          <w:highlight w:val="none"/>
          <w:u w:val="single"/>
        </w:rPr>
        <w:tab/>
      </w:r>
    </w:p>
    <w:p w14:paraId="1C06F71B">
      <w:pPr>
        <w:pStyle w:val="13"/>
        <w:tabs>
          <w:tab w:val="left" w:pos="1560"/>
          <w:tab w:val="left" w:pos="2160"/>
          <w:tab w:val="left" w:pos="4320"/>
          <w:tab w:val="left" w:pos="6841"/>
        </w:tabs>
        <w:spacing w:before="161" w:line="362" w:lineRule="auto"/>
        <w:ind w:left="360" w:right="3062"/>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法定代表人或其授权代理人：</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u w:val="single"/>
          <w:lang w:val="en-US"/>
        </w:rPr>
        <w:t>签字或盖章</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u w:val="single"/>
        </w:rPr>
        <w:tab/>
      </w:r>
    </w:p>
    <w:p w14:paraId="52428BD1">
      <w:pPr>
        <w:pStyle w:val="13"/>
        <w:tabs>
          <w:tab w:val="left" w:pos="1560"/>
          <w:tab w:val="left" w:pos="2160"/>
          <w:tab w:val="left" w:pos="4320"/>
          <w:tab w:val="left" w:pos="6841"/>
        </w:tabs>
        <w:spacing w:before="161" w:line="362" w:lineRule="auto"/>
        <w:ind w:left="360" w:right="3062"/>
        <w:rPr>
          <w:rFonts w:hint="eastAsia" w:ascii="宋体" w:hAnsi="宋体" w:eastAsia="宋体" w:cs="宋体"/>
          <w:sz w:val="21"/>
          <w:szCs w:val="21"/>
          <w:highlight w:val="none"/>
        </w:rPr>
      </w:pP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rPr>
        <w:t>月日</w:t>
      </w:r>
    </w:p>
    <w:p w14:paraId="5DFAB5ED">
      <w:pPr>
        <w:pStyle w:val="38"/>
        <w:spacing w:line="360" w:lineRule="auto"/>
        <w:rPr>
          <w:rFonts w:hint="eastAsia" w:ascii="宋体" w:hAnsi="宋体" w:cs="宋体"/>
          <w:bCs w:val="0"/>
          <w:sz w:val="24"/>
          <w:szCs w:val="24"/>
          <w:highlight w:val="none"/>
        </w:rPr>
      </w:pPr>
    </w:p>
    <w:p w14:paraId="76223F9A">
      <w:pPr>
        <w:pStyle w:val="38"/>
        <w:spacing w:line="360" w:lineRule="auto"/>
        <w:rPr>
          <w:rFonts w:hint="eastAsia" w:ascii="宋体" w:hAnsi="宋体" w:cs="宋体"/>
          <w:bCs w:val="0"/>
          <w:sz w:val="24"/>
          <w:szCs w:val="24"/>
          <w:highlight w:val="none"/>
        </w:rPr>
      </w:pPr>
    </w:p>
    <w:p w14:paraId="1AEEF67A">
      <w:pPr>
        <w:pStyle w:val="38"/>
        <w:spacing w:line="360" w:lineRule="auto"/>
        <w:rPr>
          <w:rFonts w:hint="eastAsia" w:ascii="宋体" w:hAnsi="宋体" w:cs="宋体"/>
          <w:bCs w:val="0"/>
          <w:sz w:val="24"/>
          <w:szCs w:val="24"/>
          <w:highlight w:val="none"/>
        </w:rPr>
        <w:sectPr>
          <w:pgSz w:w="11906" w:h="16838"/>
          <w:pgMar w:top="1440" w:right="1800" w:bottom="1440" w:left="1800" w:header="851" w:footer="992" w:gutter="0"/>
          <w:cols w:space="425" w:num="1"/>
          <w:docGrid w:type="lines" w:linePitch="312" w:charSpace="0"/>
        </w:sectPr>
      </w:pPr>
    </w:p>
    <w:p w14:paraId="5C725FCA">
      <w:pPr>
        <w:pStyle w:val="38"/>
        <w:spacing w:line="360" w:lineRule="auto"/>
        <w:jc w:val="both"/>
        <w:outlineLvl w:val="3"/>
        <w:rPr>
          <w:rFonts w:hint="eastAsia" w:ascii="宋体" w:hAnsi="宋体" w:cs="宋体"/>
          <w:b/>
          <w:sz w:val="24"/>
          <w:szCs w:val="24"/>
          <w:highlight w:val="none"/>
        </w:rPr>
      </w:pPr>
      <w:bookmarkStart w:id="99" w:name="_Toc7415"/>
      <w:bookmarkStart w:id="100" w:name="_Toc31811"/>
      <w:bookmarkStart w:id="101" w:name="_Toc507399530"/>
      <w:r>
        <w:rPr>
          <w:rFonts w:hint="eastAsia" w:ascii="宋体" w:hAnsi="宋体" w:cs="宋体"/>
          <w:b/>
          <w:sz w:val="24"/>
          <w:szCs w:val="24"/>
          <w:highlight w:val="none"/>
        </w:rPr>
        <w:t>附件3-2</w:t>
      </w:r>
      <w:bookmarkStart w:id="102" w:name="_Hlt520355504"/>
      <w:bookmarkEnd w:id="102"/>
      <w:r>
        <w:rPr>
          <w:rFonts w:hint="eastAsia" w:ascii="宋体" w:hAnsi="宋体" w:cs="宋体"/>
          <w:b/>
          <w:sz w:val="24"/>
          <w:szCs w:val="24"/>
          <w:highlight w:val="none"/>
        </w:rPr>
        <w:t>投标书</w:t>
      </w:r>
      <w:bookmarkEnd w:id="99"/>
      <w:bookmarkEnd w:id="100"/>
      <w:bookmarkEnd w:id="101"/>
      <w:r>
        <w:rPr>
          <w:rFonts w:hint="eastAsia" w:ascii="宋体" w:hAnsi="宋体" w:cs="宋体"/>
          <w:b/>
          <w:sz w:val="24"/>
          <w:szCs w:val="24"/>
          <w:highlight w:val="none"/>
        </w:rPr>
        <w:t>（统一格式）</w:t>
      </w:r>
    </w:p>
    <w:p w14:paraId="2AD1AE70">
      <w:pPr>
        <w:pStyle w:val="38"/>
        <w:spacing w:line="360" w:lineRule="auto"/>
        <w:jc w:val="center"/>
        <w:rPr>
          <w:rFonts w:hint="eastAsia" w:ascii="宋体" w:hAnsi="宋体" w:cs="宋体"/>
          <w:bCs w:val="0"/>
          <w:sz w:val="32"/>
          <w:szCs w:val="32"/>
          <w:highlight w:val="none"/>
        </w:rPr>
      </w:pPr>
      <w:r>
        <w:rPr>
          <w:rFonts w:hint="eastAsia" w:ascii="宋体" w:hAnsi="宋体" w:cs="宋体"/>
          <w:b/>
          <w:sz w:val="32"/>
          <w:szCs w:val="32"/>
          <w:highlight w:val="none"/>
        </w:rPr>
        <w:t>投标书</w:t>
      </w:r>
    </w:p>
    <w:p w14:paraId="491DC14C">
      <w:pPr>
        <w:pStyle w:val="38"/>
        <w:spacing w:line="440" w:lineRule="exact"/>
        <w:rPr>
          <w:rFonts w:hint="eastAsia" w:ascii="宋体" w:hAnsi="宋体" w:cs="宋体"/>
          <w:bCs w:val="0"/>
          <w:sz w:val="24"/>
          <w:szCs w:val="24"/>
          <w:highlight w:val="none"/>
        </w:rPr>
      </w:pPr>
      <w:r>
        <w:rPr>
          <w:rFonts w:hint="eastAsia" w:ascii="宋体" w:hAnsi="宋体" w:cs="宋体"/>
          <w:bCs w:val="0"/>
          <w:sz w:val="24"/>
          <w:szCs w:val="24"/>
          <w:highlight w:val="none"/>
        </w:rPr>
        <w:t>致：新疆申辉项目管理有限公司</w:t>
      </w:r>
    </w:p>
    <w:p w14:paraId="158D6CCF">
      <w:pPr>
        <w:pStyle w:val="38"/>
        <w:spacing w:line="440" w:lineRule="exact"/>
        <w:rPr>
          <w:rFonts w:hint="eastAsia" w:ascii="宋体" w:hAnsi="宋体" w:cs="宋体"/>
          <w:bCs w:val="0"/>
          <w:sz w:val="24"/>
          <w:szCs w:val="24"/>
          <w:highlight w:val="none"/>
        </w:rPr>
      </w:pPr>
    </w:p>
    <w:p w14:paraId="6D93FFC3">
      <w:pPr>
        <w:pStyle w:val="38"/>
        <w:spacing w:line="440" w:lineRule="exact"/>
        <w:ind w:firstLine="520" w:firstLineChars="200"/>
        <w:rPr>
          <w:rFonts w:hint="eastAsia" w:ascii="宋体" w:hAnsi="宋体" w:cs="宋体"/>
          <w:bCs w:val="0"/>
          <w:sz w:val="24"/>
          <w:szCs w:val="24"/>
          <w:highlight w:val="none"/>
        </w:rPr>
      </w:pPr>
      <w:r>
        <w:rPr>
          <w:rFonts w:hint="eastAsia" w:ascii="宋体" w:hAnsi="宋体" w:cs="宋体"/>
          <w:bCs w:val="0"/>
          <w:sz w:val="24"/>
          <w:szCs w:val="24"/>
          <w:highlight w:val="none"/>
        </w:rPr>
        <w:t>根据贵方为</w:t>
      </w:r>
      <w:r>
        <w:rPr>
          <w:rFonts w:hint="eastAsia" w:ascii="宋体" w:hAnsi="宋体" w:cs="宋体"/>
          <w:bCs w:val="0"/>
          <w:sz w:val="24"/>
          <w:szCs w:val="24"/>
          <w:highlight w:val="none"/>
          <w:u w:val="single"/>
        </w:rPr>
        <w:t>(项目名称、项目编号)</w:t>
      </w:r>
      <w:r>
        <w:rPr>
          <w:rFonts w:hint="eastAsia" w:ascii="宋体" w:hAnsi="宋体" w:cs="宋体"/>
          <w:bCs w:val="0"/>
          <w:sz w:val="24"/>
          <w:szCs w:val="24"/>
          <w:highlight w:val="none"/>
        </w:rPr>
        <w:t>项目的招标公告,签字代表</w:t>
      </w:r>
      <w:r>
        <w:rPr>
          <w:rFonts w:hint="eastAsia" w:ascii="宋体" w:hAnsi="宋体" w:cs="宋体"/>
          <w:bCs w:val="0"/>
          <w:sz w:val="24"/>
          <w:szCs w:val="24"/>
          <w:highlight w:val="none"/>
          <w:u w:val="single"/>
        </w:rPr>
        <w:t>(姓名、职务)</w:t>
      </w:r>
      <w:r>
        <w:rPr>
          <w:rFonts w:hint="eastAsia" w:ascii="宋体" w:hAnsi="宋体" w:cs="宋体"/>
          <w:bCs w:val="0"/>
          <w:sz w:val="24"/>
          <w:szCs w:val="24"/>
          <w:highlight w:val="none"/>
        </w:rPr>
        <w:t>经正式授权并代表投标人</w:t>
      </w:r>
      <w:r>
        <w:rPr>
          <w:rFonts w:hint="eastAsia" w:ascii="宋体" w:hAnsi="宋体" w:cs="宋体"/>
          <w:bCs w:val="0"/>
          <w:sz w:val="24"/>
          <w:szCs w:val="24"/>
          <w:highlight w:val="none"/>
          <w:u w:val="single"/>
        </w:rPr>
        <w:t>（投标人名称、地址）</w:t>
      </w:r>
      <w:r>
        <w:rPr>
          <w:rFonts w:hint="eastAsia" w:ascii="宋体" w:hAnsi="宋体" w:cs="宋体"/>
          <w:bCs w:val="0"/>
          <w:sz w:val="24"/>
          <w:szCs w:val="24"/>
          <w:highlight w:val="none"/>
        </w:rPr>
        <w:t>提交投标响应文件加密电子文件份，以形式出具的金额为人民币元的投标保证金。并作出如下承诺：</w:t>
      </w:r>
    </w:p>
    <w:p w14:paraId="61C7CF61">
      <w:pPr>
        <w:pStyle w:val="38"/>
        <w:spacing w:line="440" w:lineRule="exact"/>
        <w:ind w:firstLine="520" w:firstLineChars="200"/>
        <w:rPr>
          <w:rFonts w:hint="eastAsia" w:ascii="宋体" w:hAnsi="宋体" w:cs="宋体"/>
          <w:bCs w:val="0"/>
          <w:sz w:val="24"/>
          <w:szCs w:val="24"/>
          <w:highlight w:val="none"/>
        </w:rPr>
      </w:pPr>
      <w:r>
        <w:rPr>
          <w:rFonts w:hint="eastAsia" w:ascii="宋体" w:hAnsi="宋体" w:cs="宋体"/>
          <w:bCs w:val="0"/>
          <w:sz w:val="24"/>
          <w:szCs w:val="24"/>
          <w:highlight w:val="none"/>
        </w:rPr>
        <w:t>1、如果我方被确定为中标人，我们将按照招标文件、我方投标文件及双方确认的合同条款的要求执行。</w:t>
      </w:r>
    </w:p>
    <w:p w14:paraId="496B99AC">
      <w:pPr>
        <w:pStyle w:val="38"/>
        <w:spacing w:line="440" w:lineRule="exact"/>
        <w:ind w:firstLine="520" w:firstLineChars="200"/>
        <w:rPr>
          <w:rFonts w:hint="eastAsia" w:ascii="宋体" w:hAnsi="宋体" w:cs="宋体"/>
          <w:bCs w:val="0"/>
          <w:sz w:val="24"/>
          <w:szCs w:val="24"/>
          <w:highlight w:val="none"/>
        </w:rPr>
      </w:pPr>
      <w:r>
        <w:rPr>
          <w:rFonts w:hint="eastAsia" w:ascii="宋体" w:hAnsi="宋体" w:cs="宋体"/>
          <w:bCs w:val="0"/>
          <w:sz w:val="24"/>
          <w:szCs w:val="24"/>
          <w:highlight w:val="none"/>
        </w:rPr>
        <w:t>2、我方保证忠实地执行双方所签的合同，并承担合同规定的责任和义务。</w:t>
      </w:r>
    </w:p>
    <w:p w14:paraId="3FF348BB">
      <w:pPr>
        <w:pStyle w:val="38"/>
        <w:spacing w:line="440" w:lineRule="exact"/>
        <w:ind w:firstLine="520" w:firstLineChars="200"/>
        <w:rPr>
          <w:rFonts w:hint="eastAsia" w:ascii="宋体" w:hAnsi="宋体" w:cs="宋体"/>
          <w:bCs w:val="0"/>
          <w:sz w:val="24"/>
          <w:szCs w:val="24"/>
          <w:highlight w:val="none"/>
        </w:rPr>
      </w:pPr>
      <w:r>
        <w:rPr>
          <w:rFonts w:hint="eastAsia" w:ascii="宋体" w:hAnsi="宋体" w:cs="宋体"/>
          <w:bCs w:val="0"/>
          <w:sz w:val="24"/>
          <w:szCs w:val="24"/>
          <w:highlight w:val="none"/>
        </w:rPr>
        <w:t>3、我方愿意向贵方提供任何与此报价有关的数据、情况和技术资料。完全理解贵方不一定接受最低价的投标或收到的任何投标。</w:t>
      </w:r>
    </w:p>
    <w:p w14:paraId="733A0153">
      <w:pPr>
        <w:pStyle w:val="38"/>
        <w:spacing w:line="440" w:lineRule="exact"/>
        <w:ind w:firstLine="520" w:firstLineChars="200"/>
        <w:rPr>
          <w:rFonts w:hint="eastAsia" w:ascii="宋体" w:hAnsi="宋体" w:cs="宋体"/>
          <w:bCs w:val="0"/>
          <w:sz w:val="24"/>
          <w:szCs w:val="24"/>
          <w:highlight w:val="none"/>
        </w:rPr>
      </w:pPr>
      <w:r>
        <w:rPr>
          <w:rFonts w:hint="eastAsia" w:ascii="宋体" w:hAnsi="宋体" w:cs="宋体"/>
          <w:bCs w:val="0"/>
          <w:sz w:val="24"/>
          <w:szCs w:val="24"/>
          <w:highlight w:val="none"/>
        </w:rPr>
        <w:t>4、我方提交的投标文件及报价自提交日期起</w:t>
      </w:r>
      <w:r>
        <w:rPr>
          <w:rFonts w:hint="eastAsia" w:ascii="宋体" w:hAnsi="宋体" w:cs="宋体"/>
          <w:bCs w:val="0"/>
          <w:sz w:val="24"/>
          <w:szCs w:val="24"/>
          <w:highlight w:val="none"/>
          <w:u w:val="single"/>
        </w:rPr>
        <w:t xml:space="preserve">   </w:t>
      </w:r>
      <w:r>
        <w:rPr>
          <w:rFonts w:hint="eastAsia" w:ascii="宋体" w:hAnsi="宋体" w:cs="宋体"/>
          <w:bCs w:val="0"/>
          <w:sz w:val="24"/>
          <w:szCs w:val="24"/>
          <w:highlight w:val="none"/>
        </w:rPr>
        <w:t>天有效，并对我方具有约束力（投标有效期）。</w:t>
      </w:r>
    </w:p>
    <w:p w14:paraId="1351D3BA">
      <w:pPr>
        <w:pStyle w:val="38"/>
        <w:spacing w:line="440" w:lineRule="exact"/>
        <w:ind w:firstLine="520" w:firstLineChars="200"/>
        <w:rPr>
          <w:rFonts w:hint="eastAsia" w:ascii="宋体" w:hAnsi="宋体" w:cs="宋体"/>
          <w:bCs w:val="0"/>
          <w:sz w:val="24"/>
          <w:szCs w:val="24"/>
          <w:highlight w:val="none"/>
        </w:rPr>
      </w:pPr>
      <w:r>
        <w:rPr>
          <w:rFonts w:hint="eastAsia" w:ascii="宋体" w:hAnsi="宋体" w:cs="宋体"/>
          <w:bCs w:val="0"/>
          <w:sz w:val="24"/>
          <w:szCs w:val="24"/>
          <w:highlight w:val="none"/>
        </w:rPr>
        <w:t>5、我方已详细审查全部招标文件，包括所有补充通知（如果有的话）。我们完全理解并同意放弃对这方面有不明、误解和质疑的权力。</w:t>
      </w:r>
    </w:p>
    <w:p w14:paraId="453442BD">
      <w:pPr>
        <w:pStyle w:val="38"/>
        <w:spacing w:line="440" w:lineRule="exact"/>
        <w:ind w:firstLine="520" w:firstLineChars="200"/>
        <w:rPr>
          <w:rFonts w:hint="eastAsia" w:ascii="宋体" w:hAnsi="宋体" w:cs="宋体"/>
          <w:bCs w:val="0"/>
          <w:sz w:val="24"/>
          <w:szCs w:val="24"/>
          <w:highlight w:val="none"/>
        </w:rPr>
      </w:pPr>
      <w:r>
        <w:rPr>
          <w:rFonts w:hint="eastAsia" w:ascii="宋体" w:hAnsi="宋体" w:cs="宋体"/>
          <w:bCs w:val="0"/>
          <w:sz w:val="24"/>
          <w:szCs w:val="24"/>
          <w:highlight w:val="none"/>
        </w:rPr>
        <w:t>6、在规定的开标时间后，投标人保证遵守招标文件中有关保证金的规定。</w:t>
      </w:r>
    </w:p>
    <w:p w14:paraId="00F12109">
      <w:pPr>
        <w:pStyle w:val="38"/>
        <w:spacing w:line="440" w:lineRule="exact"/>
        <w:ind w:firstLine="520" w:firstLineChars="200"/>
        <w:rPr>
          <w:rFonts w:hint="eastAsia" w:ascii="宋体" w:hAnsi="宋体" w:cs="宋体"/>
          <w:bCs w:val="0"/>
          <w:sz w:val="24"/>
          <w:szCs w:val="24"/>
          <w:highlight w:val="none"/>
        </w:rPr>
      </w:pPr>
      <w:r>
        <w:rPr>
          <w:rFonts w:hint="eastAsia" w:ascii="宋体" w:hAnsi="宋体" w:cs="宋体"/>
          <w:bCs w:val="0"/>
          <w:sz w:val="24"/>
          <w:szCs w:val="24"/>
          <w:highlight w:val="none"/>
        </w:rPr>
        <w:t>7、与本投标有关的一切正式往来信函请寄：</w:t>
      </w:r>
    </w:p>
    <w:p w14:paraId="3D8CF79D">
      <w:pPr>
        <w:pStyle w:val="38"/>
        <w:spacing w:line="440" w:lineRule="exact"/>
        <w:rPr>
          <w:rFonts w:hint="eastAsia" w:ascii="宋体" w:hAnsi="宋体" w:cs="宋体"/>
          <w:bCs w:val="0"/>
          <w:sz w:val="24"/>
          <w:szCs w:val="24"/>
          <w:highlight w:val="none"/>
        </w:rPr>
      </w:pPr>
      <w:r>
        <w:rPr>
          <w:rFonts w:hint="eastAsia" w:ascii="宋体" w:hAnsi="宋体" w:cs="宋体"/>
          <w:bCs w:val="0"/>
          <w:sz w:val="24"/>
          <w:szCs w:val="24"/>
          <w:highlight w:val="none"/>
        </w:rPr>
        <w:t>地址：</w:t>
      </w:r>
    </w:p>
    <w:p w14:paraId="6404155B">
      <w:pPr>
        <w:pStyle w:val="38"/>
        <w:spacing w:line="440" w:lineRule="exact"/>
        <w:rPr>
          <w:rFonts w:hint="eastAsia" w:ascii="宋体" w:hAnsi="宋体" w:cs="宋体"/>
          <w:bCs w:val="0"/>
          <w:sz w:val="24"/>
          <w:szCs w:val="24"/>
          <w:highlight w:val="none"/>
        </w:rPr>
      </w:pPr>
      <w:r>
        <w:rPr>
          <w:rFonts w:hint="eastAsia" w:ascii="宋体" w:hAnsi="宋体" w:cs="宋体"/>
          <w:bCs w:val="0"/>
          <w:sz w:val="24"/>
          <w:szCs w:val="24"/>
          <w:highlight w:val="none"/>
        </w:rPr>
        <w:t>电话：电子函件：</w:t>
      </w:r>
    </w:p>
    <w:p w14:paraId="0BB428C4">
      <w:pPr>
        <w:pStyle w:val="38"/>
        <w:spacing w:line="440" w:lineRule="exact"/>
        <w:rPr>
          <w:rFonts w:hint="eastAsia" w:ascii="宋体" w:hAnsi="宋体" w:cs="宋体"/>
          <w:bCs w:val="0"/>
          <w:sz w:val="24"/>
          <w:szCs w:val="24"/>
          <w:highlight w:val="none"/>
        </w:rPr>
      </w:pPr>
    </w:p>
    <w:p w14:paraId="198C9F7A">
      <w:pPr>
        <w:pStyle w:val="13"/>
        <w:tabs>
          <w:tab w:val="left" w:pos="1920"/>
          <w:tab w:val="left" w:pos="3840"/>
        </w:tabs>
        <w:ind w:left="360"/>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投标人</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u w:val="single"/>
          <w:lang w:val="en-US"/>
        </w:rPr>
        <w:t>加盖公章</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u w:val="single"/>
        </w:rPr>
        <w:tab/>
      </w:r>
    </w:p>
    <w:p w14:paraId="42CECE9B">
      <w:pPr>
        <w:pStyle w:val="13"/>
        <w:tabs>
          <w:tab w:val="left" w:pos="1560"/>
          <w:tab w:val="left" w:pos="2160"/>
          <w:tab w:val="left" w:pos="4320"/>
          <w:tab w:val="left" w:pos="6841"/>
        </w:tabs>
        <w:spacing w:before="161" w:line="362" w:lineRule="auto"/>
        <w:ind w:left="360" w:right="3062"/>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法定代表人或其授权代理人：</w:t>
      </w:r>
      <w:r>
        <w:rPr>
          <w:rFonts w:hint="eastAsia" w:ascii="宋体" w:hAnsi="宋体" w:eastAsia="宋体" w:cs="宋体"/>
          <w:sz w:val="21"/>
          <w:szCs w:val="21"/>
          <w:highlight w:val="none"/>
          <w:u w:val="single"/>
        </w:rPr>
        <w:t>（签字或盖章）</w:t>
      </w:r>
      <w:r>
        <w:rPr>
          <w:rFonts w:hint="eastAsia" w:ascii="宋体" w:hAnsi="宋体" w:eastAsia="宋体" w:cs="宋体"/>
          <w:sz w:val="21"/>
          <w:szCs w:val="21"/>
          <w:highlight w:val="none"/>
          <w:u w:val="single"/>
        </w:rPr>
        <w:tab/>
      </w:r>
    </w:p>
    <w:p w14:paraId="12D8EE7F">
      <w:pPr>
        <w:pStyle w:val="13"/>
        <w:tabs>
          <w:tab w:val="left" w:pos="1560"/>
          <w:tab w:val="left" w:pos="2160"/>
          <w:tab w:val="left" w:pos="4320"/>
          <w:tab w:val="left" w:pos="6841"/>
        </w:tabs>
        <w:spacing w:before="161" w:line="362" w:lineRule="auto"/>
        <w:ind w:left="360" w:right="3062"/>
        <w:rPr>
          <w:rFonts w:hint="eastAsia" w:ascii="宋体" w:hAnsi="宋体" w:eastAsia="宋体" w:cs="宋体"/>
          <w:sz w:val="21"/>
          <w:szCs w:val="21"/>
          <w:highlight w:val="none"/>
        </w:rPr>
      </w:pP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rPr>
        <w:t>月日</w:t>
      </w:r>
    </w:p>
    <w:p w14:paraId="27423DFA">
      <w:pPr>
        <w:pStyle w:val="38"/>
        <w:spacing w:line="360" w:lineRule="auto"/>
        <w:rPr>
          <w:rFonts w:hint="eastAsia" w:ascii="宋体" w:hAnsi="宋体" w:cs="宋体"/>
          <w:bCs w:val="0"/>
          <w:sz w:val="24"/>
          <w:szCs w:val="24"/>
          <w:highlight w:val="none"/>
        </w:rPr>
      </w:pPr>
    </w:p>
    <w:p w14:paraId="3350705F">
      <w:pPr>
        <w:pStyle w:val="38"/>
        <w:spacing w:line="360" w:lineRule="auto"/>
        <w:rPr>
          <w:rFonts w:hint="eastAsia" w:ascii="宋体" w:hAnsi="宋体" w:cs="宋体"/>
          <w:bCs w:val="0"/>
          <w:sz w:val="24"/>
          <w:szCs w:val="24"/>
          <w:highlight w:val="none"/>
        </w:rPr>
        <w:sectPr>
          <w:footerReference r:id="rId7" w:type="default"/>
          <w:pgSz w:w="11906" w:h="16838"/>
          <w:pgMar w:top="1440" w:right="1800" w:bottom="1440" w:left="1800" w:header="851" w:footer="992" w:gutter="0"/>
          <w:cols w:space="425" w:num="1"/>
          <w:docGrid w:type="lines" w:linePitch="312" w:charSpace="0"/>
        </w:sectPr>
      </w:pPr>
    </w:p>
    <w:p w14:paraId="2FF3AA1B">
      <w:pPr>
        <w:pStyle w:val="6"/>
        <w:spacing w:before="0" w:after="0" w:line="240" w:lineRule="auto"/>
        <w:rPr>
          <w:rFonts w:hint="eastAsia" w:ascii="宋体" w:hAnsi="宋体" w:eastAsia="宋体" w:cs="宋体"/>
          <w:sz w:val="24"/>
          <w:highlight w:val="none"/>
        </w:rPr>
      </w:pPr>
      <w:bookmarkStart w:id="103" w:name="_Toc12105"/>
      <w:bookmarkStart w:id="104" w:name="_Toc507399531"/>
      <w:bookmarkStart w:id="105" w:name="_Toc216582815"/>
      <w:bookmarkStart w:id="106" w:name="_Toc29213"/>
      <w:r>
        <w:rPr>
          <w:rFonts w:hint="eastAsia" w:ascii="宋体" w:hAnsi="宋体" w:eastAsia="宋体" w:cs="宋体"/>
          <w:sz w:val="24"/>
          <w:highlight w:val="none"/>
        </w:rPr>
        <w:t>附件3-3投标分项报价表</w:t>
      </w:r>
      <w:bookmarkEnd w:id="103"/>
      <w:bookmarkEnd w:id="104"/>
      <w:bookmarkEnd w:id="105"/>
      <w:bookmarkEnd w:id="106"/>
      <w:r>
        <w:rPr>
          <w:rFonts w:hint="eastAsia" w:ascii="宋体" w:hAnsi="宋体" w:eastAsia="宋体" w:cs="宋体"/>
          <w:sz w:val="24"/>
          <w:highlight w:val="none"/>
        </w:rPr>
        <w:t>（统一格式）</w:t>
      </w:r>
    </w:p>
    <w:p w14:paraId="31D18D20">
      <w:pPr>
        <w:pStyle w:val="10"/>
        <w:jc w:val="center"/>
        <w:rPr>
          <w:rFonts w:hint="eastAsia" w:hAnsi="宋体" w:eastAsia="宋体" w:cs="宋体"/>
          <w:b/>
          <w:bCs/>
          <w:highlight w:val="none"/>
        </w:rPr>
      </w:pPr>
      <w:r>
        <w:rPr>
          <w:rFonts w:hint="eastAsia" w:hAnsi="宋体" w:eastAsia="宋体" w:cs="宋体"/>
          <w:b/>
          <w:bCs/>
          <w:highlight w:val="none"/>
        </w:rPr>
        <w:t>投标分项报价表</w:t>
      </w:r>
    </w:p>
    <w:p w14:paraId="4F1FCAC2">
      <w:pPr>
        <w:pStyle w:val="17"/>
        <w:ind w:firstLine="420"/>
        <w:rPr>
          <w:rFonts w:hint="eastAsia" w:hAnsi="宋体" w:eastAsia="宋体" w:cs="宋体"/>
          <w:highlight w:val="none"/>
        </w:rPr>
      </w:pPr>
      <w:r>
        <w:rPr>
          <w:rFonts w:hint="eastAsia" w:hAnsi="宋体" w:eastAsia="宋体" w:cs="宋体"/>
          <w:highlight w:val="none"/>
        </w:rPr>
        <w:t>项目名称:项目编号:　报价单位：人民币元</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06"/>
        <w:gridCol w:w="2373"/>
        <w:gridCol w:w="1721"/>
        <w:gridCol w:w="1277"/>
        <w:gridCol w:w="1277"/>
        <w:gridCol w:w="2399"/>
        <w:gridCol w:w="1632"/>
        <w:gridCol w:w="1260"/>
        <w:gridCol w:w="893"/>
      </w:tblGrid>
      <w:tr w14:paraId="37E6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28" w:type="dxa"/>
            <w:vAlign w:val="center"/>
          </w:tcPr>
          <w:p w14:paraId="11B24EEB">
            <w:pPr>
              <w:pStyle w:val="17"/>
              <w:adjustRightInd w:val="0"/>
              <w:snapToGrid w:val="0"/>
              <w:jc w:val="center"/>
              <w:rPr>
                <w:rFonts w:hint="eastAsia" w:hAnsi="宋体" w:eastAsia="宋体" w:cs="宋体"/>
                <w:highlight w:val="none"/>
              </w:rPr>
            </w:pPr>
            <w:r>
              <w:rPr>
                <w:rFonts w:hint="eastAsia" w:hAnsi="宋体" w:eastAsia="宋体" w:cs="宋体"/>
                <w:highlight w:val="none"/>
              </w:rPr>
              <w:t>序号</w:t>
            </w:r>
          </w:p>
        </w:tc>
        <w:tc>
          <w:tcPr>
            <w:tcW w:w="2879" w:type="dxa"/>
            <w:gridSpan w:val="2"/>
            <w:vAlign w:val="center"/>
          </w:tcPr>
          <w:p w14:paraId="008A4A11">
            <w:pPr>
              <w:pStyle w:val="17"/>
              <w:adjustRightInd w:val="0"/>
              <w:snapToGrid w:val="0"/>
              <w:jc w:val="center"/>
              <w:rPr>
                <w:rFonts w:hint="eastAsia" w:hAnsi="宋体" w:eastAsia="宋体" w:cs="宋体"/>
                <w:highlight w:val="none"/>
              </w:rPr>
            </w:pPr>
            <w:r>
              <w:rPr>
                <w:rFonts w:hint="eastAsia" w:hAnsi="宋体" w:eastAsia="宋体" w:cs="宋体"/>
                <w:highlight w:val="none"/>
              </w:rPr>
              <w:t>设备名称</w:t>
            </w:r>
          </w:p>
        </w:tc>
        <w:tc>
          <w:tcPr>
            <w:tcW w:w="1721" w:type="dxa"/>
            <w:vAlign w:val="center"/>
          </w:tcPr>
          <w:p w14:paraId="54482699">
            <w:pPr>
              <w:pStyle w:val="17"/>
              <w:adjustRightInd w:val="0"/>
              <w:snapToGrid w:val="0"/>
              <w:jc w:val="center"/>
              <w:rPr>
                <w:rFonts w:hint="eastAsia" w:hAnsi="宋体" w:eastAsia="宋体" w:cs="宋体"/>
                <w:highlight w:val="none"/>
              </w:rPr>
            </w:pPr>
            <w:r>
              <w:rPr>
                <w:rFonts w:hint="eastAsia" w:hAnsi="宋体" w:eastAsia="宋体" w:cs="宋体"/>
                <w:highlight w:val="none"/>
              </w:rPr>
              <w:t>型号和规格</w:t>
            </w:r>
          </w:p>
        </w:tc>
        <w:tc>
          <w:tcPr>
            <w:tcW w:w="1277" w:type="dxa"/>
            <w:vAlign w:val="center"/>
          </w:tcPr>
          <w:p w14:paraId="6EFD8CCE">
            <w:pPr>
              <w:pStyle w:val="17"/>
              <w:adjustRightInd w:val="0"/>
              <w:snapToGrid w:val="0"/>
              <w:jc w:val="center"/>
              <w:rPr>
                <w:rFonts w:hint="eastAsia" w:hAnsi="宋体" w:eastAsia="宋体" w:cs="宋体"/>
                <w:highlight w:val="none"/>
              </w:rPr>
            </w:pPr>
            <w:r>
              <w:rPr>
                <w:rFonts w:hint="eastAsia" w:hAnsi="宋体" w:eastAsia="宋体" w:cs="宋体"/>
                <w:highlight w:val="none"/>
              </w:rPr>
              <w:t>单位</w:t>
            </w:r>
          </w:p>
        </w:tc>
        <w:tc>
          <w:tcPr>
            <w:tcW w:w="1277" w:type="dxa"/>
            <w:vAlign w:val="center"/>
          </w:tcPr>
          <w:p w14:paraId="100F9C3F">
            <w:pPr>
              <w:pStyle w:val="17"/>
              <w:adjustRightInd w:val="0"/>
              <w:snapToGrid w:val="0"/>
              <w:jc w:val="center"/>
              <w:rPr>
                <w:rFonts w:hint="eastAsia" w:hAnsi="宋体" w:eastAsia="宋体" w:cs="宋体"/>
                <w:highlight w:val="none"/>
              </w:rPr>
            </w:pPr>
            <w:r>
              <w:rPr>
                <w:rFonts w:hint="eastAsia" w:hAnsi="宋体" w:eastAsia="宋体" w:cs="宋体"/>
                <w:highlight w:val="none"/>
              </w:rPr>
              <w:t>数量</w:t>
            </w:r>
          </w:p>
        </w:tc>
        <w:tc>
          <w:tcPr>
            <w:tcW w:w="2399" w:type="dxa"/>
            <w:vAlign w:val="center"/>
          </w:tcPr>
          <w:p w14:paraId="41E9D575">
            <w:pPr>
              <w:pStyle w:val="17"/>
              <w:adjustRightInd w:val="0"/>
              <w:snapToGrid w:val="0"/>
              <w:jc w:val="center"/>
              <w:rPr>
                <w:rFonts w:hint="eastAsia" w:hAnsi="宋体" w:eastAsia="宋体" w:cs="宋体"/>
                <w:highlight w:val="none"/>
              </w:rPr>
            </w:pPr>
            <w:r>
              <w:rPr>
                <w:rFonts w:hint="eastAsia" w:hAnsi="宋体" w:eastAsia="宋体" w:cs="宋体"/>
                <w:highlight w:val="none"/>
              </w:rPr>
              <w:t>品牌</w:t>
            </w:r>
          </w:p>
        </w:tc>
        <w:tc>
          <w:tcPr>
            <w:tcW w:w="1632" w:type="dxa"/>
            <w:vAlign w:val="center"/>
          </w:tcPr>
          <w:p w14:paraId="42AEC8AA">
            <w:pPr>
              <w:pStyle w:val="17"/>
              <w:adjustRightInd w:val="0"/>
              <w:snapToGrid w:val="0"/>
              <w:jc w:val="center"/>
              <w:rPr>
                <w:rFonts w:hint="eastAsia" w:hAnsi="宋体" w:eastAsia="宋体" w:cs="宋体"/>
                <w:highlight w:val="none"/>
              </w:rPr>
            </w:pPr>
            <w:r>
              <w:rPr>
                <w:rFonts w:hint="eastAsia" w:hAnsi="宋体" w:eastAsia="宋体" w:cs="宋体"/>
                <w:highlight w:val="none"/>
              </w:rPr>
              <w:t>单价</w:t>
            </w:r>
          </w:p>
        </w:tc>
        <w:tc>
          <w:tcPr>
            <w:tcW w:w="1260" w:type="dxa"/>
            <w:vAlign w:val="center"/>
          </w:tcPr>
          <w:p w14:paraId="4654EF75">
            <w:pPr>
              <w:pStyle w:val="17"/>
              <w:adjustRightInd w:val="0"/>
              <w:snapToGrid w:val="0"/>
              <w:jc w:val="center"/>
              <w:rPr>
                <w:rFonts w:hint="eastAsia" w:hAnsi="宋体" w:eastAsia="宋体" w:cs="宋体"/>
                <w:highlight w:val="none"/>
              </w:rPr>
            </w:pPr>
            <w:r>
              <w:rPr>
                <w:rFonts w:hint="eastAsia" w:hAnsi="宋体" w:eastAsia="宋体" w:cs="宋体"/>
                <w:highlight w:val="none"/>
              </w:rPr>
              <w:t>合价</w:t>
            </w:r>
          </w:p>
        </w:tc>
        <w:tc>
          <w:tcPr>
            <w:tcW w:w="893" w:type="dxa"/>
            <w:vAlign w:val="center"/>
          </w:tcPr>
          <w:p w14:paraId="43734334">
            <w:pPr>
              <w:pStyle w:val="17"/>
              <w:adjustRightInd w:val="0"/>
              <w:snapToGrid w:val="0"/>
              <w:jc w:val="center"/>
              <w:rPr>
                <w:rFonts w:hint="eastAsia" w:hAnsi="宋体" w:eastAsia="宋体" w:cs="宋体"/>
                <w:highlight w:val="none"/>
              </w:rPr>
            </w:pPr>
            <w:r>
              <w:rPr>
                <w:rFonts w:hint="eastAsia" w:hAnsi="宋体" w:eastAsia="宋体" w:cs="宋体"/>
                <w:highlight w:val="none"/>
              </w:rPr>
              <w:t>备注</w:t>
            </w:r>
          </w:p>
        </w:tc>
      </w:tr>
      <w:tr w14:paraId="12BC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28" w:type="dxa"/>
            <w:vAlign w:val="center"/>
          </w:tcPr>
          <w:p w14:paraId="0F35ECBE">
            <w:pPr>
              <w:pStyle w:val="17"/>
              <w:adjustRightInd w:val="0"/>
              <w:snapToGrid w:val="0"/>
              <w:jc w:val="center"/>
              <w:rPr>
                <w:rFonts w:hint="eastAsia" w:hAnsi="宋体" w:eastAsia="宋体" w:cs="宋体"/>
                <w:highlight w:val="none"/>
              </w:rPr>
            </w:pPr>
            <w:r>
              <w:rPr>
                <w:rFonts w:hint="eastAsia" w:hAnsi="宋体" w:eastAsia="宋体" w:cs="宋体"/>
                <w:highlight w:val="none"/>
              </w:rPr>
              <w:t>1.</w:t>
            </w:r>
          </w:p>
        </w:tc>
        <w:tc>
          <w:tcPr>
            <w:tcW w:w="2879" w:type="dxa"/>
            <w:gridSpan w:val="2"/>
            <w:vAlign w:val="center"/>
          </w:tcPr>
          <w:p w14:paraId="22C7FBD5">
            <w:pPr>
              <w:pStyle w:val="17"/>
              <w:adjustRightInd w:val="0"/>
              <w:snapToGrid w:val="0"/>
              <w:jc w:val="center"/>
              <w:rPr>
                <w:rFonts w:hint="eastAsia" w:hAnsi="宋体" w:eastAsia="宋体" w:cs="宋体"/>
                <w:highlight w:val="none"/>
              </w:rPr>
            </w:pPr>
          </w:p>
        </w:tc>
        <w:tc>
          <w:tcPr>
            <w:tcW w:w="1721" w:type="dxa"/>
            <w:vAlign w:val="center"/>
          </w:tcPr>
          <w:p w14:paraId="6D14E6CE">
            <w:pPr>
              <w:pStyle w:val="17"/>
              <w:adjustRightInd w:val="0"/>
              <w:snapToGrid w:val="0"/>
              <w:ind w:hanging="540"/>
              <w:jc w:val="center"/>
              <w:rPr>
                <w:rFonts w:hint="eastAsia" w:hAnsi="宋体" w:eastAsia="宋体" w:cs="宋体"/>
                <w:highlight w:val="none"/>
              </w:rPr>
            </w:pPr>
          </w:p>
        </w:tc>
        <w:tc>
          <w:tcPr>
            <w:tcW w:w="1277" w:type="dxa"/>
            <w:vAlign w:val="center"/>
          </w:tcPr>
          <w:p w14:paraId="55E7512A">
            <w:pPr>
              <w:pStyle w:val="17"/>
              <w:adjustRightInd w:val="0"/>
              <w:snapToGrid w:val="0"/>
              <w:ind w:hanging="540"/>
              <w:jc w:val="center"/>
              <w:rPr>
                <w:rFonts w:hint="eastAsia" w:hAnsi="宋体" w:eastAsia="宋体" w:cs="宋体"/>
                <w:highlight w:val="none"/>
              </w:rPr>
            </w:pPr>
          </w:p>
        </w:tc>
        <w:tc>
          <w:tcPr>
            <w:tcW w:w="1277" w:type="dxa"/>
            <w:vAlign w:val="center"/>
          </w:tcPr>
          <w:p w14:paraId="26219A7E">
            <w:pPr>
              <w:pStyle w:val="17"/>
              <w:adjustRightInd w:val="0"/>
              <w:snapToGrid w:val="0"/>
              <w:ind w:hanging="540"/>
              <w:jc w:val="center"/>
              <w:rPr>
                <w:rFonts w:hint="eastAsia" w:hAnsi="宋体" w:eastAsia="宋体" w:cs="宋体"/>
                <w:highlight w:val="none"/>
              </w:rPr>
            </w:pPr>
          </w:p>
        </w:tc>
        <w:tc>
          <w:tcPr>
            <w:tcW w:w="2399" w:type="dxa"/>
            <w:vAlign w:val="center"/>
          </w:tcPr>
          <w:p w14:paraId="72308C44">
            <w:pPr>
              <w:pStyle w:val="17"/>
              <w:adjustRightInd w:val="0"/>
              <w:snapToGrid w:val="0"/>
              <w:ind w:hanging="540"/>
              <w:jc w:val="center"/>
              <w:rPr>
                <w:rFonts w:hint="eastAsia" w:hAnsi="宋体" w:eastAsia="宋体" w:cs="宋体"/>
                <w:highlight w:val="none"/>
              </w:rPr>
            </w:pPr>
          </w:p>
        </w:tc>
        <w:tc>
          <w:tcPr>
            <w:tcW w:w="1632" w:type="dxa"/>
            <w:vAlign w:val="center"/>
          </w:tcPr>
          <w:p w14:paraId="4B820B42">
            <w:pPr>
              <w:pStyle w:val="17"/>
              <w:adjustRightInd w:val="0"/>
              <w:snapToGrid w:val="0"/>
              <w:ind w:hanging="540"/>
              <w:jc w:val="center"/>
              <w:rPr>
                <w:rFonts w:hint="eastAsia" w:hAnsi="宋体" w:eastAsia="宋体" w:cs="宋体"/>
                <w:highlight w:val="none"/>
              </w:rPr>
            </w:pPr>
          </w:p>
        </w:tc>
        <w:tc>
          <w:tcPr>
            <w:tcW w:w="1260" w:type="dxa"/>
            <w:vAlign w:val="center"/>
          </w:tcPr>
          <w:p w14:paraId="56F6B4DF">
            <w:pPr>
              <w:pStyle w:val="17"/>
              <w:adjustRightInd w:val="0"/>
              <w:snapToGrid w:val="0"/>
              <w:ind w:hanging="540"/>
              <w:jc w:val="center"/>
              <w:rPr>
                <w:rFonts w:hint="eastAsia" w:hAnsi="宋体" w:eastAsia="宋体" w:cs="宋体"/>
                <w:highlight w:val="none"/>
              </w:rPr>
            </w:pPr>
          </w:p>
        </w:tc>
        <w:tc>
          <w:tcPr>
            <w:tcW w:w="893" w:type="dxa"/>
            <w:vAlign w:val="center"/>
          </w:tcPr>
          <w:p w14:paraId="5185BD4E">
            <w:pPr>
              <w:pStyle w:val="17"/>
              <w:adjustRightInd w:val="0"/>
              <w:snapToGrid w:val="0"/>
              <w:ind w:hanging="540"/>
              <w:jc w:val="center"/>
              <w:rPr>
                <w:rFonts w:hint="eastAsia" w:hAnsi="宋体" w:eastAsia="宋体" w:cs="宋体"/>
                <w:highlight w:val="none"/>
              </w:rPr>
            </w:pPr>
          </w:p>
        </w:tc>
      </w:tr>
      <w:tr w14:paraId="73A76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28" w:type="dxa"/>
            <w:vAlign w:val="center"/>
          </w:tcPr>
          <w:p w14:paraId="5B2BFE30">
            <w:pPr>
              <w:pStyle w:val="17"/>
              <w:adjustRightInd w:val="0"/>
              <w:snapToGrid w:val="0"/>
              <w:jc w:val="center"/>
              <w:rPr>
                <w:rFonts w:hint="eastAsia" w:hAnsi="宋体" w:eastAsia="宋体" w:cs="宋体"/>
                <w:highlight w:val="none"/>
              </w:rPr>
            </w:pPr>
            <w:r>
              <w:rPr>
                <w:rFonts w:hint="eastAsia" w:hAnsi="宋体" w:eastAsia="宋体" w:cs="宋体"/>
                <w:highlight w:val="none"/>
              </w:rPr>
              <w:t>2.</w:t>
            </w:r>
          </w:p>
        </w:tc>
        <w:tc>
          <w:tcPr>
            <w:tcW w:w="2879" w:type="dxa"/>
            <w:gridSpan w:val="2"/>
            <w:vAlign w:val="center"/>
          </w:tcPr>
          <w:p w14:paraId="41C35F37">
            <w:pPr>
              <w:pStyle w:val="17"/>
              <w:adjustRightInd w:val="0"/>
              <w:snapToGrid w:val="0"/>
              <w:jc w:val="center"/>
              <w:rPr>
                <w:rFonts w:hint="eastAsia" w:hAnsi="宋体" w:eastAsia="宋体" w:cs="宋体"/>
                <w:highlight w:val="none"/>
              </w:rPr>
            </w:pPr>
          </w:p>
        </w:tc>
        <w:tc>
          <w:tcPr>
            <w:tcW w:w="1721" w:type="dxa"/>
            <w:vAlign w:val="center"/>
          </w:tcPr>
          <w:p w14:paraId="7F288A68">
            <w:pPr>
              <w:pStyle w:val="17"/>
              <w:adjustRightInd w:val="0"/>
              <w:snapToGrid w:val="0"/>
              <w:ind w:hanging="540"/>
              <w:jc w:val="center"/>
              <w:rPr>
                <w:rFonts w:hint="eastAsia" w:hAnsi="宋体" w:eastAsia="宋体" w:cs="宋体"/>
                <w:highlight w:val="none"/>
              </w:rPr>
            </w:pPr>
          </w:p>
        </w:tc>
        <w:tc>
          <w:tcPr>
            <w:tcW w:w="1277" w:type="dxa"/>
            <w:vAlign w:val="center"/>
          </w:tcPr>
          <w:p w14:paraId="5152B848">
            <w:pPr>
              <w:pStyle w:val="17"/>
              <w:adjustRightInd w:val="0"/>
              <w:snapToGrid w:val="0"/>
              <w:ind w:hanging="540"/>
              <w:jc w:val="center"/>
              <w:rPr>
                <w:rFonts w:hint="eastAsia" w:hAnsi="宋体" w:eastAsia="宋体" w:cs="宋体"/>
                <w:highlight w:val="none"/>
              </w:rPr>
            </w:pPr>
          </w:p>
        </w:tc>
        <w:tc>
          <w:tcPr>
            <w:tcW w:w="1277" w:type="dxa"/>
            <w:vAlign w:val="center"/>
          </w:tcPr>
          <w:p w14:paraId="6D748FC6">
            <w:pPr>
              <w:pStyle w:val="17"/>
              <w:adjustRightInd w:val="0"/>
              <w:snapToGrid w:val="0"/>
              <w:ind w:hanging="540"/>
              <w:jc w:val="center"/>
              <w:rPr>
                <w:rFonts w:hint="eastAsia" w:hAnsi="宋体" w:eastAsia="宋体" w:cs="宋体"/>
                <w:highlight w:val="none"/>
              </w:rPr>
            </w:pPr>
          </w:p>
        </w:tc>
        <w:tc>
          <w:tcPr>
            <w:tcW w:w="2399" w:type="dxa"/>
            <w:vAlign w:val="center"/>
          </w:tcPr>
          <w:p w14:paraId="2BBC952B">
            <w:pPr>
              <w:pStyle w:val="17"/>
              <w:adjustRightInd w:val="0"/>
              <w:snapToGrid w:val="0"/>
              <w:ind w:hanging="540"/>
              <w:jc w:val="center"/>
              <w:rPr>
                <w:rFonts w:hint="eastAsia" w:hAnsi="宋体" w:eastAsia="宋体" w:cs="宋体"/>
                <w:highlight w:val="none"/>
              </w:rPr>
            </w:pPr>
          </w:p>
        </w:tc>
        <w:tc>
          <w:tcPr>
            <w:tcW w:w="1632" w:type="dxa"/>
            <w:vAlign w:val="center"/>
          </w:tcPr>
          <w:p w14:paraId="7CB35E5F">
            <w:pPr>
              <w:pStyle w:val="17"/>
              <w:adjustRightInd w:val="0"/>
              <w:snapToGrid w:val="0"/>
              <w:ind w:hanging="540"/>
              <w:jc w:val="center"/>
              <w:rPr>
                <w:rFonts w:hint="eastAsia" w:hAnsi="宋体" w:eastAsia="宋体" w:cs="宋体"/>
                <w:highlight w:val="none"/>
              </w:rPr>
            </w:pPr>
          </w:p>
        </w:tc>
        <w:tc>
          <w:tcPr>
            <w:tcW w:w="1260" w:type="dxa"/>
            <w:vAlign w:val="center"/>
          </w:tcPr>
          <w:p w14:paraId="083854DB">
            <w:pPr>
              <w:pStyle w:val="17"/>
              <w:adjustRightInd w:val="0"/>
              <w:snapToGrid w:val="0"/>
              <w:ind w:hanging="540"/>
              <w:jc w:val="center"/>
              <w:rPr>
                <w:rFonts w:hint="eastAsia" w:hAnsi="宋体" w:eastAsia="宋体" w:cs="宋体"/>
                <w:highlight w:val="none"/>
              </w:rPr>
            </w:pPr>
          </w:p>
        </w:tc>
        <w:tc>
          <w:tcPr>
            <w:tcW w:w="893" w:type="dxa"/>
            <w:vAlign w:val="center"/>
          </w:tcPr>
          <w:p w14:paraId="741C1039">
            <w:pPr>
              <w:pStyle w:val="17"/>
              <w:adjustRightInd w:val="0"/>
              <w:snapToGrid w:val="0"/>
              <w:ind w:hanging="540"/>
              <w:jc w:val="center"/>
              <w:rPr>
                <w:rFonts w:hint="eastAsia" w:hAnsi="宋体" w:eastAsia="宋体" w:cs="宋体"/>
                <w:highlight w:val="none"/>
              </w:rPr>
            </w:pPr>
          </w:p>
        </w:tc>
      </w:tr>
      <w:tr w14:paraId="7EC0B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28" w:type="dxa"/>
            <w:vAlign w:val="center"/>
          </w:tcPr>
          <w:p w14:paraId="77A1FF97">
            <w:pPr>
              <w:pStyle w:val="17"/>
              <w:adjustRightInd w:val="0"/>
              <w:snapToGrid w:val="0"/>
              <w:jc w:val="center"/>
              <w:rPr>
                <w:rFonts w:hint="eastAsia" w:hAnsi="宋体" w:eastAsia="宋体" w:cs="宋体"/>
                <w:highlight w:val="none"/>
              </w:rPr>
            </w:pPr>
            <w:r>
              <w:rPr>
                <w:rFonts w:hint="eastAsia" w:hAnsi="宋体" w:eastAsia="宋体" w:cs="宋体"/>
                <w:highlight w:val="none"/>
              </w:rPr>
              <w:t>3.</w:t>
            </w:r>
          </w:p>
        </w:tc>
        <w:tc>
          <w:tcPr>
            <w:tcW w:w="2879" w:type="dxa"/>
            <w:gridSpan w:val="2"/>
            <w:vAlign w:val="center"/>
          </w:tcPr>
          <w:p w14:paraId="1CD7440F">
            <w:pPr>
              <w:pStyle w:val="17"/>
              <w:adjustRightInd w:val="0"/>
              <w:snapToGrid w:val="0"/>
              <w:jc w:val="center"/>
              <w:rPr>
                <w:rFonts w:hint="eastAsia" w:hAnsi="宋体" w:eastAsia="宋体" w:cs="宋体"/>
                <w:highlight w:val="none"/>
              </w:rPr>
            </w:pPr>
          </w:p>
        </w:tc>
        <w:tc>
          <w:tcPr>
            <w:tcW w:w="1721" w:type="dxa"/>
            <w:vAlign w:val="center"/>
          </w:tcPr>
          <w:p w14:paraId="095AC533">
            <w:pPr>
              <w:pStyle w:val="17"/>
              <w:adjustRightInd w:val="0"/>
              <w:snapToGrid w:val="0"/>
              <w:ind w:hanging="540"/>
              <w:jc w:val="center"/>
              <w:rPr>
                <w:rFonts w:hint="eastAsia" w:hAnsi="宋体" w:eastAsia="宋体" w:cs="宋体"/>
                <w:highlight w:val="none"/>
              </w:rPr>
            </w:pPr>
          </w:p>
        </w:tc>
        <w:tc>
          <w:tcPr>
            <w:tcW w:w="1277" w:type="dxa"/>
            <w:vAlign w:val="center"/>
          </w:tcPr>
          <w:p w14:paraId="7A4BEF85">
            <w:pPr>
              <w:pStyle w:val="17"/>
              <w:adjustRightInd w:val="0"/>
              <w:snapToGrid w:val="0"/>
              <w:ind w:hanging="540"/>
              <w:jc w:val="center"/>
              <w:rPr>
                <w:rFonts w:hint="eastAsia" w:hAnsi="宋体" w:eastAsia="宋体" w:cs="宋体"/>
                <w:highlight w:val="none"/>
              </w:rPr>
            </w:pPr>
          </w:p>
        </w:tc>
        <w:tc>
          <w:tcPr>
            <w:tcW w:w="1277" w:type="dxa"/>
            <w:vAlign w:val="center"/>
          </w:tcPr>
          <w:p w14:paraId="4E30B1C9">
            <w:pPr>
              <w:pStyle w:val="17"/>
              <w:adjustRightInd w:val="0"/>
              <w:snapToGrid w:val="0"/>
              <w:ind w:hanging="540"/>
              <w:jc w:val="center"/>
              <w:rPr>
                <w:rFonts w:hint="eastAsia" w:hAnsi="宋体" w:eastAsia="宋体" w:cs="宋体"/>
                <w:highlight w:val="none"/>
              </w:rPr>
            </w:pPr>
          </w:p>
        </w:tc>
        <w:tc>
          <w:tcPr>
            <w:tcW w:w="2399" w:type="dxa"/>
            <w:vAlign w:val="center"/>
          </w:tcPr>
          <w:p w14:paraId="3D213839">
            <w:pPr>
              <w:pStyle w:val="17"/>
              <w:adjustRightInd w:val="0"/>
              <w:snapToGrid w:val="0"/>
              <w:ind w:hanging="540"/>
              <w:jc w:val="center"/>
              <w:rPr>
                <w:rFonts w:hint="eastAsia" w:hAnsi="宋体" w:eastAsia="宋体" w:cs="宋体"/>
                <w:highlight w:val="none"/>
              </w:rPr>
            </w:pPr>
          </w:p>
        </w:tc>
        <w:tc>
          <w:tcPr>
            <w:tcW w:w="1632" w:type="dxa"/>
            <w:vAlign w:val="center"/>
          </w:tcPr>
          <w:p w14:paraId="3E76B222">
            <w:pPr>
              <w:pStyle w:val="17"/>
              <w:adjustRightInd w:val="0"/>
              <w:snapToGrid w:val="0"/>
              <w:ind w:hanging="540"/>
              <w:jc w:val="center"/>
              <w:rPr>
                <w:rFonts w:hint="eastAsia" w:hAnsi="宋体" w:eastAsia="宋体" w:cs="宋体"/>
                <w:highlight w:val="none"/>
              </w:rPr>
            </w:pPr>
          </w:p>
        </w:tc>
        <w:tc>
          <w:tcPr>
            <w:tcW w:w="1260" w:type="dxa"/>
            <w:vAlign w:val="center"/>
          </w:tcPr>
          <w:p w14:paraId="6A9C8A81">
            <w:pPr>
              <w:pStyle w:val="17"/>
              <w:adjustRightInd w:val="0"/>
              <w:snapToGrid w:val="0"/>
              <w:ind w:hanging="540"/>
              <w:jc w:val="center"/>
              <w:rPr>
                <w:rFonts w:hint="eastAsia" w:hAnsi="宋体" w:eastAsia="宋体" w:cs="宋体"/>
                <w:highlight w:val="none"/>
              </w:rPr>
            </w:pPr>
          </w:p>
        </w:tc>
        <w:tc>
          <w:tcPr>
            <w:tcW w:w="893" w:type="dxa"/>
            <w:vAlign w:val="center"/>
          </w:tcPr>
          <w:p w14:paraId="127A73FF">
            <w:pPr>
              <w:pStyle w:val="17"/>
              <w:adjustRightInd w:val="0"/>
              <w:snapToGrid w:val="0"/>
              <w:ind w:hanging="540"/>
              <w:jc w:val="center"/>
              <w:rPr>
                <w:rFonts w:hint="eastAsia" w:hAnsi="宋体" w:eastAsia="宋体" w:cs="宋体"/>
                <w:highlight w:val="none"/>
              </w:rPr>
            </w:pPr>
          </w:p>
        </w:tc>
      </w:tr>
      <w:tr w14:paraId="0E59F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334" w:type="dxa"/>
            <w:gridSpan w:val="2"/>
            <w:vAlign w:val="center"/>
          </w:tcPr>
          <w:p w14:paraId="434BA0B4">
            <w:pPr>
              <w:pStyle w:val="17"/>
              <w:adjustRightInd w:val="0"/>
              <w:snapToGrid w:val="0"/>
              <w:ind w:firstLine="219"/>
              <w:rPr>
                <w:rFonts w:hint="eastAsia" w:hAnsi="宋体" w:eastAsia="宋体" w:cs="宋体"/>
                <w:highlight w:val="none"/>
              </w:rPr>
            </w:pPr>
          </w:p>
        </w:tc>
        <w:tc>
          <w:tcPr>
            <w:tcW w:w="10679" w:type="dxa"/>
            <w:gridSpan w:val="6"/>
            <w:vAlign w:val="center"/>
          </w:tcPr>
          <w:p w14:paraId="4760FE9E">
            <w:pPr>
              <w:pStyle w:val="17"/>
              <w:adjustRightInd w:val="0"/>
              <w:snapToGrid w:val="0"/>
              <w:ind w:firstLine="219"/>
              <w:rPr>
                <w:rFonts w:hint="eastAsia" w:hAnsi="宋体" w:eastAsia="宋体" w:cs="宋体"/>
                <w:highlight w:val="none"/>
              </w:rPr>
            </w:pPr>
            <w:r>
              <w:rPr>
                <w:rFonts w:hint="eastAsia" w:hAnsi="宋体" w:eastAsia="宋体" w:cs="宋体"/>
                <w:highlight w:val="none"/>
              </w:rPr>
              <w:t>总价：</w:t>
            </w:r>
          </w:p>
        </w:tc>
        <w:tc>
          <w:tcPr>
            <w:tcW w:w="2153" w:type="dxa"/>
            <w:gridSpan w:val="2"/>
            <w:vAlign w:val="center"/>
          </w:tcPr>
          <w:p w14:paraId="6F14DC72">
            <w:pPr>
              <w:pStyle w:val="17"/>
              <w:adjustRightInd w:val="0"/>
              <w:snapToGrid w:val="0"/>
              <w:ind w:hanging="540"/>
              <w:jc w:val="center"/>
              <w:rPr>
                <w:rFonts w:hint="eastAsia" w:hAnsi="宋体" w:eastAsia="宋体" w:cs="宋体"/>
                <w:highlight w:val="none"/>
              </w:rPr>
            </w:pPr>
          </w:p>
        </w:tc>
      </w:tr>
    </w:tbl>
    <w:p w14:paraId="2C08B2A6">
      <w:pPr>
        <w:pStyle w:val="17"/>
        <w:ind w:left="480" w:leftChars="200" w:firstLine="420"/>
        <w:rPr>
          <w:rFonts w:hint="eastAsia" w:hAnsi="宋体" w:eastAsia="宋体" w:cs="宋体"/>
          <w:highlight w:val="none"/>
        </w:rPr>
      </w:pPr>
    </w:p>
    <w:p w14:paraId="64BA5ED2">
      <w:pPr>
        <w:pStyle w:val="13"/>
        <w:tabs>
          <w:tab w:val="left" w:pos="1920"/>
          <w:tab w:val="left" w:pos="3840"/>
        </w:tabs>
        <w:ind w:left="360"/>
        <w:rPr>
          <w:rFonts w:hint="eastAsia" w:ascii="宋体" w:hAnsi="宋体" w:eastAsia="宋体" w:cs="宋体"/>
          <w:sz w:val="21"/>
          <w:szCs w:val="21"/>
          <w:highlight w:val="none"/>
          <w:u w:val="single"/>
        </w:rPr>
      </w:pPr>
      <w:r>
        <w:rPr>
          <w:rFonts w:hint="eastAsia" w:ascii="宋体" w:hAnsi="宋体" w:eastAsia="宋体" w:cs="宋体"/>
          <w:sz w:val="21"/>
          <w:szCs w:val="21"/>
          <w:highlight w:val="none"/>
          <w:lang w:val="en-US"/>
        </w:rPr>
        <w:t>投标人</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u w:val="single"/>
        </w:rPr>
        <w:t>（加盖公章）</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rPr>
        <w:t>法定代表人或其授权代理人：</w:t>
      </w:r>
      <w:r>
        <w:rPr>
          <w:rFonts w:hint="eastAsia" w:ascii="宋体" w:hAnsi="宋体" w:eastAsia="宋体" w:cs="宋体"/>
          <w:sz w:val="21"/>
          <w:szCs w:val="21"/>
          <w:highlight w:val="none"/>
          <w:u w:val="single"/>
        </w:rPr>
        <w:t>（签字或盖章）</w:t>
      </w:r>
      <w:r>
        <w:rPr>
          <w:rFonts w:hint="eastAsia" w:ascii="宋体" w:hAnsi="宋体" w:eastAsia="宋体" w:cs="宋体"/>
          <w:sz w:val="21"/>
          <w:szCs w:val="21"/>
          <w:highlight w:val="none"/>
          <w:u w:val="single"/>
        </w:rPr>
        <w:tab/>
      </w:r>
    </w:p>
    <w:p w14:paraId="5CD49A4B">
      <w:pPr>
        <w:pStyle w:val="13"/>
        <w:tabs>
          <w:tab w:val="left" w:pos="1560"/>
          <w:tab w:val="left" w:pos="2160"/>
          <w:tab w:val="left" w:pos="4320"/>
          <w:tab w:val="left" w:pos="6841"/>
        </w:tabs>
        <w:spacing w:before="161" w:line="362" w:lineRule="auto"/>
        <w:ind w:left="360" w:right="3062"/>
        <w:rPr>
          <w:rFonts w:hint="eastAsia" w:ascii="宋体" w:hAnsi="宋体" w:eastAsia="宋体" w:cs="宋体"/>
          <w:sz w:val="21"/>
          <w:szCs w:val="21"/>
          <w:highlight w:val="none"/>
        </w:rPr>
      </w:pP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rPr>
        <w:t>月日</w:t>
      </w:r>
    </w:p>
    <w:p w14:paraId="633020B0">
      <w:pPr>
        <w:pStyle w:val="17"/>
        <w:adjustRightInd w:val="0"/>
        <w:snapToGrid w:val="0"/>
        <w:ind w:firstLine="24" w:firstLineChars="10"/>
        <w:rPr>
          <w:rFonts w:hint="eastAsia" w:hAnsi="宋体" w:eastAsia="宋体" w:cs="宋体"/>
          <w:highlight w:val="none"/>
        </w:rPr>
      </w:pPr>
      <w:r>
        <w:rPr>
          <w:rFonts w:hint="eastAsia" w:hAnsi="宋体" w:eastAsia="宋体" w:cs="宋体"/>
          <w:highlight w:val="none"/>
        </w:rPr>
        <w:t>注:1、投标人的报价应为所确定的招标范围内的全部工作内容的价格体现。招标文件中未列出的相关辅助材料和在实施过程中涉及到的运杂费、保险费、税金等其它一切费用应在报价时一并考虑，项目实施过程中不再单独结算。</w:t>
      </w:r>
    </w:p>
    <w:p w14:paraId="4862D9ED">
      <w:pPr>
        <w:pStyle w:val="17"/>
        <w:adjustRightInd w:val="0"/>
        <w:snapToGrid w:val="0"/>
        <w:ind w:firstLine="480" w:firstLineChars="200"/>
        <w:rPr>
          <w:rFonts w:hint="eastAsia" w:hAnsi="宋体" w:eastAsia="宋体" w:cs="宋体"/>
          <w:highlight w:val="none"/>
        </w:rPr>
      </w:pPr>
      <w:r>
        <w:rPr>
          <w:rFonts w:hint="eastAsia" w:hAnsi="宋体" w:eastAsia="宋体" w:cs="宋体"/>
          <w:highlight w:val="none"/>
        </w:rPr>
        <w:t>2、如果按单价计算的结果与总价不一致,以单价为准修正总价。</w:t>
      </w:r>
    </w:p>
    <w:p w14:paraId="134F38B6">
      <w:pPr>
        <w:pStyle w:val="17"/>
        <w:adjustRightInd w:val="0"/>
        <w:snapToGrid w:val="0"/>
        <w:ind w:firstLine="501" w:firstLineChars="209"/>
        <w:rPr>
          <w:rFonts w:hint="eastAsia" w:hAnsi="宋体" w:eastAsia="宋体" w:cs="宋体"/>
          <w:highlight w:val="none"/>
        </w:rPr>
      </w:pPr>
      <w:r>
        <w:rPr>
          <w:rFonts w:hint="eastAsia" w:hAnsi="宋体" w:eastAsia="宋体" w:cs="宋体"/>
          <w:highlight w:val="none"/>
        </w:rPr>
        <w:t>3、如果不提供详细分项报价将视为没有实质性响应招标文件。</w:t>
      </w:r>
    </w:p>
    <w:p w14:paraId="613F48E6">
      <w:pPr>
        <w:pStyle w:val="38"/>
        <w:adjustRightInd w:val="0"/>
        <w:snapToGrid w:val="0"/>
        <w:spacing w:before="0" w:after="0"/>
        <w:ind w:firstLine="26" w:firstLineChars="10"/>
        <w:rPr>
          <w:rFonts w:hint="eastAsia" w:ascii="宋体" w:hAnsi="宋体" w:cs="宋体"/>
          <w:sz w:val="24"/>
          <w:highlight w:val="none"/>
        </w:rPr>
      </w:pPr>
      <w:r>
        <w:rPr>
          <w:rFonts w:hint="eastAsia" w:ascii="宋体" w:hAnsi="宋体" w:cs="宋体"/>
          <w:sz w:val="24"/>
          <w:highlight w:val="none"/>
        </w:rPr>
        <w:t>4、如果开标一览表（报价表）内容与投标文件中明细表内容不一致的，以开标一览表（报价表）内容为准。</w:t>
      </w:r>
    </w:p>
    <w:p w14:paraId="53DC94E4">
      <w:pPr>
        <w:pStyle w:val="38"/>
        <w:adjustRightInd w:val="0"/>
        <w:snapToGrid w:val="0"/>
        <w:spacing w:before="0" w:after="0"/>
        <w:ind w:firstLine="26" w:firstLineChars="10"/>
        <w:rPr>
          <w:rFonts w:hint="eastAsia" w:ascii="宋体" w:hAnsi="宋体" w:cs="宋体"/>
          <w:sz w:val="24"/>
          <w:highlight w:val="none"/>
        </w:rPr>
      </w:pPr>
      <w:r>
        <w:rPr>
          <w:rFonts w:hint="eastAsia" w:ascii="宋体" w:hAnsi="宋体" w:cs="宋体"/>
          <w:sz w:val="24"/>
          <w:highlight w:val="none"/>
        </w:rPr>
        <w:t>5、各单项报价也不得超过单价最高限价。</w:t>
      </w:r>
    </w:p>
    <w:p w14:paraId="5048D9E6">
      <w:pPr>
        <w:pStyle w:val="38"/>
        <w:adjustRightInd w:val="0"/>
        <w:snapToGrid w:val="0"/>
        <w:spacing w:before="0" w:after="0"/>
        <w:rPr>
          <w:rFonts w:hint="eastAsia" w:ascii="宋体" w:hAnsi="宋体" w:cs="宋体"/>
          <w:sz w:val="24"/>
          <w:highlight w:val="none"/>
        </w:rPr>
      </w:pPr>
    </w:p>
    <w:p w14:paraId="15DC3C0D">
      <w:pPr>
        <w:pStyle w:val="38"/>
        <w:adjustRightInd w:val="0"/>
        <w:snapToGrid w:val="0"/>
        <w:spacing w:before="0" w:after="0"/>
        <w:rPr>
          <w:rFonts w:hint="eastAsia" w:ascii="宋体" w:hAnsi="宋体" w:cs="宋体"/>
          <w:sz w:val="24"/>
          <w:highlight w:val="none"/>
        </w:rPr>
        <w:sectPr>
          <w:pgSz w:w="16838" w:h="11906" w:orient="landscape"/>
          <w:pgMar w:top="1800" w:right="1440" w:bottom="1800" w:left="1440" w:header="851" w:footer="992" w:gutter="0"/>
          <w:cols w:space="425" w:num="1"/>
          <w:docGrid w:type="lines" w:linePitch="312" w:charSpace="0"/>
        </w:sectPr>
      </w:pPr>
    </w:p>
    <w:p w14:paraId="3CF87CFD">
      <w:pPr>
        <w:pStyle w:val="6"/>
        <w:spacing w:before="0" w:after="0" w:line="440" w:lineRule="exact"/>
        <w:rPr>
          <w:rFonts w:hint="eastAsia" w:ascii="宋体" w:hAnsi="宋体" w:eastAsia="宋体" w:cs="宋体"/>
          <w:sz w:val="24"/>
          <w:highlight w:val="none"/>
        </w:rPr>
      </w:pPr>
      <w:bookmarkStart w:id="107" w:name="_Toc16512"/>
      <w:bookmarkStart w:id="108" w:name="_Toc216582816"/>
      <w:bookmarkStart w:id="109" w:name="_Toc507399532"/>
      <w:bookmarkStart w:id="110" w:name="_Toc13864"/>
      <w:r>
        <w:rPr>
          <w:rFonts w:hint="eastAsia" w:ascii="宋体" w:hAnsi="宋体" w:eastAsia="宋体" w:cs="宋体"/>
          <w:sz w:val="24"/>
          <w:highlight w:val="none"/>
        </w:rPr>
        <w:t>附件3-4货物说明一览表</w:t>
      </w:r>
      <w:bookmarkEnd w:id="107"/>
      <w:bookmarkEnd w:id="108"/>
      <w:bookmarkEnd w:id="109"/>
      <w:bookmarkEnd w:id="110"/>
      <w:r>
        <w:rPr>
          <w:rFonts w:hint="eastAsia" w:ascii="宋体" w:hAnsi="宋体" w:eastAsia="宋体" w:cs="宋体"/>
          <w:sz w:val="24"/>
          <w:highlight w:val="none"/>
        </w:rPr>
        <w:t>（统一格式）</w:t>
      </w:r>
    </w:p>
    <w:p w14:paraId="23DFCD94">
      <w:pPr>
        <w:pStyle w:val="17"/>
        <w:spacing w:line="440" w:lineRule="exact"/>
        <w:ind w:hanging="540"/>
        <w:jc w:val="center"/>
        <w:rPr>
          <w:rFonts w:hint="eastAsia" w:hAnsi="宋体" w:eastAsia="宋体" w:cs="宋体"/>
          <w:b/>
          <w:bCs/>
          <w:highlight w:val="none"/>
        </w:rPr>
      </w:pPr>
      <w:r>
        <w:rPr>
          <w:rFonts w:hint="eastAsia" w:hAnsi="宋体" w:eastAsia="宋体" w:cs="宋体"/>
          <w:b/>
          <w:bCs/>
          <w:highlight w:val="none"/>
        </w:rPr>
        <w:t>货物说明一览表</w:t>
      </w:r>
    </w:p>
    <w:p w14:paraId="5BDE6E2C">
      <w:pPr>
        <w:pStyle w:val="17"/>
        <w:spacing w:line="440" w:lineRule="exact"/>
        <w:ind w:left="1156" w:leftChars="257" w:hanging="539"/>
        <w:rPr>
          <w:rFonts w:hint="eastAsia" w:hAnsi="宋体" w:eastAsia="宋体" w:cs="宋体"/>
          <w:highlight w:val="none"/>
        </w:rPr>
      </w:pPr>
    </w:p>
    <w:p w14:paraId="7F356BCB">
      <w:pPr>
        <w:pStyle w:val="17"/>
        <w:spacing w:line="440" w:lineRule="exact"/>
        <w:rPr>
          <w:rFonts w:hint="eastAsia" w:hAnsi="宋体" w:eastAsia="宋体" w:cs="宋体"/>
          <w:highlight w:val="none"/>
        </w:rPr>
      </w:pPr>
      <w:r>
        <w:rPr>
          <w:rFonts w:hint="eastAsia" w:hAnsi="宋体" w:eastAsia="宋体" w:cs="宋体"/>
          <w:highlight w:val="none"/>
        </w:rPr>
        <w:t>项目名称:项目编号:包号:</w:t>
      </w:r>
    </w:p>
    <w:tbl>
      <w:tblPr>
        <w:tblStyle w:val="26"/>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733"/>
        <w:gridCol w:w="2295"/>
        <w:gridCol w:w="1620"/>
        <w:gridCol w:w="1980"/>
        <w:gridCol w:w="2160"/>
        <w:gridCol w:w="1980"/>
      </w:tblGrid>
      <w:tr w14:paraId="29E94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14:paraId="3F753478">
            <w:pPr>
              <w:pStyle w:val="17"/>
              <w:spacing w:line="440" w:lineRule="exact"/>
              <w:jc w:val="center"/>
              <w:rPr>
                <w:rFonts w:hint="eastAsia" w:hAnsi="宋体" w:eastAsia="宋体" w:cs="宋体"/>
                <w:highlight w:val="none"/>
              </w:rPr>
            </w:pPr>
            <w:r>
              <w:rPr>
                <w:rFonts w:hint="eastAsia" w:hAnsi="宋体" w:eastAsia="宋体" w:cs="宋体"/>
                <w:highlight w:val="none"/>
              </w:rPr>
              <w:t>序号</w:t>
            </w:r>
          </w:p>
        </w:tc>
        <w:tc>
          <w:tcPr>
            <w:tcW w:w="1733" w:type="dxa"/>
            <w:vAlign w:val="center"/>
          </w:tcPr>
          <w:p w14:paraId="0E6AC4D3">
            <w:pPr>
              <w:pStyle w:val="17"/>
              <w:spacing w:line="440" w:lineRule="exact"/>
              <w:jc w:val="center"/>
              <w:rPr>
                <w:rFonts w:hint="eastAsia" w:hAnsi="宋体" w:eastAsia="宋体" w:cs="宋体"/>
                <w:highlight w:val="none"/>
              </w:rPr>
            </w:pPr>
            <w:r>
              <w:rPr>
                <w:rFonts w:hint="eastAsia" w:hAnsi="宋体" w:eastAsia="宋体" w:cs="宋体"/>
                <w:highlight w:val="none"/>
              </w:rPr>
              <w:t>设备名称</w:t>
            </w:r>
          </w:p>
        </w:tc>
        <w:tc>
          <w:tcPr>
            <w:tcW w:w="2295" w:type="dxa"/>
            <w:vAlign w:val="center"/>
          </w:tcPr>
          <w:p w14:paraId="310D9557">
            <w:pPr>
              <w:pStyle w:val="17"/>
              <w:spacing w:line="440" w:lineRule="exact"/>
              <w:jc w:val="center"/>
              <w:rPr>
                <w:rFonts w:hint="eastAsia" w:hAnsi="宋体" w:eastAsia="宋体" w:cs="宋体"/>
                <w:highlight w:val="none"/>
              </w:rPr>
            </w:pPr>
            <w:r>
              <w:rPr>
                <w:rFonts w:hint="eastAsia" w:hAnsi="宋体" w:eastAsia="宋体" w:cs="宋体"/>
                <w:highlight w:val="none"/>
              </w:rPr>
              <w:t>主要规格及主要技术参数</w:t>
            </w:r>
          </w:p>
        </w:tc>
        <w:tc>
          <w:tcPr>
            <w:tcW w:w="1620" w:type="dxa"/>
            <w:vAlign w:val="center"/>
          </w:tcPr>
          <w:p w14:paraId="7126F767">
            <w:pPr>
              <w:pStyle w:val="17"/>
              <w:spacing w:line="440" w:lineRule="exact"/>
              <w:jc w:val="center"/>
              <w:rPr>
                <w:rFonts w:hint="eastAsia" w:hAnsi="宋体" w:eastAsia="宋体" w:cs="宋体"/>
                <w:highlight w:val="none"/>
              </w:rPr>
            </w:pPr>
            <w:r>
              <w:rPr>
                <w:rFonts w:hint="eastAsia" w:hAnsi="宋体" w:eastAsia="宋体" w:cs="宋体"/>
                <w:highlight w:val="none"/>
              </w:rPr>
              <w:t>性能说明</w:t>
            </w:r>
          </w:p>
        </w:tc>
        <w:tc>
          <w:tcPr>
            <w:tcW w:w="1980" w:type="dxa"/>
            <w:vAlign w:val="center"/>
          </w:tcPr>
          <w:p w14:paraId="7EEE3196">
            <w:pPr>
              <w:pStyle w:val="17"/>
              <w:spacing w:line="440" w:lineRule="exact"/>
              <w:jc w:val="center"/>
              <w:rPr>
                <w:rFonts w:hint="eastAsia" w:hAnsi="宋体" w:eastAsia="宋体" w:cs="宋体"/>
                <w:highlight w:val="none"/>
              </w:rPr>
            </w:pPr>
            <w:r>
              <w:rPr>
                <w:rFonts w:hint="eastAsia" w:hAnsi="宋体" w:eastAsia="宋体" w:cs="宋体"/>
                <w:highlight w:val="none"/>
              </w:rPr>
              <w:t>供货厂（商）</w:t>
            </w:r>
          </w:p>
        </w:tc>
        <w:tc>
          <w:tcPr>
            <w:tcW w:w="2160" w:type="dxa"/>
            <w:vAlign w:val="center"/>
          </w:tcPr>
          <w:p w14:paraId="12F13B69">
            <w:pPr>
              <w:pStyle w:val="17"/>
              <w:spacing w:line="440" w:lineRule="exact"/>
              <w:jc w:val="center"/>
              <w:rPr>
                <w:rFonts w:hint="eastAsia" w:hAnsi="宋体" w:eastAsia="宋体" w:cs="宋体"/>
                <w:highlight w:val="none"/>
              </w:rPr>
            </w:pPr>
            <w:r>
              <w:rPr>
                <w:rFonts w:hint="eastAsia" w:hAnsi="宋体" w:eastAsia="宋体" w:cs="宋体"/>
                <w:highlight w:val="none"/>
              </w:rPr>
              <w:t>交货地点</w:t>
            </w:r>
          </w:p>
        </w:tc>
        <w:tc>
          <w:tcPr>
            <w:tcW w:w="1980" w:type="dxa"/>
            <w:vAlign w:val="center"/>
          </w:tcPr>
          <w:p w14:paraId="4B80DE9F">
            <w:pPr>
              <w:pStyle w:val="17"/>
              <w:spacing w:line="440" w:lineRule="exact"/>
              <w:jc w:val="center"/>
              <w:rPr>
                <w:rFonts w:hint="eastAsia" w:hAnsi="宋体" w:eastAsia="宋体" w:cs="宋体"/>
                <w:highlight w:val="none"/>
              </w:rPr>
            </w:pPr>
            <w:r>
              <w:rPr>
                <w:rFonts w:hint="eastAsia" w:hAnsi="宋体" w:eastAsia="宋体" w:cs="宋体"/>
                <w:highlight w:val="none"/>
              </w:rPr>
              <w:t>其它</w:t>
            </w:r>
          </w:p>
        </w:tc>
      </w:tr>
      <w:tr w14:paraId="05EF4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75FFBAB6">
            <w:pPr>
              <w:pStyle w:val="17"/>
              <w:spacing w:line="440" w:lineRule="exact"/>
              <w:ind w:left="1156" w:leftChars="257" w:hanging="539"/>
              <w:rPr>
                <w:rFonts w:hint="eastAsia" w:hAnsi="宋体" w:eastAsia="宋体" w:cs="宋体"/>
                <w:highlight w:val="none"/>
              </w:rPr>
            </w:pPr>
          </w:p>
        </w:tc>
        <w:tc>
          <w:tcPr>
            <w:tcW w:w="1733" w:type="dxa"/>
          </w:tcPr>
          <w:p w14:paraId="6EAACCB4">
            <w:pPr>
              <w:pStyle w:val="17"/>
              <w:spacing w:line="440" w:lineRule="exact"/>
              <w:ind w:left="1156" w:leftChars="257" w:hanging="539"/>
              <w:rPr>
                <w:rFonts w:hint="eastAsia" w:hAnsi="宋体" w:eastAsia="宋体" w:cs="宋体"/>
                <w:highlight w:val="none"/>
              </w:rPr>
            </w:pPr>
          </w:p>
        </w:tc>
        <w:tc>
          <w:tcPr>
            <w:tcW w:w="2295" w:type="dxa"/>
          </w:tcPr>
          <w:p w14:paraId="297C0782">
            <w:pPr>
              <w:pStyle w:val="17"/>
              <w:spacing w:line="440" w:lineRule="exact"/>
              <w:ind w:left="1156" w:leftChars="257" w:hanging="539"/>
              <w:rPr>
                <w:rFonts w:hint="eastAsia" w:hAnsi="宋体" w:eastAsia="宋体" w:cs="宋体"/>
                <w:highlight w:val="none"/>
              </w:rPr>
            </w:pPr>
          </w:p>
        </w:tc>
        <w:tc>
          <w:tcPr>
            <w:tcW w:w="1620" w:type="dxa"/>
          </w:tcPr>
          <w:p w14:paraId="1638D248">
            <w:pPr>
              <w:pStyle w:val="17"/>
              <w:spacing w:line="440" w:lineRule="exact"/>
              <w:ind w:left="1156" w:leftChars="257" w:hanging="539"/>
              <w:rPr>
                <w:rFonts w:hint="eastAsia" w:hAnsi="宋体" w:eastAsia="宋体" w:cs="宋体"/>
                <w:highlight w:val="none"/>
              </w:rPr>
            </w:pPr>
          </w:p>
        </w:tc>
        <w:tc>
          <w:tcPr>
            <w:tcW w:w="1980" w:type="dxa"/>
          </w:tcPr>
          <w:p w14:paraId="1CE7D5A5">
            <w:pPr>
              <w:pStyle w:val="17"/>
              <w:spacing w:line="440" w:lineRule="exact"/>
              <w:ind w:left="1156" w:leftChars="257" w:hanging="539"/>
              <w:rPr>
                <w:rFonts w:hint="eastAsia" w:hAnsi="宋体" w:eastAsia="宋体" w:cs="宋体"/>
                <w:highlight w:val="none"/>
              </w:rPr>
            </w:pPr>
          </w:p>
        </w:tc>
        <w:tc>
          <w:tcPr>
            <w:tcW w:w="2160" w:type="dxa"/>
          </w:tcPr>
          <w:p w14:paraId="04FBEB58">
            <w:pPr>
              <w:pStyle w:val="17"/>
              <w:spacing w:line="440" w:lineRule="exact"/>
              <w:ind w:left="1156" w:leftChars="257" w:hanging="539"/>
              <w:rPr>
                <w:rFonts w:hint="eastAsia" w:hAnsi="宋体" w:eastAsia="宋体" w:cs="宋体"/>
                <w:highlight w:val="none"/>
              </w:rPr>
            </w:pPr>
          </w:p>
        </w:tc>
        <w:tc>
          <w:tcPr>
            <w:tcW w:w="1980" w:type="dxa"/>
          </w:tcPr>
          <w:p w14:paraId="4F803E9F">
            <w:pPr>
              <w:pStyle w:val="17"/>
              <w:spacing w:line="440" w:lineRule="exact"/>
              <w:ind w:left="1156" w:leftChars="257" w:hanging="539"/>
              <w:rPr>
                <w:rFonts w:hint="eastAsia" w:hAnsi="宋体" w:eastAsia="宋体" w:cs="宋体"/>
                <w:highlight w:val="none"/>
              </w:rPr>
            </w:pPr>
          </w:p>
        </w:tc>
      </w:tr>
      <w:tr w14:paraId="14D19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479DC9F5">
            <w:pPr>
              <w:pStyle w:val="17"/>
              <w:spacing w:line="440" w:lineRule="exact"/>
              <w:ind w:left="1156" w:leftChars="257" w:hanging="539"/>
              <w:rPr>
                <w:rFonts w:hint="eastAsia" w:hAnsi="宋体" w:eastAsia="宋体" w:cs="宋体"/>
                <w:highlight w:val="none"/>
              </w:rPr>
            </w:pPr>
          </w:p>
        </w:tc>
        <w:tc>
          <w:tcPr>
            <w:tcW w:w="1733" w:type="dxa"/>
          </w:tcPr>
          <w:p w14:paraId="0B599D7D">
            <w:pPr>
              <w:pStyle w:val="17"/>
              <w:spacing w:line="440" w:lineRule="exact"/>
              <w:ind w:left="1156" w:leftChars="257" w:hanging="539"/>
              <w:rPr>
                <w:rFonts w:hint="eastAsia" w:hAnsi="宋体" w:eastAsia="宋体" w:cs="宋体"/>
                <w:highlight w:val="none"/>
              </w:rPr>
            </w:pPr>
          </w:p>
        </w:tc>
        <w:tc>
          <w:tcPr>
            <w:tcW w:w="2295" w:type="dxa"/>
          </w:tcPr>
          <w:p w14:paraId="07FB83F4">
            <w:pPr>
              <w:pStyle w:val="17"/>
              <w:spacing w:line="440" w:lineRule="exact"/>
              <w:ind w:left="1156" w:leftChars="257" w:hanging="539"/>
              <w:rPr>
                <w:rFonts w:hint="eastAsia" w:hAnsi="宋体" w:eastAsia="宋体" w:cs="宋体"/>
                <w:highlight w:val="none"/>
              </w:rPr>
            </w:pPr>
          </w:p>
        </w:tc>
        <w:tc>
          <w:tcPr>
            <w:tcW w:w="1620" w:type="dxa"/>
          </w:tcPr>
          <w:p w14:paraId="5701DC50">
            <w:pPr>
              <w:pStyle w:val="17"/>
              <w:spacing w:line="440" w:lineRule="exact"/>
              <w:ind w:left="1156" w:leftChars="257" w:hanging="539"/>
              <w:rPr>
                <w:rFonts w:hint="eastAsia" w:hAnsi="宋体" w:eastAsia="宋体" w:cs="宋体"/>
                <w:highlight w:val="none"/>
              </w:rPr>
            </w:pPr>
          </w:p>
        </w:tc>
        <w:tc>
          <w:tcPr>
            <w:tcW w:w="1980" w:type="dxa"/>
          </w:tcPr>
          <w:p w14:paraId="7D6DDD7F">
            <w:pPr>
              <w:pStyle w:val="17"/>
              <w:spacing w:line="440" w:lineRule="exact"/>
              <w:ind w:left="1156" w:leftChars="257" w:hanging="539"/>
              <w:rPr>
                <w:rFonts w:hint="eastAsia" w:hAnsi="宋体" w:eastAsia="宋体" w:cs="宋体"/>
                <w:highlight w:val="none"/>
              </w:rPr>
            </w:pPr>
          </w:p>
        </w:tc>
        <w:tc>
          <w:tcPr>
            <w:tcW w:w="2160" w:type="dxa"/>
          </w:tcPr>
          <w:p w14:paraId="7AD75BAD">
            <w:pPr>
              <w:pStyle w:val="17"/>
              <w:spacing w:line="440" w:lineRule="exact"/>
              <w:ind w:left="1156" w:leftChars="257" w:hanging="539"/>
              <w:rPr>
                <w:rFonts w:hint="eastAsia" w:hAnsi="宋体" w:eastAsia="宋体" w:cs="宋体"/>
                <w:highlight w:val="none"/>
              </w:rPr>
            </w:pPr>
          </w:p>
        </w:tc>
        <w:tc>
          <w:tcPr>
            <w:tcW w:w="1980" w:type="dxa"/>
          </w:tcPr>
          <w:p w14:paraId="32E4F682">
            <w:pPr>
              <w:pStyle w:val="17"/>
              <w:spacing w:line="440" w:lineRule="exact"/>
              <w:ind w:left="1156" w:leftChars="257" w:hanging="539"/>
              <w:rPr>
                <w:rFonts w:hint="eastAsia" w:hAnsi="宋体" w:eastAsia="宋体" w:cs="宋体"/>
                <w:highlight w:val="none"/>
              </w:rPr>
            </w:pPr>
          </w:p>
        </w:tc>
      </w:tr>
      <w:tr w14:paraId="7BB7E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480F500B">
            <w:pPr>
              <w:pStyle w:val="17"/>
              <w:spacing w:line="440" w:lineRule="exact"/>
              <w:ind w:left="1156" w:leftChars="257" w:hanging="539"/>
              <w:rPr>
                <w:rFonts w:hint="eastAsia" w:hAnsi="宋体" w:eastAsia="宋体" w:cs="宋体"/>
                <w:highlight w:val="none"/>
              </w:rPr>
            </w:pPr>
          </w:p>
        </w:tc>
        <w:tc>
          <w:tcPr>
            <w:tcW w:w="1733" w:type="dxa"/>
          </w:tcPr>
          <w:p w14:paraId="0E7E8ABE">
            <w:pPr>
              <w:pStyle w:val="17"/>
              <w:spacing w:line="440" w:lineRule="exact"/>
              <w:ind w:left="1156" w:leftChars="257" w:hanging="539"/>
              <w:rPr>
                <w:rFonts w:hint="eastAsia" w:hAnsi="宋体" w:eastAsia="宋体" w:cs="宋体"/>
                <w:highlight w:val="none"/>
              </w:rPr>
            </w:pPr>
          </w:p>
        </w:tc>
        <w:tc>
          <w:tcPr>
            <w:tcW w:w="2295" w:type="dxa"/>
          </w:tcPr>
          <w:p w14:paraId="279D5F36">
            <w:pPr>
              <w:pStyle w:val="17"/>
              <w:spacing w:line="440" w:lineRule="exact"/>
              <w:ind w:left="1156" w:leftChars="257" w:hanging="539"/>
              <w:rPr>
                <w:rFonts w:hint="eastAsia" w:hAnsi="宋体" w:eastAsia="宋体" w:cs="宋体"/>
                <w:highlight w:val="none"/>
              </w:rPr>
            </w:pPr>
          </w:p>
        </w:tc>
        <w:tc>
          <w:tcPr>
            <w:tcW w:w="1620" w:type="dxa"/>
          </w:tcPr>
          <w:p w14:paraId="5B5A5955">
            <w:pPr>
              <w:pStyle w:val="17"/>
              <w:spacing w:line="440" w:lineRule="exact"/>
              <w:ind w:left="1156" w:leftChars="257" w:hanging="539"/>
              <w:rPr>
                <w:rFonts w:hint="eastAsia" w:hAnsi="宋体" w:eastAsia="宋体" w:cs="宋体"/>
                <w:highlight w:val="none"/>
              </w:rPr>
            </w:pPr>
          </w:p>
        </w:tc>
        <w:tc>
          <w:tcPr>
            <w:tcW w:w="1980" w:type="dxa"/>
          </w:tcPr>
          <w:p w14:paraId="3421ECFE">
            <w:pPr>
              <w:pStyle w:val="17"/>
              <w:spacing w:line="440" w:lineRule="exact"/>
              <w:ind w:left="1156" w:leftChars="257" w:hanging="539"/>
              <w:rPr>
                <w:rFonts w:hint="eastAsia" w:hAnsi="宋体" w:eastAsia="宋体" w:cs="宋体"/>
                <w:highlight w:val="none"/>
              </w:rPr>
            </w:pPr>
          </w:p>
        </w:tc>
        <w:tc>
          <w:tcPr>
            <w:tcW w:w="2160" w:type="dxa"/>
          </w:tcPr>
          <w:p w14:paraId="148DA152">
            <w:pPr>
              <w:pStyle w:val="17"/>
              <w:spacing w:line="440" w:lineRule="exact"/>
              <w:ind w:left="1156" w:leftChars="257" w:hanging="539"/>
              <w:rPr>
                <w:rFonts w:hint="eastAsia" w:hAnsi="宋体" w:eastAsia="宋体" w:cs="宋体"/>
                <w:highlight w:val="none"/>
              </w:rPr>
            </w:pPr>
          </w:p>
        </w:tc>
        <w:tc>
          <w:tcPr>
            <w:tcW w:w="1980" w:type="dxa"/>
          </w:tcPr>
          <w:p w14:paraId="1872807D">
            <w:pPr>
              <w:pStyle w:val="17"/>
              <w:spacing w:line="440" w:lineRule="exact"/>
              <w:ind w:left="1156" w:leftChars="257" w:hanging="539"/>
              <w:rPr>
                <w:rFonts w:hint="eastAsia" w:hAnsi="宋体" w:eastAsia="宋体" w:cs="宋体"/>
                <w:highlight w:val="none"/>
              </w:rPr>
            </w:pPr>
          </w:p>
        </w:tc>
      </w:tr>
      <w:tr w14:paraId="4ECBB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598B1530">
            <w:pPr>
              <w:pStyle w:val="17"/>
              <w:spacing w:line="440" w:lineRule="exact"/>
              <w:ind w:left="1156" w:leftChars="257" w:hanging="539"/>
              <w:rPr>
                <w:rFonts w:hint="eastAsia" w:hAnsi="宋体" w:eastAsia="宋体" w:cs="宋体"/>
                <w:highlight w:val="none"/>
              </w:rPr>
            </w:pPr>
          </w:p>
        </w:tc>
        <w:tc>
          <w:tcPr>
            <w:tcW w:w="1733" w:type="dxa"/>
          </w:tcPr>
          <w:p w14:paraId="47B8BFC2">
            <w:pPr>
              <w:pStyle w:val="17"/>
              <w:spacing w:line="440" w:lineRule="exact"/>
              <w:ind w:left="1156" w:leftChars="257" w:hanging="539"/>
              <w:rPr>
                <w:rFonts w:hint="eastAsia" w:hAnsi="宋体" w:eastAsia="宋体" w:cs="宋体"/>
                <w:highlight w:val="none"/>
              </w:rPr>
            </w:pPr>
          </w:p>
        </w:tc>
        <w:tc>
          <w:tcPr>
            <w:tcW w:w="2295" w:type="dxa"/>
          </w:tcPr>
          <w:p w14:paraId="15A14FD8">
            <w:pPr>
              <w:pStyle w:val="17"/>
              <w:spacing w:line="440" w:lineRule="exact"/>
              <w:ind w:left="1156" w:leftChars="257" w:hanging="539"/>
              <w:rPr>
                <w:rFonts w:hint="eastAsia" w:hAnsi="宋体" w:eastAsia="宋体" w:cs="宋体"/>
                <w:highlight w:val="none"/>
              </w:rPr>
            </w:pPr>
          </w:p>
        </w:tc>
        <w:tc>
          <w:tcPr>
            <w:tcW w:w="1620" w:type="dxa"/>
          </w:tcPr>
          <w:p w14:paraId="6880C731">
            <w:pPr>
              <w:pStyle w:val="17"/>
              <w:spacing w:line="440" w:lineRule="exact"/>
              <w:ind w:left="1156" w:leftChars="257" w:hanging="539"/>
              <w:rPr>
                <w:rFonts w:hint="eastAsia" w:hAnsi="宋体" w:eastAsia="宋体" w:cs="宋体"/>
                <w:highlight w:val="none"/>
              </w:rPr>
            </w:pPr>
          </w:p>
        </w:tc>
        <w:tc>
          <w:tcPr>
            <w:tcW w:w="1980" w:type="dxa"/>
          </w:tcPr>
          <w:p w14:paraId="2F6685B5">
            <w:pPr>
              <w:pStyle w:val="17"/>
              <w:spacing w:line="440" w:lineRule="exact"/>
              <w:ind w:left="1156" w:leftChars="257" w:hanging="539"/>
              <w:rPr>
                <w:rFonts w:hint="eastAsia" w:hAnsi="宋体" w:eastAsia="宋体" w:cs="宋体"/>
                <w:highlight w:val="none"/>
              </w:rPr>
            </w:pPr>
          </w:p>
        </w:tc>
        <w:tc>
          <w:tcPr>
            <w:tcW w:w="2160" w:type="dxa"/>
          </w:tcPr>
          <w:p w14:paraId="0B24419B">
            <w:pPr>
              <w:pStyle w:val="17"/>
              <w:spacing w:line="440" w:lineRule="exact"/>
              <w:ind w:left="1156" w:leftChars="257" w:hanging="539"/>
              <w:rPr>
                <w:rFonts w:hint="eastAsia" w:hAnsi="宋体" w:eastAsia="宋体" w:cs="宋体"/>
                <w:highlight w:val="none"/>
              </w:rPr>
            </w:pPr>
          </w:p>
        </w:tc>
        <w:tc>
          <w:tcPr>
            <w:tcW w:w="1980" w:type="dxa"/>
          </w:tcPr>
          <w:p w14:paraId="08F58A6A">
            <w:pPr>
              <w:pStyle w:val="17"/>
              <w:spacing w:line="440" w:lineRule="exact"/>
              <w:ind w:left="1156" w:leftChars="257" w:hanging="539"/>
              <w:rPr>
                <w:rFonts w:hint="eastAsia" w:hAnsi="宋体" w:eastAsia="宋体" w:cs="宋体"/>
                <w:highlight w:val="none"/>
              </w:rPr>
            </w:pPr>
          </w:p>
        </w:tc>
      </w:tr>
      <w:tr w14:paraId="2A2F1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77ABD83C">
            <w:pPr>
              <w:pStyle w:val="17"/>
              <w:spacing w:line="440" w:lineRule="exact"/>
              <w:ind w:left="1156" w:leftChars="257" w:hanging="539"/>
              <w:rPr>
                <w:rFonts w:hint="eastAsia" w:hAnsi="宋体" w:eastAsia="宋体" w:cs="宋体"/>
                <w:highlight w:val="none"/>
              </w:rPr>
            </w:pPr>
          </w:p>
        </w:tc>
        <w:tc>
          <w:tcPr>
            <w:tcW w:w="1733" w:type="dxa"/>
          </w:tcPr>
          <w:p w14:paraId="16936884">
            <w:pPr>
              <w:pStyle w:val="17"/>
              <w:spacing w:line="440" w:lineRule="exact"/>
              <w:ind w:left="1156" w:leftChars="257" w:hanging="539"/>
              <w:rPr>
                <w:rFonts w:hint="eastAsia" w:hAnsi="宋体" w:eastAsia="宋体" w:cs="宋体"/>
                <w:highlight w:val="none"/>
              </w:rPr>
            </w:pPr>
          </w:p>
        </w:tc>
        <w:tc>
          <w:tcPr>
            <w:tcW w:w="2295" w:type="dxa"/>
          </w:tcPr>
          <w:p w14:paraId="301D4707">
            <w:pPr>
              <w:pStyle w:val="17"/>
              <w:spacing w:line="440" w:lineRule="exact"/>
              <w:ind w:left="1156" w:leftChars="257" w:hanging="539"/>
              <w:rPr>
                <w:rFonts w:hint="eastAsia" w:hAnsi="宋体" w:eastAsia="宋体" w:cs="宋体"/>
                <w:highlight w:val="none"/>
              </w:rPr>
            </w:pPr>
          </w:p>
        </w:tc>
        <w:tc>
          <w:tcPr>
            <w:tcW w:w="1620" w:type="dxa"/>
          </w:tcPr>
          <w:p w14:paraId="6E3A9E6C">
            <w:pPr>
              <w:pStyle w:val="17"/>
              <w:spacing w:line="440" w:lineRule="exact"/>
              <w:ind w:left="1156" w:leftChars="257" w:hanging="539"/>
              <w:rPr>
                <w:rFonts w:hint="eastAsia" w:hAnsi="宋体" w:eastAsia="宋体" w:cs="宋体"/>
                <w:highlight w:val="none"/>
              </w:rPr>
            </w:pPr>
          </w:p>
        </w:tc>
        <w:tc>
          <w:tcPr>
            <w:tcW w:w="1980" w:type="dxa"/>
          </w:tcPr>
          <w:p w14:paraId="59DC8EFE">
            <w:pPr>
              <w:pStyle w:val="17"/>
              <w:spacing w:line="440" w:lineRule="exact"/>
              <w:ind w:left="1156" w:leftChars="257" w:hanging="539"/>
              <w:rPr>
                <w:rFonts w:hint="eastAsia" w:hAnsi="宋体" w:eastAsia="宋体" w:cs="宋体"/>
                <w:highlight w:val="none"/>
              </w:rPr>
            </w:pPr>
          </w:p>
        </w:tc>
        <w:tc>
          <w:tcPr>
            <w:tcW w:w="2160" w:type="dxa"/>
          </w:tcPr>
          <w:p w14:paraId="7D66868E">
            <w:pPr>
              <w:pStyle w:val="17"/>
              <w:spacing w:line="440" w:lineRule="exact"/>
              <w:ind w:left="1156" w:leftChars="257" w:hanging="539"/>
              <w:rPr>
                <w:rFonts w:hint="eastAsia" w:hAnsi="宋体" w:eastAsia="宋体" w:cs="宋体"/>
                <w:highlight w:val="none"/>
              </w:rPr>
            </w:pPr>
          </w:p>
        </w:tc>
        <w:tc>
          <w:tcPr>
            <w:tcW w:w="1980" w:type="dxa"/>
          </w:tcPr>
          <w:p w14:paraId="6144DF15">
            <w:pPr>
              <w:pStyle w:val="17"/>
              <w:spacing w:line="440" w:lineRule="exact"/>
              <w:ind w:left="1156" w:leftChars="257" w:hanging="539"/>
              <w:rPr>
                <w:rFonts w:hint="eastAsia" w:hAnsi="宋体" w:eastAsia="宋体" w:cs="宋体"/>
                <w:highlight w:val="none"/>
              </w:rPr>
            </w:pPr>
          </w:p>
        </w:tc>
      </w:tr>
      <w:tr w14:paraId="57278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6CCE559A">
            <w:pPr>
              <w:pStyle w:val="17"/>
              <w:spacing w:line="440" w:lineRule="exact"/>
              <w:ind w:left="1156" w:leftChars="257" w:hanging="539"/>
              <w:rPr>
                <w:rFonts w:hint="eastAsia" w:hAnsi="宋体" w:eastAsia="宋体" w:cs="宋体"/>
                <w:highlight w:val="none"/>
              </w:rPr>
            </w:pPr>
          </w:p>
        </w:tc>
        <w:tc>
          <w:tcPr>
            <w:tcW w:w="1733" w:type="dxa"/>
          </w:tcPr>
          <w:p w14:paraId="42B6EB1B">
            <w:pPr>
              <w:pStyle w:val="17"/>
              <w:spacing w:line="440" w:lineRule="exact"/>
              <w:ind w:left="1156" w:leftChars="257" w:hanging="539"/>
              <w:rPr>
                <w:rFonts w:hint="eastAsia" w:hAnsi="宋体" w:eastAsia="宋体" w:cs="宋体"/>
                <w:highlight w:val="none"/>
              </w:rPr>
            </w:pPr>
          </w:p>
        </w:tc>
        <w:tc>
          <w:tcPr>
            <w:tcW w:w="2295" w:type="dxa"/>
          </w:tcPr>
          <w:p w14:paraId="7E6655E1">
            <w:pPr>
              <w:pStyle w:val="17"/>
              <w:spacing w:line="440" w:lineRule="exact"/>
              <w:ind w:left="1156" w:leftChars="257" w:hanging="539"/>
              <w:rPr>
                <w:rFonts w:hint="eastAsia" w:hAnsi="宋体" w:eastAsia="宋体" w:cs="宋体"/>
                <w:highlight w:val="none"/>
              </w:rPr>
            </w:pPr>
          </w:p>
        </w:tc>
        <w:tc>
          <w:tcPr>
            <w:tcW w:w="1620" w:type="dxa"/>
          </w:tcPr>
          <w:p w14:paraId="36F9883C">
            <w:pPr>
              <w:pStyle w:val="17"/>
              <w:spacing w:line="440" w:lineRule="exact"/>
              <w:ind w:left="1156" w:leftChars="257" w:hanging="539"/>
              <w:rPr>
                <w:rFonts w:hint="eastAsia" w:hAnsi="宋体" w:eastAsia="宋体" w:cs="宋体"/>
                <w:highlight w:val="none"/>
              </w:rPr>
            </w:pPr>
          </w:p>
        </w:tc>
        <w:tc>
          <w:tcPr>
            <w:tcW w:w="1980" w:type="dxa"/>
          </w:tcPr>
          <w:p w14:paraId="1DEC2411">
            <w:pPr>
              <w:pStyle w:val="17"/>
              <w:spacing w:line="440" w:lineRule="exact"/>
              <w:ind w:left="1156" w:leftChars="257" w:hanging="539"/>
              <w:rPr>
                <w:rFonts w:hint="eastAsia" w:hAnsi="宋体" w:eastAsia="宋体" w:cs="宋体"/>
                <w:highlight w:val="none"/>
              </w:rPr>
            </w:pPr>
          </w:p>
        </w:tc>
        <w:tc>
          <w:tcPr>
            <w:tcW w:w="2160" w:type="dxa"/>
          </w:tcPr>
          <w:p w14:paraId="0730517B">
            <w:pPr>
              <w:pStyle w:val="17"/>
              <w:spacing w:line="440" w:lineRule="exact"/>
              <w:ind w:left="1156" w:leftChars="257" w:hanging="539"/>
              <w:rPr>
                <w:rFonts w:hint="eastAsia" w:hAnsi="宋体" w:eastAsia="宋体" w:cs="宋体"/>
                <w:highlight w:val="none"/>
              </w:rPr>
            </w:pPr>
          </w:p>
        </w:tc>
        <w:tc>
          <w:tcPr>
            <w:tcW w:w="1980" w:type="dxa"/>
          </w:tcPr>
          <w:p w14:paraId="63B2A317">
            <w:pPr>
              <w:pStyle w:val="17"/>
              <w:spacing w:line="440" w:lineRule="exact"/>
              <w:ind w:left="1156" w:leftChars="257" w:hanging="539"/>
              <w:rPr>
                <w:rFonts w:hint="eastAsia" w:hAnsi="宋体" w:eastAsia="宋体" w:cs="宋体"/>
                <w:highlight w:val="none"/>
              </w:rPr>
            </w:pPr>
          </w:p>
        </w:tc>
      </w:tr>
      <w:tr w14:paraId="4A39C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22793FFC">
            <w:pPr>
              <w:pStyle w:val="17"/>
              <w:spacing w:line="440" w:lineRule="exact"/>
              <w:ind w:left="1156" w:leftChars="257" w:hanging="539"/>
              <w:rPr>
                <w:rFonts w:hint="eastAsia" w:hAnsi="宋体" w:eastAsia="宋体" w:cs="宋体"/>
                <w:highlight w:val="none"/>
              </w:rPr>
            </w:pPr>
          </w:p>
        </w:tc>
        <w:tc>
          <w:tcPr>
            <w:tcW w:w="1733" w:type="dxa"/>
          </w:tcPr>
          <w:p w14:paraId="20986557">
            <w:pPr>
              <w:pStyle w:val="17"/>
              <w:spacing w:line="440" w:lineRule="exact"/>
              <w:ind w:left="1156" w:leftChars="257" w:hanging="539"/>
              <w:rPr>
                <w:rFonts w:hint="eastAsia" w:hAnsi="宋体" w:eastAsia="宋体" w:cs="宋体"/>
                <w:highlight w:val="none"/>
              </w:rPr>
            </w:pPr>
          </w:p>
        </w:tc>
        <w:tc>
          <w:tcPr>
            <w:tcW w:w="2295" w:type="dxa"/>
          </w:tcPr>
          <w:p w14:paraId="11747654">
            <w:pPr>
              <w:pStyle w:val="17"/>
              <w:spacing w:line="440" w:lineRule="exact"/>
              <w:ind w:left="1156" w:leftChars="257" w:hanging="539"/>
              <w:rPr>
                <w:rFonts w:hint="eastAsia" w:hAnsi="宋体" w:eastAsia="宋体" w:cs="宋体"/>
                <w:highlight w:val="none"/>
              </w:rPr>
            </w:pPr>
          </w:p>
        </w:tc>
        <w:tc>
          <w:tcPr>
            <w:tcW w:w="1620" w:type="dxa"/>
          </w:tcPr>
          <w:p w14:paraId="3BEC1F13">
            <w:pPr>
              <w:pStyle w:val="17"/>
              <w:spacing w:line="440" w:lineRule="exact"/>
              <w:ind w:left="1156" w:leftChars="257" w:hanging="539"/>
              <w:rPr>
                <w:rFonts w:hint="eastAsia" w:hAnsi="宋体" w:eastAsia="宋体" w:cs="宋体"/>
                <w:highlight w:val="none"/>
              </w:rPr>
            </w:pPr>
          </w:p>
        </w:tc>
        <w:tc>
          <w:tcPr>
            <w:tcW w:w="1980" w:type="dxa"/>
          </w:tcPr>
          <w:p w14:paraId="6C70FC55">
            <w:pPr>
              <w:pStyle w:val="17"/>
              <w:spacing w:line="440" w:lineRule="exact"/>
              <w:ind w:left="1156" w:leftChars="257" w:hanging="539"/>
              <w:rPr>
                <w:rFonts w:hint="eastAsia" w:hAnsi="宋体" w:eastAsia="宋体" w:cs="宋体"/>
                <w:highlight w:val="none"/>
              </w:rPr>
            </w:pPr>
          </w:p>
        </w:tc>
        <w:tc>
          <w:tcPr>
            <w:tcW w:w="2160" w:type="dxa"/>
          </w:tcPr>
          <w:p w14:paraId="458D4051">
            <w:pPr>
              <w:pStyle w:val="17"/>
              <w:spacing w:line="440" w:lineRule="exact"/>
              <w:ind w:left="1156" w:leftChars="257" w:hanging="539"/>
              <w:rPr>
                <w:rFonts w:hint="eastAsia" w:hAnsi="宋体" w:eastAsia="宋体" w:cs="宋体"/>
                <w:highlight w:val="none"/>
              </w:rPr>
            </w:pPr>
          </w:p>
        </w:tc>
        <w:tc>
          <w:tcPr>
            <w:tcW w:w="1980" w:type="dxa"/>
          </w:tcPr>
          <w:p w14:paraId="56E92B95">
            <w:pPr>
              <w:pStyle w:val="17"/>
              <w:spacing w:line="440" w:lineRule="exact"/>
              <w:ind w:left="1156" w:leftChars="257" w:hanging="539"/>
              <w:rPr>
                <w:rFonts w:hint="eastAsia" w:hAnsi="宋体" w:eastAsia="宋体" w:cs="宋体"/>
                <w:highlight w:val="none"/>
              </w:rPr>
            </w:pPr>
          </w:p>
        </w:tc>
      </w:tr>
    </w:tbl>
    <w:p w14:paraId="26033D12">
      <w:pPr>
        <w:pStyle w:val="17"/>
        <w:spacing w:line="440" w:lineRule="exact"/>
        <w:ind w:left="1156" w:leftChars="257" w:hanging="539"/>
        <w:rPr>
          <w:rFonts w:hint="eastAsia" w:hAnsi="宋体" w:eastAsia="宋体" w:cs="宋体"/>
          <w:highlight w:val="none"/>
        </w:rPr>
      </w:pPr>
    </w:p>
    <w:p w14:paraId="654A9E13">
      <w:pPr>
        <w:pStyle w:val="13"/>
        <w:tabs>
          <w:tab w:val="left" w:pos="1920"/>
          <w:tab w:val="left" w:pos="3840"/>
        </w:tabs>
        <w:ind w:left="360"/>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投标人</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u w:val="single"/>
        </w:rPr>
        <w:t>（加盖公章）</w:t>
      </w:r>
      <w:r>
        <w:rPr>
          <w:rFonts w:hint="eastAsia" w:ascii="宋体" w:hAnsi="宋体" w:eastAsia="宋体" w:cs="宋体"/>
          <w:sz w:val="21"/>
          <w:szCs w:val="21"/>
          <w:highlight w:val="none"/>
          <w:u w:val="single"/>
        </w:rPr>
        <w:tab/>
      </w:r>
    </w:p>
    <w:p w14:paraId="7A9F2421">
      <w:pPr>
        <w:pStyle w:val="13"/>
        <w:tabs>
          <w:tab w:val="left" w:pos="1560"/>
          <w:tab w:val="left" w:pos="2160"/>
          <w:tab w:val="left" w:pos="4320"/>
          <w:tab w:val="left" w:pos="6841"/>
        </w:tabs>
        <w:spacing w:before="161" w:line="362" w:lineRule="auto"/>
        <w:ind w:left="360" w:right="3062"/>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法定代表人或其授权代理人：</w:t>
      </w:r>
      <w:r>
        <w:rPr>
          <w:rFonts w:hint="eastAsia" w:ascii="宋体" w:hAnsi="宋体" w:eastAsia="宋体" w:cs="宋体"/>
          <w:sz w:val="21"/>
          <w:szCs w:val="21"/>
          <w:highlight w:val="none"/>
          <w:u w:val="single"/>
        </w:rPr>
        <w:t>（签字或盖章）</w:t>
      </w:r>
      <w:r>
        <w:rPr>
          <w:rFonts w:hint="eastAsia" w:ascii="宋体" w:hAnsi="宋体" w:eastAsia="宋体" w:cs="宋体"/>
          <w:sz w:val="21"/>
          <w:szCs w:val="21"/>
          <w:highlight w:val="none"/>
          <w:u w:val="single"/>
        </w:rPr>
        <w:tab/>
      </w:r>
    </w:p>
    <w:p w14:paraId="4639EF0A">
      <w:pPr>
        <w:pStyle w:val="13"/>
        <w:tabs>
          <w:tab w:val="left" w:pos="1560"/>
          <w:tab w:val="left" w:pos="2160"/>
          <w:tab w:val="left" w:pos="4320"/>
          <w:tab w:val="left" w:pos="6841"/>
        </w:tabs>
        <w:spacing w:before="161" w:line="362" w:lineRule="auto"/>
        <w:ind w:left="360" w:right="3062"/>
        <w:rPr>
          <w:rFonts w:hint="eastAsia" w:ascii="宋体" w:hAnsi="宋体" w:eastAsia="宋体" w:cs="宋体"/>
          <w:sz w:val="21"/>
          <w:szCs w:val="21"/>
          <w:highlight w:val="none"/>
        </w:rPr>
      </w:pP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rPr>
        <w:t>月日</w:t>
      </w:r>
    </w:p>
    <w:p w14:paraId="37941F96">
      <w:pPr>
        <w:pStyle w:val="38"/>
        <w:spacing w:line="360" w:lineRule="auto"/>
        <w:rPr>
          <w:rFonts w:hint="eastAsia" w:ascii="宋体" w:hAnsi="宋体" w:cs="宋体"/>
          <w:sz w:val="24"/>
          <w:highlight w:val="none"/>
        </w:rPr>
      </w:pPr>
      <w:r>
        <w:rPr>
          <w:rFonts w:hint="eastAsia" w:ascii="宋体" w:hAnsi="宋体" w:cs="宋体"/>
          <w:sz w:val="24"/>
          <w:highlight w:val="none"/>
        </w:rPr>
        <w:t>注:各项货物详细技术性能应另页描述。</w:t>
      </w:r>
    </w:p>
    <w:p w14:paraId="488C85DF">
      <w:pPr>
        <w:pStyle w:val="38"/>
        <w:spacing w:line="360" w:lineRule="auto"/>
        <w:rPr>
          <w:rFonts w:hint="eastAsia" w:ascii="宋体" w:hAnsi="宋体" w:cs="宋体"/>
          <w:sz w:val="24"/>
          <w:highlight w:val="none"/>
        </w:rPr>
        <w:sectPr>
          <w:pgSz w:w="16838" w:h="11906" w:orient="landscape"/>
          <w:pgMar w:top="1800" w:right="1440" w:bottom="1800" w:left="1440" w:header="851" w:footer="992" w:gutter="0"/>
          <w:cols w:space="425" w:num="1"/>
          <w:docGrid w:type="lines" w:linePitch="312" w:charSpace="0"/>
        </w:sectPr>
      </w:pPr>
    </w:p>
    <w:p w14:paraId="51F8A7AF">
      <w:pPr>
        <w:pStyle w:val="6"/>
        <w:spacing w:before="0" w:line="360" w:lineRule="auto"/>
        <w:rPr>
          <w:rFonts w:hint="eastAsia" w:ascii="宋体" w:hAnsi="宋体" w:eastAsia="宋体" w:cs="宋体"/>
          <w:sz w:val="24"/>
          <w:highlight w:val="none"/>
        </w:rPr>
      </w:pPr>
      <w:bookmarkStart w:id="111" w:name="_Toc32182"/>
      <w:bookmarkStart w:id="112" w:name="_Toc507399533"/>
      <w:bookmarkStart w:id="113" w:name="_Toc29754"/>
      <w:bookmarkStart w:id="114" w:name="_Toc216582817"/>
      <w:r>
        <w:rPr>
          <w:rFonts w:hint="eastAsia" w:ascii="宋体" w:hAnsi="宋体" w:eastAsia="宋体" w:cs="宋体"/>
          <w:sz w:val="24"/>
          <w:highlight w:val="none"/>
        </w:rPr>
        <w:t>附件3-5技术规格偏离表</w:t>
      </w:r>
      <w:bookmarkEnd w:id="111"/>
      <w:bookmarkEnd w:id="112"/>
      <w:bookmarkEnd w:id="113"/>
      <w:bookmarkEnd w:id="114"/>
      <w:r>
        <w:rPr>
          <w:rFonts w:hint="eastAsia" w:ascii="宋体" w:hAnsi="宋体" w:eastAsia="宋体" w:cs="宋体"/>
          <w:sz w:val="24"/>
          <w:highlight w:val="none"/>
        </w:rPr>
        <w:t>（统一格式）</w:t>
      </w:r>
    </w:p>
    <w:p w14:paraId="4B45BF16">
      <w:pPr>
        <w:pStyle w:val="17"/>
        <w:spacing w:line="360" w:lineRule="auto"/>
        <w:ind w:left="1157" w:leftChars="257" w:hanging="540"/>
        <w:jc w:val="center"/>
        <w:rPr>
          <w:rFonts w:hint="eastAsia" w:hAnsi="宋体" w:eastAsia="宋体" w:cs="宋体"/>
          <w:highlight w:val="none"/>
        </w:rPr>
      </w:pPr>
      <w:r>
        <w:rPr>
          <w:rFonts w:hint="eastAsia" w:hAnsi="宋体" w:eastAsia="宋体" w:cs="宋体"/>
          <w:b/>
          <w:bCs/>
          <w:highlight w:val="none"/>
        </w:rPr>
        <w:t>技术规格偏离表</w:t>
      </w:r>
    </w:p>
    <w:p w14:paraId="4DC09904">
      <w:pPr>
        <w:pStyle w:val="17"/>
        <w:spacing w:line="360" w:lineRule="auto"/>
        <w:rPr>
          <w:rFonts w:hint="eastAsia" w:hAnsi="宋体" w:eastAsia="宋体" w:cs="宋体"/>
          <w:highlight w:val="none"/>
        </w:rPr>
      </w:pPr>
      <w:r>
        <w:rPr>
          <w:rFonts w:hint="eastAsia" w:hAnsi="宋体" w:eastAsia="宋体" w:cs="宋体"/>
          <w:highlight w:val="none"/>
        </w:rPr>
        <w:t>项目名称:项目编号:包号:</w:t>
      </w:r>
    </w:p>
    <w:tbl>
      <w:tblPr>
        <w:tblStyle w:val="26"/>
        <w:tblW w:w="8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407"/>
        <w:gridCol w:w="2044"/>
        <w:gridCol w:w="1791"/>
        <w:gridCol w:w="2010"/>
      </w:tblGrid>
      <w:tr w14:paraId="6244E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925" w:type="dxa"/>
            <w:vAlign w:val="center"/>
          </w:tcPr>
          <w:p w14:paraId="70BB091D">
            <w:pPr>
              <w:pStyle w:val="17"/>
              <w:jc w:val="center"/>
              <w:rPr>
                <w:rFonts w:hint="eastAsia" w:hAnsi="宋体" w:eastAsia="宋体" w:cs="宋体"/>
                <w:szCs w:val="21"/>
                <w:highlight w:val="none"/>
              </w:rPr>
            </w:pPr>
            <w:r>
              <w:rPr>
                <w:rFonts w:hint="eastAsia" w:hAnsi="宋体" w:eastAsia="宋体" w:cs="宋体"/>
                <w:szCs w:val="21"/>
                <w:highlight w:val="none"/>
              </w:rPr>
              <w:t>序号</w:t>
            </w:r>
          </w:p>
        </w:tc>
        <w:tc>
          <w:tcPr>
            <w:tcW w:w="1407" w:type="dxa"/>
            <w:vAlign w:val="center"/>
          </w:tcPr>
          <w:p w14:paraId="5259957F">
            <w:pPr>
              <w:pStyle w:val="17"/>
              <w:jc w:val="center"/>
              <w:rPr>
                <w:rFonts w:hint="eastAsia" w:hAnsi="宋体" w:eastAsia="宋体" w:cs="宋体"/>
                <w:szCs w:val="21"/>
                <w:highlight w:val="none"/>
              </w:rPr>
            </w:pPr>
            <w:r>
              <w:rPr>
                <w:rFonts w:hint="eastAsia" w:hAnsi="宋体" w:eastAsia="宋体" w:cs="宋体"/>
                <w:szCs w:val="21"/>
                <w:highlight w:val="none"/>
              </w:rPr>
              <w:t>货物名称</w:t>
            </w:r>
          </w:p>
        </w:tc>
        <w:tc>
          <w:tcPr>
            <w:tcW w:w="2044" w:type="dxa"/>
            <w:vAlign w:val="center"/>
          </w:tcPr>
          <w:p w14:paraId="51C8FBA2">
            <w:pPr>
              <w:pStyle w:val="17"/>
              <w:adjustRightInd w:val="0"/>
              <w:snapToGrid w:val="0"/>
              <w:jc w:val="center"/>
              <w:rPr>
                <w:rFonts w:hint="eastAsia" w:hAnsi="宋体" w:eastAsia="宋体" w:cs="宋体"/>
                <w:szCs w:val="21"/>
                <w:highlight w:val="none"/>
              </w:rPr>
            </w:pPr>
            <w:r>
              <w:rPr>
                <w:rFonts w:hint="eastAsia" w:hAnsi="宋体" w:eastAsia="宋体" w:cs="宋体"/>
                <w:szCs w:val="21"/>
                <w:highlight w:val="none"/>
              </w:rPr>
              <w:t>招标文件条款号及招标规格</w:t>
            </w:r>
          </w:p>
        </w:tc>
        <w:tc>
          <w:tcPr>
            <w:tcW w:w="1791" w:type="dxa"/>
            <w:vAlign w:val="center"/>
          </w:tcPr>
          <w:p w14:paraId="266A4F2B">
            <w:pPr>
              <w:pStyle w:val="17"/>
              <w:jc w:val="center"/>
              <w:rPr>
                <w:rFonts w:hint="eastAsia" w:hAnsi="宋体" w:eastAsia="宋体" w:cs="宋体"/>
                <w:szCs w:val="21"/>
                <w:highlight w:val="none"/>
              </w:rPr>
            </w:pPr>
            <w:r>
              <w:rPr>
                <w:rFonts w:hint="eastAsia" w:hAnsi="宋体" w:eastAsia="宋体" w:cs="宋体"/>
                <w:szCs w:val="21"/>
                <w:highlight w:val="none"/>
              </w:rPr>
              <w:t>投标规格</w:t>
            </w:r>
          </w:p>
        </w:tc>
        <w:tc>
          <w:tcPr>
            <w:tcW w:w="2010" w:type="dxa"/>
            <w:vAlign w:val="center"/>
          </w:tcPr>
          <w:p w14:paraId="576BEBE0">
            <w:pPr>
              <w:pStyle w:val="17"/>
              <w:jc w:val="center"/>
              <w:rPr>
                <w:rFonts w:hint="eastAsia" w:hAnsi="宋体" w:eastAsia="宋体" w:cs="宋体"/>
                <w:szCs w:val="21"/>
                <w:highlight w:val="none"/>
              </w:rPr>
            </w:pPr>
            <w:r>
              <w:rPr>
                <w:rFonts w:hint="eastAsia" w:hAnsi="宋体" w:eastAsia="宋体" w:cs="宋体"/>
                <w:szCs w:val="21"/>
                <w:highlight w:val="none"/>
              </w:rPr>
              <w:t>偏离说明</w:t>
            </w:r>
          </w:p>
        </w:tc>
      </w:tr>
      <w:tr w14:paraId="3169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tcPr>
          <w:p w14:paraId="084FE0A4">
            <w:pPr>
              <w:pStyle w:val="17"/>
              <w:ind w:left="1157" w:leftChars="257" w:hanging="540"/>
              <w:rPr>
                <w:rFonts w:hint="eastAsia" w:hAnsi="宋体" w:eastAsia="宋体" w:cs="宋体"/>
                <w:szCs w:val="21"/>
                <w:highlight w:val="none"/>
              </w:rPr>
            </w:pPr>
          </w:p>
        </w:tc>
        <w:tc>
          <w:tcPr>
            <w:tcW w:w="1407" w:type="dxa"/>
          </w:tcPr>
          <w:p w14:paraId="7B69B19E">
            <w:pPr>
              <w:pStyle w:val="17"/>
              <w:ind w:left="1157" w:leftChars="257" w:hanging="540"/>
              <w:rPr>
                <w:rFonts w:hint="eastAsia" w:hAnsi="宋体" w:eastAsia="宋体" w:cs="宋体"/>
                <w:szCs w:val="21"/>
                <w:highlight w:val="none"/>
              </w:rPr>
            </w:pPr>
          </w:p>
        </w:tc>
        <w:tc>
          <w:tcPr>
            <w:tcW w:w="2044" w:type="dxa"/>
          </w:tcPr>
          <w:p w14:paraId="20CFE386">
            <w:pPr>
              <w:pStyle w:val="17"/>
              <w:ind w:left="1157" w:leftChars="257" w:hanging="540"/>
              <w:rPr>
                <w:rFonts w:hint="eastAsia" w:hAnsi="宋体" w:eastAsia="宋体" w:cs="宋体"/>
                <w:szCs w:val="21"/>
                <w:highlight w:val="none"/>
              </w:rPr>
            </w:pPr>
          </w:p>
        </w:tc>
        <w:tc>
          <w:tcPr>
            <w:tcW w:w="1791" w:type="dxa"/>
          </w:tcPr>
          <w:p w14:paraId="62585F86">
            <w:pPr>
              <w:pStyle w:val="17"/>
              <w:ind w:left="1157" w:leftChars="257" w:hanging="540"/>
              <w:rPr>
                <w:rFonts w:hint="eastAsia" w:hAnsi="宋体" w:eastAsia="宋体" w:cs="宋体"/>
                <w:szCs w:val="21"/>
                <w:highlight w:val="none"/>
              </w:rPr>
            </w:pPr>
          </w:p>
        </w:tc>
        <w:tc>
          <w:tcPr>
            <w:tcW w:w="2010" w:type="dxa"/>
          </w:tcPr>
          <w:p w14:paraId="73557B55">
            <w:pPr>
              <w:pStyle w:val="17"/>
              <w:ind w:left="1157" w:leftChars="257" w:hanging="540"/>
              <w:rPr>
                <w:rFonts w:hint="eastAsia" w:hAnsi="宋体" w:eastAsia="宋体" w:cs="宋体"/>
                <w:szCs w:val="21"/>
                <w:highlight w:val="none"/>
              </w:rPr>
            </w:pPr>
          </w:p>
        </w:tc>
      </w:tr>
      <w:tr w14:paraId="6EE64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tcPr>
          <w:p w14:paraId="31FD0F0D">
            <w:pPr>
              <w:pStyle w:val="17"/>
              <w:ind w:left="1157" w:leftChars="257" w:hanging="540"/>
              <w:rPr>
                <w:rFonts w:hint="eastAsia" w:hAnsi="宋体" w:eastAsia="宋体" w:cs="宋体"/>
                <w:szCs w:val="21"/>
                <w:highlight w:val="none"/>
              </w:rPr>
            </w:pPr>
          </w:p>
        </w:tc>
        <w:tc>
          <w:tcPr>
            <w:tcW w:w="1407" w:type="dxa"/>
          </w:tcPr>
          <w:p w14:paraId="543745A1">
            <w:pPr>
              <w:pStyle w:val="17"/>
              <w:ind w:left="1157" w:leftChars="257" w:hanging="540"/>
              <w:rPr>
                <w:rFonts w:hint="eastAsia" w:hAnsi="宋体" w:eastAsia="宋体" w:cs="宋体"/>
                <w:szCs w:val="21"/>
                <w:highlight w:val="none"/>
              </w:rPr>
            </w:pPr>
          </w:p>
        </w:tc>
        <w:tc>
          <w:tcPr>
            <w:tcW w:w="2044" w:type="dxa"/>
          </w:tcPr>
          <w:p w14:paraId="67771E82">
            <w:pPr>
              <w:pStyle w:val="17"/>
              <w:ind w:left="1157" w:leftChars="257" w:hanging="540"/>
              <w:rPr>
                <w:rFonts w:hint="eastAsia" w:hAnsi="宋体" w:eastAsia="宋体" w:cs="宋体"/>
                <w:szCs w:val="21"/>
                <w:highlight w:val="none"/>
              </w:rPr>
            </w:pPr>
          </w:p>
        </w:tc>
        <w:tc>
          <w:tcPr>
            <w:tcW w:w="1791" w:type="dxa"/>
          </w:tcPr>
          <w:p w14:paraId="5FDA4614">
            <w:pPr>
              <w:pStyle w:val="17"/>
              <w:ind w:left="1157" w:leftChars="257" w:hanging="540"/>
              <w:rPr>
                <w:rFonts w:hint="eastAsia" w:hAnsi="宋体" w:eastAsia="宋体" w:cs="宋体"/>
                <w:szCs w:val="21"/>
                <w:highlight w:val="none"/>
              </w:rPr>
            </w:pPr>
          </w:p>
        </w:tc>
        <w:tc>
          <w:tcPr>
            <w:tcW w:w="2010" w:type="dxa"/>
          </w:tcPr>
          <w:p w14:paraId="53BF59D6">
            <w:pPr>
              <w:pStyle w:val="17"/>
              <w:ind w:left="1157" w:leftChars="257" w:hanging="540"/>
              <w:rPr>
                <w:rFonts w:hint="eastAsia" w:hAnsi="宋体" w:eastAsia="宋体" w:cs="宋体"/>
                <w:szCs w:val="21"/>
                <w:highlight w:val="none"/>
              </w:rPr>
            </w:pPr>
          </w:p>
        </w:tc>
      </w:tr>
      <w:tr w14:paraId="7629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tcPr>
          <w:p w14:paraId="136AB8BE">
            <w:pPr>
              <w:pStyle w:val="17"/>
              <w:ind w:left="1157" w:leftChars="257" w:hanging="540"/>
              <w:rPr>
                <w:rFonts w:hint="eastAsia" w:hAnsi="宋体" w:eastAsia="宋体" w:cs="宋体"/>
                <w:szCs w:val="21"/>
                <w:highlight w:val="none"/>
              </w:rPr>
            </w:pPr>
          </w:p>
        </w:tc>
        <w:tc>
          <w:tcPr>
            <w:tcW w:w="1407" w:type="dxa"/>
          </w:tcPr>
          <w:p w14:paraId="003E09E6">
            <w:pPr>
              <w:pStyle w:val="17"/>
              <w:ind w:left="1157" w:leftChars="257" w:hanging="540"/>
              <w:rPr>
                <w:rFonts w:hint="eastAsia" w:hAnsi="宋体" w:eastAsia="宋体" w:cs="宋体"/>
                <w:szCs w:val="21"/>
                <w:highlight w:val="none"/>
              </w:rPr>
            </w:pPr>
          </w:p>
        </w:tc>
        <w:tc>
          <w:tcPr>
            <w:tcW w:w="2044" w:type="dxa"/>
          </w:tcPr>
          <w:p w14:paraId="670E6ADC">
            <w:pPr>
              <w:pStyle w:val="17"/>
              <w:ind w:left="1157" w:leftChars="257" w:hanging="540"/>
              <w:rPr>
                <w:rFonts w:hint="eastAsia" w:hAnsi="宋体" w:eastAsia="宋体" w:cs="宋体"/>
                <w:szCs w:val="21"/>
                <w:highlight w:val="none"/>
              </w:rPr>
            </w:pPr>
          </w:p>
        </w:tc>
        <w:tc>
          <w:tcPr>
            <w:tcW w:w="1791" w:type="dxa"/>
          </w:tcPr>
          <w:p w14:paraId="2F265D81">
            <w:pPr>
              <w:pStyle w:val="17"/>
              <w:ind w:left="1157" w:leftChars="257" w:hanging="540"/>
              <w:rPr>
                <w:rFonts w:hint="eastAsia" w:hAnsi="宋体" w:eastAsia="宋体" w:cs="宋体"/>
                <w:szCs w:val="21"/>
                <w:highlight w:val="none"/>
              </w:rPr>
            </w:pPr>
          </w:p>
        </w:tc>
        <w:tc>
          <w:tcPr>
            <w:tcW w:w="2010" w:type="dxa"/>
          </w:tcPr>
          <w:p w14:paraId="6DDDEF15">
            <w:pPr>
              <w:pStyle w:val="17"/>
              <w:ind w:left="1157" w:leftChars="257" w:hanging="540"/>
              <w:rPr>
                <w:rFonts w:hint="eastAsia" w:hAnsi="宋体" w:eastAsia="宋体" w:cs="宋体"/>
                <w:szCs w:val="21"/>
                <w:highlight w:val="none"/>
              </w:rPr>
            </w:pPr>
          </w:p>
        </w:tc>
      </w:tr>
      <w:tr w14:paraId="2504E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tcPr>
          <w:p w14:paraId="42A65BDA">
            <w:pPr>
              <w:pStyle w:val="17"/>
              <w:ind w:left="1157" w:leftChars="257" w:hanging="540"/>
              <w:rPr>
                <w:rFonts w:hint="eastAsia" w:hAnsi="宋体" w:eastAsia="宋体" w:cs="宋体"/>
                <w:szCs w:val="21"/>
                <w:highlight w:val="none"/>
              </w:rPr>
            </w:pPr>
          </w:p>
        </w:tc>
        <w:tc>
          <w:tcPr>
            <w:tcW w:w="1407" w:type="dxa"/>
          </w:tcPr>
          <w:p w14:paraId="031E8ABF">
            <w:pPr>
              <w:pStyle w:val="17"/>
              <w:ind w:left="1157" w:leftChars="257" w:hanging="540"/>
              <w:rPr>
                <w:rFonts w:hint="eastAsia" w:hAnsi="宋体" w:eastAsia="宋体" w:cs="宋体"/>
                <w:szCs w:val="21"/>
                <w:highlight w:val="none"/>
              </w:rPr>
            </w:pPr>
          </w:p>
        </w:tc>
        <w:tc>
          <w:tcPr>
            <w:tcW w:w="2044" w:type="dxa"/>
          </w:tcPr>
          <w:p w14:paraId="45BD7EFA">
            <w:pPr>
              <w:pStyle w:val="17"/>
              <w:ind w:left="1157" w:leftChars="257" w:hanging="540"/>
              <w:rPr>
                <w:rFonts w:hint="eastAsia" w:hAnsi="宋体" w:eastAsia="宋体" w:cs="宋体"/>
                <w:szCs w:val="21"/>
                <w:highlight w:val="none"/>
              </w:rPr>
            </w:pPr>
          </w:p>
        </w:tc>
        <w:tc>
          <w:tcPr>
            <w:tcW w:w="1791" w:type="dxa"/>
          </w:tcPr>
          <w:p w14:paraId="11BD2281">
            <w:pPr>
              <w:pStyle w:val="17"/>
              <w:ind w:left="1157" w:leftChars="257" w:hanging="540"/>
              <w:rPr>
                <w:rFonts w:hint="eastAsia" w:hAnsi="宋体" w:eastAsia="宋体" w:cs="宋体"/>
                <w:szCs w:val="21"/>
                <w:highlight w:val="none"/>
              </w:rPr>
            </w:pPr>
          </w:p>
        </w:tc>
        <w:tc>
          <w:tcPr>
            <w:tcW w:w="2010" w:type="dxa"/>
          </w:tcPr>
          <w:p w14:paraId="1FE165A3">
            <w:pPr>
              <w:pStyle w:val="17"/>
              <w:ind w:left="1157" w:leftChars="257" w:hanging="540"/>
              <w:rPr>
                <w:rFonts w:hint="eastAsia" w:hAnsi="宋体" w:eastAsia="宋体" w:cs="宋体"/>
                <w:szCs w:val="21"/>
                <w:highlight w:val="none"/>
              </w:rPr>
            </w:pPr>
          </w:p>
        </w:tc>
      </w:tr>
      <w:tr w14:paraId="05F7D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tcPr>
          <w:p w14:paraId="4968315F">
            <w:pPr>
              <w:pStyle w:val="17"/>
              <w:ind w:left="1157" w:leftChars="257" w:hanging="540"/>
              <w:rPr>
                <w:rFonts w:hint="eastAsia" w:hAnsi="宋体" w:eastAsia="宋体" w:cs="宋体"/>
                <w:szCs w:val="21"/>
                <w:highlight w:val="none"/>
              </w:rPr>
            </w:pPr>
          </w:p>
        </w:tc>
        <w:tc>
          <w:tcPr>
            <w:tcW w:w="1407" w:type="dxa"/>
          </w:tcPr>
          <w:p w14:paraId="3D3AE839">
            <w:pPr>
              <w:pStyle w:val="17"/>
              <w:ind w:left="1157" w:leftChars="257" w:hanging="540"/>
              <w:rPr>
                <w:rFonts w:hint="eastAsia" w:hAnsi="宋体" w:eastAsia="宋体" w:cs="宋体"/>
                <w:szCs w:val="21"/>
                <w:highlight w:val="none"/>
              </w:rPr>
            </w:pPr>
          </w:p>
        </w:tc>
        <w:tc>
          <w:tcPr>
            <w:tcW w:w="2044" w:type="dxa"/>
          </w:tcPr>
          <w:p w14:paraId="17EB9CF7">
            <w:pPr>
              <w:pStyle w:val="17"/>
              <w:ind w:left="1157" w:leftChars="257" w:hanging="540"/>
              <w:rPr>
                <w:rFonts w:hint="eastAsia" w:hAnsi="宋体" w:eastAsia="宋体" w:cs="宋体"/>
                <w:szCs w:val="21"/>
                <w:highlight w:val="none"/>
              </w:rPr>
            </w:pPr>
          </w:p>
        </w:tc>
        <w:tc>
          <w:tcPr>
            <w:tcW w:w="1791" w:type="dxa"/>
          </w:tcPr>
          <w:p w14:paraId="44F1636E">
            <w:pPr>
              <w:pStyle w:val="17"/>
              <w:ind w:left="1157" w:leftChars="257" w:hanging="540"/>
              <w:rPr>
                <w:rFonts w:hint="eastAsia" w:hAnsi="宋体" w:eastAsia="宋体" w:cs="宋体"/>
                <w:szCs w:val="21"/>
                <w:highlight w:val="none"/>
              </w:rPr>
            </w:pPr>
          </w:p>
        </w:tc>
        <w:tc>
          <w:tcPr>
            <w:tcW w:w="2010" w:type="dxa"/>
          </w:tcPr>
          <w:p w14:paraId="7B805989">
            <w:pPr>
              <w:pStyle w:val="17"/>
              <w:ind w:left="1157" w:leftChars="257" w:hanging="540"/>
              <w:rPr>
                <w:rFonts w:hint="eastAsia" w:hAnsi="宋体" w:eastAsia="宋体" w:cs="宋体"/>
                <w:szCs w:val="21"/>
                <w:highlight w:val="none"/>
              </w:rPr>
            </w:pPr>
          </w:p>
        </w:tc>
      </w:tr>
      <w:tr w14:paraId="27129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tcPr>
          <w:p w14:paraId="0EF9843F">
            <w:pPr>
              <w:pStyle w:val="17"/>
              <w:ind w:left="1157" w:leftChars="257" w:hanging="540"/>
              <w:rPr>
                <w:rFonts w:hint="eastAsia" w:hAnsi="宋体" w:eastAsia="宋体" w:cs="宋体"/>
                <w:szCs w:val="21"/>
                <w:highlight w:val="none"/>
              </w:rPr>
            </w:pPr>
          </w:p>
        </w:tc>
        <w:tc>
          <w:tcPr>
            <w:tcW w:w="1407" w:type="dxa"/>
          </w:tcPr>
          <w:p w14:paraId="15532614">
            <w:pPr>
              <w:pStyle w:val="17"/>
              <w:ind w:left="1157" w:leftChars="257" w:hanging="540"/>
              <w:rPr>
                <w:rFonts w:hint="eastAsia" w:hAnsi="宋体" w:eastAsia="宋体" w:cs="宋体"/>
                <w:szCs w:val="21"/>
                <w:highlight w:val="none"/>
              </w:rPr>
            </w:pPr>
          </w:p>
        </w:tc>
        <w:tc>
          <w:tcPr>
            <w:tcW w:w="2044" w:type="dxa"/>
          </w:tcPr>
          <w:p w14:paraId="31E881CB">
            <w:pPr>
              <w:pStyle w:val="17"/>
              <w:ind w:left="1157" w:leftChars="257" w:hanging="540"/>
              <w:rPr>
                <w:rFonts w:hint="eastAsia" w:hAnsi="宋体" w:eastAsia="宋体" w:cs="宋体"/>
                <w:szCs w:val="21"/>
                <w:highlight w:val="none"/>
              </w:rPr>
            </w:pPr>
          </w:p>
        </w:tc>
        <w:tc>
          <w:tcPr>
            <w:tcW w:w="1791" w:type="dxa"/>
          </w:tcPr>
          <w:p w14:paraId="3FC808E3">
            <w:pPr>
              <w:pStyle w:val="17"/>
              <w:ind w:left="1157" w:leftChars="257" w:hanging="540"/>
              <w:rPr>
                <w:rFonts w:hint="eastAsia" w:hAnsi="宋体" w:eastAsia="宋体" w:cs="宋体"/>
                <w:szCs w:val="21"/>
                <w:highlight w:val="none"/>
              </w:rPr>
            </w:pPr>
          </w:p>
        </w:tc>
        <w:tc>
          <w:tcPr>
            <w:tcW w:w="2010" w:type="dxa"/>
          </w:tcPr>
          <w:p w14:paraId="7809B285">
            <w:pPr>
              <w:pStyle w:val="17"/>
              <w:ind w:left="1157" w:leftChars="257" w:hanging="540"/>
              <w:rPr>
                <w:rFonts w:hint="eastAsia" w:hAnsi="宋体" w:eastAsia="宋体" w:cs="宋体"/>
                <w:szCs w:val="21"/>
                <w:highlight w:val="none"/>
              </w:rPr>
            </w:pPr>
          </w:p>
        </w:tc>
      </w:tr>
      <w:tr w14:paraId="0491B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tcPr>
          <w:p w14:paraId="0E7DA322">
            <w:pPr>
              <w:pStyle w:val="17"/>
              <w:ind w:left="1157" w:leftChars="257" w:hanging="540"/>
              <w:rPr>
                <w:rFonts w:hint="eastAsia" w:hAnsi="宋体" w:eastAsia="宋体" w:cs="宋体"/>
                <w:szCs w:val="21"/>
                <w:highlight w:val="none"/>
              </w:rPr>
            </w:pPr>
          </w:p>
        </w:tc>
        <w:tc>
          <w:tcPr>
            <w:tcW w:w="1407" w:type="dxa"/>
          </w:tcPr>
          <w:p w14:paraId="04E81557">
            <w:pPr>
              <w:pStyle w:val="17"/>
              <w:ind w:left="1157" w:leftChars="257" w:hanging="540"/>
              <w:rPr>
                <w:rFonts w:hint="eastAsia" w:hAnsi="宋体" w:eastAsia="宋体" w:cs="宋体"/>
                <w:szCs w:val="21"/>
                <w:highlight w:val="none"/>
              </w:rPr>
            </w:pPr>
          </w:p>
        </w:tc>
        <w:tc>
          <w:tcPr>
            <w:tcW w:w="2044" w:type="dxa"/>
          </w:tcPr>
          <w:p w14:paraId="568750BE">
            <w:pPr>
              <w:pStyle w:val="17"/>
              <w:ind w:left="1157" w:leftChars="257" w:hanging="540"/>
              <w:rPr>
                <w:rFonts w:hint="eastAsia" w:hAnsi="宋体" w:eastAsia="宋体" w:cs="宋体"/>
                <w:szCs w:val="21"/>
                <w:highlight w:val="none"/>
              </w:rPr>
            </w:pPr>
          </w:p>
        </w:tc>
        <w:tc>
          <w:tcPr>
            <w:tcW w:w="1791" w:type="dxa"/>
          </w:tcPr>
          <w:p w14:paraId="20317453">
            <w:pPr>
              <w:pStyle w:val="17"/>
              <w:ind w:left="1157" w:leftChars="257" w:hanging="540"/>
              <w:rPr>
                <w:rFonts w:hint="eastAsia" w:hAnsi="宋体" w:eastAsia="宋体" w:cs="宋体"/>
                <w:szCs w:val="21"/>
                <w:highlight w:val="none"/>
              </w:rPr>
            </w:pPr>
          </w:p>
        </w:tc>
        <w:tc>
          <w:tcPr>
            <w:tcW w:w="2010" w:type="dxa"/>
          </w:tcPr>
          <w:p w14:paraId="24484BD3">
            <w:pPr>
              <w:pStyle w:val="17"/>
              <w:ind w:left="1157" w:leftChars="257" w:hanging="540"/>
              <w:rPr>
                <w:rFonts w:hint="eastAsia" w:hAnsi="宋体" w:eastAsia="宋体" w:cs="宋体"/>
                <w:szCs w:val="21"/>
                <w:highlight w:val="none"/>
              </w:rPr>
            </w:pPr>
          </w:p>
        </w:tc>
      </w:tr>
    </w:tbl>
    <w:p w14:paraId="64FCD129">
      <w:pPr>
        <w:pStyle w:val="17"/>
        <w:adjustRightInd w:val="0"/>
        <w:snapToGrid w:val="0"/>
        <w:spacing w:line="240" w:lineRule="atLeast"/>
        <w:rPr>
          <w:rFonts w:hint="eastAsia" w:hAnsi="宋体" w:eastAsia="宋体" w:cs="宋体"/>
          <w:szCs w:val="21"/>
          <w:highlight w:val="none"/>
        </w:rPr>
      </w:pPr>
      <w:r>
        <w:rPr>
          <w:rFonts w:hint="eastAsia" w:hAnsi="宋体" w:eastAsia="宋体" w:cs="宋体"/>
          <w:szCs w:val="21"/>
          <w:highlight w:val="none"/>
        </w:rPr>
        <w:t>注：</w:t>
      </w:r>
    </w:p>
    <w:p w14:paraId="51F0F519">
      <w:pPr>
        <w:pStyle w:val="17"/>
        <w:adjustRightInd w:val="0"/>
        <w:snapToGrid w:val="0"/>
        <w:spacing w:line="240" w:lineRule="atLeast"/>
        <w:rPr>
          <w:rFonts w:hint="eastAsia" w:hAnsi="宋体" w:eastAsia="宋体" w:cs="宋体"/>
          <w:szCs w:val="21"/>
          <w:highlight w:val="none"/>
        </w:rPr>
      </w:pPr>
      <w:r>
        <w:rPr>
          <w:rFonts w:hint="eastAsia" w:hAnsi="宋体" w:eastAsia="宋体" w:cs="宋体"/>
          <w:szCs w:val="21"/>
          <w:highlight w:val="none"/>
        </w:rPr>
        <w:t>1.有偏离的技术条款须在该表中逐一列明，并在“投标文件的技术条款”栏填写具体应答内容，在“偏离说明”中说明偏离具体情形。若无偏离请在“投标文件的技术条款”中填写“无偏离”。</w:t>
      </w:r>
    </w:p>
    <w:p w14:paraId="23F7ACCE">
      <w:pPr>
        <w:pStyle w:val="17"/>
        <w:adjustRightInd w:val="0"/>
        <w:snapToGrid w:val="0"/>
        <w:spacing w:line="240" w:lineRule="atLeast"/>
        <w:rPr>
          <w:rFonts w:hint="eastAsia" w:hAnsi="宋体" w:eastAsia="宋体" w:cs="宋体"/>
          <w:szCs w:val="21"/>
          <w:highlight w:val="none"/>
        </w:rPr>
      </w:pPr>
      <w:r>
        <w:rPr>
          <w:rFonts w:hint="eastAsia" w:hAnsi="宋体" w:eastAsia="宋体" w:cs="宋体"/>
          <w:szCs w:val="21"/>
          <w:highlight w:val="none"/>
        </w:rPr>
        <w:t>2.未声明部分将被视为已接受投标文件要求，签约时未经采购人同意不得改变。</w:t>
      </w:r>
    </w:p>
    <w:p w14:paraId="6FAD23D0">
      <w:pPr>
        <w:pStyle w:val="17"/>
        <w:adjustRightInd w:val="0"/>
        <w:snapToGrid w:val="0"/>
        <w:spacing w:line="240" w:lineRule="atLeast"/>
        <w:rPr>
          <w:rFonts w:hint="eastAsia" w:hAnsi="宋体" w:eastAsia="宋体" w:cs="宋体"/>
          <w:szCs w:val="21"/>
          <w:highlight w:val="none"/>
        </w:rPr>
      </w:pPr>
      <w:r>
        <w:rPr>
          <w:rFonts w:hint="eastAsia" w:hAnsi="宋体" w:eastAsia="宋体" w:cs="宋体"/>
          <w:szCs w:val="21"/>
          <w:highlight w:val="none"/>
        </w:rPr>
        <w:t>3.投标人可根据其投标内容进一步细化上述表格，并可增添其它表格或说明以便进一步明确投标内容。</w:t>
      </w:r>
    </w:p>
    <w:p w14:paraId="6043DF9E">
      <w:pPr>
        <w:pStyle w:val="17"/>
        <w:spacing w:line="240" w:lineRule="atLeast"/>
        <w:ind w:left="1157" w:leftChars="257" w:hanging="540"/>
        <w:rPr>
          <w:rFonts w:hint="eastAsia" w:hAnsi="宋体" w:eastAsia="宋体" w:cs="宋体"/>
          <w:highlight w:val="none"/>
        </w:rPr>
      </w:pPr>
    </w:p>
    <w:p w14:paraId="26E69062">
      <w:pPr>
        <w:pStyle w:val="17"/>
        <w:spacing w:line="240" w:lineRule="atLeast"/>
        <w:ind w:left="1157" w:leftChars="257" w:hanging="540"/>
        <w:rPr>
          <w:rFonts w:hint="eastAsia" w:hAnsi="宋体" w:eastAsia="宋体" w:cs="宋体"/>
          <w:highlight w:val="none"/>
        </w:rPr>
      </w:pPr>
    </w:p>
    <w:p w14:paraId="763DCD39">
      <w:pPr>
        <w:pStyle w:val="13"/>
        <w:tabs>
          <w:tab w:val="left" w:pos="1920"/>
          <w:tab w:val="left" w:pos="3840"/>
        </w:tabs>
        <w:ind w:left="360"/>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投标人</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u w:val="single"/>
        </w:rPr>
        <w:t>（加盖公章）</w:t>
      </w:r>
      <w:r>
        <w:rPr>
          <w:rFonts w:hint="eastAsia" w:ascii="宋体" w:hAnsi="宋体" w:eastAsia="宋体" w:cs="宋体"/>
          <w:sz w:val="21"/>
          <w:szCs w:val="21"/>
          <w:highlight w:val="none"/>
          <w:u w:val="single"/>
        </w:rPr>
        <w:tab/>
      </w:r>
    </w:p>
    <w:p w14:paraId="3BF70ACE">
      <w:pPr>
        <w:pStyle w:val="13"/>
        <w:tabs>
          <w:tab w:val="left" w:pos="1560"/>
          <w:tab w:val="left" w:pos="2160"/>
          <w:tab w:val="left" w:pos="4320"/>
          <w:tab w:val="left" w:pos="6841"/>
        </w:tabs>
        <w:spacing w:before="161" w:line="362" w:lineRule="auto"/>
        <w:ind w:left="360" w:right="3062"/>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法定代表人或其授权代理人：</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u w:val="single"/>
          <w:lang w:val="en-US"/>
        </w:rPr>
        <w:t>签字或盖章</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u w:val="single"/>
        </w:rPr>
        <w:tab/>
      </w:r>
    </w:p>
    <w:p w14:paraId="0F66477F">
      <w:pPr>
        <w:pStyle w:val="13"/>
        <w:tabs>
          <w:tab w:val="left" w:pos="1560"/>
          <w:tab w:val="left" w:pos="2160"/>
          <w:tab w:val="left" w:pos="4320"/>
          <w:tab w:val="left" w:pos="6841"/>
        </w:tabs>
        <w:spacing w:before="161" w:line="362" w:lineRule="auto"/>
        <w:ind w:left="360" w:right="3062"/>
        <w:rPr>
          <w:rFonts w:hint="eastAsia" w:ascii="宋体" w:hAnsi="宋体" w:eastAsia="宋体" w:cs="宋体"/>
          <w:sz w:val="21"/>
          <w:szCs w:val="21"/>
          <w:highlight w:val="none"/>
        </w:rPr>
      </w:pP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rPr>
        <w:t>月日</w:t>
      </w:r>
    </w:p>
    <w:p w14:paraId="61D191A0">
      <w:pPr>
        <w:pStyle w:val="38"/>
        <w:spacing w:line="360" w:lineRule="auto"/>
        <w:rPr>
          <w:rFonts w:hint="eastAsia" w:ascii="宋体" w:hAnsi="宋体" w:cs="宋体"/>
          <w:sz w:val="24"/>
          <w:highlight w:val="none"/>
        </w:rPr>
        <w:sectPr>
          <w:pgSz w:w="11906" w:h="16838"/>
          <w:pgMar w:top="1440" w:right="1800" w:bottom="1440" w:left="1800" w:header="851" w:footer="992" w:gutter="0"/>
          <w:cols w:space="425" w:num="1"/>
          <w:docGrid w:type="lines" w:linePitch="312" w:charSpace="0"/>
        </w:sectPr>
      </w:pPr>
    </w:p>
    <w:p w14:paraId="3FCC93B2">
      <w:pPr>
        <w:pStyle w:val="6"/>
        <w:spacing w:before="0" w:line="240" w:lineRule="atLeast"/>
        <w:rPr>
          <w:rFonts w:hint="eastAsia" w:ascii="宋体" w:hAnsi="宋体" w:eastAsia="宋体" w:cs="宋体"/>
          <w:sz w:val="24"/>
          <w:highlight w:val="none"/>
        </w:rPr>
      </w:pPr>
      <w:bookmarkStart w:id="115" w:name="_Toc216582818"/>
      <w:bookmarkStart w:id="116" w:name="_Toc23907"/>
      <w:bookmarkStart w:id="117" w:name="_Toc507399534"/>
      <w:bookmarkStart w:id="118" w:name="_Toc25702"/>
      <w:r>
        <w:rPr>
          <w:rFonts w:hint="eastAsia" w:ascii="宋体" w:hAnsi="宋体" w:eastAsia="宋体" w:cs="宋体"/>
          <w:sz w:val="24"/>
          <w:highlight w:val="none"/>
        </w:rPr>
        <w:t>附件3-6商务条款偏离表</w:t>
      </w:r>
      <w:bookmarkEnd w:id="115"/>
      <w:bookmarkEnd w:id="116"/>
      <w:bookmarkEnd w:id="117"/>
      <w:bookmarkEnd w:id="118"/>
      <w:r>
        <w:rPr>
          <w:rFonts w:hint="eastAsia" w:ascii="宋体" w:hAnsi="宋体" w:eastAsia="宋体" w:cs="宋体"/>
          <w:sz w:val="24"/>
          <w:highlight w:val="none"/>
        </w:rPr>
        <w:t>（统一格式）</w:t>
      </w:r>
    </w:p>
    <w:p w14:paraId="264AF513">
      <w:pPr>
        <w:pStyle w:val="17"/>
        <w:spacing w:line="240" w:lineRule="atLeast"/>
        <w:ind w:left="1157" w:leftChars="257" w:hanging="540"/>
        <w:jc w:val="center"/>
        <w:rPr>
          <w:rFonts w:hint="eastAsia" w:hAnsi="宋体" w:eastAsia="宋体" w:cs="宋体"/>
          <w:b/>
          <w:bCs/>
          <w:szCs w:val="24"/>
          <w:highlight w:val="none"/>
        </w:rPr>
      </w:pPr>
      <w:r>
        <w:rPr>
          <w:rFonts w:hint="eastAsia" w:hAnsi="宋体" w:eastAsia="宋体" w:cs="宋体"/>
          <w:b/>
          <w:bCs/>
          <w:szCs w:val="24"/>
          <w:highlight w:val="none"/>
        </w:rPr>
        <w:t>商务条款偏离表</w:t>
      </w:r>
    </w:p>
    <w:p w14:paraId="24A8927A">
      <w:pPr>
        <w:pStyle w:val="17"/>
        <w:spacing w:line="240" w:lineRule="atLeast"/>
        <w:ind w:left="1157" w:leftChars="257" w:hanging="540"/>
        <w:rPr>
          <w:rFonts w:hint="eastAsia" w:hAnsi="宋体" w:eastAsia="宋体" w:cs="宋体"/>
          <w:szCs w:val="24"/>
          <w:highlight w:val="none"/>
        </w:rPr>
      </w:pPr>
    </w:p>
    <w:p w14:paraId="72080B1D">
      <w:pPr>
        <w:pStyle w:val="17"/>
        <w:spacing w:line="240" w:lineRule="atLeast"/>
        <w:rPr>
          <w:rFonts w:hint="eastAsia" w:hAnsi="宋体" w:eastAsia="宋体" w:cs="宋体"/>
          <w:szCs w:val="24"/>
          <w:highlight w:val="none"/>
        </w:rPr>
      </w:pPr>
      <w:r>
        <w:rPr>
          <w:rFonts w:hint="eastAsia" w:hAnsi="宋体" w:eastAsia="宋体" w:cs="宋体"/>
          <w:szCs w:val="24"/>
          <w:highlight w:val="none"/>
        </w:rPr>
        <w:t>项目名称:项目编号:包号:</w:t>
      </w:r>
    </w:p>
    <w:p w14:paraId="399F4B9A">
      <w:pPr>
        <w:pStyle w:val="17"/>
        <w:spacing w:line="240" w:lineRule="atLeast"/>
        <w:ind w:left="1157" w:leftChars="257" w:hanging="540"/>
        <w:rPr>
          <w:rFonts w:hint="eastAsia" w:hAnsi="宋体" w:eastAsia="宋体" w:cs="宋体"/>
          <w:szCs w:val="24"/>
          <w:highlight w:val="none"/>
        </w:rPr>
      </w:pPr>
    </w:p>
    <w:tbl>
      <w:tblPr>
        <w:tblStyle w:val="26"/>
        <w:tblW w:w="8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2870"/>
        <w:gridCol w:w="2853"/>
        <w:gridCol w:w="1365"/>
      </w:tblGrid>
      <w:tr w14:paraId="0FAF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jc w:val="center"/>
        </w:trPr>
        <w:tc>
          <w:tcPr>
            <w:tcW w:w="1131" w:type="dxa"/>
            <w:vAlign w:val="center"/>
          </w:tcPr>
          <w:p w14:paraId="2F24145C">
            <w:pPr>
              <w:pStyle w:val="17"/>
              <w:spacing w:line="240" w:lineRule="atLeast"/>
              <w:jc w:val="center"/>
              <w:rPr>
                <w:rFonts w:hint="eastAsia" w:hAnsi="宋体" w:eastAsia="宋体" w:cs="宋体"/>
                <w:szCs w:val="24"/>
                <w:highlight w:val="none"/>
              </w:rPr>
            </w:pPr>
            <w:r>
              <w:rPr>
                <w:rFonts w:hint="eastAsia" w:hAnsi="宋体" w:eastAsia="宋体" w:cs="宋体"/>
                <w:szCs w:val="24"/>
                <w:highlight w:val="none"/>
              </w:rPr>
              <w:t>序号</w:t>
            </w:r>
          </w:p>
        </w:tc>
        <w:tc>
          <w:tcPr>
            <w:tcW w:w="2870" w:type="dxa"/>
            <w:vAlign w:val="center"/>
          </w:tcPr>
          <w:p w14:paraId="162DD6DB">
            <w:pPr>
              <w:pStyle w:val="17"/>
              <w:spacing w:line="240" w:lineRule="atLeast"/>
              <w:jc w:val="center"/>
              <w:rPr>
                <w:rFonts w:hint="eastAsia" w:hAnsi="宋体" w:eastAsia="宋体" w:cs="宋体"/>
                <w:szCs w:val="24"/>
                <w:highlight w:val="none"/>
              </w:rPr>
            </w:pPr>
            <w:r>
              <w:rPr>
                <w:rFonts w:hint="eastAsia" w:hAnsi="宋体" w:eastAsia="宋体" w:cs="宋体"/>
                <w:szCs w:val="24"/>
                <w:highlight w:val="none"/>
              </w:rPr>
              <w:t>招标文件的商务条款</w:t>
            </w:r>
          </w:p>
        </w:tc>
        <w:tc>
          <w:tcPr>
            <w:tcW w:w="2853" w:type="dxa"/>
            <w:vAlign w:val="center"/>
          </w:tcPr>
          <w:p w14:paraId="77984355">
            <w:pPr>
              <w:pStyle w:val="17"/>
              <w:spacing w:line="240" w:lineRule="atLeast"/>
              <w:jc w:val="center"/>
              <w:rPr>
                <w:rFonts w:hint="eastAsia" w:hAnsi="宋体" w:eastAsia="宋体" w:cs="宋体"/>
                <w:szCs w:val="24"/>
                <w:highlight w:val="none"/>
              </w:rPr>
            </w:pPr>
            <w:r>
              <w:rPr>
                <w:rFonts w:hint="eastAsia" w:hAnsi="宋体" w:eastAsia="宋体" w:cs="宋体"/>
                <w:szCs w:val="24"/>
                <w:highlight w:val="none"/>
              </w:rPr>
              <w:t>投标文件的商务条款</w:t>
            </w:r>
          </w:p>
        </w:tc>
        <w:tc>
          <w:tcPr>
            <w:tcW w:w="1365" w:type="dxa"/>
            <w:vAlign w:val="center"/>
          </w:tcPr>
          <w:p w14:paraId="275C016D">
            <w:pPr>
              <w:pStyle w:val="17"/>
              <w:spacing w:line="240" w:lineRule="atLeast"/>
              <w:jc w:val="center"/>
              <w:rPr>
                <w:rFonts w:hint="eastAsia" w:hAnsi="宋体" w:eastAsia="宋体" w:cs="宋体"/>
                <w:szCs w:val="24"/>
                <w:highlight w:val="none"/>
              </w:rPr>
            </w:pPr>
            <w:r>
              <w:rPr>
                <w:rFonts w:hint="eastAsia" w:hAnsi="宋体" w:eastAsia="宋体" w:cs="宋体"/>
                <w:szCs w:val="24"/>
                <w:highlight w:val="none"/>
              </w:rPr>
              <w:t>偏离说明</w:t>
            </w:r>
          </w:p>
        </w:tc>
      </w:tr>
      <w:tr w14:paraId="58A8A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5A279354">
            <w:pPr>
              <w:pStyle w:val="17"/>
              <w:spacing w:line="240" w:lineRule="atLeast"/>
              <w:ind w:left="1157" w:leftChars="257" w:hanging="540"/>
              <w:rPr>
                <w:rFonts w:hint="eastAsia" w:hAnsi="宋体" w:eastAsia="宋体" w:cs="宋体"/>
                <w:szCs w:val="24"/>
                <w:highlight w:val="none"/>
              </w:rPr>
            </w:pPr>
          </w:p>
        </w:tc>
        <w:tc>
          <w:tcPr>
            <w:tcW w:w="2870" w:type="dxa"/>
          </w:tcPr>
          <w:p w14:paraId="3B4BD94E">
            <w:pPr>
              <w:pStyle w:val="17"/>
              <w:spacing w:line="240" w:lineRule="atLeast"/>
              <w:ind w:left="1157" w:leftChars="257" w:hanging="540"/>
              <w:jc w:val="center"/>
              <w:rPr>
                <w:rFonts w:hint="eastAsia" w:hAnsi="宋体" w:eastAsia="宋体" w:cs="宋体"/>
                <w:szCs w:val="24"/>
                <w:highlight w:val="none"/>
              </w:rPr>
            </w:pPr>
          </w:p>
        </w:tc>
        <w:tc>
          <w:tcPr>
            <w:tcW w:w="2853" w:type="dxa"/>
          </w:tcPr>
          <w:p w14:paraId="67DC4C5E">
            <w:pPr>
              <w:pStyle w:val="17"/>
              <w:spacing w:line="240" w:lineRule="atLeast"/>
              <w:ind w:left="1157" w:leftChars="257" w:hanging="540"/>
              <w:jc w:val="center"/>
              <w:rPr>
                <w:rFonts w:hint="eastAsia" w:hAnsi="宋体" w:eastAsia="宋体" w:cs="宋体"/>
                <w:szCs w:val="24"/>
                <w:highlight w:val="none"/>
              </w:rPr>
            </w:pPr>
          </w:p>
        </w:tc>
        <w:tc>
          <w:tcPr>
            <w:tcW w:w="1365" w:type="dxa"/>
          </w:tcPr>
          <w:p w14:paraId="096A937C">
            <w:pPr>
              <w:pStyle w:val="17"/>
              <w:spacing w:line="240" w:lineRule="atLeast"/>
              <w:ind w:left="1157" w:leftChars="257" w:hanging="540"/>
              <w:rPr>
                <w:rFonts w:hint="eastAsia" w:hAnsi="宋体" w:eastAsia="宋体" w:cs="宋体"/>
                <w:szCs w:val="24"/>
                <w:highlight w:val="none"/>
              </w:rPr>
            </w:pPr>
          </w:p>
        </w:tc>
      </w:tr>
      <w:tr w14:paraId="1384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5A1A9C95">
            <w:pPr>
              <w:pStyle w:val="17"/>
              <w:spacing w:line="240" w:lineRule="atLeast"/>
              <w:ind w:left="1157" w:leftChars="257" w:hanging="540"/>
              <w:rPr>
                <w:rFonts w:hint="eastAsia" w:hAnsi="宋体" w:eastAsia="宋体" w:cs="宋体"/>
                <w:szCs w:val="24"/>
                <w:highlight w:val="none"/>
              </w:rPr>
            </w:pPr>
          </w:p>
        </w:tc>
        <w:tc>
          <w:tcPr>
            <w:tcW w:w="2870" w:type="dxa"/>
          </w:tcPr>
          <w:p w14:paraId="49F5F3D1">
            <w:pPr>
              <w:pStyle w:val="17"/>
              <w:spacing w:line="240" w:lineRule="atLeast"/>
              <w:ind w:left="1157" w:leftChars="257" w:hanging="540"/>
              <w:rPr>
                <w:rFonts w:hint="eastAsia" w:hAnsi="宋体" w:eastAsia="宋体" w:cs="宋体"/>
                <w:szCs w:val="24"/>
                <w:highlight w:val="none"/>
              </w:rPr>
            </w:pPr>
          </w:p>
        </w:tc>
        <w:tc>
          <w:tcPr>
            <w:tcW w:w="2853" w:type="dxa"/>
          </w:tcPr>
          <w:p w14:paraId="7B978425">
            <w:pPr>
              <w:pStyle w:val="17"/>
              <w:spacing w:line="240" w:lineRule="atLeast"/>
              <w:ind w:left="1157" w:leftChars="257" w:hanging="540"/>
              <w:rPr>
                <w:rFonts w:hint="eastAsia" w:hAnsi="宋体" w:eastAsia="宋体" w:cs="宋体"/>
                <w:szCs w:val="24"/>
                <w:highlight w:val="none"/>
              </w:rPr>
            </w:pPr>
          </w:p>
        </w:tc>
        <w:tc>
          <w:tcPr>
            <w:tcW w:w="1365" w:type="dxa"/>
          </w:tcPr>
          <w:p w14:paraId="7EB57CDE">
            <w:pPr>
              <w:pStyle w:val="17"/>
              <w:spacing w:line="240" w:lineRule="atLeast"/>
              <w:ind w:left="1157" w:leftChars="257" w:hanging="540"/>
              <w:rPr>
                <w:rFonts w:hint="eastAsia" w:hAnsi="宋体" w:eastAsia="宋体" w:cs="宋体"/>
                <w:szCs w:val="24"/>
                <w:highlight w:val="none"/>
              </w:rPr>
            </w:pPr>
          </w:p>
        </w:tc>
      </w:tr>
      <w:tr w14:paraId="1D6C0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56860849">
            <w:pPr>
              <w:pStyle w:val="17"/>
              <w:spacing w:line="240" w:lineRule="atLeast"/>
              <w:ind w:left="1157" w:leftChars="257" w:hanging="540"/>
              <w:rPr>
                <w:rFonts w:hint="eastAsia" w:hAnsi="宋体" w:eastAsia="宋体" w:cs="宋体"/>
                <w:szCs w:val="24"/>
                <w:highlight w:val="none"/>
              </w:rPr>
            </w:pPr>
          </w:p>
        </w:tc>
        <w:tc>
          <w:tcPr>
            <w:tcW w:w="2870" w:type="dxa"/>
          </w:tcPr>
          <w:p w14:paraId="6EF8BDF8">
            <w:pPr>
              <w:pStyle w:val="17"/>
              <w:spacing w:line="240" w:lineRule="atLeast"/>
              <w:ind w:left="1157" w:leftChars="257" w:hanging="540"/>
              <w:rPr>
                <w:rFonts w:hint="eastAsia" w:hAnsi="宋体" w:eastAsia="宋体" w:cs="宋体"/>
                <w:szCs w:val="24"/>
                <w:highlight w:val="none"/>
              </w:rPr>
            </w:pPr>
          </w:p>
        </w:tc>
        <w:tc>
          <w:tcPr>
            <w:tcW w:w="2853" w:type="dxa"/>
          </w:tcPr>
          <w:p w14:paraId="579CD10C">
            <w:pPr>
              <w:pStyle w:val="17"/>
              <w:spacing w:line="240" w:lineRule="atLeast"/>
              <w:ind w:left="1157" w:leftChars="257" w:hanging="540"/>
              <w:rPr>
                <w:rFonts w:hint="eastAsia" w:hAnsi="宋体" w:eastAsia="宋体" w:cs="宋体"/>
                <w:szCs w:val="24"/>
                <w:highlight w:val="none"/>
              </w:rPr>
            </w:pPr>
          </w:p>
        </w:tc>
        <w:tc>
          <w:tcPr>
            <w:tcW w:w="1365" w:type="dxa"/>
          </w:tcPr>
          <w:p w14:paraId="360CA03D">
            <w:pPr>
              <w:pStyle w:val="17"/>
              <w:spacing w:line="240" w:lineRule="atLeast"/>
              <w:ind w:left="1157" w:leftChars="257" w:hanging="540"/>
              <w:rPr>
                <w:rFonts w:hint="eastAsia" w:hAnsi="宋体" w:eastAsia="宋体" w:cs="宋体"/>
                <w:szCs w:val="24"/>
                <w:highlight w:val="none"/>
              </w:rPr>
            </w:pPr>
          </w:p>
        </w:tc>
      </w:tr>
      <w:tr w14:paraId="70407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5449BFE4">
            <w:pPr>
              <w:pStyle w:val="17"/>
              <w:spacing w:line="240" w:lineRule="atLeast"/>
              <w:ind w:left="1157" w:leftChars="257" w:hanging="540"/>
              <w:rPr>
                <w:rFonts w:hint="eastAsia" w:hAnsi="宋体" w:eastAsia="宋体" w:cs="宋体"/>
                <w:szCs w:val="24"/>
                <w:highlight w:val="none"/>
              </w:rPr>
            </w:pPr>
          </w:p>
        </w:tc>
        <w:tc>
          <w:tcPr>
            <w:tcW w:w="2870" w:type="dxa"/>
          </w:tcPr>
          <w:p w14:paraId="2C5376E1">
            <w:pPr>
              <w:pStyle w:val="17"/>
              <w:spacing w:line="240" w:lineRule="atLeast"/>
              <w:ind w:left="1157" w:leftChars="257" w:hanging="540"/>
              <w:rPr>
                <w:rFonts w:hint="eastAsia" w:hAnsi="宋体" w:eastAsia="宋体" w:cs="宋体"/>
                <w:szCs w:val="24"/>
                <w:highlight w:val="none"/>
              </w:rPr>
            </w:pPr>
          </w:p>
        </w:tc>
        <w:tc>
          <w:tcPr>
            <w:tcW w:w="2853" w:type="dxa"/>
          </w:tcPr>
          <w:p w14:paraId="1904628B">
            <w:pPr>
              <w:pStyle w:val="17"/>
              <w:spacing w:line="240" w:lineRule="atLeast"/>
              <w:ind w:left="1157" w:leftChars="257" w:hanging="540"/>
              <w:rPr>
                <w:rFonts w:hint="eastAsia" w:hAnsi="宋体" w:eastAsia="宋体" w:cs="宋体"/>
                <w:szCs w:val="24"/>
                <w:highlight w:val="none"/>
              </w:rPr>
            </w:pPr>
          </w:p>
        </w:tc>
        <w:tc>
          <w:tcPr>
            <w:tcW w:w="1365" w:type="dxa"/>
          </w:tcPr>
          <w:p w14:paraId="584528F0">
            <w:pPr>
              <w:pStyle w:val="17"/>
              <w:spacing w:line="240" w:lineRule="atLeast"/>
              <w:ind w:left="1157" w:leftChars="257" w:hanging="540"/>
              <w:rPr>
                <w:rFonts w:hint="eastAsia" w:hAnsi="宋体" w:eastAsia="宋体" w:cs="宋体"/>
                <w:szCs w:val="24"/>
                <w:highlight w:val="none"/>
              </w:rPr>
            </w:pPr>
          </w:p>
        </w:tc>
      </w:tr>
      <w:tr w14:paraId="33F66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738C8635">
            <w:pPr>
              <w:pStyle w:val="17"/>
              <w:spacing w:line="240" w:lineRule="atLeast"/>
              <w:ind w:left="1157" w:leftChars="257" w:hanging="540"/>
              <w:rPr>
                <w:rFonts w:hint="eastAsia" w:hAnsi="宋体" w:eastAsia="宋体" w:cs="宋体"/>
                <w:szCs w:val="24"/>
                <w:highlight w:val="none"/>
              </w:rPr>
            </w:pPr>
          </w:p>
        </w:tc>
        <w:tc>
          <w:tcPr>
            <w:tcW w:w="2870" w:type="dxa"/>
          </w:tcPr>
          <w:p w14:paraId="71059078">
            <w:pPr>
              <w:pStyle w:val="17"/>
              <w:spacing w:line="240" w:lineRule="atLeast"/>
              <w:ind w:left="1157" w:leftChars="257" w:hanging="540"/>
              <w:rPr>
                <w:rFonts w:hint="eastAsia" w:hAnsi="宋体" w:eastAsia="宋体" w:cs="宋体"/>
                <w:szCs w:val="24"/>
                <w:highlight w:val="none"/>
              </w:rPr>
            </w:pPr>
          </w:p>
        </w:tc>
        <w:tc>
          <w:tcPr>
            <w:tcW w:w="2853" w:type="dxa"/>
          </w:tcPr>
          <w:p w14:paraId="7D84371D">
            <w:pPr>
              <w:pStyle w:val="17"/>
              <w:spacing w:line="240" w:lineRule="atLeast"/>
              <w:ind w:left="1157" w:leftChars="257" w:hanging="540"/>
              <w:rPr>
                <w:rFonts w:hint="eastAsia" w:hAnsi="宋体" w:eastAsia="宋体" w:cs="宋体"/>
                <w:szCs w:val="24"/>
                <w:highlight w:val="none"/>
              </w:rPr>
            </w:pPr>
          </w:p>
        </w:tc>
        <w:tc>
          <w:tcPr>
            <w:tcW w:w="1365" w:type="dxa"/>
          </w:tcPr>
          <w:p w14:paraId="5443468D">
            <w:pPr>
              <w:pStyle w:val="17"/>
              <w:spacing w:line="240" w:lineRule="atLeast"/>
              <w:ind w:left="1157" w:leftChars="257" w:hanging="540"/>
              <w:rPr>
                <w:rFonts w:hint="eastAsia" w:hAnsi="宋体" w:eastAsia="宋体" w:cs="宋体"/>
                <w:szCs w:val="24"/>
                <w:highlight w:val="none"/>
              </w:rPr>
            </w:pPr>
          </w:p>
        </w:tc>
      </w:tr>
      <w:tr w14:paraId="61C2E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0E20E863">
            <w:pPr>
              <w:pStyle w:val="17"/>
              <w:spacing w:line="240" w:lineRule="atLeast"/>
              <w:ind w:left="1157" w:leftChars="257" w:hanging="540"/>
              <w:rPr>
                <w:rFonts w:hint="eastAsia" w:hAnsi="宋体" w:eastAsia="宋体" w:cs="宋体"/>
                <w:szCs w:val="24"/>
                <w:highlight w:val="none"/>
              </w:rPr>
            </w:pPr>
          </w:p>
        </w:tc>
        <w:tc>
          <w:tcPr>
            <w:tcW w:w="2870" w:type="dxa"/>
          </w:tcPr>
          <w:p w14:paraId="1F7FCC7F">
            <w:pPr>
              <w:pStyle w:val="17"/>
              <w:spacing w:line="240" w:lineRule="atLeast"/>
              <w:ind w:left="1157" w:leftChars="257" w:hanging="540"/>
              <w:rPr>
                <w:rFonts w:hint="eastAsia" w:hAnsi="宋体" w:eastAsia="宋体" w:cs="宋体"/>
                <w:szCs w:val="24"/>
                <w:highlight w:val="none"/>
              </w:rPr>
            </w:pPr>
          </w:p>
        </w:tc>
        <w:tc>
          <w:tcPr>
            <w:tcW w:w="2853" w:type="dxa"/>
          </w:tcPr>
          <w:p w14:paraId="04D4F643">
            <w:pPr>
              <w:pStyle w:val="17"/>
              <w:spacing w:line="240" w:lineRule="atLeast"/>
              <w:ind w:left="1157" w:leftChars="257" w:hanging="540"/>
              <w:rPr>
                <w:rFonts w:hint="eastAsia" w:hAnsi="宋体" w:eastAsia="宋体" w:cs="宋体"/>
                <w:szCs w:val="24"/>
                <w:highlight w:val="none"/>
              </w:rPr>
            </w:pPr>
          </w:p>
        </w:tc>
        <w:tc>
          <w:tcPr>
            <w:tcW w:w="1365" w:type="dxa"/>
          </w:tcPr>
          <w:p w14:paraId="78F81ECF">
            <w:pPr>
              <w:pStyle w:val="17"/>
              <w:spacing w:line="240" w:lineRule="atLeast"/>
              <w:ind w:left="1157" w:leftChars="257" w:hanging="540"/>
              <w:rPr>
                <w:rFonts w:hint="eastAsia" w:hAnsi="宋体" w:eastAsia="宋体" w:cs="宋体"/>
                <w:szCs w:val="24"/>
                <w:highlight w:val="none"/>
              </w:rPr>
            </w:pPr>
          </w:p>
        </w:tc>
      </w:tr>
      <w:tr w14:paraId="5ABC4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0E1B3CC0">
            <w:pPr>
              <w:pStyle w:val="17"/>
              <w:spacing w:line="240" w:lineRule="atLeast"/>
              <w:ind w:left="1157" w:leftChars="257" w:hanging="540"/>
              <w:rPr>
                <w:rFonts w:hint="eastAsia" w:hAnsi="宋体" w:eastAsia="宋体" w:cs="宋体"/>
                <w:szCs w:val="24"/>
                <w:highlight w:val="none"/>
              </w:rPr>
            </w:pPr>
          </w:p>
        </w:tc>
        <w:tc>
          <w:tcPr>
            <w:tcW w:w="2870" w:type="dxa"/>
          </w:tcPr>
          <w:p w14:paraId="45F65689">
            <w:pPr>
              <w:pStyle w:val="17"/>
              <w:spacing w:line="240" w:lineRule="atLeast"/>
              <w:ind w:left="1157" w:leftChars="257" w:hanging="540"/>
              <w:rPr>
                <w:rFonts w:hint="eastAsia" w:hAnsi="宋体" w:eastAsia="宋体" w:cs="宋体"/>
                <w:szCs w:val="24"/>
                <w:highlight w:val="none"/>
              </w:rPr>
            </w:pPr>
          </w:p>
        </w:tc>
        <w:tc>
          <w:tcPr>
            <w:tcW w:w="2853" w:type="dxa"/>
          </w:tcPr>
          <w:p w14:paraId="166295DF">
            <w:pPr>
              <w:pStyle w:val="17"/>
              <w:spacing w:line="240" w:lineRule="atLeast"/>
              <w:ind w:left="1157" w:leftChars="257" w:hanging="540"/>
              <w:rPr>
                <w:rFonts w:hint="eastAsia" w:hAnsi="宋体" w:eastAsia="宋体" w:cs="宋体"/>
                <w:szCs w:val="24"/>
                <w:highlight w:val="none"/>
              </w:rPr>
            </w:pPr>
          </w:p>
        </w:tc>
        <w:tc>
          <w:tcPr>
            <w:tcW w:w="1365" w:type="dxa"/>
          </w:tcPr>
          <w:p w14:paraId="5F1C4628">
            <w:pPr>
              <w:pStyle w:val="17"/>
              <w:spacing w:line="240" w:lineRule="atLeast"/>
              <w:ind w:left="1157" w:leftChars="257" w:hanging="540"/>
              <w:rPr>
                <w:rFonts w:hint="eastAsia" w:hAnsi="宋体" w:eastAsia="宋体" w:cs="宋体"/>
                <w:szCs w:val="24"/>
                <w:highlight w:val="none"/>
              </w:rPr>
            </w:pPr>
          </w:p>
        </w:tc>
      </w:tr>
    </w:tbl>
    <w:p w14:paraId="039F7F4B">
      <w:pPr>
        <w:pStyle w:val="17"/>
        <w:adjustRightInd w:val="0"/>
        <w:snapToGrid w:val="0"/>
        <w:spacing w:line="240" w:lineRule="atLeast"/>
        <w:rPr>
          <w:rFonts w:hint="eastAsia" w:hAnsi="宋体" w:eastAsia="宋体" w:cs="宋体"/>
          <w:szCs w:val="24"/>
          <w:highlight w:val="none"/>
        </w:rPr>
      </w:pPr>
      <w:r>
        <w:rPr>
          <w:rFonts w:hint="eastAsia" w:hAnsi="宋体" w:eastAsia="宋体" w:cs="宋体"/>
          <w:szCs w:val="24"/>
          <w:highlight w:val="none"/>
        </w:rPr>
        <w:t>注：1.有偏离的商务条款须在该表中逐一列明，并在“投标文件的商务条款”栏填写具体应答内容，在“偏离说明”中说明偏离具体情形。若无偏离请在“投标文件的商务条款”中填写“无偏离”。</w:t>
      </w:r>
    </w:p>
    <w:p w14:paraId="18E30317">
      <w:pPr>
        <w:pStyle w:val="17"/>
        <w:adjustRightInd w:val="0"/>
        <w:snapToGrid w:val="0"/>
        <w:spacing w:line="240" w:lineRule="atLeast"/>
        <w:rPr>
          <w:rFonts w:hint="eastAsia" w:hAnsi="宋体" w:eastAsia="宋体" w:cs="宋体"/>
          <w:szCs w:val="24"/>
          <w:highlight w:val="none"/>
        </w:rPr>
      </w:pPr>
      <w:r>
        <w:rPr>
          <w:rFonts w:hint="eastAsia" w:hAnsi="宋体" w:eastAsia="宋体" w:cs="宋体"/>
          <w:szCs w:val="24"/>
          <w:highlight w:val="none"/>
        </w:rPr>
        <w:t>2.未声明部分将被视为已接受招标文件要求，签约时未经招标方同意不得改变。</w:t>
      </w:r>
    </w:p>
    <w:p w14:paraId="57FA4E97">
      <w:pPr>
        <w:pStyle w:val="17"/>
        <w:adjustRightInd w:val="0"/>
        <w:snapToGrid w:val="0"/>
        <w:spacing w:line="240" w:lineRule="atLeast"/>
        <w:rPr>
          <w:rFonts w:hint="eastAsia" w:hAnsi="宋体" w:eastAsia="宋体" w:cs="宋体"/>
          <w:szCs w:val="24"/>
          <w:highlight w:val="none"/>
        </w:rPr>
      </w:pPr>
      <w:r>
        <w:rPr>
          <w:rFonts w:hint="eastAsia" w:hAnsi="宋体" w:eastAsia="宋体" w:cs="宋体"/>
          <w:szCs w:val="24"/>
          <w:highlight w:val="none"/>
        </w:rPr>
        <w:t>3.投标人可根据其投标内容进一步细化上述表格，并可增添其它表格或说明以便进一步明确响应内容。</w:t>
      </w:r>
    </w:p>
    <w:p w14:paraId="38A5CA67">
      <w:pPr>
        <w:pStyle w:val="17"/>
        <w:spacing w:line="240" w:lineRule="atLeast"/>
        <w:rPr>
          <w:rFonts w:hint="eastAsia" w:hAnsi="宋体" w:eastAsia="宋体" w:cs="宋体"/>
          <w:szCs w:val="24"/>
          <w:highlight w:val="none"/>
        </w:rPr>
      </w:pPr>
    </w:p>
    <w:p w14:paraId="4B529933">
      <w:pPr>
        <w:pStyle w:val="13"/>
        <w:tabs>
          <w:tab w:val="left" w:pos="1920"/>
          <w:tab w:val="left" w:pos="3840"/>
        </w:tabs>
        <w:ind w:left="360"/>
        <w:rPr>
          <w:rFonts w:hint="eastAsia" w:ascii="宋体" w:hAnsi="宋体" w:eastAsia="宋体" w:cs="宋体"/>
          <w:highlight w:val="none"/>
        </w:rPr>
      </w:pPr>
      <w:bookmarkStart w:id="119" w:name="_Toc480942355"/>
      <w:bookmarkStart w:id="120" w:name="_Ref467988543"/>
      <w:bookmarkStart w:id="121" w:name="_Toc216582819"/>
      <w:bookmarkStart w:id="122" w:name="_Toc520356224"/>
      <w:bookmarkStart w:id="123" w:name="_Toc9592"/>
      <w:bookmarkStart w:id="124" w:name="_Toc20238"/>
      <w:bookmarkStart w:id="125" w:name="_Toc507399535"/>
      <w:r>
        <w:rPr>
          <w:rFonts w:hint="eastAsia" w:ascii="宋体" w:hAnsi="宋体" w:eastAsia="宋体" w:cs="宋体"/>
          <w:highlight w:val="none"/>
          <w:lang w:val="en-US"/>
        </w:rPr>
        <w:t>投标人</w:t>
      </w:r>
      <w:r>
        <w:rPr>
          <w:rFonts w:hint="eastAsia" w:ascii="宋体" w:hAnsi="宋体" w:eastAsia="宋体" w:cs="宋体"/>
          <w:highlight w:val="none"/>
        </w:rPr>
        <w:t>：</w:t>
      </w:r>
      <w:r>
        <w:rPr>
          <w:rFonts w:hint="eastAsia" w:ascii="宋体" w:hAnsi="宋体" w:eastAsia="宋体" w:cs="宋体"/>
          <w:highlight w:val="none"/>
          <w:u w:val="single"/>
        </w:rPr>
        <w:tab/>
      </w:r>
      <w:r>
        <w:rPr>
          <w:rFonts w:hint="eastAsia" w:ascii="宋体" w:hAnsi="宋体" w:eastAsia="宋体" w:cs="宋体"/>
          <w:highlight w:val="none"/>
          <w:u w:val="single"/>
        </w:rPr>
        <w:t>（加盖公章）</w:t>
      </w:r>
      <w:r>
        <w:rPr>
          <w:rFonts w:hint="eastAsia" w:ascii="宋体" w:hAnsi="宋体" w:eastAsia="宋体" w:cs="宋体"/>
          <w:highlight w:val="none"/>
          <w:u w:val="single"/>
        </w:rPr>
        <w:tab/>
      </w:r>
    </w:p>
    <w:p w14:paraId="3ACC13D1">
      <w:pPr>
        <w:pStyle w:val="13"/>
        <w:tabs>
          <w:tab w:val="left" w:pos="1560"/>
          <w:tab w:val="left" w:pos="2160"/>
          <w:tab w:val="left" w:pos="4320"/>
          <w:tab w:val="left" w:pos="6841"/>
        </w:tabs>
        <w:spacing w:before="161" w:line="362" w:lineRule="auto"/>
        <w:ind w:left="360" w:right="3062"/>
        <w:rPr>
          <w:rFonts w:hint="eastAsia" w:ascii="宋体" w:hAnsi="宋体" w:eastAsia="宋体" w:cs="宋体"/>
          <w:highlight w:val="none"/>
          <w:u w:val="single"/>
        </w:rPr>
      </w:pPr>
      <w:r>
        <w:rPr>
          <w:rFonts w:hint="eastAsia" w:ascii="宋体" w:hAnsi="宋体" w:eastAsia="宋体" w:cs="宋体"/>
          <w:highlight w:val="none"/>
        </w:rPr>
        <w:t>法定代表人或其授权代理人：</w:t>
      </w:r>
      <w:r>
        <w:rPr>
          <w:rFonts w:hint="eastAsia" w:ascii="宋体" w:hAnsi="宋体" w:eastAsia="宋体" w:cs="宋体"/>
          <w:highlight w:val="none"/>
          <w:u w:val="single"/>
        </w:rPr>
        <w:t>（</w:t>
      </w:r>
      <w:r>
        <w:rPr>
          <w:rFonts w:hint="eastAsia" w:ascii="宋体" w:hAnsi="宋体" w:eastAsia="宋体" w:cs="宋体"/>
          <w:highlight w:val="none"/>
          <w:u w:val="single"/>
          <w:lang w:val="en-US"/>
        </w:rPr>
        <w:t>签字或盖章</w:t>
      </w:r>
      <w:r>
        <w:rPr>
          <w:rFonts w:hint="eastAsia" w:ascii="宋体" w:hAnsi="宋体" w:eastAsia="宋体" w:cs="宋体"/>
          <w:highlight w:val="none"/>
          <w:u w:val="single"/>
        </w:rPr>
        <w:t>）</w:t>
      </w:r>
      <w:r>
        <w:rPr>
          <w:rFonts w:hint="eastAsia" w:ascii="宋体" w:hAnsi="宋体" w:eastAsia="宋体" w:cs="宋体"/>
          <w:highlight w:val="none"/>
          <w:u w:val="single"/>
        </w:rPr>
        <w:tab/>
      </w:r>
    </w:p>
    <w:p w14:paraId="42210E0B">
      <w:pPr>
        <w:pStyle w:val="13"/>
        <w:tabs>
          <w:tab w:val="left" w:pos="1560"/>
          <w:tab w:val="left" w:pos="2160"/>
          <w:tab w:val="left" w:pos="4320"/>
          <w:tab w:val="left" w:pos="6841"/>
        </w:tabs>
        <w:spacing w:before="161" w:line="362" w:lineRule="auto"/>
        <w:ind w:left="360" w:right="3062"/>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ab/>
      </w:r>
      <w:r>
        <w:rPr>
          <w:rFonts w:hint="eastAsia" w:ascii="宋体" w:hAnsi="宋体" w:eastAsia="宋体" w:cs="宋体"/>
          <w:highlight w:val="none"/>
        </w:rPr>
        <w:t>月日</w:t>
      </w:r>
    </w:p>
    <w:p w14:paraId="0924A307">
      <w:pPr>
        <w:rPr>
          <w:rFonts w:hint="eastAsia" w:ascii="宋体" w:hAnsi="宋体" w:eastAsia="宋体" w:cs="宋体"/>
          <w:highlight w:val="none"/>
        </w:rPr>
      </w:pPr>
      <w:r>
        <w:rPr>
          <w:rFonts w:hint="eastAsia" w:ascii="宋体" w:hAnsi="宋体" w:eastAsia="宋体" w:cs="宋体"/>
          <w:highlight w:val="none"/>
        </w:rPr>
        <w:br w:type="page"/>
      </w:r>
    </w:p>
    <w:p w14:paraId="5D8EEDA7">
      <w:pPr>
        <w:pStyle w:val="6"/>
        <w:spacing w:before="0" w:line="240" w:lineRule="atLeast"/>
        <w:ind w:left="1157" w:leftChars="257" w:hanging="540"/>
        <w:rPr>
          <w:rFonts w:hint="eastAsia" w:ascii="宋体" w:hAnsi="宋体" w:eastAsia="宋体" w:cs="宋体"/>
          <w:b w:val="0"/>
          <w:sz w:val="24"/>
          <w:highlight w:val="none"/>
        </w:rPr>
      </w:pPr>
      <w:r>
        <w:rPr>
          <w:rFonts w:hint="eastAsia" w:ascii="宋体" w:hAnsi="宋体" w:eastAsia="宋体" w:cs="宋体"/>
          <w:sz w:val="24"/>
          <w:highlight w:val="none"/>
        </w:rPr>
        <w:t>附件3-7</w:t>
      </w:r>
      <w:bookmarkEnd w:id="119"/>
      <w:bookmarkEnd w:id="120"/>
      <w:bookmarkEnd w:id="121"/>
      <w:bookmarkEnd w:id="122"/>
      <w:bookmarkStart w:id="126" w:name="_Hlt520350918"/>
      <w:bookmarkEnd w:id="126"/>
      <w:bookmarkStart w:id="127" w:name="_Hlt520274393"/>
      <w:bookmarkEnd w:id="127"/>
      <w:bookmarkStart w:id="128" w:name="_Hlt520274065"/>
      <w:bookmarkEnd w:id="128"/>
      <w:bookmarkStart w:id="129" w:name="_Hlt520274911"/>
      <w:bookmarkEnd w:id="129"/>
      <w:bookmarkStart w:id="130" w:name="_Hlt520274407"/>
      <w:bookmarkEnd w:id="130"/>
      <w:bookmarkStart w:id="131" w:name="_Hlt520273973"/>
      <w:bookmarkEnd w:id="131"/>
      <w:bookmarkStart w:id="132" w:name="_Hlt520350957"/>
      <w:bookmarkEnd w:id="132"/>
      <w:bookmarkStart w:id="133" w:name="_Hlt520273711"/>
      <w:bookmarkEnd w:id="133"/>
      <w:bookmarkStart w:id="134" w:name="_Hlt520343000"/>
      <w:bookmarkEnd w:id="134"/>
      <w:bookmarkStart w:id="135" w:name="_Hlt520271212"/>
      <w:bookmarkEnd w:id="135"/>
      <w:bookmarkStart w:id="136" w:name="_Hlt520343392"/>
      <w:bookmarkEnd w:id="136"/>
      <w:bookmarkStart w:id="137" w:name="_Toc216582821"/>
      <w:bookmarkStart w:id="138" w:name="_Toc216513801"/>
      <w:r>
        <w:rPr>
          <w:rFonts w:hint="eastAsia" w:ascii="宋体" w:hAnsi="宋体" w:eastAsia="宋体" w:cs="宋体"/>
          <w:sz w:val="24"/>
          <w:highlight w:val="none"/>
        </w:rPr>
        <w:t>中标服务费承诺书</w:t>
      </w:r>
      <w:bookmarkEnd w:id="123"/>
      <w:bookmarkEnd w:id="124"/>
      <w:bookmarkEnd w:id="125"/>
      <w:r>
        <w:rPr>
          <w:rFonts w:hint="eastAsia" w:ascii="宋体" w:hAnsi="宋体" w:eastAsia="宋体" w:cs="宋体"/>
          <w:sz w:val="24"/>
          <w:highlight w:val="none"/>
        </w:rPr>
        <w:t>（统一格式）</w:t>
      </w:r>
    </w:p>
    <w:p w14:paraId="4F3FFCA7">
      <w:pPr>
        <w:spacing w:line="240" w:lineRule="atLeast"/>
        <w:ind w:left="1157" w:leftChars="257" w:hanging="540"/>
        <w:rPr>
          <w:rFonts w:hint="eastAsia" w:ascii="宋体" w:hAnsi="宋体" w:eastAsia="宋体" w:cs="宋体"/>
          <w:b/>
          <w:highlight w:val="none"/>
        </w:rPr>
      </w:pPr>
    </w:p>
    <w:p w14:paraId="64CC7C77">
      <w:pPr>
        <w:spacing w:line="240" w:lineRule="atLeast"/>
        <w:ind w:left="1157" w:leftChars="257" w:hanging="540"/>
        <w:jc w:val="center"/>
        <w:rPr>
          <w:rFonts w:hint="eastAsia" w:ascii="宋体" w:hAnsi="宋体" w:eastAsia="宋体" w:cs="宋体"/>
          <w:b/>
          <w:bCs/>
          <w:highlight w:val="none"/>
        </w:rPr>
      </w:pPr>
      <w:r>
        <w:rPr>
          <w:rFonts w:hint="eastAsia" w:ascii="宋体" w:hAnsi="宋体" w:eastAsia="宋体" w:cs="宋体"/>
          <w:b/>
          <w:bCs/>
          <w:highlight w:val="none"/>
        </w:rPr>
        <w:t>中标服务费承诺书</w:t>
      </w:r>
    </w:p>
    <w:p w14:paraId="13CFCD5B">
      <w:pPr>
        <w:spacing w:line="440" w:lineRule="exact"/>
        <w:ind w:left="1080" w:hanging="1080"/>
        <w:rPr>
          <w:rFonts w:hint="eastAsia" w:ascii="宋体" w:hAnsi="宋体" w:eastAsia="宋体" w:cs="宋体"/>
          <w:highlight w:val="none"/>
        </w:rPr>
      </w:pPr>
    </w:p>
    <w:p w14:paraId="2605D3A8">
      <w:pPr>
        <w:spacing w:line="440" w:lineRule="exact"/>
        <w:ind w:left="1080" w:hanging="1080"/>
        <w:rPr>
          <w:rFonts w:hint="eastAsia" w:ascii="宋体" w:hAnsi="宋体" w:eastAsia="宋体" w:cs="宋体"/>
          <w:highlight w:val="none"/>
          <w:u w:val="single"/>
        </w:rPr>
      </w:pPr>
      <w:r>
        <w:rPr>
          <w:rFonts w:hint="eastAsia" w:ascii="宋体" w:hAnsi="宋体" w:eastAsia="宋体" w:cs="宋体"/>
          <w:highlight w:val="none"/>
        </w:rPr>
        <w:t>致：新疆申辉项目管理有限公司</w:t>
      </w:r>
    </w:p>
    <w:p w14:paraId="4895A554">
      <w:pPr>
        <w:spacing w:line="440" w:lineRule="exact"/>
        <w:ind w:left="1157" w:leftChars="257" w:hanging="540"/>
        <w:rPr>
          <w:rFonts w:hint="eastAsia" w:ascii="宋体" w:hAnsi="宋体" w:eastAsia="宋体" w:cs="宋体"/>
          <w:highlight w:val="none"/>
        </w:rPr>
      </w:pPr>
    </w:p>
    <w:p w14:paraId="2FF4646E">
      <w:pPr>
        <w:spacing w:line="440" w:lineRule="exact"/>
        <w:rPr>
          <w:rFonts w:hint="eastAsia" w:ascii="宋体" w:hAnsi="宋体" w:eastAsia="宋体" w:cs="宋体"/>
          <w:highlight w:val="none"/>
        </w:rPr>
      </w:pPr>
      <w:r>
        <w:rPr>
          <w:rFonts w:hint="eastAsia" w:ascii="宋体" w:hAnsi="宋体" w:eastAsia="宋体" w:cs="宋体"/>
          <w:highlight w:val="none"/>
        </w:rPr>
        <w:tab/>
      </w:r>
      <w:r>
        <w:rPr>
          <w:rFonts w:hint="eastAsia" w:ascii="宋体" w:hAnsi="宋体" w:eastAsia="宋体" w:cs="宋体"/>
          <w:highlight w:val="none"/>
        </w:rPr>
        <w:t>我们在贵公司组织的</w:t>
      </w:r>
      <w:r>
        <w:rPr>
          <w:rFonts w:hint="eastAsia" w:ascii="宋体" w:hAnsi="宋体" w:eastAsia="宋体" w:cs="宋体"/>
          <w:highlight w:val="none"/>
          <w:u w:val="single"/>
        </w:rPr>
        <w:tab/>
      </w:r>
      <w:r>
        <w:rPr>
          <w:rFonts w:hint="eastAsia" w:ascii="宋体" w:hAnsi="宋体" w:eastAsia="宋体" w:cs="宋体"/>
          <w:highlight w:val="none"/>
          <w:u w:val="single"/>
        </w:rPr>
        <w:t>（项目名称、项目编号）</w:t>
      </w:r>
      <w:r>
        <w:rPr>
          <w:rFonts w:hint="eastAsia" w:ascii="宋体" w:hAnsi="宋体" w:eastAsia="宋体" w:cs="宋体"/>
          <w:highlight w:val="none"/>
          <w:u w:val="single"/>
        </w:rPr>
        <w:tab/>
      </w:r>
      <w:r>
        <w:rPr>
          <w:rFonts w:hint="eastAsia" w:ascii="宋体" w:hAnsi="宋体" w:eastAsia="宋体" w:cs="宋体"/>
          <w:highlight w:val="none"/>
        </w:rPr>
        <w:t>项目招标中若获得中标资格，我们保证在领取中标通知书的同时按招标文件的规定，以支票、电汇等形式，向贵公司一次性支付应由我们交纳的中标服务费用。</w:t>
      </w:r>
    </w:p>
    <w:p w14:paraId="4DBD8C6D">
      <w:pPr>
        <w:spacing w:line="440" w:lineRule="exact"/>
        <w:ind w:left="1157" w:leftChars="257" w:hanging="540"/>
        <w:rPr>
          <w:rFonts w:hint="eastAsia" w:ascii="宋体" w:hAnsi="宋体" w:eastAsia="宋体" w:cs="宋体"/>
          <w:highlight w:val="none"/>
        </w:rPr>
      </w:pPr>
      <w:r>
        <w:rPr>
          <w:rFonts w:hint="eastAsia" w:ascii="宋体" w:hAnsi="宋体" w:eastAsia="宋体" w:cs="宋体"/>
          <w:highlight w:val="none"/>
        </w:rPr>
        <w:t>特此承诺！</w:t>
      </w:r>
    </w:p>
    <w:p w14:paraId="7BC121D6">
      <w:pPr>
        <w:spacing w:line="440" w:lineRule="exact"/>
        <w:ind w:left="1157" w:leftChars="257" w:hanging="540"/>
        <w:rPr>
          <w:rFonts w:hint="eastAsia" w:ascii="宋体" w:hAnsi="宋体" w:eastAsia="宋体" w:cs="宋体"/>
          <w:highlight w:val="none"/>
        </w:rPr>
      </w:pPr>
    </w:p>
    <w:p w14:paraId="3B3C12B1">
      <w:pPr>
        <w:spacing w:line="440" w:lineRule="exact"/>
        <w:ind w:left="1157" w:leftChars="257" w:hanging="540"/>
        <w:rPr>
          <w:rFonts w:hint="eastAsia" w:ascii="宋体" w:hAnsi="宋体" w:eastAsia="宋体" w:cs="宋体"/>
          <w:highlight w:val="none"/>
        </w:rPr>
      </w:pPr>
    </w:p>
    <w:p w14:paraId="0AA5E533">
      <w:pPr>
        <w:spacing w:line="440" w:lineRule="exact"/>
        <w:ind w:left="1157" w:leftChars="257" w:hanging="540"/>
        <w:rPr>
          <w:rFonts w:hint="eastAsia" w:ascii="宋体" w:hAnsi="宋体" w:eastAsia="宋体" w:cs="宋体"/>
          <w:highlight w:val="none"/>
        </w:rPr>
      </w:pPr>
    </w:p>
    <w:p w14:paraId="1956814A">
      <w:pPr>
        <w:pStyle w:val="13"/>
        <w:tabs>
          <w:tab w:val="left" w:pos="1920"/>
          <w:tab w:val="left" w:pos="3840"/>
        </w:tabs>
        <w:ind w:left="360"/>
        <w:rPr>
          <w:rFonts w:hint="eastAsia" w:ascii="宋体" w:hAnsi="宋体" w:eastAsia="宋体" w:cs="宋体"/>
          <w:sz w:val="21"/>
          <w:szCs w:val="21"/>
          <w:highlight w:val="none"/>
          <w:u w:val="single"/>
        </w:rPr>
      </w:pPr>
      <w:r>
        <w:rPr>
          <w:rFonts w:hint="eastAsia" w:ascii="宋体" w:hAnsi="宋体" w:eastAsia="宋体" w:cs="宋体"/>
          <w:highlight w:val="none"/>
        </w:rPr>
        <w:t>承诺方法定名称</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u w:val="single"/>
        </w:rPr>
        <w:t>（加盖公章）</w:t>
      </w:r>
      <w:r>
        <w:rPr>
          <w:rFonts w:hint="eastAsia" w:ascii="宋体" w:hAnsi="宋体" w:eastAsia="宋体" w:cs="宋体"/>
          <w:sz w:val="21"/>
          <w:szCs w:val="21"/>
          <w:highlight w:val="none"/>
          <w:u w:val="single"/>
        </w:rPr>
        <w:tab/>
      </w:r>
    </w:p>
    <w:p w14:paraId="26AAAA5C">
      <w:pPr>
        <w:pStyle w:val="13"/>
        <w:tabs>
          <w:tab w:val="left" w:pos="1920"/>
          <w:tab w:val="left" w:pos="3840"/>
        </w:tabs>
        <w:ind w:left="360"/>
        <w:rPr>
          <w:rFonts w:hint="eastAsia" w:ascii="宋体" w:hAnsi="宋体" w:eastAsia="宋体" w:cs="宋体"/>
          <w:sz w:val="21"/>
          <w:szCs w:val="21"/>
          <w:highlight w:val="none"/>
          <w:u w:val="single"/>
        </w:rPr>
      </w:pPr>
    </w:p>
    <w:p w14:paraId="7C5640EB">
      <w:pPr>
        <w:pStyle w:val="13"/>
        <w:tabs>
          <w:tab w:val="left" w:pos="1560"/>
          <w:tab w:val="left" w:pos="2160"/>
          <w:tab w:val="left" w:pos="4320"/>
          <w:tab w:val="left" w:pos="6841"/>
        </w:tabs>
        <w:spacing w:before="161" w:line="362" w:lineRule="auto"/>
        <w:ind w:left="360" w:right="3062"/>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法定代表人或其授权代理人：</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u w:val="single"/>
          <w:lang w:val="en-US"/>
        </w:rPr>
        <w:t>签字或盖章</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u w:val="single"/>
        </w:rPr>
        <w:tab/>
      </w:r>
    </w:p>
    <w:p w14:paraId="14056BBD">
      <w:pPr>
        <w:pStyle w:val="13"/>
        <w:tabs>
          <w:tab w:val="left" w:pos="1560"/>
          <w:tab w:val="left" w:pos="2160"/>
          <w:tab w:val="left" w:pos="4320"/>
          <w:tab w:val="left" w:pos="6841"/>
        </w:tabs>
        <w:spacing w:before="161" w:line="362" w:lineRule="auto"/>
        <w:ind w:left="360" w:right="3062"/>
        <w:rPr>
          <w:rFonts w:hint="eastAsia" w:ascii="宋体" w:hAnsi="宋体" w:eastAsia="宋体" w:cs="宋体"/>
          <w:sz w:val="21"/>
          <w:szCs w:val="21"/>
          <w:highlight w:val="none"/>
        </w:rPr>
      </w:pP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rPr>
        <w:t>月日</w:t>
      </w:r>
    </w:p>
    <w:p w14:paraId="2F02E895">
      <w:pPr>
        <w:spacing w:line="440" w:lineRule="exact"/>
        <w:ind w:left="1157" w:leftChars="257" w:hanging="540"/>
        <w:rPr>
          <w:rFonts w:hint="eastAsia" w:ascii="宋体" w:hAnsi="宋体" w:eastAsia="宋体" w:cs="宋体"/>
          <w:highlight w:val="none"/>
        </w:rPr>
      </w:pPr>
    </w:p>
    <w:p w14:paraId="1DA17B71">
      <w:pPr>
        <w:spacing w:line="440" w:lineRule="exact"/>
        <w:ind w:left="1080" w:hanging="1080"/>
        <w:rPr>
          <w:rFonts w:hint="eastAsia" w:ascii="宋体" w:hAnsi="宋体" w:eastAsia="宋体" w:cs="宋体"/>
          <w:highlight w:val="none"/>
        </w:rPr>
      </w:pPr>
    </w:p>
    <w:bookmarkEnd w:id="137"/>
    <w:bookmarkEnd w:id="138"/>
    <w:p w14:paraId="57095353">
      <w:pPr>
        <w:rPr>
          <w:rFonts w:hint="eastAsia" w:ascii="宋体" w:hAnsi="宋体" w:eastAsia="宋体" w:cs="宋体"/>
          <w:highlight w:val="none"/>
          <w:u w:val="single"/>
        </w:rPr>
      </w:pPr>
      <w:r>
        <w:rPr>
          <w:rFonts w:hint="eastAsia" w:ascii="宋体" w:hAnsi="宋体" w:eastAsia="宋体" w:cs="宋体"/>
          <w:highlight w:val="none"/>
          <w:u w:val="single"/>
        </w:rPr>
        <w:br w:type="page"/>
      </w:r>
    </w:p>
    <w:p w14:paraId="1BCE769D">
      <w:pPr>
        <w:pStyle w:val="6"/>
        <w:adjustRightInd w:val="0"/>
        <w:snapToGrid w:val="0"/>
        <w:spacing w:before="0" w:after="0" w:line="360" w:lineRule="auto"/>
        <w:rPr>
          <w:rFonts w:hint="eastAsia" w:ascii="宋体" w:hAnsi="宋体" w:eastAsia="宋体" w:cs="宋体"/>
          <w:sz w:val="24"/>
          <w:highlight w:val="none"/>
        </w:rPr>
      </w:pPr>
      <w:bookmarkStart w:id="139" w:name="_Toc1502"/>
      <w:bookmarkStart w:id="140" w:name="_Toc14711"/>
      <w:r>
        <w:rPr>
          <w:rFonts w:hint="eastAsia" w:ascii="宋体" w:hAnsi="宋体" w:eastAsia="宋体" w:cs="宋体"/>
          <w:sz w:val="24"/>
          <w:highlight w:val="none"/>
        </w:rPr>
        <w:t>附件3-8-1</w:t>
      </w:r>
      <w:bookmarkStart w:id="141" w:name="_Toc71631935"/>
      <w:r>
        <w:rPr>
          <w:rFonts w:hint="eastAsia" w:ascii="宋体" w:hAnsi="宋体" w:eastAsia="宋体" w:cs="宋体"/>
          <w:sz w:val="24"/>
          <w:highlight w:val="none"/>
        </w:rPr>
        <w:t>中小企业声明函</w:t>
      </w:r>
      <w:bookmarkEnd w:id="141"/>
      <w:r>
        <w:rPr>
          <w:rFonts w:hint="eastAsia" w:ascii="宋体" w:hAnsi="宋体" w:eastAsia="宋体" w:cs="宋体"/>
          <w:sz w:val="24"/>
          <w:highlight w:val="none"/>
        </w:rPr>
        <w:t>（如是）</w:t>
      </w:r>
      <w:bookmarkEnd w:id="139"/>
      <w:bookmarkEnd w:id="140"/>
      <w:r>
        <w:rPr>
          <w:rFonts w:hint="eastAsia" w:ascii="宋体" w:hAnsi="宋体" w:eastAsia="宋体" w:cs="宋体"/>
          <w:sz w:val="24"/>
          <w:highlight w:val="none"/>
        </w:rPr>
        <w:t>（统一格式）</w:t>
      </w:r>
    </w:p>
    <w:p w14:paraId="5AA9283F">
      <w:pPr>
        <w:rPr>
          <w:rFonts w:hint="eastAsia" w:ascii="宋体" w:hAnsi="宋体" w:eastAsia="宋体" w:cs="宋体"/>
          <w:highlight w:val="none"/>
        </w:rPr>
      </w:pPr>
    </w:p>
    <w:p w14:paraId="2679D01B">
      <w:pPr>
        <w:shd w:val="clear" w:color="auto" w:fill="FFFFFF"/>
        <w:spacing w:line="440" w:lineRule="exact"/>
        <w:jc w:val="center"/>
        <w:rPr>
          <w:rFonts w:hint="eastAsia" w:ascii="宋体" w:hAnsi="宋体" w:eastAsia="宋体" w:cs="宋体"/>
          <w:highlight w:val="none"/>
        </w:rPr>
      </w:pPr>
      <w:r>
        <w:rPr>
          <w:rFonts w:hint="eastAsia" w:ascii="宋体" w:hAnsi="宋体" w:eastAsia="宋体" w:cs="宋体"/>
          <w:b/>
          <w:bCs/>
          <w:highlight w:val="none"/>
        </w:rPr>
        <w:t>中小企业声明函（货物）</w:t>
      </w:r>
    </w:p>
    <w:p w14:paraId="2A315FC5">
      <w:pPr>
        <w:adjustRightInd w:val="0"/>
        <w:snapToGrid w:val="0"/>
        <w:spacing w:line="360" w:lineRule="auto"/>
        <w:ind w:hanging="540"/>
        <w:jc w:val="center"/>
        <w:rPr>
          <w:rFonts w:hint="eastAsia" w:ascii="宋体" w:hAnsi="宋体" w:eastAsia="宋体" w:cs="宋体"/>
          <w:b/>
          <w:szCs w:val="20"/>
          <w:highlight w:val="none"/>
        </w:rPr>
      </w:pPr>
    </w:p>
    <w:p w14:paraId="4333D8BD">
      <w:pPr>
        <w:pStyle w:val="17"/>
        <w:tabs>
          <w:tab w:val="left" w:pos="5580"/>
        </w:tabs>
        <w:adjustRightInd w:val="0"/>
        <w:snapToGrid w:val="0"/>
        <w:spacing w:line="360" w:lineRule="auto"/>
        <w:ind w:firstLine="480" w:firstLineChars="200"/>
        <w:rPr>
          <w:rFonts w:hint="eastAsia" w:hAnsi="宋体" w:eastAsia="宋体" w:cs="宋体"/>
          <w:highlight w:val="none"/>
        </w:rPr>
      </w:pPr>
      <w:r>
        <w:rPr>
          <w:rFonts w:hint="eastAsia" w:hAnsi="宋体" w:eastAsia="宋体" w:cs="宋体"/>
          <w:highlight w:val="none"/>
        </w:rPr>
        <w:t>本公司（联合体）郑重声明，根据《政府采购促进中小企业发展管理办法》（财库﹝2020﹞46号）的规定，本公司（联合体）参加</w:t>
      </w:r>
      <w:r>
        <w:rPr>
          <w:rFonts w:hint="eastAsia" w:hAnsi="宋体" w:eastAsia="宋体" w:cs="宋体"/>
          <w:i/>
          <w:highlight w:val="none"/>
          <w:u w:val="single"/>
        </w:rPr>
        <w:t>（单位名称）</w:t>
      </w:r>
      <w:r>
        <w:rPr>
          <w:rFonts w:hint="eastAsia" w:hAnsi="宋体" w:eastAsia="宋体" w:cs="宋体"/>
          <w:highlight w:val="none"/>
        </w:rPr>
        <w:t>的</w:t>
      </w:r>
      <w:r>
        <w:rPr>
          <w:rFonts w:hint="eastAsia" w:hAnsi="宋体" w:eastAsia="宋体" w:cs="宋体"/>
          <w:i/>
          <w:highlight w:val="none"/>
          <w:u w:val="single"/>
        </w:rPr>
        <w:t>（项目名称）</w:t>
      </w:r>
      <w:r>
        <w:rPr>
          <w:rFonts w:hint="eastAsia" w:hAnsi="宋体" w:eastAsia="宋体" w:cs="宋体"/>
          <w:highlight w:val="none"/>
        </w:rPr>
        <w:t>采购活动，提供的货物全部由符合政策要求的中小企业制造。相关企业（含联合体中的中小企业、签订分包意向协议的中小企业）的具体情况如下：</w:t>
      </w:r>
    </w:p>
    <w:p w14:paraId="370EB223">
      <w:pPr>
        <w:pStyle w:val="17"/>
        <w:tabs>
          <w:tab w:val="left" w:pos="5580"/>
        </w:tabs>
        <w:adjustRightInd w:val="0"/>
        <w:snapToGrid w:val="0"/>
        <w:spacing w:line="360" w:lineRule="auto"/>
        <w:rPr>
          <w:rFonts w:hint="eastAsia" w:hAnsi="宋体" w:eastAsia="宋体" w:cs="宋体"/>
          <w:highlight w:val="none"/>
        </w:rPr>
      </w:pPr>
      <w:r>
        <w:rPr>
          <w:rFonts w:hint="eastAsia" w:hAnsi="宋体" w:eastAsia="宋体" w:cs="宋体"/>
          <w:highlight w:val="none"/>
        </w:rPr>
        <w:t>1.</w:t>
      </w:r>
      <w:r>
        <w:rPr>
          <w:rFonts w:hint="eastAsia" w:hAnsi="宋体" w:eastAsia="宋体" w:cs="宋体"/>
          <w:i/>
          <w:highlight w:val="none"/>
          <w:u w:val="single"/>
        </w:rPr>
        <w:t>（</w:t>
      </w:r>
      <w:r>
        <w:rPr>
          <w:rFonts w:hint="eastAsia" w:hAnsi="宋体" w:eastAsia="宋体" w:cs="宋体"/>
          <w:b/>
          <w:szCs w:val="24"/>
          <w:highlight w:val="none"/>
          <w:u w:val="single"/>
        </w:rPr>
        <w:t xml:space="preserve">      </w:t>
      </w:r>
      <w:r>
        <w:rPr>
          <w:rFonts w:hint="eastAsia" w:hAnsi="宋体" w:eastAsia="宋体" w:cs="宋体"/>
          <w:i/>
          <w:highlight w:val="none"/>
          <w:u w:val="single"/>
        </w:rPr>
        <w:t>）</w:t>
      </w:r>
      <w:r>
        <w:rPr>
          <w:rFonts w:hint="eastAsia" w:hAnsi="宋体" w:eastAsia="宋体" w:cs="宋体"/>
          <w:highlight w:val="none"/>
        </w:rPr>
        <w:t>，属于</w:t>
      </w:r>
      <w:r>
        <w:rPr>
          <w:rFonts w:hint="eastAsia" w:hAnsi="宋体" w:eastAsia="宋体" w:cs="宋体"/>
          <w:i/>
          <w:highlight w:val="none"/>
          <w:u w:val="single"/>
        </w:rPr>
        <w:t>（</w:t>
      </w:r>
      <w:r>
        <w:rPr>
          <w:rFonts w:hint="eastAsia" w:hAnsi="宋体" w:eastAsia="宋体" w:cs="宋体"/>
          <w:b/>
          <w:szCs w:val="24"/>
          <w:highlight w:val="none"/>
          <w:u w:val="single"/>
        </w:rPr>
        <w:t>工业</w:t>
      </w:r>
      <w:r>
        <w:rPr>
          <w:rFonts w:hint="eastAsia" w:hAnsi="宋体" w:eastAsia="宋体" w:cs="宋体"/>
          <w:i/>
          <w:highlight w:val="none"/>
          <w:u w:val="single"/>
        </w:rPr>
        <w:t>）</w:t>
      </w:r>
      <w:r>
        <w:rPr>
          <w:rFonts w:hint="eastAsia" w:hAnsi="宋体" w:eastAsia="宋体" w:cs="宋体"/>
          <w:highlight w:val="none"/>
        </w:rPr>
        <w:t>行业；制造商为</w:t>
      </w:r>
      <w:r>
        <w:rPr>
          <w:rFonts w:hint="eastAsia" w:hAnsi="宋体" w:eastAsia="宋体" w:cs="宋体"/>
          <w:i/>
          <w:highlight w:val="none"/>
          <w:u w:val="single"/>
        </w:rPr>
        <w:t>（企业名称）</w:t>
      </w:r>
      <w:r>
        <w:rPr>
          <w:rFonts w:hint="eastAsia" w:hAnsi="宋体" w:eastAsia="宋体" w:cs="宋体"/>
          <w:highlight w:val="none"/>
        </w:rPr>
        <w:t>，从业人员人，营业收入为</w:t>
      </w:r>
      <w:r>
        <w:rPr>
          <w:rFonts w:hint="eastAsia" w:hAnsi="宋体" w:eastAsia="宋体" w:cs="宋体"/>
          <w:highlight w:val="none"/>
          <w:u w:val="single"/>
        </w:rPr>
        <w:t xml:space="preserve">   </w:t>
      </w:r>
      <w:r>
        <w:rPr>
          <w:rFonts w:hint="eastAsia" w:hAnsi="宋体" w:eastAsia="宋体" w:cs="宋体"/>
          <w:highlight w:val="none"/>
        </w:rPr>
        <w:t>万元，资产总额为</w:t>
      </w:r>
      <w:r>
        <w:rPr>
          <w:rFonts w:hint="eastAsia" w:hAnsi="宋体" w:eastAsia="宋体" w:cs="宋体"/>
          <w:highlight w:val="none"/>
          <w:u w:val="single"/>
        </w:rPr>
        <w:t xml:space="preserve">    </w:t>
      </w:r>
      <w:r>
        <w:rPr>
          <w:rFonts w:hint="eastAsia" w:hAnsi="宋体" w:eastAsia="宋体" w:cs="宋体"/>
          <w:highlight w:val="none"/>
        </w:rPr>
        <w:t>万元，属于</w:t>
      </w:r>
      <w:r>
        <w:rPr>
          <w:rFonts w:hint="eastAsia" w:hAnsi="宋体" w:eastAsia="宋体" w:cs="宋体"/>
          <w:i/>
          <w:highlight w:val="none"/>
          <w:u w:val="single"/>
        </w:rPr>
        <w:t>（中型企业、小型企业、微型企业）</w:t>
      </w:r>
      <w:r>
        <w:rPr>
          <w:rFonts w:hint="eastAsia" w:hAnsi="宋体" w:eastAsia="宋体" w:cs="宋体"/>
          <w:highlight w:val="none"/>
        </w:rPr>
        <w:t>；</w:t>
      </w:r>
    </w:p>
    <w:p w14:paraId="49D4BCA2">
      <w:pPr>
        <w:pStyle w:val="17"/>
        <w:tabs>
          <w:tab w:val="left" w:pos="5580"/>
        </w:tabs>
        <w:adjustRightInd w:val="0"/>
        <w:snapToGrid w:val="0"/>
        <w:spacing w:line="360" w:lineRule="auto"/>
        <w:rPr>
          <w:rFonts w:hint="eastAsia" w:hAnsi="宋体" w:eastAsia="宋体" w:cs="宋体"/>
          <w:highlight w:val="none"/>
        </w:rPr>
      </w:pPr>
      <w:r>
        <w:rPr>
          <w:rFonts w:hint="eastAsia" w:hAnsi="宋体" w:eastAsia="宋体" w:cs="宋体"/>
          <w:highlight w:val="none"/>
        </w:rPr>
        <w:t>2.</w:t>
      </w:r>
      <w:r>
        <w:rPr>
          <w:rFonts w:hint="eastAsia" w:hAnsi="宋体" w:eastAsia="宋体" w:cs="宋体"/>
          <w:highlight w:val="none"/>
          <w:u w:val="single"/>
        </w:rPr>
        <w:t>（</w:t>
      </w:r>
      <w:r>
        <w:rPr>
          <w:rFonts w:hint="eastAsia" w:hAnsi="宋体" w:eastAsia="宋体" w:cs="宋体"/>
          <w:i/>
          <w:highlight w:val="none"/>
          <w:u w:val="single"/>
        </w:rPr>
        <w:t>标的名称）</w:t>
      </w:r>
      <w:r>
        <w:rPr>
          <w:rFonts w:hint="eastAsia" w:hAnsi="宋体" w:eastAsia="宋体" w:cs="宋体"/>
          <w:highlight w:val="none"/>
        </w:rPr>
        <w:t>，属于</w:t>
      </w:r>
      <w:r>
        <w:rPr>
          <w:rFonts w:hint="eastAsia" w:hAnsi="宋体" w:eastAsia="宋体" w:cs="宋体"/>
          <w:i/>
          <w:highlight w:val="none"/>
          <w:u w:val="single"/>
        </w:rPr>
        <w:t>（采购文件中明确的所属行业）</w:t>
      </w:r>
      <w:r>
        <w:rPr>
          <w:rFonts w:hint="eastAsia" w:hAnsi="宋体" w:eastAsia="宋体" w:cs="宋体"/>
          <w:highlight w:val="none"/>
        </w:rPr>
        <w:t>行业；制造商为</w:t>
      </w:r>
      <w:r>
        <w:rPr>
          <w:rFonts w:hint="eastAsia" w:hAnsi="宋体" w:eastAsia="宋体" w:cs="宋体"/>
          <w:i/>
          <w:highlight w:val="none"/>
          <w:u w:val="single"/>
        </w:rPr>
        <w:t>（企业名称）</w:t>
      </w:r>
      <w:r>
        <w:rPr>
          <w:rFonts w:hint="eastAsia" w:hAnsi="宋体" w:eastAsia="宋体" w:cs="宋体"/>
          <w:highlight w:val="none"/>
        </w:rPr>
        <w:t>，从业人员人，营业收入为万元，资产总额为万元，属于</w:t>
      </w:r>
      <w:r>
        <w:rPr>
          <w:rFonts w:hint="eastAsia" w:hAnsi="宋体" w:eastAsia="宋体" w:cs="宋体"/>
          <w:i/>
          <w:highlight w:val="none"/>
          <w:u w:val="single"/>
        </w:rPr>
        <w:t>（中型企业、小型企业、微型企业）</w:t>
      </w:r>
      <w:r>
        <w:rPr>
          <w:rFonts w:hint="eastAsia" w:hAnsi="宋体" w:eastAsia="宋体" w:cs="宋体"/>
          <w:highlight w:val="none"/>
        </w:rPr>
        <w:t>；</w:t>
      </w:r>
    </w:p>
    <w:p w14:paraId="01557D7B">
      <w:pPr>
        <w:pStyle w:val="17"/>
        <w:tabs>
          <w:tab w:val="left" w:pos="5580"/>
        </w:tabs>
        <w:adjustRightInd w:val="0"/>
        <w:snapToGrid w:val="0"/>
        <w:spacing w:line="360" w:lineRule="auto"/>
        <w:ind w:left="46" w:hanging="45" w:hangingChars="19"/>
        <w:rPr>
          <w:rFonts w:hint="eastAsia" w:hAnsi="宋体" w:eastAsia="宋体" w:cs="宋体"/>
          <w:highlight w:val="none"/>
        </w:rPr>
      </w:pPr>
      <w:r>
        <w:rPr>
          <w:rFonts w:hint="eastAsia" w:hAnsi="宋体" w:eastAsia="宋体" w:cs="宋体"/>
          <w:highlight w:val="none"/>
        </w:rPr>
        <w:t>……</w:t>
      </w:r>
    </w:p>
    <w:p w14:paraId="47BB7701">
      <w:pPr>
        <w:pStyle w:val="17"/>
        <w:tabs>
          <w:tab w:val="left" w:pos="5580"/>
        </w:tabs>
        <w:adjustRightInd w:val="0"/>
        <w:snapToGrid w:val="0"/>
        <w:spacing w:line="360" w:lineRule="auto"/>
        <w:ind w:firstLine="491" w:firstLineChars="205"/>
        <w:rPr>
          <w:rFonts w:hint="eastAsia" w:hAnsi="宋体" w:eastAsia="宋体" w:cs="宋体"/>
          <w:highlight w:val="none"/>
        </w:rPr>
      </w:pPr>
      <w:r>
        <w:rPr>
          <w:rFonts w:hint="eastAsia" w:hAnsi="宋体" w:eastAsia="宋体" w:cs="宋体"/>
          <w:highlight w:val="none"/>
        </w:rPr>
        <w:t>以上企业，不属于大企业的分支机构，不存在控股股东为大企业的情形，也不存在与大企业的负责人为同一人的情形。</w:t>
      </w:r>
    </w:p>
    <w:p w14:paraId="7DD1385A">
      <w:pPr>
        <w:pStyle w:val="17"/>
        <w:tabs>
          <w:tab w:val="left" w:pos="5580"/>
        </w:tabs>
        <w:adjustRightInd w:val="0"/>
        <w:snapToGrid w:val="0"/>
        <w:spacing w:line="360" w:lineRule="auto"/>
        <w:ind w:firstLine="491" w:firstLineChars="205"/>
        <w:rPr>
          <w:rFonts w:hint="eastAsia" w:hAnsi="宋体" w:eastAsia="宋体" w:cs="宋体"/>
          <w:highlight w:val="none"/>
        </w:rPr>
      </w:pPr>
      <w:r>
        <w:rPr>
          <w:rFonts w:hint="eastAsia" w:hAnsi="宋体" w:eastAsia="宋体" w:cs="宋体"/>
          <w:highlight w:val="none"/>
        </w:rPr>
        <w:t>本企业对上述声明内容的真实性负责。如有虚假，将依法承担相应责任。</w:t>
      </w:r>
    </w:p>
    <w:p w14:paraId="5E6BDBF0">
      <w:pPr>
        <w:pStyle w:val="17"/>
        <w:tabs>
          <w:tab w:val="left" w:pos="5580"/>
        </w:tabs>
        <w:adjustRightInd w:val="0"/>
        <w:snapToGrid w:val="0"/>
        <w:spacing w:line="360" w:lineRule="auto"/>
        <w:ind w:hanging="527"/>
        <w:rPr>
          <w:rFonts w:hint="eastAsia" w:hAnsi="宋体" w:eastAsia="宋体" w:cs="宋体"/>
          <w:highlight w:val="none"/>
        </w:rPr>
      </w:pPr>
    </w:p>
    <w:p w14:paraId="6AE18124">
      <w:pPr>
        <w:pStyle w:val="17"/>
        <w:tabs>
          <w:tab w:val="left" w:pos="5580"/>
        </w:tabs>
        <w:adjustRightInd w:val="0"/>
        <w:snapToGrid w:val="0"/>
        <w:spacing w:line="360" w:lineRule="auto"/>
        <w:ind w:hanging="527"/>
        <w:rPr>
          <w:rFonts w:hint="eastAsia" w:hAnsi="宋体" w:eastAsia="宋体" w:cs="宋体"/>
          <w:highlight w:val="none"/>
        </w:rPr>
      </w:pPr>
    </w:p>
    <w:p w14:paraId="6824450D">
      <w:pPr>
        <w:pStyle w:val="17"/>
        <w:tabs>
          <w:tab w:val="left" w:pos="5580"/>
        </w:tabs>
        <w:adjustRightInd w:val="0"/>
        <w:snapToGrid w:val="0"/>
        <w:spacing w:line="360" w:lineRule="auto"/>
        <w:ind w:firstLine="4680" w:firstLineChars="1950"/>
        <w:rPr>
          <w:rFonts w:hint="eastAsia" w:hAnsi="宋体" w:eastAsia="宋体" w:cs="宋体"/>
          <w:highlight w:val="none"/>
        </w:rPr>
      </w:pPr>
      <w:r>
        <w:rPr>
          <w:rFonts w:hint="eastAsia" w:hAnsi="宋体" w:eastAsia="宋体" w:cs="宋体"/>
          <w:highlight w:val="none"/>
        </w:rPr>
        <w:t>企业名称（加盖公章）：</w:t>
      </w:r>
    </w:p>
    <w:p w14:paraId="5279F10B">
      <w:pPr>
        <w:pStyle w:val="17"/>
        <w:tabs>
          <w:tab w:val="left" w:pos="5580"/>
        </w:tabs>
        <w:adjustRightInd w:val="0"/>
        <w:snapToGrid w:val="0"/>
        <w:spacing w:line="360" w:lineRule="auto"/>
        <w:ind w:firstLine="4680" w:firstLineChars="1950"/>
        <w:rPr>
          <w:rFonts w:hint="eastAsia" w:hAnsi="宋体" w:eastAsia="宋体" w:cs="宋体"/>
          <w:highlight w:val="none"/>
        </w:rPr>
      </w:pPr>
      <w:r>
        <w:rPr>
          <w:rFonts w:hint="eastAsia" w:hAnsi="宋体" w:eastAsia="宋体" w:cs="宋体"/>
          <w:highlight w:val="none"/>
        </w:rPr>
        <w:t>日期：</w:t>
      </w:r>
    </w:p>
    <w:p w14:paraId="2B210D5C">
      <w:pPr>
        <w:pStyle w:val="17"/>
        <w:tabs>
          <w:tab w:val="left" w:pos="5580"/>
        </w:tabs>
        <w:adjustRightInd w:val="0"/>
        <w:snapToGrid w:val="0"/>
        <w:spacing w:line="360" w:lineRule="auto"/>
        <w:ind w:hanging="527"/>
        <w:rPr>
          <w:rFonts w:hint="eastAsia" w:hAnsi="宋体" w:eastAsia="宋体" w:cs="宋体"/>
          <w:highlight w:val="none"/>
        </w:rPr>
      </w:pPr>
    </w:p>
    <w:p w14:paraId="2E0A5E83">
      <w:pPr>
        <w:pStyle w:val="17"/>
        <w:tabs>
          <w:tab w:val="left" w:pos="5580"/>
        </w:tabs>
        <w:adjustRightInd w:val="0"/>
        <w:snapToGrid w:val="0"/>
        <w:spacing w:line="360" w:lineRule="auto"/>
        <w:rPr>
          <w:rFonts w:hint="eastAsia" w:hAnsi="宋体" w:eastAsia="宋体" w:cs="宋体"/>
          <w:highlight w:val="none"/>
        </w:rPr>
      </w:pPr>
      <w:r>
        <w:rPr>
          <w:rFonts w:hint="eastAsia" w:hAnsi="宋体" w:eastAsia="宋体" w:cs="宋体"/>
          <w:highlight w:val="none"/>
        </w:rPr>
        <w:t>注1、从业人员、营业收入、资产总额填报上一年度数据，无上一年度数据的新成立企业可不填报。</w:t>
      </w:r>
    </w:p>
    <w:p w14:paraId="5ED88421">
      <w:pPr>
        <w:pStyle w:val="17"/>
        <w:tabs>
          <w:tab w:val="left" w:pos="5580"/>
        </w:tabs>
        <w:adjustRightInd w:val="0"/>
        <w:snapToGrid w:val="0"/>
        <w:spacing w:line="360" w:lineRule="auto"/>
        <w:rPr>
          <w:rFonts w:hint="eastAsia" w:hAnsi="宋体" w:eastAsia="宋体" w:cs="宋体"/>
          <w:highlight w:val="none"/>
        </w:rPr>
      </w:pPr>
      <w:r>
        <w:rPr>
          <w:rFonts w:hint="eastAsia" w:hAnsi="宋体" w:eastAsia="宋体" w:cs="宋体"/>
          <w:highlight w:val="none"/>
        </w:rPr>
        <w:t>2、请在本表中填写</w:t>
      </w:r>
      <w:r>
        <w:rPr>
          <w:rFonts w:hint="eastAsia" w:hAnsi="宋体" w:eastAsia="宋体" w:cs="宋体"/>
          <w:highlight w:val="none"/>
          <w:u w:val="single"/>
        </w:rPr>
        <w:t>投标人须知前附表</w:t>
      </w:r>
      <w:r>
        <w:rPr>
          <w:rFonts w:hint="eastAsia" w:hAnsi="宋体" w:eastAsia="宋体" w:cs="宋体"/>
          <w:highlight w:val="none"/>
        </w:rPr>
        <w:t>中写明的中小企业行业类别。</w:t>
      </w:r>
    </w:p>
    <w:p w14:paraId="3351DD33">
      <w:pPr>
        <w:pStyle w:val="38"/>
        <w:adjustRightInd w:val="0"/>
        <w:snapToGrid w:val="0"/>
        <w:spacing w:before="0" w:after="0" w:line="360" w:lineRule="auto"/>
        <w:rPr>
          <w:rFonts w:hint="eastAsia" w:ascii="宋体" w:hAnsi="宋体" w:cs="宋体"/>
          <w:sz w:val="24"/>
          <w:highlight w:val="none"/>
        </w:rPr>
      </w:pPr>
      <w:r>
        <w:rPr>
          <w:rFonts w:hint="eastAsia" w:ascii="宋体" w:hAnsi="宋体" w:cs="宋体"/>
          <w:sz w:val="24"/>
          <w:highlight w:val="none"/>
        </w:rPr>
        <w:t>3、制造商如为监狱企业或残疾人福利性单位的，视同为小型、微型企业，请填写此声明函，并需要出具相应的声明函和证明文件（格式后附）。</w:t>
      </w:r>
    </w:p>
    <w:p w14:paraId="669FC6FD">
      <w:pPr>
        <w:rPr>
          <w:rFonts w:hint="eastAsia" w:ascii="宋体" w:hAnsi="宋体" w:eastAsia="宋体" w:cs="宋体"/>
          <w:highlight w:val="none"/>
        </w:rPr>
      </w:pPr>
      <w:r>
        <w:rPr>
          <w:rFonts w:hint="eastAsia" w:ascii="宋体" w:hAnsi="宋体" w:eastAsia="宋体" w:cs="宋体"/>
          <w:highlight w:val="none"/>
        </w:rPr>
        <w:br w:type="page"/>
      </w:r>
    </w:p>
    <w:p w14:paraId="1AA1D378">
      <w:pPr>
        <w:pStyle w:val="6"/>
        <w:adjustRightInd w:val="0"/>
        <w:snapToGrid w:val="0"/>
        <w:spacing w:before="0" w:after="0" w:line="360" w:lineRule="auto"/>
        <w:rPr>
          <w:rFonts w:hint="eastAsia" w:ascii="宋体" w:hAnsi="宋体" w:eastAsia="宋体" w:cs="宋体"/>
          <w:sz w:val="24"/>
          <w:highlight w:val="none"/>
        </w:rPr>
      </w:pPr>
      <w:bookmarkStart w:id="142" w:name="_Toc71631936"/>
      <w:bookmarkStart w:id="143" w:name="_Toc17478"/>
      <w:bookmarkStart w:id="144" w:name="_Toc5109"/>
      <w:r>
        <w:rPr>
          <w:rFonts w:hint="eastAsia" w:ascii="宋体" w:hAnsi="宋体" w:eastAsia="宋体" w:cs="宋体"/>
          <w:sz w:val="24"/>
          <w:highlight w:val="none"/>
        </w:rPr>
        <w:t>附件3-8-2监狱企业声明函</w:t>
      </w:r>
      <w:bookmarkEnd w:id="142"/>
      <w:r>
        <w:rPr>
          <w:rFonts w:hint="eastAsia" w:ascii="宋体" w:hAnsi="宋体" w:eastAsia="宋体" w:cs="宋体"/>
          <w:sz w:val="24"/>
          <w:highlight w:val="none"/>
        </w:rPr>
        <w:t>（如是）</w:t>
      </w:r>
      <w:bookmarkEnd w:id="143"/>
      <w:bookmarkEnd w:id="144"/>
      <w:r>
        <w:rPr>
          <w:rFonts w:hint="eastAsia" w:ascii="宋体" w:hAnsi="宋体" w:eastAsia="宋体" w:cs="宋体"/>
          <w:sz w:val="24"/>
          <w:highlight w:val="none"/>
        </w:rPr>
        <w:t>（统一格式）</w:t>
      </w:r>
    </w:p>
    <w:p w14:paraId="4D3A6A3A">
      <w:pPr>
        <w:adjustRightInd w:val="0"/>
        <w:snapToGrid w:val="0"/>
        <w:spacing w:line="360" w:lineRule="auto"/>
        <w:rPr>
          <w:rFonts w:hint="eastAsia" w:ascii="宋体" w:hAnsi="宋体" w:eastAsia="宋体" w:cs="宋体"/>
          <w:b/>
          <w:highlight w:val="none"/>
        </w:rPr>
      </w:pPr>
    </w:p>
    <w:p w14:paraId="5509FF6C">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本单位郑重声明，本单位在参加</w:t>
      </w:r>
      <w:r>
        <w:rPr>
          <w:rFonts w:hint="eastAsia" w:ascii="宋体" w:hAnsi="宋体" w:eastAsia="宋体" w:cs="宋体"/>
          <w:highlight w:val="none"/>
          <w:u w:val="single"/>
        </w:rPr>
        <w:t>（采购人名称）</w:t>
      </w:r>
      <w:r>
        <w:rPr>
          <w:rFonts w:hint="eastAsia" w:ascii="宋体" w:hAnsi="宋体" w:eastAsia="宋体" w:cs="宋体"/>
          <w:highlight w:val="none"/>
        </w:rPr>
        <w:t>的</w:t>
      </w:r>
      <w:r>
        <w:rPr>
          <w:rFonts w:hint="eastAsia" w:ascii="宋体" w:hAnsi="宋体" w:eastAsia="宋体" w:cs="宋体"/>
          <w:highlight w:val="none"/>
          <w:u w:val="single"/>
        </w:rPr>
        <w:t>（招标项目名称）</w:t>
      </w:r>
      <w:r>
        <w:rPr>
          <w:rFonts w:hint="eastAsia" w:ascii="宋体" w:hAnsi="宋体" w:eastAsia="宋体" w:cs="宋体"/>
          <w:highlight w:val="none"/>
        </w:rPr>
        <w:t>项目采购活动提供以下监狱企业制造的货物（或监狱企业承担的工程、或监狱企业承接的服务），具体情况如下：（按照实际情况勾选或填空）</w:t>
      </w:r>
    </w:p>
    <w:p w14:paraId="7B98AF97">
      <w:pPr>
        <w:adjustRightInd w:val="0"/>
        <w:snapToGrid w:val="0"/>
        <w:spacing w:line="360" w:lineRule="auto"/>
        <w:ind w:firstLine="360" w:firstLineChars="15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u w:val="single"/>
        </w:rPr>
        <w:t>（制造商名称）</w:t>
      </w:r>
      <w:r>
        <w:rPr>
          <w:rFonts w:hint="eastAsia" w:ascii="宋体" w:hAnsi="宋体" w:eastAsia="宋体" w:cs="宋体"/>
          <w:highlight w:val="none"/>
        </w:rPr>
        <w:t>属于监狱企业，后附省级以上监狱管理局、戒毒管理局（含新疆生产建设兵团）出具的属于监狱企业的证明文件。</w:t>
      </w:r>
    </w:p>
    <w:p w14:paraId="2B95407F">
      <w:pPr>
        <w:adjustRightInd w:val="0"/>
        <w:snapToGrid w:val="0"/>
        <w:spacing w:line="360" w:lineRule="auto"/>
        <w:ind w:firstLine="42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u w:val="single"/>
        </w:rPr>
        <w:t>（制造商名称）</w:t>
      </w:r>
      <w:r>
        <w:rPr>
          <w:rFonts w:hint="eastAsia" w:ascii="宋体" w:hAnsi="宋体" w:eastAsia="宋体" w:cs="宋体"/>
          <w:highlight w:val="none"/>
        </w:rPr>
        <w:t>属于监狱企业并作为联合体一方，其提供协议合同金额占到共同投标协议合同总金额的比例为。后附省级以上监狱管理局、戒毒管理局（含新疆生产建设兵团）出具的属于监狱企业的证明文件。</w:t>
      </w:r>
    </w:p>
    <w:p w14:paraId="17D81FBB">
      <w:pPr>
        <w:adjustRightInd w:val="0"/>
        <w:snapToGrid w:val="0"/>
        <w:spacing w:line="360" w:lineRule="auto"/>
        <w:ind w:firstLine="420"/>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u w:val="single"/>
        </w:rPr>
        <w:t>（制造商名称）</w:t>
      </w:r>
      <w:r>
        <w:rPr>
          <w:rFonts w:hint="eastAsia" w:ascii="宋体" w:hAnsi="宋体" w:eastAsia="宋体" w:cs="宋体"/>
          <w:highlight w:val="none"/>
        </w:rPr>
        <w:t>属于监狱企业并作为分包方，其提供协议合同金额占到分包意向协议合同总金额的比例为。后附省级以上监狱管理局、戒毒管理局（含新疆生产建设兵团）出具的属于监狱企业的证明文件。</w:t>
      </w:r>
    </w:p>
    <w:p w14:paraId="5946095F">
      <w:pPr>
        <w:adjustRightInd w:val="0"/>
        <w:snapToGrid w:val="0"/>
        <w:spacing w:line="360" w:lineRule="auto"/>
        <w:rPr>
          <w:rFonts w:hint="eastAsia" w:ascii="宋体" w:hAnsi="宋体" w:eastAsia="宋体" w:cs="宋体"/>
          <w:highlight w:val="none"/>
        </w:rPr>
      </w:pPr>
      <w:r>
        <w:rPr>
          <w:rFonts w:hint="eastAsia" w:ascii="宋体" w:hAnsi="宋体" w:eastAsia="宋体" w:cs="宋体"/>
          <w:highlight w:val="none"/>
        </w:rPr>
        <w:t>　　本单位对上述声明的真实性负责。如有虚假，将依法承担相应责任。</w:t>
      </w:r>
    </w:p>
    <w:p w14:paraId="6EE26371">
      <w:pPr>
        <w:adjustRightInd w:val="0"/>
        <w:snapToGrid w:val="0"/>
        <w:spacing w:line="360" w:lineRule="auto"/>
        <w:rPr>
          <w:rFonts w:hint="eastAsia" w:ascii="宋体" w:hAnsi="宋体" w:eastAsia="宋体" w:cs="宋体"/>
          <w:highlight w:val="none"/>
        </w:rPr>
      </w:pPr>
      <w:r>
        <w:rPr>
          <w:rFonts w:hint="eastAsia" w:ascii="宋体" w:hAnsi="宋体" w:eastAsia="宋体" w:cs="宋体"/>
          <w:highlight w:val="none"/>
        </w:rPr>
        <w:t>　　</w:t>
      </w:r>
    </w:p>
    <w:p w14:paraId="7E0DCF66">
      <w:pPr>
        <w:adjustRightInd w:val="0"/>
        <w:snapToGrid w:val="0"/>
        <w:spacing w:line="360" w:lineRule="auto"/>
        <w:rPr>
          <w:rFonts w:hint="eastAsia" w:ascii="宋体" w:hAnsi="宋体" w:eastAsia="宋体" w:cs="宋体"/>
          <w:highlight w:val="none"/>
        </w:rPr>
      </w:pPr>
    </w:p>
    <w:p w14:paraId="72DA64E0">
      <w:pPr>
        <w:adjustRightInd w:val="0"/>
        <w:snapToGrid w:val="0"/>
        <w:spacing w:line="360" w:lineRule="auto"/>
        <w:rPr>
          <w:rFonts w:hint="eastAsia" w:ascii="宋体" w:hAnsi="宋体" w:eastAsia="宋体" w:cs="宋体"/>
          <w:highlight w:val="none"/>
        </w:rPr>
      </w:pPr>
    </w:p>
    <w:p w14:paraId="3F5CEA13">
      <w:pPr>
        <w:adjustRightInd w:val="0"/>
        <w:snapToGrid w:val="0"/>
        <w:spacing w:line="360" w:lineRule="auto"/>
        <w:ind w:hanging="540"/>
        <w:jc w:val="center"/>
        <w:rPr>
          <w:rFonts w:hint="eastAsia" w:ascii="宋体" w:hAnsi="宋体" w:eastAsia="宋体" w:cs="宋体"/>
          <w:b/>
          <w:highlight w:val="none"/>
        </w:rPr>
      </w:pPr>
      <w:r>
        <w:rPr>
          <w:rFonts w:hint="eastAsia" w:ascii="宋体" w:hAnsi="宋体" w:eastAsia="宋体" w:cs="宋体"/>
          <w:b/>
          <w:highlight w:val="none"/>
        </w:rPr>
        <w:t>　</w:t>
      </w:r>
    </w:p>
    <w:p w14:paraId="6A8CA8C0">
      <w:pPr>
        <w:adjustRightInd w:val="0"/>
        <w:snapToGrid w:val="0"/>
        <w:spacing w:line="360" w:lineRule="auto"/>
        <w:ind w:firstLine="5280" w:firstLineChars="2200"/>
        <w:rPr>
          <w:rFonts w:hint="eastAsia" w:ascii="宋体" w:hAnsi="宋体" w:eastAsia="宋体" w:cs="宋体"/>
          <w:highlight w:val="none"/>
        </w:rPr>
      </w:pPr>
      <w:r>
        <w:rPr>
          <w:rFonts w:hint="eastAsia" w:ascii="宋体" w:hAnsi="宋体" w:eastAsia="宋体" w:cs="宋体"/>
          <w:highlight w:val="none"/>
        </w:rPr>
        <w:t>单位名称（</w:t>
      </w:r>
      <w:r>
        <w:rPr>
          <w:rFonts w:hint="eastAsia" w:ascii="宋体" w:hAnsi="宋体" w:eastAsia="宋体" w:cs="宋体"/>
          <w:highlight w:val="none"/>
          <w:lang w:bidi="ar"/>
        </w:rPr>
        <w:t>加盖公章</w:t>
      </w:r>
      <w:r>
        <w:rPr>
          <w:rFonts w:hint="eastAsia" w:ascii="宋体" w:hAnsi="宋体" w:eastAsia="宋体" w:cs="宋体"/>
          <w:highlight w:val="none"/>
        </w:rPr>
        <w:t>）：</w:t>
      </w:r>
    </w:p>
    <w:p w14:paraId="3132C363">
      <w:pPr>
        <w:adjustRightInd w:val="0"/>
        <w:snapToGrid w:val="0"/>
        <w:spacing w:line="360" w:lineRule="auto"/>
        <w:ind w:firstLine="5280" w:firstLineChars="2200"/>
        <w:rPr>
          <w:rFonts w:hint="eastAsia" w:ascii="宋体" w:hAnsi="宋体" w:eastAsia="宋体" w:cs="宋体"/>
          <w:highlight w:val="none"/>
        </w:rPr>
      </w:pPr>
      <w:r>
        <w:rPr>
          <w:rFonts w:hint="eastAsia" w:ascii="宋体" w:hAnsi="宋体" w:eastAsia="宋体" w:cs="宋体"/>
          <w:highlight w:val="none"/>
        </w:rPr>
        <w:t>日期：</w:t>
      </w:r>
    </w:p>
    <w:p w14:paraId="037E8D8D">
      <w:pPr>
        <w:rPr>
          <w:rFonts w:hint="eastAsia" w:ascii="宋体" w:hAnsi="宋体" w:eastAsia="宋体" w:cs="宋体"/>
          <w:highlight w:val="none"/>
        </w:rPr>
      </w:pPr>
      <w:r>
        <w:rPr>
          <w:rFonts w:hint="eastAsia" w:ascii="宋体" w:hAnsi="宋体" w:eastAsia="宋体" w:cs="宋体"/>
          <w:highlight w:val="none"/>
        </w:rPr>
        <w:br w:type="page"/>
      </w:r>
    </w:p>
    <w:p w14:paraId="290912DF">
      <w:pPr>
        <w:pStyle w:val="6"/>
        <w:spacing w:before="0" w:after="0" w:line="360" w:lineRule="auto"/>
        <w:rPr>
          <w:rFonts w:hint="eastAsia" w:ascii="宋体" w:hAnsi="宋体" w:eastAsia="宋体" w:cs="宋体"/>
          <w:sz w:val="24"/>
          <w:highlight w:val="none"/>
        </w:rPr>
      </w:pPr>
      <w:bookmarkStart w:id="145" w:name="_Toc71631937"/>
      <w:bookmarkStart w:id="146" w:name="_Toc19189"/>
      <w:bookmarkStart w:id="147" w:name="_Toc28543"/>
      <w:bookmarkStart w:id="148" w:name="OLE_LINK13"/>
      <w:bookmarkStart w:id="149" w:name="OLE_LINK14"/>
      <w:r>
        <w:rPr>
          <w:rFonts w:hint="eastAsia" w:ascii="宋体" w:hAnsi="宋体" w:eastAsia="宋体" w:cs="宋体"/>
          <w:sz w:val="24"/>
          <w:highlight w:val="none"/>
        </w:rPr>
        <w:t>附件3-8-3残疾人福利性单位声明函</w:t>
      </w:r>
      <w:bookmarkEnd w:id="145"/>
      <w:r>
        <w:rPr>
          <w:rFonts w:hint="eastAsia" w:ascii="宋体" w:hAnsi="宋体" w:eastAsia="宋体" w:cs="宋体"/>
          <w:sz w:val="24"/>
          <w:highlight w:val="none"/>
        </w:rPr>
        <w:t>（如是）</w:t>
      </w:r>
      <w:bookmarkEnd w:id="146"/>
      <w:bookmarkEnd w:id="147"/>
      <w:r>
        <w:rPr>
          <w:rFonts w:hint="eastAsia" w:ascii="宋体" w:hAnsi="宋体" w:eastAsia="宋体" w:cs="宋体"/>
          <w:sz w:val="24"/>
          <w:highlight w:val="none"/>
        </w:rPr>
        <w:t>（统一格式）</w:t>
      </w:r>
    </w:p>
    <w:bookmarkEnd w:id="148"/>
    <w:bookmarkEnd w:id="149"/>
    <w:p w14:paraId="5C25B4C6">
      <w:pPr>
        <w:spacing w:line="360" w:lineRule="auto"/>
        <w:ind w:hanging="540"/>
        <w:jc w:val="center"/>
        <w:rPr>
          <w:rFonts w:hint="eastAsia" w:ascii="宋体" w:hAnsi="宋体" w:eastAsia="宋体" w:cs="宋体"/>
          <w:szCs w:val="20"/>
          <w:highlight w:val="none"/>
        </w:rPr>
      </w:pPr>
    </w:p>
    <w:p w14:paraId="2D94FFE0">
      <w:pPr>
        <w:spacing w:line="360" w:lineRule="auto"/>
        <w:ind w:firstLine="567"/>
        <w:rPr>
          <w:rFonts w:hint="eastAsia" w:ascii="宋体" w:hAnsi="宋体" w:eastAsia="宋体" w:cs="宋体"/>
          <w:szCs w:val="20"/>
          <w:highlight w:val="none"/>
        </w:rPr>
      </w:pPr>
    </w:p>
    <w:p w14:paraId="4828F616">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6758F4B">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本单位对上述声明的真实性负责。如有虚假，将依法承担相应责任。</w:t>
      </w:r>
    </w:p>
    <w:p w14:paraId="47072044">
      <w:pPr>
        <w:spacing w:line="360" w:lineRule="auto"/>
        <w:ind w:firstLine="480" w:firstLineChars="200"/>
        <w:rPr>
          <w:rFonts w:hint="eastAsia" w:ascii="宋体" w:hAnsi="宋体" w:eastAsia="宋体" w:cs="宋体"/>
          <w:highlight w:val="none"/>
        </w:rPr>
      </w:pPr>
    </w:p>
    <w:p w14:paraId="776D9961">
      <w:pPr>
        <w:spacing w:line="360" w:lineRule="auto"/>
        <w:ind w:firstLine="624" w:firstLineChars="200"/>
        <w:rPr>
          <w:rFonts w:hint="eastAsia" w:ascii="宋体" w:hAnsi="宋体" w:eastAsia="宋体" w:cs="宋体"/>
          <w:spacing w:val="6"/>
          <w:sz w:val="30"/>
          <w:szCs w:val="30"/>
          <w:highlight w:val="none"/>
        </w:rPr>
      </w:pPr>
    </w:p>
    <w:p w14:paraId="42A225C9">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单位名称（</w:t>
      </w:r>
      <w:r>
        <w:rPr>
          <w:rFonts w:hint="eastAsia" w:ascii="宋体" w:hAnsi="宋体" w:eastAsia="宋体" w:cs="宋体"/>
          <w:highlight w:val="none"/>
          <w:lang w:bidi="ar"/>
        </w:rPr>
        <w:t>加盖公章</w:t>
      </w:r>
      <w:r>
        <w:rPr>
          <w:rFonts w:hint="eastAsia" w:ascii="宋体" w:hAnsi="宋体" w:eastAsia="宋体" w:cs="宋体"/>
          <w:highlight w:val="none"/>
        </w:rPr>
        <w:t>）：</w:t>
      </w:r>
    </w:p>
    <w:p w14:paraId="61905A1F">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日期：</w:t>
      </w:r>
    </w:p>
    <w:p w14:paraId="79DE49C0">
      <w:pPr>
        <w:spacing w:line="360" w:lineRule="auto"/>
        <w:ind w:left="1157" w:leftChars="257" w:hanging="540"/>
        <w:jc w:val="center"/>
        <w:rPr>
          <w:rFonts w:hint="eastAsia" w:ascii="宋体" w:hAnsi="宋体" w:eastAsia="宋体" w:cs="宋体"/>
          <w:b/>
          <w:szCs w:val="20"/>
          <w:highlight w:val="none"/>
        </w:rPr>
      </w:pPr>
    </w:p>
    <w:p w14:paraId="5FC03991">
      <w:pPr>
        <w:rPr>
          <w:rFonts w:hint="eastAsia" w:ascii="宋体" w:hAnsi="宋体" w:eastAsia="宋体" w:cs="宋体"/>
          <w:highlight w:val="none"/>
        </w:rPr>
      </w:pPr>
      <w:r>
        <w:rPr>
          <w:rFonts w:hint="eastAsia" w:ascii="宋体" w:hAnsi="宋体" w:eastAsia="宋体" w:cs="宋体"/>
          <w:highlight w:val="none"/>
        </w:rPr>
        <w:br w:type="page"/>
      </w:r>
    </w:p>
    <w:p w14:paraId="6C6D6263">
      <w:pPr>
        <w:pStyle w:val="38"/>
        <w:adjustRightInd w:val="0"/>
        <w:snapToGrid w:val="0"/>
        <w:spacing w:before="0" w:after="0" w:line="360" w:lineRule="auto"/>
        <w:outlineLvl w:val="3"/>
        <w:rPr>
          <w:rFonts w:hint="eastAsia" w:ascii="宋体" w:hAnsi="宋体" w:cs="宋体"/>
          <w:b/>
          <w:bCs w:val="0"/>
          <w:sz w:val="24"/>
          <w:highlight w:val="none"/>
        </w:rPr>
      </w:pPr>
      <w:bookmarkStart w:id="150" w:name="_Toc29152"/>
      <w:bookmarkStart w:id="151" w:name="_Toc71631940"/>
      <w:bookmarkStart w:id="152" w:name="_Toc20607"/>
      <w:r>
        <w:rPr>
          <w:rFonts w:hint="eastAsia" w:ascii="宋体" w:hAnsi="宋体" w:cs="宋体"/>
          <w:b/>
          <w:bCs w:val="0"/>
          <w:sz w:val="24"/>
          <w:highlight w:val="none"/>
        </w:rPr>
        <w:t>附件3-</w:t>
      </w:r>
      <w:bookmarkStart w:id="153" w:name="_Toc532473516"/>
      <w:bookmarkStart w:id="154" w:name="_Toc2582330"/>
      <w:r>
        <w:rPr>
          <w:rFonts w:hint="eastAsia" w:ascii="宋体" w:hAnsi="宋体" w:cs="宋体"/>
          <w:b/>
          <w:bCs w:val="0"/>
          <w:sz w:val="24"/>
          <w:highlight w:val="none"/>
        </w:rPr>
        <w:t>9评审所需要的其他商务文件</w:t>
      </w:r>
      <w:bookmarkEnd w:id="150"/>
      <w:bookmarkEnd w:id="151"/>
      <w:bookmarkEnd w:id="152"/>
      <w:bookmarkEnd w:id="153"/>
      <w:bookmarkEnd w:id="154"/>
    </w:p>
    <w:p w14:paraId="3B6473B0">
      <w:pPr>
        <w:pStyle w:val="38"/>
        <w:adjustRightInd w:val="0"/>
        <w:snapToGrid w:val="0"/>
        <w:spacing w:before="0" w:after="0" w:line="360" w:lineRule="auto"/>
        <w:rPr>
          <w:rFonts w:hint="eastAsia" w:ascii="宋体" w:hAnsi="宋体" w:cs="宋体"/>
          <w:b/>
          <w:bCs w:val="0"/>
          <w:sz w:val="24"/>
          <w:highlight w:val="none"/>
        </w:rPr>
      </w:pPr>
    </w:p>
    <w:p w14:paraId="17B70D5E">
      <w:pPr>
        <w:pStyle w:val="38"/>
        <w:adjustRightInd w:val="0"/>
        <w:snapToGrid w:val="0"/>
        <w:spacing w:before="0" w:after="0" w:line="360" w:lineRule="auto"/>
        <w:rPr>
          <w:rFonts w:hint="eastAsia" w:ascii="宋体" w:hAnsi="宋体" w:cs="宋体"/>
          <w:b/>
          <w:bCs w:val="0"/>
          <w:sz w:val="24"/>
          <w:highlight w:val="none"/>
        </w:rPr>
      </w:pPr>
    </w:p>
    <w:p w14:paraId="64888E3C">
      <w:pPr>
        <w:rPr>
          <w:rFonts w:hint="eastAsia" w:ascii="宋体" w:hAnsi="宋体" w:eastAsia="宋体" w:cs="宋体"/>
          <w:b/>
          <w:highlight w:val="none"/>
        </w:rPr>
      </w:pPr>
      <w:bookmarkStart w:id="155" w:name="_Toc71631941"/>
      <w:r>
        <w:rPr>
          <w:rFonts w:hint="eastAsia" w:ascii="宋体" w:hAnsi="宋体" w:eastAsia="宋体" w:cs="宋体"/>
          <w:b/>
          <w:highlight w:val="none"/>
        </w:rPr>
        <w:br w:type="page"/>
      </w:r>
    </w:p>
    <w:p w14:paraId="65C591C0">
      <w:pPr>
        <w:pStyle w:val="6"/>
        <w:spacing w:before="1"/>
        <w:rPr>
          <w:rFonts w:hint="eastAsia" w:ascii="宋体" w:hAnsi="宋体" w:eastAsia="宋体" w:cs="宋体"/>
          <w:sz w:val="24"/>
          <w:highlight w:val="none"/>
        </w:rPr>
      </w:pPr>
      <w:bookmarkStart w:id="156" w:name="_Toc2602"/>
      <w:bookmarkStart w:id="157" w:name="_Toc29840"/>
      <w:r>
        <w:rPr>
          <w:rFonts w:hint="eastAsia" w:ascii="宋体" w:hAnsi="宋体" w:eastAsia="宋体" w:cs="宋体"/>
          <w:sz w:val="24"/>
          <w:highlight w:val="none"/>
        </w:rPr>
        <w:t>附件3-10技术文件</w:t>
      </w:r>
      <w:bookmarkEnd w:id="155"/>
      <w:bookmarkEnd w:id="156"/>
      <w:bookmarkEnd w:id="157"/>
    </w:p>
    <w:p w14:paraId="6775598D">
      <w:pPr>
        <w:pStyle w:val="38"/>
        <w:adjustRightInd w:val="0"/>
        <w:snapToGrid w:val="0"/>
        <w:spacing w:before="0" w:after="0" w:line="360" w:lineRule="auto"/>
        <w:rPr>
          <w:rFonts w:hint="eastAsia" w:ascii="宋体" w:hAnsi="宋体" w:cs="宋体"/>
          <w:sz w:val="24"/>
          <w:highlight w:val="none"/>
        </w:rPr>
      </w:pPr>
    </w:p>
    <w:p w14:paraId="1BF95828">
      <w:pPr>
        <w:pStyle w:val="38"/>
        <w:adjustRightInd w:val="0"/>
        <w:snapToGrid w:val="0"/>
        <w:spacing w:before="0" w:after="0" w:line="360" w:lineRule="auto"/>
        <w:ind w:firstLine="520" w:firstLineChars="200"/>
        <w:rPr>
          <w:rFonts w:hint="eastAsia" w:ascii="宋体" w:hAnsi="宋体" w:cs="宋体"/>
          <w:sz w:val="24"/>
          <w:highlight w:val="none"/>
        </w:rPr>
      </w:pPr>
      <w:r>
        <w:rPr>
          <w:rFonts w:hint="eastAsia" w:ascii="宋体" w:hAnsi="宋体" w:cs="宋体"/>
          <w:sz w:val="24"/>
          <w:highlight w:val="none"/>
        </w:rPr>
        <w:t>投标人应根据招标文件第五章、第六章的规定自行编写，详细叙述拟提供产品/服务情况。</w:t>
      </w:r>
    </w:p>
    <w:p w14:paraId="47B7B984">
      <w:pPr>
        <w:pStyle w:val="38"/>
        <w:adjustRightInd w:val="0"/>
        <w:snapToGrid w:val="0"/>
        <w:spacing w:before="0" w:after="0" w:line="360" w:lineRule="auto"/>
        <w:ind w:firstLine="520" w:firstLineChars="200"/>
        <w:rPr>
          <w:rFonts w:hint="eastAsia" w:ascii="宋体" w:hAnsi="宋体" w:cs="宋体"/>
          <w:sz w:val="24"/>
          <w:highlight w:val="none"/>
        </w:rPr>
      </w:pPr>
      <w:r>
        <w:rPr>
          <w:rFonts w:hint="eastAsia" w:ascii="宋体" w:hAnsi="宋体" w:cs="宋体"/>
          <w:sz w:val="24"/>
          <w:highlight w:val="none"/>
        </w:rPr>
        <w:t>不限于：</w:t>
      </w:r>
    </w:p>
    <w:p w14:paraId="6E54E5A0">
      <w:pPr>
        <w:pStyle w:val="38"/>
        <w:adjustRightInd w:val="0"/>
        <w:snapToGrid w:val="0"/>
        <w:spacing w:before="0" w:after="0" w:line="360" w:lineRule="auto"/>
        <w:ind w:firstLine="520" w:firstLineChars="200"/>
        <w:rPr>
          <w:rFonts w:hint="eastAsia" w:ascii="宋体" w:hAnsi="宋体" w:cs="宋体"/>
          <w:sz w:val="24"/>
          <w:highlight w:val="none"/>
        </w:rPr>
      </w:pPr>
      <w:r>
        <w:rPr>
          <w:rFonts w:hint="eastAsia" w:ascii="宋体" w:hAnsi="宋体" w:cs="宋体"/>
          <w:sz w:val="24"/>
          <w:highlight w:val="none"/>
        </w:rPr>
        <w:t>1.投标人应提交证明文件，证明其拟供的合同项下的货物及服务的合格性符合招标文件规定。该证明文件是投标文件的一部分。上款所述的证明文件，可以是文字资料、图纸和数据，包含但不限于产品检测报告、产品彩页或技术白皮书等。</w:t>
      </w:r>
    </w:p>
    <w:p w14:paraId="49FA21D0">
      <w:pPr>
        <w:pStyle w:val="38"/>
        <w:adjustRightInd w:val="0"/>
        <w:snapToGrid w:val="0"/>
        <w:spacing w:before="0" w:after="0" w:line="360" w:lineRule="auto"/>
        <w:ind w:firstLine="520" w:firstLineChars="200"/>
        <w:rPr>
          <w:rFonts w:hint="eastAsia" w:ascii="宋体" w:hAnsi="宋体" w:cs="宋体"/>
          <w:sz w:val="24"/>
          <w:highlight w:val="none"/>
        </w:rPr>
      </w:pPr>
      <w:r>
        <w:rPr>
          <w:rFonts w:hint="eastAsia" w:ascii="宋体" w:hAnsi="宋体" w:cs="宋体"/>
          <w:sz w:val="24"/>
          <w:highlight w:val="none"/>
        </w:rPr>
        <w:t>2.主要采购需求和性能的详细说明。</w:t>
      </w:r>
    </w:p>
    <w:p w14:paraId="1BEFF79D">
      <w:pPr>
        <w:pStyle w:val="38"/>
        <w:adjustRightInd w:val="0"/>
        <w:snapToGrid w:val="0"/>
        <w:spacing w:before="0" w:after="0" w:line="360" w:lineRule="auto"/>
        <w:ind w:firstLine="520" w:firstLineChars="200"/>
        <w:rPr>
          <w:rFonts w:hint="eastAsia" w:ascii="宋体" w:hAnsi="宋体" w:cs="宋体"/>
          <w:sz w:val="24"/>
          <w:highlight w:val="none"/>
        </w:rPr>
      </w:pPr>
      <w:r>
        <w:rPr>
          <w:rFonts w:hint="eastAsia" w:ascii="宋体" w:hAnsi="宋体" w:cs="宋体"/>
          <w:sz w:val="24"/>
          <w:highlight w:val="none"/>
        </w:rPr>
        <w:t>3.从采购方开始使用至招标文件规定的服务期内正常、连续地使用所必须的备件和专用工具清单，包括备件和专用工具的货源及现行价格。</w:t>
      </w:r>
    </w:p>
    <w:p w14:paraId="5FFB0DB6">
      <w:pPr>
        <w:pStyle w:val="38"/>
        <w:adjustRightInd w:val="0"/>
        <w:snapToGrid w:val="0"/>
        <w:spacing w:before="0" w:after="0" w:line="360" w:lineRule="auto"/>
        <w:ind w:firstLine="520" w:firstLineChars="200"/>
        <w:rPr>
          <w:rFonts w:hint="eastAsia" w:ascii="宋体" w:hAnsi="宋体" w:cs="宋体"/>
          <w:sz w:val="24"/>
          <w:highlight w:val="none"/>
        </w:rPr>
      </w:pPr>
      <w:r>
        <w:rPr>
          <w:rFonts w:hint="eastAsia" w:ascii="宋体" w:hAnsi="宋体" w:cs="宋体"/>
          <w:sz w:val="24"/>
          <w:highlight w:val="none"/>
        </w:rPr>
        <w:t>4.对照招标文件技术规格，逐条说明所提供服务已对招标文件的技术规格做出了实质性的响应，或申明与技术规格条文的偏差和例外。</w:t>
      </w:r>
    </w:p>
    <w:p w14:paraId="3D49EA7D">
      <w:pPr>
        <w:pStyle w:val="38"/>
        <w:adjustRightInd w:val="0"/>
        <w:snapToGrid w:val="0"/>
        <w:spacing w:before="0" w:after="0" w:line="360" w:lineRule="auto"/>
        <w:ind w:firstLine="520" w:firstLineChars="200"/>
        <w:rPr>
          <w:rFonts w:hint="eastAsia" w:ascii="宋体" w:hAnsi="宋体" w:cs="宋体"/>
          <w:sz w:val="24"/>
          <w:highlight w:val="none"/>
        </w:rPr>
      </w:pPr>
      <w:bookmarkStart w:id="158" w:name="_Toc1859"/>
      <w:bookmarkStart w:id="159" w:name="_Toc26440"/>
      <w:r>
        <w:rPr>
          <w:rFonts w:hint="eastAsia" w:ascii="宋体" w:hAnsi="宋体" w:cs="宋体"/>
          <w:sz w:val="24"/>
          <w:highlight w:val="none"/>
        </w:rPr>
        <w:t>5.产品注册证或备案证明（需在有效期内）</w:t>
      </w:r>
      <w:bookmarkEnd w:id="158"/>
      <w:bookmarkEnd w:id="159"/>
    </w:p>
    <w:p w14:paraId="57B5A26A">
      <w:pPr>
        <w:pStyle w:val="38"/>
        <w:adjustRightInd w:val="0"/>
        <w:snapToGrid w:val="0"/>
        <w:spacing w:before="0" w:after="0" w:line="360" w:lineRule="auto"/>
        <w:ind w:firstLine="520" w:firstLineChars="200"/>
        <w:rPr>
          <w:rFonts w:hint="eastAsia" w:ascii="宋体" w:hAnsi="宋体" w:cs="宋体"/>
          <w:sz w:val="24"/>
          <w:highlight w:val="none"/>
        </w:rPr>
      </w:pPr>
      <w:r>
        <w:rPr>
          <w:rFonts w:hint="eastAsia" w:ascii="宋体" w:hAnsi="宋体" w:cs="宋体"/>
          <w:sz w:val="24"/>
          <w:highlight w:val="none"/>
        </w:rPr>
        <w:t>6.售后服务方案；</w:t>
      </w:r>
    </w:p>
    <w:p w14:paraId="6E2490A6">
      <w:pPr>
        <w:pStyle w:val="38"/>
        <w:adjustRightInd w:val="0"/>
        <w:snapToGrid w:val="0"/>
        <w:spacing w:before="0" w:after="0" w:line="360" w:lineRule="auto"/>
        <w:ind w:firstLine="520" w:firstLineChars="200"/>
        <w:rPr>
          <w:rFonts w:hint="eastAsia" w:ascii="宋体" w:hAnsi="宋体" w:cs="宋体"/>
          <w:sz w:val="24"/>
          <w:highlight w:val="none"/>
        </w:rPr>
      </w:pPr>
      <w:r>
        <w:rPr>
          <w:rFonts w:hint="eastAsia" w:ascii="宋体" w:hAnsi="宋体" w:cs="宋体"/>
          <w:sz w:val="24"/>
          <w:highlight w:val="none"/>
        </w:rPr>
        <w:t>7.招标文件要求的或投标人认为有必要提供的其他技术文件；</w:t>
      </w:r>
    </w:p>
    <w:p w14:paraId="0BCE2FD6">
      <w:pPr>
        <w:pStyle w:val="38"/>
        <w:adjustRightInd w:val="0"/>
        <w:snapToGrid w:val="0"/>
        <w:spacing w:before="0" w:after="0" w:line="360" w:lineRule="auto"/>
        <w:ind w:firstLine="520" w:firstLineChars="200"/>
        <w:rPr>
          <w:rFonts w:hint="eastAsia" w:ascii="宋体" w:hAnsi="宋体" w:cs="宋体"/>
          <w:sz w:val="24"/>
          <w:highlight w:val="none"/>
        </w:rPr>
      </w:pPr>
      <w:r>
        <w:rPr>
          <w:rFonts w:hint="eastAsia" w:ascii="宋体" w:hAnsi="宋体" w:cs="宋体"/>
          <w:sz w:val="24"/>
          <w:highlight w:val="none"/>
        </w:rPr>
        <w:t>8.投标人认为其它需要说明的事宜。</w:t>
      </w:r>
    </w:p>
    <w:p w14:paraId="000DDE37">
      <w:pPr>
        <w:rPr>
          <w:rFonts w:hint="eastAsia" w:ascii="宋体" w:hAnsi="宋体" w:eastAsia="宋体" w:cs="宋体"/>
          <w:highlight w:val="none"/>
        </w:rPr>
      </w:pPr>
      <w:r>
        <w:rPr>
          <w:rFonts w:hint="eastAsia" w:ascii="宋体" w:hAnsi="宋体" w:eastAsia="宋体" w:cs="宋体"/>
          <w:highlight w:val="none"/>
        </w:rPr>
        <w:br w:type="page"/>
      </w:r>
    </w:p>
    <w:p w14:paraId="2F12A3AC">
      <w:pPr>
        <w:pStyle w:val="6"/>
        <w:spacing w:before="1"/>
        <w:rPr>
          <w:rFonts w:hint="eastAsia" w:ascii="宋体" w:hAnsi="宋体" w:eastAsia="宋体" w:cs="宋体"/>
          <w:sz w:val="24"/>
          <w:highlight w:val="none"/>
        </w:rPr>
      </w:pPr>
      <w:bookmarkStart w:id="160" w:name="_Toc8281"/>
      <w:bookmarkStart w:id="161" w:name="_Toc3420"/>
      <w:r>
        <w:rPr>
          <w:rFonts w:hint="eastAsia" w:ascii="宋体" w:hAnsi="宋体" w:eastAsia="宋体" w:cs="宋体"/>
          <w:sz w:val="24"/>
          <w:highlight w:val="none"/>
        </w:rPr>
        <w:t>附件3-11（统一格式）保证金信息表</w:t>
      </w:r>
      <w:bookmarkEnd w:id="160"/>
      <w:bookmarkEnd w:id="161"/>
    </w:p>
    <w:p w14:paraId="791DC018">
      <w:pPr>
        <w:pStyle w:val="18"/>
        <w:spacing w:line="440" w:lineRule="exact"/>
        <w:jc w:val="center"/>
        <w:rPr>
          <w:rFonts w:hint="eastAsia" w:ascii="宋体" w:hAnsi="宋体" w:eastAsia="宋体" w:cs="宋体"/>
          <w:b/>
          <w:sz w:val="32"/>
          <w:szCs w:val="32"/>
          <w:highlight w:val="none"/>
        </w:rPr>
      </w:pPr>
    </w:p>
    <w:p w14:paraId="055F528E">
      <w:pPr>
        <w:pStyle w:val="18"/>
        <w:spacing w:line="440" w:lineRule="exact"/>
        <w:jc w:val="center"/>
        <w:rPr>
          <w:rFonts w:hint="eastAsia" w:ascii="宋体" w:hAnsi="宋体" w:eastAsia="宋体" w:cs="宋体"/>
          <w:b/>
          <w:sz w:val="32"/>
          <w:szCs w:val="32"/>
          <w:highlight w:val="none"/>
        </w:rPr>
      </w:pPr>
      <w:bookmarkStart w:id="162" w:name="_Toc28181"/>
      <w:bookmarkStart w:id="163" w:name="_Toc25967"/>
      <w:r>
        <w:rPr>
          <w:rFonts w:hint="eastAsia" w:ascii="宋体" w:hAnsi="宋体" w:eastAsia="宋体" w:cs="宋体"/>
          <w:b/>
          <w:sz w:val="24"/>
          <w:szCs w:val="24"/>
          <w:highlight w:val="none"/>
        </w:rPr>
        <w:t>退还保证金申请函</w:t>
      </w:r>
      <w:bookmarkEnd w:id="162"/>
      <w:bookmarkEnd w:id="163"/>
    </w:p>
    <w:p w14:paraId="34EED28D">
      <w:pPr>
        <w:spacing w:line="360" w:lineRule="auto"/>
        <w:rPr>
          <w:rFonts w:hint="eastAsia" w:ascii="宋体" w:hAnsi="宋体" w:eastAsia="宋体" w:cs="宋体"/>
          <w:szCs w:val="21"/>
          <w:highlight w:val="none"/>
          <w:u w:val="single"/>
        </w:rPr>
      </w:pPr>
      <w:r>
        <w:rPr>
          <w:rFonts w:hint="eastAsia" w:ascii="宋体" w:hAnsi="宋体" w:eastAsia="宋体" w:cs="宋体"/>
          <w:szCs w:val="21"/>
          <w:highlight w:val="none"/>
        </w:rPr>
        <w:t>致：</w:t>
      </w:r>
      <w:r>
        <w:rPr>
          <w:rFonts w:hint="eastAsia" w:ascii="宋体" w:hAnsi="宋体" w:eastAsia="宋体" w:cs="宋体"/>
          <w:szCs w:val="21"/>
          <w:highlight w:val="none"/>
          <w:u w:val="single"/>
        </w:rPr>
        <w:t>新疆申辉项目管理有限公司</w:t>
      </w:r>
    </w:p>
    <w:p w14:paraId="49103135">
      <w:pPr>
        <w:spacing w:line="360" w:lineRule="auto"/>
        <w:ind w:firstLine="480" w:firstLineChars="200"/>
        <w:rPr>
          <w:rFonts w:hint="eastAsia" w:ascii="宋体" w:hAnsi="宋体" w:eastAsia="宋体" w:cs="宋体"/>
          <w:szCs w:val="21"/>
          <w:highlight w:val="none"/>
        </w:rPr>
      </w:pPr>
      <w:r>
        <w:rPr>
          <w:rFonts w:hint="eastAsia" w:ascii="宋体" w:hAnsi="宋体" w:eastAsia="宋体" w:cs="宋体"/>
          <w:szCs w:val="21"/>
          <w:highlight w:val="none"/>
          <w:u w:val="single"/>
        </w:rPr>
        <w:t>（投标人全称)</w:t>
      </w:r>
      <w:r>
        <w:rPr>
          <w:rFonts w:hint="eastAsia" w:ascii="宋体" w:hAnsi="宋体" w:eastAsia="宋体" w:cs="宋体"/>
          <w:szCs w:val="21"/>
          <w:highlight w:val="none"/>
        </w:rPr>
        <w:t>参加贵方组织的，</w:t>
      </w:r>
      <w:r>
        <w:rPr>
          <w:rFonts w:hint="eastAsia" w:ascii="宋体" w:hAnsi="宋体" w:eastAsia="宋体" w:cs="宋体"/>
          <w:szCs w:val="21"/>
          <w:highlight w:val="none"/>
          <w:u w:val="single"/>
        </w:rPr>
        <w:t>（项目名称）（项目编号）</w:t>
      </w:r>
      <w:r>
        <w:rPr>
          <w:rFonts w:hint="eastAsia" w:ascii="宋体" w:hAnsi="宋体" w:eastAsia="宋体" w:cs="宋体"/>
          <w:szCs w:val="21"/>
          <w:highlight w:val="none"/>
        </w:rPr>
        <w:t>的招标采购活动。按招标文件的规定，已通过</w:t>
      </w:r>
      <w:r>
        <w:rPr>
          <w:rFonts w:hint="eastAsia" w:ascii="宋体" w:hAnsi="宋体" w:eastAsia="宋体" w:cs="宋体"/>
          <w:szCs w:val="21"/>
          <w:highlight w:val="none"/>
          <w:u w:val="single"/>
        </w:rPr>
        <w:t>银行转账/银行汇款</w:t>
      </w:r>
      <w:r>
        <w:rPr>
          <w:rFonts w:hint="eastAsia" w:ascii="宋体" w:hAnsi="宋体" w:eastAsia="宋体" w:cs="宋体"/>
          <w:szCs w:val="21"/>
          <w:highlight w:val="none"/>
        </w:rPr>
        <w:t>形式缴纳人民币</w:t>
      </w:r>
      <w:r>
        <w:rPr>
          <w:rFonts w:hint="eastAsia" w:ascii="宋体" w:hAnsi="宋体" w:eastAsia="宋体" w:cs="宋体"/>
          <w:szCs w:val="21"/>
          <w:highlight w:val="none"/>
          <w:u w:val="single"/>
        </w:rPr>
        <w:t>（大写）　　</w:t>
      </w:r>
      <w:r>
        <w:rPr>
          <w:rFonts w:hint="eastAsia" w:ascii="宋体" w:hAnsi="宋体" w:eastAsia="宋体" w:cs="宋体"/>
          <w:szCs w:val="21"/>
          <w:highlight w:val="none"/>
        </w:rPr>
        <w:t>元的保证金。</w:t>
      </w:r>
    </w:p>
    <w:p w14:paraId="0D3C8AC2">
      <w:pPr>
        <w:autoSpaceDE w:val="0"/>
        <w:autoSpaceDN w:val="0"/>
        <w:spacing w:line="360" w:lineRule="auto"/>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退还保证金时请按以下内容划入我方账户。若因内容不全、错误、字迹潦草模糊导致该项目保证金未能及时退还或退还过程中发生错误，我方将承担全部责任和损失。</w:t>
      </w:r>
    </w:p>
    <w:p w14:paraId="66A3F969">
      <w:pPr>
        <w:spacing w:line="360" w:lineRule="auto"/>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投标人名称：</w:t>
      </w:r>
    </w:p>
    <w:p w14:paraId="3BA40F2E">
      <w:pPr>
        <w:spacing w:line="360" w:lineRule="auto"/>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投标人开户银行：</w:t>
      </w:r>
    </w:p>
    <w:p w14:paraId="1FE72FFB">
      <w:pPr>
        <w:spacing w:line="360" w:lineRule="auto"/>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投标人开户银行行号：</w:t>
      </w:r>
    </w:p>
    <w:p w14:paraId="0328629D">
      <w:pPr>
        <w:spacing w:line="360" w:lineRule="auto"/>
        <w:ind w:firstLine="480" w:firstLineChars="200"/>
        <w:rPr>
          <w:rFonts w:hint="eastAsia" w:ascii="宋体" w:hAnsi="宋体" w:eastAsia="宋体" w:cs="宋体"/>
          <w:szCs w:val="21"/>
          <w:highlight w:val="none"/>
          <w:u w:val="single"/>
        </w:rPr>
      </w:pPr>
      <w:r>
        <w:rPr>
          <w:rFonts w:hint="eastAsia" w:ascii="宋体" w:hAnsi="宋体" w:eastAsia="宋体" w:cs="宋体"/>
          <w:szCs w:val="21"/>
          <w:highlight w:val="none"/>
        </w:rPr>
        <w:t>投标人银行账号：</w:t>
      </w:r>
    </w:p>
    <w:p w14:paraId="3F5BDDE1">
      <w:pPr>
        <w:adjustRightInd w:val="0"/>
        <w:snapToGrid w:val="0"/>
        <w:spacing w:line="360" w:lineRule="auto"/>
        <w:rPr>
          <w:rFonts w:hint="eastAsia" w:ascii="宋体" w:hAnsi="宋体" w:eastAsia="宋体" w:cs="宋体"/>
          <w:szCs w:val="21"/>
          <w:highlight w:val="none"/>
        </w:rPr>
      </w:pPr>
    </w:p>
    <w:p w14:paraId="425BC719">
      <w:pPr>
        <w:pStyle w:val="18"/>
        <w:spacing w:line="440" w:lineRule="exact"/>
        <w:ind w:firstLine="420" w:firstLineChars="200"/>
        <w:jc w:val="both"/>
        <w:rPr>
          <w:rFonts w:hint="eastAsia" w:ascii="宋体" w:hAnsi="宋体" w:eastAsia="宋体" w:cs="宋体"/>
          <w:bCs/>
          <w:sz w:val="21"/>
          <w:szCs w:val="21"/>
          <w:highlight w:val="none"/>
        </w:rPr>
      </w:pPr>
      <w:r>
        <w:rPr>
          <w:rFonts w:hint="eastAsia" w:ascii="宋体" w:hAnsi="宋体" w:eastAsia="宋体" w:cs="宋体"/>
          <w:sz w:val="21"/>
          <w:szCs w:val="21"/>
          <w:highlight w:val="none"/>
        </w:rPr>
        <w:t>法定代表人或其授权代理人：</w:t>
      </w:r>
      <w:r>
        <w:rPr>
          <w:rFonts w:hint="eastAsia" w:ascii="宋体" w:hAnsi="宋体" w:eastAsia="宋体" w:cs="宋体"/>
          <w:sz w:val="21"/>
          <w:szCs w:val="21"/>
          <w:highlight w:val="none"/>
          <w:u w:val="single"/>
        </w:rPr>
        <w:t>（加盖公章）</w:t>
      </w:r>
      <w:r>
        <w:rPr>
          <w:rFonts w:hint="eastAsia" w:ascii="宋体" w:hAnsi="宋体" w:eastAsia="宋体" w:cs="宋体"/>
          <w:sz w:val="21"/>
          <w:szCs w:val="21"/>
          <w:highlight w:val="none"/>
          <w:u w:val="single"/>
        </w:rPr>
        <w:tab/>
      </w:r>
    </w:p>
    <w:p w14:paraId="55F1EA10">
      <w:pPr>
        <w:pStyle w:val="18"/>
        <w:spacing w:line="440" w:lineRule="exact"/>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rPr>
        <w:t>注：为方便代理机构后续退款事宜，请投标人认真填写此函信息，并后附转账或汇款的银行凭证扫描件。</w:t>
      </w:r>
    </w:p>
    <w:tbl>
      <w:tblPr>
        <w:tblStyle w:val="26"/>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14:paraId="61A7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20" w:type="dxa"/>
            <w:vAlign w:val="center"/>
          </w:tcPr>
          <w:p w14:paraId="3CAD5BCD">
            <w:pPr>
              <w:jc w:val="center"/>
              <w:rPr>
                <w:rFonts w:hint="eastAsia" w:ascii="宋体" w:hAnsi="宋体" w:eastAsia="宋体" w:cs="宋体"/>
                <w:szCs w:val="21"/>
                <w:highlight w:val="none"/>
              </w:rPr>
            </w:pPr>
            <w:r>
              <w:rPr>
                <w:rFonts w:hint="eastAsia" w:ascii="宋体" w:hAnsi="宋体" w:eastAsia="宋体" w:cs="宋体"/>
                <w:szCs w:val="21"/>
                <w:highlight w:val="none"/>
              </w:rPr>
              <w:t>（粘贴转账或汇款的银行凭证扫描件）</w:t>
            </w:r>
          </w:p>
        </w:tc>
      </w:tr>
    </w:tbl>
    <w:p w14:paraId="77ECBFD5">
      <w:pPr>
        <w:pStyle w:val="13"/>
        <w:tabs>
          <w:tab w:val="left" w:pos="1560"/>
          <w:tab w:val="left" w:pos="2040"/>
        </w:tabs>
        <w:autoSpaceDE w:val="0"/>
        <w:autoSpaceDN w:val="0"/>
        <w:adjustRightInd w:val="0"/>
        <w:snapToGrid w:val="0"/>
        <w:spacing w:line="360" w:lineRule="auto"/>
        <w:rPr>
          <w:rFonts w:hint="eastAsia" w:ascii="宋体" w:hAnsi="宋体" w:eastAsia="宋体" w:cs="宋体"/>
          <w:sz w:val="21"/>
          <w:szCs w:val="21"/>
          <w:highlight w:val="none"/>
        </w:rPr>
      </w:pPr>
    </w:p>
    <w:p w14:paraId="508852A0">
      <w:pPr>
        <w:rPr>
          <w:rFonts w:hint="eastAsia" w:ascii="宋体" w:hAnsi="宋体" w:eastAsia="宋体" w:cs="宋体"/>
          <w:szCs w:val="21"/>
          <w:highlight w:val="none"/>
        </w:rPr>
      </w:pPr>
      <w:r>
        <w:rPr>
          <w:rFonts w:hint="eastAsia" w:ascii="宋体" w:hAnsi="宋体" w:eastAsia="宋体" w:cs="宋体"/>
          <w:szCs w:val="21"/>
          <w:highlight w:val="none"/>
        </w:rPr>
        <w:br w:type="page"/>
      </w:r>
    </w:p>
    <w:p w14:paraId="18D6B4E5">
      <w:pPr>
        <w:jc w:val="center"/>
        <w:rPr>
          <w:rStyle w:val="30"/>
          <w:rFonts w:hint="eastAsia" w:ascii="宋体" w:hAnsi="宋体" w:eastAsia="宋体" w:cs="宋体"/>
          <w:bCs/>
          <w:sz w:val="28"/>
          <w:szCs w:val="28"/>
          <w:highlight w:val="none"/>
        </w:rPr>
      </w:pPr>
      <w:r>
        <w:rPr>
          <w:rStyle w:val="30"/>
          <w:rFonts w:hint="eastAsia" w:ascii="宋体" w:hAnsi="宋体" w:eastAsia="宋体" w:cs="宋体"/>
          <w:bCs/>
          <w:sz w:val="28"/>
          <w:szCs w:val="28"/>
          <w:highlight w:val="none"/>
        </w:rPr>
        <w:t>招标文件补充材料</w:t>
      </w:r>
    </w:p>
    <w:p w14:paraId="7FE676D3">
      <w:pPr>
        <w:rPr>
          <w:rFonts w:hint="eastAsia" w:ascii="宋体" w:hAnsi="宋体" w:eastAsia="宋体" w:cs="宋体"/>
          <w:highlight w:val="none"/>
        </w:rPr>
      </w:pPr>
      <w:r>
        <w:rPr>
          <w:rFonts w:hint="eastAsia" w:ascii="宋体" w:hAnsi="宋体" w:eastAsia="宋体" w:cs="宋体"/>
          <w:b/>
          <w:bCs/>
          <w:highlight w:val="none"/>
          <w:lang w:bidi="ar"/>
        </w:rPr>
        <w:t>1、关于印发中小企业划型标准规定的通知（不属于投标文件格式，仅作为判断中小企业的依据）</w:t>
      </w:r>
    </w:p>
    <w:p w14:paraId="4769815A">
      <w:pPr>
        <w:pStyle w:val="22"/>
        <w:spacing w:beforeAutospacing="0" w:afterAutospacing="0"/>
        <w:jc w:val="center"/>
        <w:textAlignment w:val="center"/>
        <w:rPr>
          <w:rStyle w:val="29"/>
          <w:rFonts w:hint="eastAsia" w:ascii="宋体" w:hAnsi="宋体" w:eastAsia="宋体" w:cs="宋体"/>
          <w:sz w:val="24"/>
          <w:szCs w:val="24"/>
          <w:highlight w:val="none"/>
        </w:rPr>
      </w:pPr>
      <w:r>
        <w:rPr>
          <w:rStyle w:val="29"/>
          <w:rFonts w:hint="eastAsia" w:ascii="宋体" w:hAnsi="宋体" w:eastAsia="宋体" w:cs="宋体"/>
          <w:sz w:val="24"/>
          <w:szCs w:val="24"/>
          <w:highlight w:val="none"/>
        </w:rPr>
        <w:t>关于印发中小企业划型标准规定的通知</w:t>
      </w:r>
    </w:p>
    <w:p w14:paraId="3594278C">
      <w:pPr>
        <w:pStyle w:val="22"/>
        <w:spacing w:beforeAutospacing="0" w:afterAutospacing="0"/>
        <w:jc w:val="center"/>
        <w:textAlignment w:val="center"/>
        <w:rPr>
          <w:rFonts w:hint="eastAsia" w:ascii="宋体" w:hAnsi="宋体" w:eastAsia="宋体" w:cs="宋体"/>
          <w:highlight w:val="none"/>
        </w:rPr>
      </w:pPr>
      <w:r>
        <w:rPr>
          <w:rFonts w:hint="eastAsia" w:ascii="宋体" w:hAnsi="宋体" w:eastAsia="宋体" w:cs="宋体"/>
          <w:highlight w:val="none"/>
        </w:rPr>
        <w:t>工信部联企业〔2011〕300号</w:t>
      </w:r>
    </w:p>
    <w:p w14:paraId="0FBDF523">
      <w:pPr>
        <w:pStyle w:val="22"/>
        <w:spacing w:beforeAutospacing="0" w:afterAutospacing="0"/>
        <w:textAlignment w:val="center"/>
        <w:rPr>
          <w:rFonts w:hint="eastAsia" w:ascii="宋体" w:hAnsi="宋体" w:eastAsia="宋体" w:cs="宋体"/>
          <w:kern w:val="2"/>
          <w:highlight w:val="none"/>
        </w:rPr>
      </w:pPr>
      <w:r>
        <w:rPr>
          <w:rFonts w:hint="eastAsia" w:ascii="宋体" w:hAnsi="宋体" w:eastAsia="宋体" w:cs="宋体"/>
          <w:kern w:val="2"/>
          <w:highlight w:val="none"/>
        </w:rPr>
        <w:t>各省、自治区、直辖市人民政府，国务院各部委、各直属机构及有关单位：</w:t>
      </w:r>
    </w:p>
    <w:p w14:paraId="0571F9F0">
      <w:pPr>
        <w:pStyle w:val="22"/>
        <w:spacing w:beforeAutospacing="0" w:afterAutospacing="0"/>
        <w:textAlignment w:val="center"/>
        <w:rPr>
          <w:rFonts w:hint="eastAsia" w:ascii="宋体" w:hAnsi="宋体" w:eastAsia="宋体" w:cs="宋体"/>
          <w:kern w:val="2"/>
          <w:highlight w:val="none"/>
        </w:rPr>
      </w:pPr>
      <w:r>
        <w:rPr>
          <w:rFonts w:hint="eastAsia" w:ascii="宋体" w:hAnsi="宋体" w:eastAsia="宋体" w:cs="宋体"/>
          <w:kern w:val="2"/>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008E24D6">
      <w:pPr>
        <w:pStyle w:val="22"/>
        <w:spacing w:beforeAutospacing="0" w:afterAutospacing="0"/>
        <w:textAlignment w:val="center"/>
        <w:rPr>
          <w:rFonts w:hint="eastAsia" w:ascii="宋体" w:hAnsi="宋体" w:eastAsia="宋体" w:cs="宋体"/>
          <w:kern w:val="2"/>
          <w:highlight w:val="none"/>
        </w:rPr>
      </w:pPr>
      <w:r>
        <w:rPr>
          <w:rFonts w:hint="eastAsia" w:ascii="宋体" w:hAnsi="宋体" w:eastAsia="宋体" w:cs="宋体"/>
          <w:kern w:val="2"/>
          <w:highlight w:val="none"/>
        </w:rPr>
        <w:t>　　　　　　　　　　　　　　　　　　　　　工业和信息化部　国家统计局</w:t>
      </w:r>
    </w:p>
    <w:p w14:paraId="6827E581">
      <w:pPr>
        <w:pStyle w:val="22"/>
        <w:spacing w:beforeAutospacing="0" w:afterAutospacing="0"/>
        <w:textAlignment w:val="center"/>
        <w:rPr>
          <w:rFonts w:hint="eastAsia" w:ascii="宋体" w:hAnsi="宋体" w:eastAsia="宋体" w:cs="宋体"/>
          <w:kern w:val="2"/>
          <w:highlight w:val="none"/>
        </w:rPr>
      </w:pPr>
      <w:r>
        <w:rPr>
          <w:rFonts w:hint="eastAsia" w:ascii="宋体" w:hAnsi="宋体" w:eastAsia="宋体" w:cs="宋体"/>
          <w:kern w:val="2"/>
          <w:highlight w:val="none"/>
        </w:rPr>
        <w:t>　　　　　　　　　　　　　　　　　　　国家发展和改革委员会　财政部</w:t>
      </w:r>
    </w:p>
    <w:p w14:paraId="5D9C75CE">
      <w:pPr>
        <w:pStyle w:val="22"/>
        <w:spacing w:beforeAutospacing="0" w:afterAutospacing="0"/>
        <w:textAlignment w:val="center"/>
        <w:rPr>
          <w:rFonts w:hint="eastAsia" w:ascii="宋体" w:hAnsi="宋体" w:eastAsia="宋体" w:cs="宋体"/>
          <w:kern w:val="2"/>
          <w:highlight w:val="none"/>
        </w:rPr>
      </w:pPr>
      <w:r>
        <w:rPr>
          <w:rFonts w:hint="eastAsia" w:ascii="宋体" w:hAnsi="宋体" w:eastAsia="宋体" w:cs="宋体"/>
          <w:kern w:val="2"/>
          <w:highlight w:val="none"/>
        </w:rPr>
        <w:t>　　　　　　　　　　　　　　　　　　　　　　　　二○一一年六月十八日</w:t>
      </w:r>
    </w:p>
    <w:p w14:paraId="56605360">
      <w:pPr>
        <w:pStyle w:val="22"/>
        <w:spacing w:beforeAutospacing="0" w:afterAutospacing="0"/>
        <w:textAlignment w:val="center"/>
        <w:rPr>
          <w:rFonts w:hint="eastAsia" w:ascii="宋体" w:hAnsi="宋体" w:eastAsia="宋体" w:cs="宋体"/>
          <w:highlight w:val="none"/>
        </w:rPr>
      </w:pPr>
      <w:r>
        <w:rPr>
          <w:rFonts w:hint="eastAsia" w:ascii="宋体" w:hAnsi="宋体" w:eastAsia="宋体" w:cs="宋体"/>
          <w:highlight w:val="none"/>
        </w:rPr>
        <w:t> </w:t>
      </w:r>
    </w:p>
    <w:p w14:paraId="486B6729">
      <w:pPr>
        <w:pStyle w:val="22"/>
        <w:spacing w:beforeAutospacing="0" w:afterAutospacing="0"/>
        <w:jc w:val="center"/>
        <w:textAlignment w:val="center"/>
        <w:rPr>
          <w:rFonts w:hint="eastAsia" w:ascii="宋体" w:hAnsi="宋体" w:eastAsia="宋体" w:cs="宋体"/>
          <w:highlight w:val="none"/>
        </w:rPr>
      </w:pPr>
      <w:r>
        <w:rPr>
          <w:rStyle w:val="29"/>
          <w:rFonts w:hint="eastAsia" w:ascii="宋体" w:hAnsi="宋体" w:eastAsia="宋体" w:cs="宋体"/>
          <w:sz w:val="24"/>
          <w:szCs w:val="24"/>
          <w:highlight w:val="none"/>
        </w:rPr>
        <w:t>中小企业划型标准规定</w:t>
      </w:r>
    </w:p>
    <w:p w14:paraId="5B616F34">
      <w:pPr>
        <w:pStyle w:val="24"/>
        <w:ind w:firstLine="0" w:firstLineChars="0"/>
        <w:rPr>
          <w:rFonts w:hint="eastAsia" w:ascii="宋体" w:hAnsi="宋体" w:eastAsia="宋体" w:cs="宋体"/>
          <w:sz w:val="24"/>
          <w:highlight w:val="none"/>
          <w:lang w:val="en-US" w:bidi="ar-SA"/>
        </w:rPr>
      </w:pPr>
      <w:r>
        <w:rPr>
          <w:rFonts w:hint="eastAsia" w:ascii="宋体" w:hAnsi="宋体" w:eastAsia="宋体" w:cs="宋体"/>
          <w:sz w:val="24"/>
          <w:highlight w:val="none"/>
        </w:rPr>
        <w:t>　　</w:t>
      </w:r>
      <w:r>
        <w:rPr>
          <w:rFonts w:hint="eastAsia" w:ascii="宋体" w:hAnsi="宋体" w:eastAsia="宋体" w:cs="宋体"/>
          <w:sz w:val="24"/>
          <w:highlight w:val="none"/>
          <w:lang w:val="en-US" w:bidi="ar-SA"/>
        </w:rPr>
        <w:t>一、根据《中华人民共和国中小企业促进法》和《国务院关于进一步促进中小企业发展的若干意见》(国发〔2009〕36号)，制定本规定。</w:t>
      </w:r>
    </w:p>
    <w:p w14:paraId="43F3F987">
      <w:pPr>
        <w:pStyle w:val="24"/>
        <w:ind w:firstLine="0" w:firstLineChars="0"/>
        <w:rPr>
          <w:rFonts w:hint="eastAsia" w:ascii="宋体" w:hAnsi="宋体" w:eastAsia="宋体" w:cs="宋体"/>
          <w:sz w:val="24"/>
          <w:highlight w:val="none"/>
          <w:lang w:val="en-US" w:bidi="ar-SA"/>
        </w:rPr>
      </w:pPr>
      <w:r>
        <w:rPr>
          <w:rFonts w:hint="eastAsia" w:ascii="宋体" w:hAnsi="宋体" w:eastAsia="宋体" w:cs="宋体"/>
          <w:sz w:val="24"/>
          <w:highlight w:val="none"/>
          <w:lang w:val="en-US" w:bidi="ar-SA"/>
        </w:rPr>
        <w:t>　　二、中小企业划分为中型、小型、微型三种类型，具体标准根据企业从业人员、营业收入、资产总额等指标，结合行业特点制定。</w:t>
      </w:r>
    </w:p>
    <w:p w14:paraId="01B88F81">
      <w:pPr>
        <w:pStyle w:val="24"/>
        <w:ind w:firstLine="0" w:firstLineChars="0"/>
        <w:rPr>
          <w:rFonts w:hint="eastAsia" w:ascii="宋体" w:hAnsi="宋体" w:eastAsia="宋体" w:cs="宋体"/>
          <w:sz w:val="24"/>
          <w:highlight w:val="none"/>
          <w:lang w:val="en-US" w:bidi="ar-SA"/>
        </w:rPr>
      </w:pPr>
      <w:r>
        <w:rPr>
          <w:rFonts w:hint="eastAsia" w:ascii="宋体" w:hAnsi="宋体" w:eastAsia="宋体" w:cs="宋体"/>
          <w:sz w:val="24"/>
          <w:highlight w:val="none"/>
          <w:lang w:val="en-US" w:bidi="ar-S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0660B14">
      <w:pPr>
        <w:pStyle w:val="24"/>
        <w:ind w:firstLine="0" w:firstLineChars="0"/>
        <w:rPr>
          <w:rFonts w:hint="eastAsia" w:ascii="宋体" w:hAnsi="宋体" w:eastAsia="宋体" w:cs="宋体"/>
          <w:sz w:val="24"/>
          <w:highlight w:val="none"/>
          <w:lang w:val="en-US" w:bidi="ar-SA"/>
        </w:rPr>
      </w:pPr>
      <w:r>
        <w:rPr>
          <w:rFonts w:hint="eastAsia" w:ascii="宋体" w:hAnsi="宋体" w:eastAsia="宋体" w:cs="宋体"/>
          <w:sz w:val="24"/>
          <w:highlight w:val="none"/>
          <w:lang w:val="en-US" w:bidi="ar-SA"/>
        </w:rPr>
        <w:t>　　四、各行业划型标准为：</w:t>
      </w:r>
    </w:p>
    <w:p w14:paraId="05C3AF20">
      <w:pPr>
        <w:pStyle w:val="24"/>
        <w:ind w:firstLine="0" w:firstLineChars="0"/>
        <w:rPr>
          <w:rFonts w:hint="eastAsia" w:ascii="宋体" w:hAnsi="宋体" w:eastAsia="宋体" w:cs="宋体"/>
          <w:sz w:val="24"/>
          <w:highlight w:val="none"/>
          <w:lang w:val="en-US" w:bidi="ar-SA"/>
        </w:rPr>
      </w:pPr>
      <w:r>
        <w:rPr>
          <w:rFonts w:hint="eastAsia" w:ascii="宋体" w:hAnsi="宋体" w:eastAsia="宋体" w:cs="宋体"/>
          <w:sz w:val="24"/>
          <w:highlight w:val="none"/>
          <w:lang w:val="en-US" w:bidi="ar-SA"/>
        </w:rPr>
        <w:t>　　（一）农、林、牧、渔业。营业收入20000万元以下的为中小微型企业。其中，营业收入500万元及以上的为中型企业，营业收入50万元及以上的为小型企业，营业收入50万元以下的为微型企业。</w:t>
      </w:r>
    </w:p>
    <w:p w14:paraId="3F22133A">
      <w:pPr>
        <w:pStyle w:val="24"/>
        <w:ind w:firstLine="0" w:firstLineChars="0"/>
        <w:rPr>
          <w:rFonts w:hint="eastAsia" w:ascii="宋体" w:hAnsi="宋体" w:eastAsia="宋体" w:cs="宋体"/>
          <w:b/>
          <w:bCs/>
          <w:sz w:val="24"/>
          <w:highlight w:val="none"/>
          <w:lang w:val="en-US" w:bidi="ar-SA"/>
        </w:rPr>
      </w:pPr>
      <w:r>
        <w:rPr>
          <w:rFonts w:hint="eastAsia" w:ascii="宋体" w:hAnsi="宋体" w:eastAsia="宋体" w:cs="宋体"/>
          <w:b/>
          <w:bCs/>
          <w:sz w:val="24"/>
          <w:highlight w:val="none"/>
          <w:lang w:val="en-US" w:bidi="ar-SA"/>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9485F2E">
      <w:pPr>
        <w:pStyle w:val="24"/>
        <w:ind w:firstLine="0" w:firstLineChars="0"/>
        <w:rPr>
          <w:rFonts w:hint="eastAsia" w:ascii="宋体" w:hAnsi="宋体" w:eastAsia="宋体" w:cs="宋体"/>
          <w:sz w:val="24"/>
          <w:highlight w:val="none"/>
          <w:lang w:val="en-US" w:bidi="ar-SA"/>
        </w:rPr>
      </w:pPr>
      <w:r>
        <w:rPr>
          <w:rFonts w:hint="eastAsia" w:ascii="宋体" w:hAnsi="宋体" w:eastAsia="宋体" w:cs="宋体"/>
          <w:sz w:val="24"/>
          <w:highlight w:val="none"/>
          <w:lang w:val="en-US"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87829A7">
      <w:pPr>
        <w:pStyle w:val="24"/>
        <w:ind w:firstLine="0" w:firstLineChars="0"/>
        <w:rPr>
          <w:rFonts w:hint="eastAsia" w:ascii="宋体" w:hAnsi="宋体" w:eastAsia="宋体" w:cs="宋体"/>
          <w:sz w:val="24"/>
          <w:highlight w:val="none"/>
          <w:lang w:val="en-US" w:bidi="ar-SA"/>
        </w:rPr>
      </w:pPr>
      <w:r>
        <w:rPr>
          <w:rFonts w:hint="eastAsia" w:ascii="宋体" w:hAnsi="宋体" w:eastAsia="宋体" w:cs="宋体"/>
          <w:sz w:val="24"/>
          <w:highlight w:val="none"/>
          <w:lang w:val="en-US"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4E29927">
      <w:pPr>
        <w:pStyle w:val="24"/>
        <w:ind w:firstLine="0" w:firstLineChars="0"/>
        <w:rPr>
          <w:rFonts w:hint="eastAsia" w:ascii="宋体" w:hAnsi="宋体" w:eastAsia="宋体" w:cs="宋体"/>
          <w:sz w:val="24"/>
          <w:highlight w:val="none"/>
          <w:lang w:val="en-US" w:bidi="ar-SA"/>
        </w:rPr>
      </w:pPr>
      <w:r>
        <w:rPr>
          <w:rFonts w:hint="eastAsia" w:ascii="宋体" w:hAnsi="宋体" w:eastAsia="宋体" w:cs="宋体"/>
          <w:sz w:val="24"/>
          <w:highlight w:val="none"/>
          <w:lang w:val="en-US"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41A2A77">
      <w:pPr>
        <w:pStyle w:val="24"/>
        <w:ind w:firstLine="0" w:firstLineChars="0"/>
        <w:rPr>
          <w:rFonts w:hint="eastAsia" w:ascii="宋体" w:hAnsi="宋体" w:eastAsia="宋体" w:cs="宋体"/>
          <w:sz w:val="24"/>
          <w:highlight w:val="none"/>
          <w:lang w:val="en-US" w:bidi="ar-SA"/>
        </w:rPr>
      </w:pPr>
      <w:r>
        <w:rPr>
          <w:rFonts w:hint="eastAsia" w:ascii="宋体" w:hAnsi="宋体" w:eastAsia="宋体" w:cs="宋体"/>
          <w:sz w:val="24"/>
          <w:highlight w:val="none"/>
          <w:lang w:val="en-US"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ADBBAAB">
      <w:pPr>
        <w:pStyle w:val="24"/>
        <w:ind w:firstLine="0" w:firstLineChars="0"/>
        <w:rPr>
          <w:rFonts w:hint="eastAsia" w:ascii="宋体" w:hAnsi="宋体" w:eastAsia="宋体" w:cs="宋体"/>
          <w:sz w:val="24"/>
          <w:highlight w:val="none"/>
          <w:lang w:val="en-US" w:bidi="ar-SA"/>
        </w:rPr>
      </w:pPr>
      <w:r>
        <w:rPr>
          <w:rFonts w:hint="eastAsia" w:ascii="宋体" w:hAnsi="宋体" w:eastAsia="宋体" w:cs="宋体"/>
          <w:sz w:val="24"/>
          <w:highlight w:val="none"/>
          <w:lang w:val="en-US"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A952F1A">
      <w:pPr>
        <w:pStyle w:val="24"/>
        <w:ind w:firstLine="0" w:firstLineChars="0"/>
        <w:rPr>
          <w:rFonts w:hint="eastAsia" w:ascii="宋体" w:hAnsi="宋体" w:eastAsia="宋体" w:cs="宋体"/>
          <w:sz w:val="24"/>
          <w:highlight w:val="none"/>
          <w:lang w:val="en-US" w:bidi="ar-SA"/>
        </w:rPr>
      </w:pPr>
      <w:r>
        <w:rPr>
          <w:rFonts w:hint="eastAsia" w:ascii="宋体" w:hAnsi="宋体" w:eastAsia="宋体" w:cs="宋体"/>
          <w:sz w:val="24"/>
          <w:highlight w:val="none"/>
          <w:lang w:val="en-US"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83CD163">
      <w:pPr>
        <w:pStyle w:val="24"/>
        <w:ind w:firstLine="0" w:firstLineChars="0"/>
        <w:rPr>
          <w:rFonts w:hint="eastAsia" w:ascii="宋体" w:hAnsi="宋体" w:eastAsia="宋体" w:cs="宋体"/>
          <w:sz w:val="24"/>
          <w:highlight w:val="none"/>
          <w:lang w:val="en-US" w:bidi="ar-SA"/>
        </w:rPr>
      </w:pPr>
      <w:r>
        <w:rPr>
          <w:rFonts w:hint="eastAsia" w:ascii="宋体" w:hAnsi="宋体" w:eastAsia="宋体" w:cs="宋体"/>
          <w:sz w:val="24"/>
          <w:highlight w:val="none"/>
          <w:lang w:val="en-US"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0398DBE">
      <w:pPr>
        <w:pStyle w:val="24"/>
        <w:ind w:firstLine="0" w:firstLineChars="0"/>
        <w:rPr>
          <w:rFonts w:hint="eastAsia" w:ascii="宋体" w:hAnsi="宋体" w:eastAsia="宋体" w:cs="宋体"/>
          <w:sz w:val="24"/>
          <w:highlight w:val="none"/>
          <w:lang w:val="en-US" w:bidi="ar-SA"/>
        </w:rPr>
      </w:pPr>
      <w:r>
        <w:rPr>
          <w:rFonts w:hint="eastAsia" w:ascii="宋体" w:hAnsi="宋体" w:eastAsia="宋体" w:cs="宋体"/>
          <w:sz w:val="24"/>
          <w:highlight w:val="none"/>
          <w:lang w:val="en-US"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AFF9680">
      <w:pPr>
        <w:pStyle w:val="24"/>
        <w:ind w:firstLine="0" w:firstLineChars="0"/>
        <w:rPr>
          <w:rFonts w:hint="eastAsia" w:ascii="宋体" w:hAnsi="宋体" w:eastAsia="宋体" w:cs="宋体"/>
          <w:sz w:val="24"/>
          <w:highlight w:val="none"/>
          <w:lang w:val="en-US" w:bidi="ar-SA"/>
        </w:rPr>
      </w:pPr>
      <w:r>
        <w:rPr>
          <w:rFonts w:hint="eastAsia" w:ascii="宋体" w:hAnsi="宋体" w:eastAsia="宋体" w:cs="宋体"/>
          <w:sz w:val="24"/>
          <w:highlight w:val="none"/>
          <w:lang w:val="en-US"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A3D9C98">
      <w:pPr>
        <w:pStyle w:val="24"/>
        <w:ind w:firstLine="0" w:firstLineChars="0"/>
        <w:rPr>
          <w:rFonts w:hint="eastAsia" w:ascii="宋体" w:hAnsi="宋体" w:eastAsia="宋体" w:cs="宋体"/>
          <w:sz w:val="24"/>
          <w:highlight w:val="none"/>
          <w:lang w:val="en-US" w:bidi="ar-SA"/>
        </w:rPr>
      </w:pPr>
      <w:r>
        <w:rPr>
          <w:rFonts w:hint="eastAsia" w:ascii="宋体" w:hAnsi="宋体" w:eastAsia="宋体" w:cs="宋体"/>
          <w:sz w:val="24"/>
          <w:highlight w:val="none"/>
          <w:lang w:val="en-US"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8AD42DE">
      <w:pPr>
        <w:pStyle w:val="24"/>
        <w:ind w:firstLine="0" w:firstLineChars="0"/>
        <w:rPr>
          <w:rFonts w:hint="eastAsia" w:ascii="宋体" w:hAnsi="宋体" w:eastAsia="宋体" w:cs="宋体"/>
          <w:sz w:val="24"/>
          <w:highlight w:val="none"/>
          <w:lang w:val="en-US" w:bidi="ar-SA"/>
        </w:rPr>
      </w:pPr>
      <w:r>
        <w:rPr>
          <w:rFonts w:hint="eastAsia" w:ascii="宋体" w:hAnsi="宋体" w:eastAsia="宋体" w:cs="宋体"/>
          <w:sz w:val="24"/>
          <w:highlight w:val="none"/>
          <w:lang w:val="en-US"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9EB1BB5">
      <w:pPr>
        <w:pStyle w:val="24"/>
        <w:ind w:firstLine="0" w:firstLineChars="0"/>
        <w:rPr>
          <w:rFonts w:hint="eastAsia" w:ascii="宋体" w:hAnsi="宋体" w:eastAsia="宋体" w:cs="宋体"/>
          <w:sz w:val="24"/>
          <w:highlight w:val="none"/>
          <w:lang w:val="en-US" w:bidi="ar-SA"/>
        </w:rPr>
      </w:pPr>
      <w:r>
        <w:rPr>
          <w:rFonts w:hint="eastAsia" w:ascii="宋体" w:hAnsi="宋体" w:eastAsia="宋体" w:cs="宋体"/>
          <w:sz w:val="24"/>
          <w:highlight w:val="none"/>
          <w:lang w:val="en-US"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B92DF86">
      <w:pPr>
        <w:pStyle w:val="24"/>
        <w:ind w:firstLine="0" w:firstLineChars="0"/>
        <w:rPr>
          <w:rFonts w:hint="eastAsia" w:ascii="宋体" w:hAnsi="宋体" w:eastAsia="宋体" w:cs="宋体"/>
          <w:sz w:val="24"/>
          <w:highlight w:val="none"/>
          <w:lang w:val="en-US" w:bidi="ar-SA"/>
        </w:rPr>
      </w:pPr>
      <w:r>
        <w:rPr>
          <w:rFonts w:hint="eastAsia" w:ascii="宋体" w:hAnsi="宋体" w:eastAsia="宋体" w:cs="宋体"/>
          <w:sz w:val="24"/>
          <w:highlight w:val="none"/>
          <w:lang w:val="en-US"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C95D951">
      <w:pPr>
        <w:pStyle w:val="24"/>
        <w:ind w:firstLine="0" w:firstLineChars="0"/>
        <w:rPr>
          <w:rFonts w:hint="eastAsia" w:ascii="宋体" w:hAnsi="宋体" w:eastAsia="宋体" w:cs="宋体"/>
          <w:sz w:val="24"/>
          <w:highlight w:val="none"/>
          <w:lang w:val="en-US" w:bidi="ar-SA"/>
        </w:rPr>
      </w:pPr>
      <w:r>
        <w:rPr>
          <w:rFonts w:hint="eastAsia" w:ascii="宋体" w:hAnsi="宋体" w:eastAsia="宋体" w:cs="宋体"/>
          <w:sz w:val="24"/>
          <w:highlight w:val="none"/>
          <w:lang w:val="en-US" w:bidi="ar-SA"/>
        </w:rPr>
        <w:t>　　（十六）其他未列明行业。从业人员300人以下的为中小微型企业。其中，从业人员100人及以上的为中型企业；从业人员10人及以上的为小型企业；从业人员10人以下的为微型企业。</w:t>
      </w:r>
    </w:p>
    <w:p w14:paraId="5BBED6C2">
      <w:pPr>
        <w:pStyle w:val="24"/>
        <w:ind w:firstLine="0" w:firstLineChars="0"/>
        <w:rPr>
          <w:rFonts w:hint="eastAsia" w:ascii="宋体" w:hAnsi="宋体" w:eastAsia="宋体" w:cs="宋体"/>
          <w:sz w:val="24"/>
          <w:highlight w:val="none"/>
          <w:lang w:val="en-US" w:bidi="ar-SA"/>
        </w:rPr>
      </w:pPr>
      <w:r>
        <w:rPr>
          <w:rFonts w:hint="eastAsia" w:ascii="宋体" w:hAnsi="宋体" w:eastAsia="宋体" w:cs="宋体"/>
          <w:sz w:val="24"/>
          <w:highlight w:val="none"/>
          <w:lang w:val="en-US" w:bidi="ar-SA"/>
        </w:rPr>
        <w:t>　　五、企业类型的划分以统计部门的统计数据为依据。</w:t>
      </w:r>
    </w:p>
    <w:p w14:paraId="4341C49E">
      <w:pPr>
        <w:pStyle w:val="24"/>
        <w:ind w:firstLine="0" w:firstLineChars="0"/>
        <w:rPr>
          <w:rFonts w:hint="eastAsia" w:ascii="宋体" w:hAnsi="宋体" w:eastAsia="宋体" w:cs="宋体"/>
          <w:sz w:val="24"/>
          <w:highlight w:val="none"/>
          <w:lang w:val="en-US" w:bidi="ar-SA"/>
        </w:rPr>
      </w:pPr>
      <w:r>
        <w:rPr>
          <w:rFonts w:hint="eastAsia" w:ascii="宋体" w:hAnsi="宋体" w:eastAsia="宋体" w:cs="宋体"/>
          <w:sz w:val="24"/>
          <w:highlight w:val="none"/>
          <w:lang w:val="en-US" w:bidi="ar-SA"/>
        </w:rPr>
        <w:t>　　六、本规定适用于在中华人民共和国境内依法设立的各类所有制和各种组织形式的企业。个体工商户和本规定以外的行业，参照本规定进行划型。</w:t>
      </w:r>
    </w:p>
    <w:p w14:paraId="4D20A9B4">
      <w:pPr>
        <w:pStyle w:val="24"/>
        <w:ind w:firstLine="0" w:firstLineChars="0"/>
        <w:rPr>
          <w:rFonts w:hint="eastAsia" w:ascii="宋体" w:hAnsi="宋体" w:eastAsia="宋体" w:cs="宋体"/>
          <w:sz w:val="24"/>
          <w:highlight w:val="none"/>
          <w:lang w:val="en-US" w:bidi="ar-SA"/>
        </w:rPr>
      </w:pPr>
      <w:r>
        <w:rPr>
          <w:rFonts w:hint="eastAsia" w:ascii="宋体" w:hAnsi="宋体" w:eastAsia="宋体" w:cs="宋体"/>
          <w:sz w:val="24"/>
          <w:highlight w:val="none"/>
          <w:lang w:val="en-US" w:bidi="ar-SA"/>
        </w:rPr>
        <w:t>　　七、本规定的中型企业标准上限即为大型企业标准的下限，国家统计部门据此制定大中小微型企业的统计分类。国务院有关部门据此进行相关数据分析，不得制定与本规定不一致的企业划型标准。</w:t>
      </w:r>
    </w:p>
    <w:p w14:paraId="791B4317">
      <w:pPr>
        <w:pStyle w:val="24"/>
        <w:ind w:firstLine="0" w:firstLineChars="0"/>
        <w:rPr>
          <w:rFonts w:hint="eastAsia" w:ascii="宋体" w:hAnsi="宋体" w:eastAsia="宋体" w:cs="宋体"/>
          <w:sz w:val="24"/>
          <w:highlight w:val="none"/>
          <w:lang w:val="en-US" w:bidi="ar-SA"/>
        </w:rPr>
      </w:pPr>
      <w:r>
        <w:rPr>
          <w:rFonts w:hint="eastAsia" w:ascii="宋体" w:hAnsi="宋体" w:eastAsia="宋体" w:cs="宋体"/>
          <w:sz w:val="24"/>
          <w:highlight w:val="none"/>
          <w:lang w:val="en-US" w:bidi="ar-SA"/>
        </w:rPr>
        <w:t>　　八、本规定由工业和信息化部、国家统计局会同有关部门根据《国民经济行业分类》修订情况和企业发展变化情况适时修订。</w:t>
      </w:r>
    </w:p>
    <w:p w14:paraId="25E9CE5B">
      <w:pPr>
        <w:pStyle w:val="24"/>
        <w:ind w:firstLine="0" w:firstLineChars="0"/>
        <w:rPr>
          <w:rFonts w:hint="eastAsia" w:ascii="宋体" w:hAnsi="宋体" w:eastAsia="宋体" w:cs="宋体"/>
          <w:sz w:val="24"/>
          <w:highlight w:val="none"/>
          <w:lang w:val="en-US" w:bidi="ar-SA"/>
        </w:rPr>
      </w:pPr>
      <w:r>
        <w:rPr>
          <w:rFonts w:hint="eastAsia" w:ascii="宋体" w:hAnsi="宋体" w:eastAsia="宋体" w:cs="宋体"/>
          <w:sz w:val="24"/>
          <w:highlight w:val="none"/>
          <w:lang w:val="en-US" w:bidi="ar-SA"/>
        </w:rPr>
        <w:t>　　九、本规定由工业和信息化部、国家统计局会同有关部门负责解释。</w:t>
      </w:r>
    </w:p>
    <w:p w14:paraId="159E3C6C">
      <w:pPr>
        <w:pStyle w:val="24"/>
        <w:ind w:firstLine="0" w:firstLineChars="0"/>
        <w:rPr>
          <w:rFonts w:hint="eastAsia" w:ascii="宋体" w:hAnsi="宋体" w:eastAsia="宋体" w:cs="宋体"/>
          <w:sz w:val="24"/>
          <w:highlight w:val="none"/>
          <w:lang w:val="en-US"/>
        </w:rPr>
      </w:pPr>
      <w:r>
        <w:rPr>
          <w:rFonts w:hint="eastAsia" w:ascii="宋体" w:hAnsi="宋体" w:eastAsia="宋体" w:cs="宋体"/>
          <w:sz w:val="24"/>
          <w:highlight w:val="none"/>
          <w:lang w:val="en-US" w:bidi="ar-SA"/>
        </w:rPr>
        <w:t>　　十、本规定自发布之日起执行，原国家经贸委、原国家计委、财政部和国家统计局2003年颁布的《中小企业标准暂行规定》同时废止。</w:t>
      </w:r>
    </w:p>
    <w:p w14:paraId="7280BA06">
      <w:pPr>
        <w:pStyle w:val="24"/>
        <w:ind w:firstLine="0" w:firstLineChars="0"/>
        <w:rPr>
          <w:rFonts w:hint="eastAsia" w:ascii="宋体" w:hAnsi="宋体" w:eastAsia="宋体" w:cs="宋体"/>
          <w:sz w:val="24"/>
          <w:highlight w:val="none"/>
          <w:lang w:val="en-US"/>
        </w:rPr>
      </w:pPr>
    </w:p>
    <w:p w14:paraId="4F6D5A43">
      <w:pPr>
        <w:pStyle w:val="24"/>
        <w:ind w:firstLine="0" w:firstLineChars="0"/>
        <w:rPr>
          <w:rFonts w:hint="eastAsia" w:ascii="宋体" w:hAnsi="宋体" w:eastAsia="宋体" w:cs="宋体"/>
          <w:sz w:val="24"/>
          <w:highlight w:val="none"/>
          <w:lang w:val="en-US"/>
        </w:rPr>
      </w:pPr>
    </w:p>
    <w:p w14:paraId="312C8D57">
      <w:pPr>
        <w:rPr>
          <w:rFonts w:hint="eastAsia" w:ascii="宋体" w:hAnsi="宋体" w:eastAsia="宋体" w:cs="宋体"/>
          <w:highlight w:val="none"/>
        </w:rPr>
      </w:pPr>
    </w:p>
    <w:p w14:paraId="153703A5">
      <w:pPr>
        <w:rPr>
          <w:rFonts w:hint="eastAsia" w:ascii="宋体" w:hAnsi="宋体" w:eastAsia="宋体" w:cs="宋体"/>
          <w:highlight w:val="none"/>
        </w:rPr>
      </w:pPr>
    </w:p>
    <w:p w14:paraId="7A939DE4">
      <w:pPr>
        <w:rPr>
          <w:rFonts w:hint="eastAsia" w:ascii="宋体" w:hAnsi="宋体" w:eastAsia="宋体" w:cs="宋体"/>
          <w:highlight w:val="none"/>
        </w:rPr>
      </w:pPr>
    </w:p>
    <w:p w14:paraId="0C1D2293">
      <w:pPr>
        <w:rPr>
          <w:rFonts w:hint="eastAsia" w:ascii="宋体" w:hAnsi="宋体" w:eastAsia="宋体" w:cs="宋体"/>
          <w:highlight w:val="none"/>
        </w:rPr>
      </w:pPr>
    </w:p>
    <w:p w14:paraId="54C426DC">
      <w:pPr>
        <w:rPr>
          <w:rFonts w:hint="eastAsia" w:ascii="宋体" w:hAnsi="宋体" w:eastAsia="宋体" w:cs="宋体"/>
          <w:highlight w:val="none"/>
        </w:rPr>
      </w:pPr>
    </w:p>
    <w:p w14:paraId="0413AE60">
      <w:pPr>
        <w:rPr>
          <w:rFonts w:hint="eastAsia" w:ascii="宋体" w:hAnsi="宋体" w:eastAsia="宋体" w:cs="宋体"/>
          <w:highlight w:val="none"/>
        </w:rPr>
      </w:pPr>
    </w:p>
    <w:p w14:paraId="0215544C">
      <w:pPr>
        <w:rPr>
          <w:rFonts w:hint="eastAsia" w:ascii="宋体" w:hAnsi="宋体" w:eastAsia="宋体" w:cs="宋体"/>
          <w:highlight w:val="none"/>
        </w:rPr>
      </w:pPr>
    </w:p>
    <w:p w14:paraId="074F9CAA">
      <w:pPr>
        <w:rPr>
          <w:rFonts w:hint="eastAsia" w:ascii="宋体" w:hAnsi="宋体" w:eastAsia="宋体" w:cs="宋体"/>
          <w:highlight w:val="none"/>
        </w:rPr>
      </w:pPr>
    </w:p>
    <w:p w14:paraId="1439C9F4">
      <w:pPr>
        <w:rPr>
          <w:rFonts w:hint="eastAsia" w:ascii="宋体" w:hAnsi="宋体" w:eastAsia="宋体" w:cs="宋体"/>
          <w:highlight w:val="none"/>
        </w:rPr>
      </w:pPr>
    </w:p>
    <w:p w14:paraId="080555D9">
      <w:pPr>
        <w:rPr>
          <w:rFonts w:hint="eastAsia" w:ascii="宋体" w:hAnsi="宋体" w:eastAsia="宋体" w:cs="宋体"/>
          <w:highlight w:val="none"/>
        </w:rPr>
      </w:pPr>
    </w:p>
    <w:p w14:paraId="4FBB239C">
      <w:pPr>
        <w:rPr>
          <w:rFonts w:hint="eastAsia" w:ascii="宋体" w:hAnsi="宋体" w:eastAsia="宋体" w:cs="宋体"/>
          <w:highlight w:val="none"/>
        </w:rPr>
      </w:pPr>
    </w:p>
    <w:p w14:paraId="5951FB96">
      <w:pPr>
        <w:rPr>
          <w:rFonts w:hint="eastAsia" w:ascii="宋体" w:hAnsi="宋体" w:eastAsia="宋体" w:cs="宋体"/>
          <w:highlight w:val="none"/>
        </w:rPr>
      </w:pPr>
    </w:p>
    <w:p w14:paraId="392D9ED5">
      <w:pPr>
        <w:rPr>
          <w:rFonts w:hint="eastAsia" w:ascii="宋体" w:hAnsi="宋体" w:eastAsia="宋体" w:cs="宋体"/>
          <w:highlight w:val="none"/>
        </w:rPr>
      </w:pPr>
    </w:p>
    <w:p w14:paraId="26331617">
      <w:pPr>
        <w:rPr>
          <w:rFonts w:hint="eastAsia" w:ascii="宋体" w:hAnsi="宋体" w:eastAsia="宋体" w:cs="宋体"/>
          <w:highlight w:val="none"/>
        </w:rPr>
      </w:pPr>
    </w:p>
    <w:p w14:paraId="10E3397D">
      <w:pPr>
        <w:rPr>
          <w:rFonts w:hint="eastAsia" w:ascii="宋体" w:hAnsi="宋体" w:eastAsia="宋体" w:cs="宋体"/>
          <w:highlight w:val="none"/>
        </w:rPr>
      </w:pPr>
    </w:p>
    <w:p w14:paraId="78212EAC">
      <w:pPr>
        <w:rPr>
          <w:rFonts w:hint="eastAsia" w:ascii="宋体" w:hAnsi="宋体" w:eastAsia="宋体" w:cs="宋体"/>
          <w:highlight w:val="none"/>
        </w:rPr>
      </w:pPr>
    </w:p>
    <w:p w14:paraId="2C087A84">
      <w:pPr>
        <w:rPr>
          <w:rFonts w:hint="eastAsia" w:ascii="宋体" w:hAnsi="宋体" w:eastAsia="宋体" w:cs="宋体"/>
          <w:highlight w:val="none"/>
        </w:rPr>
      </w:pPr>
    </w:p>
    <w:p w14:paraId="5C50E182">
      <w:pPr>
        <w:jc w:val="center"/>
        <w:rPr>
          <w:rStyle w:val="30"/>
          <w:rFonts w:hint="eastAsia" w:ascii="宋体" w:hAnsi="宋体" w:eastAsia="宋体" w:cs="宋体"/>
          <w:bCs/>
          <w:sz w:val="24"/>
          <w:szCs w:val="24"/>
          <w:highlight w:val="none"/>
        </w:rPr>
      </w:pPr>
      <w:r>
        <w:rPr>
          <w:rStyle w:val="30"/>
          <w:rFonts w:hint="eastAsia" w:ascii="宋体" w:hAnsi="宋体" w:eastAsia="宋体" w:cs="宋体"/>
          <w:bCs/>
          <w:sz w:val="24"/>
          <w:szCs w:val="24"/>
          <w:highlight w:val="none"/>
        </w:rPr>
        <w:t>质疑及处理</w:t>
      </w:r>
    </w:p>
    <w:p w14:paraId="25E823FA">
      <w:pPr>
        <w:spacing w:line="440" w:lineRule="exact"/>
        <w:ind w:firstLine="482" w:firstLineChars="200"/>
        <w:rPr>
          <w:rFonts w:hint="eastAsia" w:ascii="宋体" w:hAnsi="宋体" w:eastAsia="宋体" w:cs="宋体"/>
          <w:highlight w:val="none"/>
        </w:rPr>
      </w:pPr>
      <w:r>
        <w:rPr>
          <w:rFonts w:hint="eastAsia" w:ascii="宋体" w:hAnsi="宋体" w:eastAsia="宋体" w:cs="宋体"/>
          <w:b/>
          <w:highlight w:val="none"/>
        </w:rPr>
        <w:t>1质疑的提出</w:t>
      </w:r>
    </w:p>
    <w:p w14:paraId="55B8E8F0">
      <w:pPr>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1.1质疑人必须是直接参与本次采购活动的投标人。质疑不接受邮寄。</w:t>
      </w:r>
    </w:p>
    <w:p w14:paraId="31CD2517">
      <w:pPr>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1.2对采购公告有异议的，自采购公告发布后，潜在供应商根据采购公告内容，在报名和取得招标文件后，可对招标文件提出质疑；未报名及未取得招标文件的，不得提出质疑；对投标资质审查不合格的投标人，不得对招标结果提出质疑。在开标评标过程中，凡招标方或评委小组明确提出须由投标人确认的事项，且投标人当场确认无异议的，不得再提出相关质疑。</w:t>
      </w:r>
    </w:p>
    <w:p w14:paraId="2614BE65">
      <w:pPr>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1.3对成交公告有异议的，在成交公告发布之日起七个工作日内，以书面形式并加盖公章和法定代表人签字向招标方提出质疑。</w:t>
      </w:r>
    </w:p>
    <w:p w14:paraId="04D8F6C5">
      <w:pPr>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1.4提出质疑时，必须按照“实事求是”、“谁主张，谁举证”的原则，提供相关证明材料，不能主观臆测。</w:t>
      </w:r>
    </w:p>
    <w:p w14:paraId="127FA163">
      <w:pPr>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1.5质疑函采用实名制，不得进行虚假、恶意质疑。质疑人应在质疑有效期内提交《质疑函》（格式后附），质疑函内容应包括质疑人相关信息、质疑事项、事实依据、适应法规条款、佐证材料等。</w:t>
      </w:r>
    </w:p>
    <w:p w14:paraId="455F00D2">
      <w:pPr>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1.6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68AF586B">
      <w:pPr>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1.7佐证材料要具备客观性、关联性、合法性，无法查实的（如宣传册、媒体报道、猜测、推理等）不能作为佐证材料。</w:t>
      </w:r>
    </w:p>
    <w:p w14:paraId="29E002CC">
      <w:pPr>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1.8对不能提供相关佐证材料的、涉及商业秘密的、非书面形式送达的、匿名的质疑将不予受理。</w:t>
      </w:r>
    </w:p>
    <w:p w14:paraId="11D8249A">
      <w:pPr>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1.9对于有关资质要求、技术参数存在限制性、倾向性条款的及付款方式等方面的质疑，可在规定的时间内直接向采购单位提出并抄送招标方。</w:t>
      </w:r>
    </w:p>
    <w:p w14:paraId="2C00EF47">
      <w:pPr>
        <w:spacing w:line="440" w:lineRule="exact"/>
        <w:ind w:firstLine="482" w:firstLineChars="200"/>
        <w:rPr>
          <w:rFonts w:hint="eastAsia" w:ascii="宋体" w:hAnsi="宋体" w:eastAsia="宋体" w:cs="宋体"/>
          <w:b/>
          <w:highlight w:val="none"/>
        </w:rPr>
      </w:pPr>
      <w:r>
        <w:rPr>
          <w:rFonts w:hint="eastAsia" w:ascii="宋体" w:hAnsi="宋体" w:eastAsia="宋体" w:cs="宋体"/>
          <w:b/>
          <w:highlight w:val="none"/>
        </w:rPr>
        <w:t>2受理和处理</w:t>
      </w:r>
    </w:p>
    <w:p w14:paraId="3AE84DA3">
      <w:pPr>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2.1《质疑函》必须由质疑方的法定代表人或投标代表送达招标方或采购单位。</w:t>
      </w:r>
    </w:p>
    <w:p w14:paraId="7CF72DB1">
      <w:pPr>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2.2对符合要求的质疑，采购单位或招标方须签收。同一质疑人的质疑只接受一次。</w:t>
      </w:r>
    </w:p>
    <w:p w14:paraId="31A0EA72">
      <w:pPr>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2.3对于不符合上述所有条款要求的质疑，招标方将不予受理。</w:t>
      </w:r>
    </w:p>
    <w:p w14:paraId="054ED6BB">
      <w:pPr>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2.4在处理过程中，发现需要质疑人进一步补充相关佐证材料的，要求质疑人在规定时间内提供。质疑人不能按照要求提供相关佐证材料的，视同放弃质疑。</w:t>
      </w:r>
    </w:p>
    <w:p w14:paraId="3C908A11">
      <w:pPr>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2.5招标方或采购单位负责对质疑的回复工作，将质疑人的质疑材料提供给相关专家或评标委员会，并将处理意见回复质疑人。</w:t>
      </w:r>
    </w:p>
    <w:p w14:paraId="100D889E">
      <w:pPr>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2.6对招标（采购）文件参数的质疑成立的，招标方或采购单位将对质疑部分进行调整；对中标（成交）结果质疑成立的，招标方将取消预中标人中标资格，按照招标文件有关约定重新确定中标（成交）供应商。同时，将意见反馈政府采购管理部门，视情况对当事人进行处理。</w:t>
      </w:r>
    </w:p>
    <w:p w14:paraId="723ED216">
      <w:pPr>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2.7.质疑须知</w:t>
      </w:r>
    </w:p>
    <w:p w14:paraId="6F0E9B23">
      <w:pPr>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投标人如需提出质疑的，应在法定质疑期内一次性提出针对同一采购程序环节的质疑。</w:t>
      </w:r>
    </w:p>
    <w:p w14:paraId="1E628561">
      <w:pPr>
        <w:spacing w:line="440" w:lineRule="exact"/>
        <w:ind w:firstLine="482" w:firstLineChars="200"/>
        <w:rPr>
          <w:rFonts w:hint="eastAsia" w:ascii="宋体" w:hAnsi="宋体" w:eastAsia="宋体" w:cs="宋体"/>
          <w:b/>
          <w:highlight w:val="none"/>
        </w:rPr>
      </w:pPr>
      <w:r>
        <w:rPr>
          <w:rFonts w:hint="eastAsia" w:ascii="宋体" w:hAnsi="宋体" w:eastAsia="宋体" w:cs="宋体"/>
          <w:b/>
          <w:highlight w:val="none"/>
        </w:rPr>
        <w:t>3质疑无效的处理</w:t>
      </w:r>
    </w:p>
    <w:p w14:paraId="44A390DC">
      <w:pPr>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3.1质疑人提供的相关佐证材料不能证明质疑成立的，招标方可要求质疑人补充相关佐证材料，如补充材料仍不能证明质疑成立的，将不予受理。</w:t>
      </w:r>
    </w:p>
    <w:p w14:paraId="51F931B8">
      <w:pPr>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3.2对于质疑人在质疑期间不配合进行质疑调查处理的，视为自动放弃质疑。</w:t>
      </w:r>
    </w:p>
    <w:p w14:paraId="5FF54BF7">
      <w:pPr>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3.3质疑人提出的质疑，经评标专家审定后驳回的，列为无效质疑。</w:t>
      </w:r>
    </w:p>
    <w:p w14:paraId="607020B0">
      <w:pPr>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3.4对于质疑中使用虚假材料或恶意方式质疑的，按无效质疑处理，并列入不良记录供应商名单。</w:t>
      </w:r>
    </w:p>
    <w:p w14:paraId="48A2F799">
      <w:pPr>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3.5质疑人进行质疑后，招标方在法定时间内对质疑进行回复，质疑人认为回复不满意的，可向政府采购管理部门进行投诉。</w:t>
      </w:r>
    </w:p>
    <w:p w14:paraId="2F01857F">
      <w:pPr>
        <w:spacing w:line="440" w:lineRule="exact"/>
        <w:jc w:val="center"/>
        <w:outlineLvl w:val="0"/>
        <w:rPr>
          <w:rFonts w:hint="eastAsia" w:ascii="宋体" w:hAnsi="宋体" w:eastAsia="宋体" w:cs="宋体"/>
          <w:b/>
          <w:highlight w:val="none"/>
        </w:rPr>
      </w:pPr>
    </w:p>
    <w:p w14:paraId="686B159A">
      <w:pPr>
        <w:pStyle w:val="10"/>
        <w:autoSpaceDE/>
        <w:autoSpaceDN/>
        <w:adjustRightInd/>
        <w:spacing w:line="440" w:lineRule="exact"/>
        <w:rPr>
          <w:rFonts w:hint="eastAsia" w:hAnsi="宋体" w:eastAsia="宋体" w:cs="宋体"/>
          <w:b/>
          <w:szCs w:val="24"/>
          <w:highlight w:val="none"/>
        </w:rPr>
      </w:pPr>
    </w:p>
    <w:p w14:paraId="6F28A52F">
      <w:pPr>
        <w:pStyle w:val="10"/>
        <w:autoSpaceDE/>
        <w:autoSpaceDN/>
        <w:adjustRightInd/>
        <w:spacing w:line="440" w:lineRule="exact"/>
        <w:rPr>
          <w:rFonts w:hint="eastAsia" w:hAnsi="宋体" w:eastAsia="宋体" w:cs="宋体"/>
          <w:b/>
          <w:szCs w:val="24"/>
          <w:highlight w:val="none"/>
        </w:rPr>
      </w:pPr>
    </w:p>
    <w:p w14:paraId="05560007">
      <w:pPr>
        <w:pStyle w:val="10"/>
        <w:autoSpaceDE/>
        <w:autoSpaceDN/>
        <w:adjustRightInd/>
        <w:spacing w:line="440" w:lineRule="exact"/>
        <w:rPr>
          <w:rFonts w:hint="eastAsia" w:hAnsi="宋体" w:eastAsia="宋体" w:cs="宋体"/>
          <w:b/>
          <w:szCs w:val="24"/>
          <w:highlight w:val="none"/>
        </w:rPr>
      </w:pPr>
    </w:p>
    <w:p w14:paraId="4F4BBB13">
      <w:pPr>
        <w:pStyle w:val="10"/>
        <w:autoSpaceDE/>
        <w:autoSpaceDN/>
        <w:adjustRightInd/>
        <w:spacing w:line="440" w:lineRule="exact"/>
        <w:rPr>
          <w:rFonts w:hint="eastAsia" w:hAnsi="宋体" w:eastAsia="宋体" w:cs="宋体"/>
          <w:b/>
          <w:szCs w:val="24"/>
          <w:highlight w:val="none"/>
        </w:rPr>
      </w:pPr>
    </w:p>
    <w:p w14:paraId="27549A07">
      <w:pPr>
        <w:pStyle w:val="10"/>
        <w:autoSpaceDE/>
        <w:autoSpaceDN/>
        <w:adjustRightInd/>
        <w:spacing w:line="440" w:lineRule="exact"/>
        <w:rPr>
          <w:rFonts w:hint="eastAsia" w:hAnsi="宋体" w:eastAsia="宋体" w:cs="宋体"/>
          <w:b/>
          <w:szCs w:val="24"/>
          <w:highlight w:val="none"/>
        </w:rPr>
      </w:pPr>
    </w:p>
    <w:p w14:paraId="73A5B503">
      <w:pPr>
        <w:pStyle w:val="10"/>
        <w:autoSpaceDE/>
        <w:autoSpaceDN/>
        <w:adjustRightInd/>
        <w:spacing w:line="440" w:lineRule="exact"/>
        <w:rPr>
          <w:rFonts w:hint="eastAsia" w:hAnsi="宋体" w:eastAsia="宋体" w:cs="宋体"/>
          <w:b/>
          <w:szCs w:val="24"/>
          <w:highlight w:val="none"/>
        </w:rPr>
      </w:pPr>
    </w:p>
    <w:p w14:paraId="371E3651">
      <w:pPr>
        <w:pStyle w:val="10"/>
        <w:autoSpaceDE/>
        <w:autoSpaceDN/>
        <w:adjustRightInd/>
        <w:spacing w:line="440" w:lineRule="exact"/>
        <w:rPr>
          <w:rFonts w:hint="eastAsia" w:hAnsi="宋体" w:eastAsia="宋体" w:cs="宋体"/>
          <w:b/>
          <w:szCs w:val="24"/>
          <w:highlight w:val="none"/>
        </w:rPr>
      </w:pPr>
    </w:p>
    <w:p w14:paraId="1D168F94">
      <w:pPr>
        <w:pStyle w:val="10"/>
        <w:autoSpaceDE/>
        <w:autoSpaceDN/>
        <w:adjustRightInd/>
        <w:spacing w:line="440" w:lineRule="exact"/>
        <w:ind w:firstLine="0"/>
        <w:rPr>
          <w:rFonts w:hint="eastAsia" w:hAnsi="宋体" w:eastAsia="宋体" w:cs="宋体"/>
          <w:b/>
          <w:szCs w:val="24"/>
          <w:highlight w:val="none"/>
        </w:rPr>
      </w:pPr>
    </w:p>
    <w:p w14:paraId="058EE58E">
      <w:pPr>
        <w:pStyle w:val="10"/>
        <w:autoSpaceDE/>
        <w:autoSpaceDN/>
        <w:adjustRightInd/>
        <w:spacing w:line="440" w:lineRule="exact"/>
        <w:ind w:firstLine="0"/>
        <w:rPr>
          <w:rFonts w:hint="eastAsia" w:hAnsi="宋体" w:eastAsia="宋体" w:cs="宋体"/>
          <w:b/>
          <w:szCs w:val="24"/>
          <w:highlight w:val="none"/>
        </w:rPr>
      </w:pPr>
    </w:p>
    <w:p w14:paraId="56092252">
      <w:pPr>
        <w:jc w:val="center"/>
        <w:rPr>
          <w:rStyle w:val="30"/>
          <w:rFonts w:hint="eastAsia" w:ascii="宋体" w:hAnsi="宋体" w:eastAsia="宋体" w:cs="宋体"/>
          <w:bCs/>
          <w:sz w:val="24"/>
          <w:szCs w:val="24"/>
          <w:highlight w:val="none"/>
        </w:rPr>
      </w:pPr>
    </w:p>
    <w:p w14:paraId="3776844C">
      <w:pPr>
        <w:jc w:val="center"/>
        <w:rPr>
          <w:rStyle w:val="30"/>
          <w:rFonts w:hint="eastAsia" w:ascii="宋体" w:hAnsi="宋体" w:eastAsia="宋体" w:cs="宋体"/>
          <w:bCs/>
          <w:sz w:val="24"/>
          <w:szCs w:val="24"/>
          <w:highlight w:val="none"/>
        </w:rPr>
      </w:pPr>
      <w:r>
        <w:rPr>
          <w:rStyle w:val="30"/>
          <w:rFonts w:hint="eastAsia" w:ascii="宋体" w:hAnsi="宋体" w:eastAsia="宋体" w:cs="宋体"/>
          <w:bCs/>
          <w:sz w:val="24"/>
          <w:szCs w:val="24"/>
          <w:highlight w:val="none"/>
        </w:rPr>
        <w:t>质疑函</w:t>
      </w:r>
    </w:p>
    <w:p w14:paraId="58BE2FA6">
      <w:pPr>
        <w:snapToGrid w:val="0"/>
        <w:spacing w:line="440" w:lineRule="exact"/>
        <w:ind w:firstLine="240" w:firstLineChars="100"/>
        <w:rPr>
          <w:rFonts w:hint="eastAsia" w:ascii="宋体" w:hAnsi="宋体" w:eastAsia="宋体" w:cs="宋体"/>
          <w:highlight w:val="none"/>
        </w:rPr>
      </w:pPr>
      <w:r>
        <w:rPr>
          <w:rFonts w:hint="eastAsia" w:ascii="宋体" w:hAnsi="宋体" w:eastAsia="宋体" w:cs="宋体"/>
          <w:highlight w:val="none"/>
        </w:rPr>
        <w:t>：</w:t>
      </w:r>
    </w:p>
    <w:p w14:paraId="1336DD8E">
      <w:pPr>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依据政府采购相关法规，我公司对</w:t>
      </w:r>
      <w:r>
        <w:rPr>
          <w:rFonts w:hint="eastAsia" w:ascii="宋体" w:hAnsi="宋体" w:eastAsia="宋体" w:cs="宋体"/>
          <w:highlight w:val="none"/>
          <w:u w:val="single"/>
        </w:rPr>
        <w:t>项目的（项目编号：</w:t>
      </w:r>
      <w:r>
        <w:rPr>
          <w:rFonts w:hint="eastAsia" w:ascii="宋体" w:hAnsi="宋体" w:eastAsia="宋体" w:cs="宋体"/>
          <w:highlight w:val="none"/>
        </w:rPr>
        <w:t>）招标活动存在疑问，特提出质疑（详见下表）。</w:t>
      </w:r>
    </w:p>
    <w:p w14:paraId="3ADE59CB">
      <w:pPr>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我公司和本人对此质疑函内容的真实性负责，并愿意承担由此引起的相应处理和法律责任。</w:t>
      </w:r>
    </w:p>
    <w:p w14:paraId="7F2785FA">
      <w:pPr>
        <w:snapToGrid w:val="0"/>
        <w:spacing w:line="440" w:lineRule="exact"/>
        <w:ind w:firstLine="480" w:firstLineChars="200"/>
        <w:rPr>
          <w:rFonts w:hint="eastAsia" w:ascii="宋体" w:hAnsi="宋体" w:eastAsia="宋体" w:cs="宋体"/>
          <w:highlight w:val="none"/>
        </w:rPr>
      </w:pPr>
    </w:p>
    <w:p w14:paraId="2A4BC1BB">
      <w:pPr>
        <w:spacing w:line="440" w:lineRule="exact"/>
        <w:rPr>
          <w:rFonts w:hint="eastAsia" w:ascii="宋体" w:hAnsi="宋体" w:eastAsia="宋体" w:cs="宋体"/>
          <w:highlight w:val="none"/>
        </w:rPr>
      </w:pPr>
      <w:r>
        <w:rPr>
          <w:rFonts w:hint="eastAsia" w:ascii="宋体" w:hAnsi="宋体" w:eastAsia="宋体" w:cs="宋体"/>
          <w:highlight w:val="none"/>
        </w:rPr>
        <w:t>法定代表人（签字并盖名章）：</w:t>
      </w:r>
    </w:p>
    <w:p w14:paraId="3753EACA">
      <w:pPr>
        <w:spacing w:line="440" w:lineRule="exact"/>
        <w:rPr>
          <w:rFonts w:hint="eastAsia" w:ascii="宋体" w:hAnsi="宋体" w:eastAsia="宋体" w:cs="宋体"/>
          <w:highlight w:val="none"/>
        </w:rPr>
      </w:pPr>
      <w:r>
        <w:rPr>
          <w:rFonts w:hint="eastAsia" w:ascii="宋体" w:hAnsi="宋体" w:eastAsia="宋体" w:cs="宋体"/>
          <w:highlight w:val="none"/>
        </w:rPr>
        <w:t>身份证号码：</w:t>
      </w:r>
    </w:p>
    <w:p w14:paraId="296328A4">
      <w:pPr>
        <w:snapToGrid w:val="0"/>
        <w:spacing w:line="440" w:lineRule="exact"/>
        <w:rPr>
          <w:rFonts w:hint="eastAsia" w:ascii="宋体" w:hAnsi="宋体" w:eastAsia="宋体" w:cs="宋体"/>
          <w:highlight w:val="none"/>
        </w:rPr>
      </w:pPr>
      <w:r>
        <w:rPr>
          <w:rFonts w:hint="eastAsia" w:ascii="宋体" w:hAnsi="宋体" w:eastAsia="宋体" w:cs="宋体"/>
          <w:highlight w:val="none"/>
        </w:rPr>
        <w:t>固话：传真：手机：</w:t>
      </w:r>
    </w:p>
    <w:p w14:paraId="5C1AEC93">
      <w:pPr>
        <w:snapToGrid w:val="0"/>
        <w:spacing w:line="440" w:lineRule="exact"/>
        <w:rPr>
          <w:rFonts w:hint="eastAsia" w:ascii="宋体" w:hAnsi="宋体" w:eastAsia="宋体" w:cs="宋体"/>
          <w:highlight w:val="none"/>
        </w:rPr>
      </w:pPr>
    </w:p>
    <w:p w14:paraId="0FF2AACF">
      <w:pPr>
        <w:snapToGrid w:val="0"/>
        <w:spacing w:line="440" w:lineRule="exact"/>
        <w:rPr>
          <w:rFonts w:hint="eastAsia" w:ascii="宋体" w:hAnsi="宋体" w:eastAsia="宋体" w:cs="宋体"/>
          <w:highlight w:val="none"/>
        </w:rPr>
      </w:pPr>
      <w:r>
        <w:rPr>
          <w:rFonts w:hint="eastAsia" w:ascii="宋体" w:hAnsi="宋体" w:eastAsia="宋体" w:cs="宋体"/>
          <w:highlight w:val="none"/>
        </w:rPr>
        <w:t>本项目授权委托人（签字并盖名章）：</w:t>
      </w:r>
    </w:p>
    <w:p w14:paraId="6B8F6DC9">
      <w:pPr>
        <w:spacing w:line="440" w:lineRule="exact"/>
        <w:rPr>
          <w:rFonts w:hint="eastAsia" w:ascii="宋体" w:hAnsi="宋体" w:eastAsia="宋体" w:cs="宋体"/>
          <w:highlight w:val="none"/>
        </w:rPr>
      </w:pPr>
      <w:r>
        <w:rPr>
          <w:rFonts w:hint="eastAsia" w:ascii="宋体" w:hAnsi="宋体" w:eastAsia="宋体" w:cs="宋体"/>
          <w:highlight w:val="none"/>
        </w:rPr>
        <w:t>身份证号码：</w:t>
      </w:r>
    </w:p>
    <w:p w14:paraId="7873A6C3">
      <w:pPr>
        <w:snapToGrid w:val="0"/>
        <w:spacing w:line="440" w:lineRule="exact"/>
        <w:rPr>
          <w:rFonts w:hint="eastAsia" w:ascii="宋体" w:hAnsi="宋体" w:eastAsia="宋体" w:cs="宋体"/>
          <w:highlight w:val="none"/>
        </w:rPr>
      </w:pPr>
      <w:r>
        <w:rPr>
          <w:rFonts w:hint="eastAsia" w:ascii="宋体" w:hAnsi="宋体" w:eastAsia="宋体" w:cs="宋体"/>
          <w:highlight w:val="none"/>
        </w:rPr>
        <w:t>固话：传真：手机：</w:t>
      </w:r>
    </w:p>
    <w:p w14:paraId="07D172AA">
      <w:pPr>
        <w:snapToGrid w:val="0"/>
        <w:spacing w:line="440" w:lineRule="exact"/>
        <w:rPr>
          <w:rFonts w:hint="eastAsia" w:ascii="宋体" w:hAnsi="宋体" w:eastAsia="宋体" w:cs="宋体"/>
          <w:highlight w:val="none"/>
        </w:rPr>
      </w:pPr>
    </w:p>
    <w:p w14:paraId="0928A5EC">
      <w:pPr>
        <w:spacing w:line="440" w:lineRule="exact"/>
        <w:rPr>
          <w:rFonts w:hint="eastAsia" w:ascii="宋体" w:hAnsi="宋体" w:eastAsia="宋体" w:cs="宋体"/>
          <w:highlight w:val="none"/>
        </w:rPr>
      </w:pPr>
      <w:r>
        <w:rPr>
          <w:rFonts w:hint="eastAsia" w:ascii="宋体" w:hAnsi="宋体" w:eastAsia="宋体" w:cs="宋体"/>
          <w:highlight w:val="none"/>
        </w:rPr>
        <w:t>公司地址：邮编：</w:t>
      </w:r>
    </w:p>
    <w:p w14:paraId="7772111E">
      <w:pPr>
        <w:snapToGrid w:val="0"/>
        <w:spacing w:line="440" w:lineRule="exact"/>
        <w:rPr>
          <w:rFonts w:hint="eastAsia" w:ascii="宋体" w:hAnsi="宋体" w:eastAsia="宋体" w:cs="宋体"/>
          <w:highlight w:val="none"/>
        </w:rPr>
      </w:pPr>
      <w:r>
        <w:rPr>
          <w:rFonts w:hint="eastAsia" w:ascii="宋体" w:hAnsi="宋体" w:eastAsia="宋体" w:cs="宋体"/>
          <w:highlight w:val="none"/>
        </w:rPr>
        <w:t>（如法人为质疑人则不需要填此项）</w:t>
      </w:r>
    </w:p>
    <w:p w14:paraId="6E07A98D">
      <w:pPr>
        <w:spacing w:line="440" w:lineRule="exact"/>
        <w:ind w:firstLine="3000" w:firstLineChars="1250"/>
        <w:jc w:val="right"/>
        <w:rPr>
          <w:rFonts w:hint="eastAsia" w:ascii="宋体" w:hAnsi="宋体" w:eastAsia="宋体" w:cs="宋体"/>
          <w:highlight w:val="none"/>
        </w:rPr>
      </w:pPr>
      <w:r>
        <w:rPr>
          <w:rFonts w:hint="eastAsia" w:ascii="宋体" w:hAnsi="宋体" w:eastAsia="宋体" w:cs="宋体"/>
          <w:highlight w:val="none"/>
        </w:rPr>
        <w:t>质疑人（公章）：</w:t>
      </w:r>
    </w:p>
    <w:p w14:paraId="37007797">
      <w:pPr>
        <w:snapToGrid w:val="0"/>
        <w:spacing w:line="440" w:lineRule="exact"/>
        <w:jc w:val="right"/>
        <w:rPr>
          <w:rFonts w:hint="eastAsia" w:ascii="宋体" w:hAnsi="宋体" w:eastAsia="宋体" w:cs="宋体"/>
          <w:highlight w:val="none"/>
        </w:rPr>
      </w:pPr>
    </w:p>
    <w:p w14:paraId="27F8AEF4">
      <w:pPr>
        <w:snapToGrid w:val="0"/>
        <w:spacing w:line="440" w:lineRule="exact"/>
        <w:ind w:firstLine="480" w:firstLineChars="200"/>
        <w:jc w:val="right"/>
        <w:rPr>
          <w:rFonts w:hint="eastAsia" w:ascii="宋体" w:hAnsi="宋体" w:eastAsia="宋体" w:cs="宋体"/>
          <w:highlight w:val="none"/>
        </w:rPr>
      </w:pPr>
    </w:p>
    <w:p w14:paraId="0A5C8AFB">
      <w:pPr>
        <w:snapToGrid w:val="0"/>
        <w:spacing w:line="440" w:lineRule="exact"/>
        <w:ind w:firstLine="480" w:firstLineChars="200"/>
        <w:jc w:val="right"/>
        <w:rPr>
          <w:rFonts w:hint="eastAsia" w:ascii="宋体" w:hAnsi="宋体" w:eastAsia="宋体" w:cs="宋体"/>
          <w:highlight w:val="none"/>
        </w:rPr>
      </w:pPr>
      <w:r>
        <w:rPr>
          <w:rFonts w:hint="eastAsia" w:ascii="宋体" w:hAnsi="宋体" w:eastAsia="宋体" w:cs="宋体"/>
          <w:highlight w:val="none"/>
        </w:rPr>
        <w:t>年月日</w:t>
      </w:r>
    </w:p>
    <w:p w14:paraId="1B4C6579">
      <w:pPr>
        <w:spacing w:line="440" w:lineRule="exact"/>
        <w:rPr>
          <w:rFonts w:hint="eastAsia" w:ascii="宋体" w:hAnsi="宋体" w:eastAsia="宋体" w:cs="宋体"/>
          <w:highlight w:val="none"/>
        </w:rPr>
      </w:pPr>
    </w:p>
    <w:p w14:paraId="5CDDA5D4">
      <w:pPr>
        <w:pStyle w:val="10"/>
        <w:autoSpaceDE/>
        <w:autoSpaceDN/>
        <w:adjustRightInd/>
        <w:spacing w:line="440" w:lineRule="exact"/>
        <w:rPr>
          <w:rFonts w:hint="eastAsia" w:hAnsi="宋体" w:eastAsia="宋体" w:cs="宋体"/>
          <w:szCs w:val="24"/>
          <w:highlight w:val="none"/>
        </w:rPr>
      </w:pPr>
    </w:p>
    <w:p w14:paraId="3E2F8BCF">
      <w:pPr>
        <w:pStyle w:val="10"/>
        <w:autoSpaceDE/>
        <w:autoSpaceDN/>
        <w:adjustRightInd/>
        <w:spacing w:line="440" w:lineRule="exact"/>
        <w:rPr>
          <w:rFonts w:hint="eastAsia" w:hAnsi="宋体" w:eastAsia="宋体" w:cs="宋体"/>
          <w:szCs w:val="24"/>
          <w:highlight w:val="none"/>
        </w:rPr>
      </w:pPr>
    </w:p>
    <w:p w14:paraId="41135D37">
      <w:pPr>
        <w:pStyle w:val="10"/>
        <w:autoSpaceDE/>
        <w:autoSpaceDN/>
        <w:adjustRightInd/>
        <w:spacing w:line="440" w:lineRule="exact"/>
        <w:rPr>
          <w:rFonts w:hint="eastAsia" w:hAnsi="宋体" w:eastAsia="宋体" w:cs="宋体"/>
          <w:szCs w:val="24"/>
          <w:highlight w:val="none"/>
        </w:rPr>
      </w:pPr>
    </w:p>
    <w:p w14:paraId="1EEBD8BB">
      <w:pPr>
        <w:pStyle w:val="10"/>
        <w:autoSpaceDE/>
        <w:autoSpaceDN/>
        <w:adjustRightInd/>
        <w:spacing w:line="440" w:lineRule="exact"/>
        <w:rPr>
          <w:rFonts w:hint="eastAsia" w:hAnsi="宋体" w:eastAsia="宋体" w:cs="宋体"/>
          <w:szCs w:val="24"/>
          <w:highlight w:val="none"/>
        </w:rPr>
      </w:pPr>
    </w:p>
    <w:p w14:paraId="58E637ED">
      <w:pPr>
        <w:pStyle w:val="10"/>
        <w:autoSpaceDE/>
        <w:autoSpaceDN/>
        <w:adjustRightInd/>
        <w:spacing w:line="440" w:lineRule="exact"/>
        <w:rPr>
          <w:rFonts w:hint="eastAsia" w:hAnsi="宋体" w:eastAsia="宋体" w:cs="宋体"/>
          <w:szCs w:val="24"/>
          <w:highlight w:val="none"/>
        </w:rPr>
      </w:pPr>
    </w:p>
    <w:p w14:paraId="12FC6F91">
      <w:pPr>
        <w:pStyle w:val="10"/>
        <w:autoSpaceDE/>
        <w:autoSpaceDN/>
        <w:adjustRightInd/>
        <w:spacing w:line="440" w:lineRule="exact"/>
        <w:rPr>
          <w:rFonts w:hint="eastAsia" w:hAnsi="宋体" w:eastAsia="宋体" w:cs="宋体"/>
          <w:szCs w:val="24"/>
          <w:highlight w:val="none"/>
        </w:rPr>
      </w:pPr>
    </w:p>
    <w:p w14:paraId="7950D9CD">
      <w:pPr>
        <w:spacing w:line="440" w:lineRule="exact"/>
        <w:rPr>
          <w:rFonts w:hint="eastAsia" w:ascii="宋体" w:hAnsi="宋体" w:eastAsia="宋体" w:cs="宋体"/>
          <w:bCs/>
          <w:highlight w:val="none"/>
        </w:rPr>
      </w:pPr>
    </w:p>
    <w:p w14:paraId="2DC07C4B">
      <w:pPr>
        <w:pStyle w:val="10"/>
        <w:ind w:firstLine="0"/>
        <w:rPr>
          <w:rFonts w:hint="eastAsia" w:hAnsi="宋体" w:eastAsia="宋体" w:cs="宋体"/>
          <w:bCs/>
          <w:szCs w:val="24"/>
          <w:highlight w:val="none"/>
        </w:rPr>
      </w:pPr>
    </w:p>
    <w:p w14:paraId="4C6D1599">
      <w:pPr>
        <w:pStyle w:val="10"/>
        <w:rPr>
          <w:rFonts w:hint="eastAsia" w:hAnsi="宋体" w:eastAsia="宋体" w:cs="宋体"/>
          <w:bCs/>
          <w:szCs w:val="24"/>
          <w:highlight w:val="none"/>
        </w:rPr>
      </w:pPr>
    </w:p>
    <w:p w14:paraId="0FE26BF2">
      <w:pPr>
        <w:spacing w:line="440" w:lineRule="exact"/>
        <w:jc w:val="center"/>
        <w:rPr>
          <w:rFonts w:hint="eastAsia" w:ascii="宋体" w:hAnsi="宋体" w:eastAsia="宋体" w:cs="宋体"/>
          <w:bCs/>
          <w:highlight w:val="none"/>
        </w:rPr>
      </w:pPr>
    </w:p>
    <w:p w14:paraId="7C53E2D3">
      <w:pPr>
        <w:spacing w:line="440" w:lineRule="exact"/>
        <w:jc w:val="center"/>
        <w:rPr>
          <w:rFonts w:hint="eastAsia" w:ascii="宋体" w:hAnsi="宋体" w:eastAsia="宋体" w:cs="宋体"/>
          <w:bCs/>
          <w:highlight w:val="none"/>
        </w:rPr>
      </w:pPr>
      <w:r>
        <w:rPr>
          <w:rFonts w:hint="eastAsia" w:ascii="宋体" w:hAnsi="宋体" w:eastAsia="宋体" w:cs="宋体"/>
          <w:bCs/>
          <w:highlight w:val="none"/>
        </w:rPr>
        <w:t>质疑内容</w:t>
      </w:r>
    </w:p>
    <w:p w14:paraId="3931B688">
      <w:pPr>
        <w:spacing w:line="440" w:lineRule="exact"/>
        <w:rPr>
          <w:rFonts w:hint="eastAsia" w:ascii="宋体" w:hAnsi="宋体" w:eastAsia="宋体" w:cs="宋体"/>
          <w:highlight w:val="none"/>
        </w:rPr>
      </w:pPr>
    </w:p>
    <w:tbl>
      <w:tblPr>
        <w:tblStyle w:val="26"/>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048"/>
        <w:gridCol w:w="7892"/>
      </w:tblGrid>
      <w:tr w14:paraId="06D4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vAlign w:val="center"/>
          </w:tcPr>
          <w:p w14:paraId="43345F3D">
            <w:pPr>
              <w:spacing w:line="440" w:lineRule="exact"/>
              <w:rPr>
                <w:rFonts w:hint="eastAsia" w:ascii="宋体" w:hAnsi="宋体" w:eastAsia="宋体" w:cs="宋体"/>
                <w:highlight w:val="none"/>
              </w:rPr>
            </w:pPr>
            <w:r>
              <w:rPr>
                <w:rFonts w:hint="eastAsia" w:ascii="宋体" w:hAnsi="宋体" w:eastAsia="宋体" w:cs="宋体"/>
                <w:highlight w:val="none"/>
              </w:rPr>
              <w:t>项目名称</w:t>
            </w:r>
          </w:p>
        </w:tc>
        <w:tc>
          <w:tcPr>
            <w:tcW w:w="7892" w:type="dxa"/>
            <w:tcBorders>
              <w:top w:val="single" w:color="auto" w:sz="4" w:space="0"/>
              <w:left w:val="single" w:color="auto" w:sz="4" w:space="0"/>
              <w:bottom w:val="single" w:color="auto" w:sz="4" w:space="0"/>
              <w:right w:val="single" w:color="auto" w:sz="4" w:space="0"/>
            </w:tcBorders>
            <w:vAlign w:val="center"/>
          </w:tcPr>
          <w:p w14:paraId="4B368D36">
            <w:pPr>
              <w:spacing w:line="440" w:lineRule="exact"/>
              <w:rPr>
                <w:rFonts w:hint="eastAsia" w:ascii="宋体" w:hAnsi="宋体" w:eastAsia="宋体" w:cs="宋体"/>
                <w:highlight w:val="none"/>
              </w:rPr>
            </w:pPr>
          </w:p>
        </w:tc>
      </w:tr>
      <w:tr w14:paraId="4E23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vAlign w:val="center"/>
          </w:tcPr>
          <w:p w14:paraId="16B2420E">
            <w:pPr>
              <w:spacing w:line="440" w:lineRule="exact"/>
              <w:rPr>
                <w:rFonts w:hint="eastAsia" w:ascii="宋体" w:hAnsi="宋体" w:eastAsia="宋体" w:cs="宋体"/>
                <w:highlight w:val="none"/>
              </w:rPr>
            </w:pPr>
            <w:r>
              <w:rPr>
                <w:rFonts w:hint="eastAsia" w:ascii="宋体" w:hAnsi="宋体" w:eastAsia="宋体" w:cs="宋体"/>
                <w:highlight w:val="none"/>
              </w:rPr>
              <w:t>项目编号</w:t>
            </w:r>
          </w:p>
        </w:tc>
        <w:tc>
          <w:tcPr>
            <w:tcW w:w="7892" w:type="dxa"/>
            <w:tcBorders>
              <w:top w:val="single" w:color="auto" w:sz="4" w:space="0"/>
              <w:left w:val="single" w:color="auto" w:sz="4" w:space="0"/>
              <w:bottom w:val="single" w:color="auto" w:sz="4" w:space="0"/>
              <w:right w:val="single" w:color="auto" w:sz="4" w:space="0"/>
            </w:tcBorders>
            <w:vAlign w:val="center"/>
          </w:tcPr>
          <w:p w14:paraId="4F9CD1A7">
            <w:pPr>
              <w:spacing w:line="440" w:lineRule="exact"/>
              <w:rPr>
                <w:rFonts w:hint="eastAsia" w:ascii="宋体" w:hAnsi="宋体" w:eastAsia="宋体" w:cs="宋体"/>
                <w:highlight w:val="none"/>
              </w:rPr>
            </w:pPr>
          </w:p>
        </w:tc>
      </w:tr>
      <w:tr w14:paraId="31471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4CA9FBC1">
            <w:pPr>
              <w:snapToGrid w:val="0"/>
              <w:spacing w:line="440" w:lineRule="exact"/>
              <w:rPr>
                <w:rFonts w:hint="eastAsia" w:ascii="宋体" w:hAnsi="宋体" w:eastAsia="宋体" w:cs="宋体"/>
                <w:highlight w:val="none"/>
              </w:rPr>
            </w:pPr>
            <w:r>
              <w:rPr>
                <w:rFonts w:hint="eastAsia" w:ascii="宋体" w:hAnsi="宋体" w:eastAsia="宋体" w:cs="宋体"/>
                <w:highlight w:val="none"/>
              </w:rPr>
              <w:t>具体的质疑事项及事实依据</w:t>
            </w:r>
          </w:p>
        </w:tc>
        <w:tc>
          <w:tcPr>
            <w:tcW w:w="8940" w:type="dxa"/>
            <w:gridSpan w:val="2"/>
            <w:tcBorders>
              <w:top w:val="single" w:color="auto" w:sz="4" w:space="0"/>
              <w:left w:val="single" w:color="auto" w:sz="4" w:space="0"/>
              <w:bottom w:val="single" w:color="auto" w:sz="4" w:space="0"/>
              <w:right w:val="single" w:color="auto" w:sz="4" w:space="0"/>
            </w:tcBorders>
          </w:tcPr>
          <w:p w14:paraId="302BFA6C">
            <w:pPr>
              <w:snapToGrid w:val="0"/>
              <w:spacing w:line="440" w:lineRule="exact"/>
              <w:rPr>
                <w:rFonts w:hint="eastAsia" w:ascii="宋体" w:hAnsi="宋体" w:eastAsia="宋体" w:cs="宋体"/>
                <w:highlight w:val="none"/>
              </w:rPr>
            </w:pPr>
            <w:r>
              <w:rPr>
                <w:rFonts w:hint="eastAsia" w:ascii="宋体" w:hAnsi="宋体" w:eastAsia="宋体" w:cs="宋体"/>
                <w:highlight w:val="none"/>
              </w:rPr>
              <w:t>一、质疑事项1：</w:t>
            </w:r>
          </w:p>
          <w:p w14:paraId="2232DCE0">
            <w:pPr>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主要内容：</w:t>
            </w:r>
          </w:p>
          <w:p w14:paraId="14503679">
            <w:pPr>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事实依据：</w:t>
            </w:r>
          </w:p>
          <w:p w14:paraId="6446832A">
            <w:pPr>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适应法规条款：</w:t>
            </w:r>
          </w:p>
          <w:p w14:paraId="0022DFD8">
            <w:pPr>
              <w:snapToGrid w:val="0"/>
              <w:spacing w:line="440" w:lineRule="exact"/>
              <w:ind w:firstLine="518" w:firstLineChars="216"/>
              <w:rPr>
                <w:rFonts w:hint="eastAsia" w:ascii="宋体" w:hAnsi="宋体" w:eastAsia="宋体" w:cs="宋体"/>
                <w:highlight w:val="none"/>
              </w:rPr>
            </w:pPr>
            <w:r>
              <w:rPr>
                <w:rFonts w:hint="eastAsia" w:ascii="宋体" w:hAnsi="宋体" w:eastAsia="宋体" w:cs="宋体"/>
                <w:highlight w:val="none"/>
              </w:rPr>
              <w:t>佐证材料：</w:t>
            </w:r>
          </w:p>
          <w:p w14:paraId="54F1FF11">
            <w:pPr>
              <w:snapToGrid w:val="0"/>
              <w:spacing w:line="440" w:lineRule="exact"/>
              <w:ind w:firstLine="518" w:firstLineChars="216"/>
              <w:rPr>
                <w:rFonts w:hint="eastAsia" w:ascii="宋体" w:hAnsi="宋体" w:eastAsia="宋体" w:cs="宋体"/>
                <w:highlight w:val="none"/>
              </w:rPr>
            </w:pPr>
          </w:p>
          <w:p w14:paraId="62D2FF59">
            <w:pPr>
              <w:snapToGrid w:val="0"/>
              <w:spacing w:line="440" w:lineRule="exact"/>
              <w:rPr>
                <w:rFonts w:hint="eastAsia" w:ascii="宋体" w:hAnsi="宋体" w:eastAsia="宋体" w:cs="宋体"/>
                <w:highlight w:val="none"/>
              </w:rPr>
            </w:pPr>
            <w:r>
              <w:rPr>
                <w:rFonts w:hint="eastAsia" w:ascii="宋体" w:hAnsi="宋体" w:eastAsia="宋体" w:cs="宋体"/>
                <w:highlight w:val="none"/>
              </w:rPr>
              <w:t>二、质疑事项2：</w:t>
            </w:r>
          </w:p>
          <w:p w14:paraId="539AEF32">
            <w:pPr>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主要内容：</w:t>
            </w:r>
          </w:p>
          <w:p w14:paraId="79D72049">
            <w:pPr>
              <w:snapToGrid w:val="0"/>
              <w:spacing w:line="440" w:lineRule="exact"/>
              <w:ind w:firstLine="518" w:firstLineChars="216"/>
              <w:rPr>
                <w:rFonts w:hint="eastAsia" w:ascii="宋体" w:hAnsi="宋体" w:eastAsia="宋体" w:cs="宋体"/>
                <w:highlight w:val="none"/>
              </w:rPr>
            </w:pPr>
            <w:r>
              <w:rPr>
                <w:rFonts w:hint="eastAsia" w:ascii="宋体" w:hAnsi="宋体" w:eastAsia="宋体" w:cs="宋体"/>
                <w:highlight w:val="none"/>
              </w:rPr>
              <w:t>事实依据：</w:t>
            </w:r>
          </w:p>
          <w:p w14:paraId="4CFE8987">
            <w:pPr>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适应法规条款：</w:t>
            </w:r>
          </w:p>
          <w:p w14:paraId="5BEEE75E">
            <w:pPr>
              <w:snapToGrid w:val="0"/>
              <w:spacing w:line="440" w:lineRule="exact"/>
              <w:ind w:firstLine="518" w:firstLineChars="216"/>
              <w:rPr>
                <w:rFonts w:hint="eastAsia" w:ascii="宋体" w:hAnsi="宋体" w:eastAsia="宋体" w:cs="宋体"/>
                <w:highlight w:val="none"/>
              </w:rPr>
            </w:pPr>
            <w:r>
              <w:rPr>
                <w:rFonts w:hint="eastAsia" w:ascii="宋体" w:hAnsi="宋体" w:eastAsia="宋体" w:cs="宋体"/>
                <w:highlight w:val="none"/>
              </w:rPr>
              <w:t>佐证材料：</w:t>
            </w:r>
          </w:p>
          <w:p w14:paraId="772EED7E">
            <w:pPr>
              <w:snapToGrid w:val="0"/>
              <w:spacing w:line="440" w:lineRule="exact"/>
              <w:ind w:firstLine="518" w:firstLineChars="216"/>
              <w:rPr>
                <w:rFonts w:hint="eastAsia" w:ascii="宋体" w:hAnsi="宋体" w:eastAsia="宋体" w:cs="宋体"/>
                <w:highlight w:val="none"/>
              </w:rPr>
            </w:pPr>
          </w:p>
          <w:p w14:paraId="5E59EDA3">
            <w:pPr>
              <w:spacing w:line="440" w:lineRule="exact"/>
              <w:rPr>
                <w:rFonts w:hint="eastAsia" w:ascii="宋体" w:hAnsi="宋体" w:eastAsia="宋体" w:cs="宋体"/>
                <w:highlight w:val="none"/>
              </w:rPr>
            </w:pPr>
            <w:r>
              <w:rPr>
                <w:rFonts w:hint="eastAsia" w:ascii="宋体" w:hAnsi="宋体" w:eastAsia="宋体" w:cs="宋体"/>
                <w:highlight w:val="none"/>
              </w:rPr>
              <w:t>三、同上</w:t>
            </w:r>
          </w:p>
          <w:p w14:paraId="3AFE7196">
            <w:pPr>
              <w:spacing w:line="440" w:lineRule="exact"/>
              <w:ind w:firstLine="465"/>
              <w:rPr>
                <w:rFonts w:hint="eastAsia" w:ascii="宋体" w:hAnsi="宋体" w:eastAsia="宋体" w:cs="宋体"/>
                <w:highlight w:val="none"/>
              </w:rPr>
            </w:pPr>
          </w:p>
          <w:p w14:paraId="4E586C7F">
            <w:pPr>
              <w:spacing w:line="440" w:lineRule="exact"/>
              <w:rPr>
                <w:rFonts w:hint="eastAsia" w:ascii="宋体" w:hAnsi="宋体" w:eastAsia="宋体" w:cs="宋体"/>
                <w:highlight w:val="none"/>
              </w:rPr>
            </w:pPr>
          </w:p>
        </w:tc>
      </w:tr>
    </w:tbl>
    <w:p w14:paraId="0F7B5B53">
      <w:pPr>
        <w:spacing w:line="440" w:lineRule="exact"/>
        <w:ind w:left="1058" w:hanging="1058" w:hangingChars="441"/>
        <w:rPr>
          <w:rFonts w:hint="eastAsia" w:ascii="宋体" w:hAnsi="宋体" w:eastAsia="宋体" w:cs="宋体"/>
          <w:highlight w:val="none"/>
        </w:rPr>
      </w:pPr>
      <w:r>
        <w:rPr>
          <w:rFonts w:hint="eastAsia" w:ascii="宋体" w:hAnsi="宋体" w:eastAsia="宋体" w:cs="宋体"/>
          <w:highlight w:val="none"/>
        </w:rPr>
        <w:t>备注：</w:t>
      </w:r>
    </w:p>
    <w:p w14:paraId="0A6B387A">
      <w:pPr>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1、质疑人的法定代表人办理质疑事务的，在提交质疑函（无需填写授权委托人）的同时，还应提交加盖质疑人公章的营业执照副本复印件和法定代表人的身份证复印件。请持身份证原件用于核对。</w:t>
      </w:r>
    </w:p>
    <w:p w14:paraId="4E625212">
      <w:pPr>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14:paraId="2CF36DC2">
      <w:pPr>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3、“具体的质疑事项及事实依据”一栏填写不下时，质疑人可另附页（A4），但附纸要求加盖质疑人公章。</w:t>
      </w:r>
    </w:p>
    <w:p w14:paraId="11C67090">
      <w:pPr>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4、与质疑事项有关的材料应与质疑函合并装订。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029C858-29D8-4CF8-B23E-B557ECD6481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embedRegular r:id="rId2" w:fontKey="{F875D9A7-3CE4-4CD9-955C-FE12EE69DC68}"/>
  </w:font>
  <w:font w:name="方正仿宋_GB2312">
    <w:altName w:val="仿宋"/>
    <w:panose1 w:val="00000000000000000000"/>
    <w:charset w:val="86"/>
    <w:family w:val="auto"/>
    <w:pitch w:val="default"/>
    <w:sig w:usb0="00000000" w:usb1="00000000" w:usb2="00000012" w:usb3="00000000" w:csb0="00040001" w:csb1="00000000"/>
    <w:embedRegular r:id="rId3" w:fontKey="{EECE01A9-5BF1-420A-A8E7-09D5C8D8B9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B1F4A">
    <w:pPr>
      <w:pStyle w:val="1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D94882">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9D94882">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F163A">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BCD257">
                          <w:pPr>
                            <w:pStyle w:val="18"/>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第</w:t>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PAGE  \* MERGEFORMAT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1</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rPr>
                            <w:t>页共</w:t>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NUMPAGES  \* MERGEFORMAT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64</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4BCD257">
                    <w:pPr>
                      <w:pStyle w:val="18"/>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第</w:t>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PAGE  \* MERGEFORMAT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1</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rPr>
                      <w:t>页共</w:t>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NUMPAGES  \* MERGEFORMAT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64</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E8CED">
    <w:pPr>
      <w:pStyle w:val="18"/>
      <w:ind w:right="36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AA2755">
                          <w:pPr>
                            <w:pStyle w:val="18"/>
                            <w:rPr>
                              <w:rStyle w:val="32"/>
                            </w:rPr>
                          </w:pPr>
                          <w:r>
                            <w:rPr>
                              <w:rStyle w:val="32"/>
                            </w:rPr>
                            <w:t>第</w:t>
                          </w:r>
                          <w:r>
                            <w:rPr>
                              <w:rStyle w:val="32"/>
                            </w:rPr>
                            <w:fldChar w:fldCharType="begin"/>
                          </w:r>
                          <w:r>
                            <w:rPr>
                              <w:rStyle w:val="32"/>
                            </w:rPr>
                            <w:instrText xml:space="preserve"> PAGE  \* MERGEFORMAT </w:instrText>
                          </w:r>
                          <w:r>
                            <w:rPr>
                              <w:rStyle w:val="32"/>
                            </w:rPr>
                            <w:fldChar w:fldCharType="separate"/>
                          </w:r>
                          <w:r>
                            <w:rPr>
                              <w:rStyle w:val="32"/>
                            </w:rPr>
                            <w:t>49</w:t>
                          </w:r>
                          <w:r>
                            <w:rPr>
                              <w:rStyle w:val="32"/>
                            </w:rPr>
                            <w:fldChar w:fldCharType="end"/>
                          </w:r>
                          <w:r>
                            <w:rPr>
                              <w:rStyle w:val="32"/>
                            </w:rPr>
                            <w:t>页共</w:t>
                          </w:r>
                          <w:r>
                            <w:rPr>
                              <w:rStyle w:val="32"/>
                            </w:rPr>
                            <w:fldChar w:fldCharType="begin"/>
                          </w:r>
                          <w:r>
                            <w:rPr>
                              <w:rStyle w:val="32"/>
                            </w:rPr>
                            <w:instrText xml:space="preserve"> NUMPAGES  \* MERGEFORMAT </w:instrText>
                          </w:r>
                          <w:r>
                            <w:rPr>
                              <w:rStyle w:val="32"/>
                            </w:rPr>
                            <w:fldChar w:fldCharType="separate"/>
                          </w:r>
                          <w:r>
                            <w:rPr>
                              <w:rStyle w:val="32"/>
                            </w:rPr>
                            <w:t>64</w:t>
                          </w:r>
                          <w:r>
                            <w:rPr>
                              <w:rStyle w:val="32"/>
                            </w:rPr>
                            <w:fldChar w:fldCharType="end"/>
                          </w:r>
                          <w:r>
                            <w:rPr>
                              <w:rStyle w:val="32"/>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AAA2755">
                    <w:pPr>
                      <w:pStyle w:val="18"/>
                      <w:rPr>
                        <w:rStyle w:val="32"/>
                      </w:rPr>
                    </w:pPr>
                    <w:r>
                      <w:rPr>
                        <w:rStyle w:val="32"/>
                      </w:rPr>
                      <w:t>第</w:t>
                    </w:r>
                    <w:r>
                      <w:rPr>
                        <w:rStyle w:val="32"/>
                      </w:rPr>
                      <w:fldChar w:fldCharType="begin"/>
                    </w:r>
                    <w:r>
                      <w:rPr>
                        <w:rStyle w:val="32"/>
                      </w:rPr>
                      <w:instrText xml:space="preserve"> PAGE  \* MERGEFORMAT </w:instrText>
                    </w:r>
                    <w:r>
                      <w:rPr>
                        <w:rStyle w:val="32"/>
                      </w:rPr>
                      <w:fldChar w:fldCharType="separate"/>
                    </w:r>
                    <w:r>
                      <w:rPr>
                        <w:rStyle w:val="32"/>
                      </w:rPr>
                      <w:t>49</w:t>
                    </w:r>
                    <w:r>
                      <w:rPr>
                        <w:rStyle w:val="32"/>
                      </w:rPr>
                      <w:fldChar w:fldCharType="end"/>
                    </w:r>
                    <w:r>
                      <w:rPr>
                        <w:rStyle w:val="32"/>
                      </w:rPr>
                      <w:t>页共</w:t>
                    </w:r>
                    <w:r>
                      <w:rPr>
                        <w:rStyle w:val="32"/>
                      </w:rPr>
                      <w:fldChar w:fldCharType="begin"/>
                    </w:r>
                    <w:r>
                      <w:rPr>
                        <w:rStyle w:val="32"/>
                      </w:rPr>
                      <w:instrText xml:space="preserve"> NUMPAGES  \* MERGEFORMAT </w:instrText>
                    </w:r>
                    <w:r>
                      <w:rPr>
                        <w:rStyle w:val="32"/>
                      </w:rPr>
                      <w:fldChar w:fldCharType="separate"/>
                    </w:r>
                    <w:r>
                      <w:rPr>
                        <w:rStyle w:val="32"/>
                      </w:rPr>
                      <w:t>64</w:t>
                    </w:r>
                    <w:r>
                      <w:rPr>
                        <w:rStyle w:val="32"/>
                      </w:rPr>
                      <w:fldChar w:fldCharType="end"/>
                    </w:r>
                    <w:r>
                      <w:rPr>
                        <w:rStyle w:val="32"/>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77A2B">
    <w:pPr>
      <w:pStyle w:val="19"/>
      <w:jc w:val="right"/>
      <w:rPr>
        <w:sz w:val="20"/>
        <w:szCs w:val="20"/>
      </w:rPr>
    </w:pPr>
  </w:p>
  <w:p w14:paraId="0016929A">
    <w:pPr>
      <w:pStyle w:val="19"/>
      <w:jc w:val="right"/>
      <w:rPr>
        <w:sz w:val="20"/>
        <w:szCs w:val="20"/>
      </w:rPr>
    </w:pPr>
  </w:p>
  <w:p w14:paraId="7D02BC4A">
    <w:pPr>
      <w:pStyle w:val="19"/>
      <w:jc w:val="right"/>
      <w:rPr>
        <w:rFonts w:hint="eastAsia" w:eastAsiaTheme="minorEastAsia"/>
        <w:sz w:val="20"/>
        <w:szCs w:val="20"/>
        <w:lang w:eastAsia="zh-CN"/>
      </w:rPr>
    </w:pPr>
    <w:r>
      <w:rPr>
        <w:rFonts w:hint="eastAsia"/>
        <w:sz w:val="20"/>
        <w:szCs w:val="20"/>
        <w:lang w:eastAsia="zh-CN"/>
      </w:rPr>
      <w:t>新疆广电局7605台中波和调频机房前端信号源系统数字化改造项目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579A4">
    <w:pPr>
      <w:pStyle w:val="13"/>
      <w:spacing w:line="14" w:lineRule="auto"/>
      <w:rPr>
        <w:rFonts w:hint="eastAsia"/>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70F21"/>
    <w:multiLevelType w:val="singleLevel"/>
    <w:tmpl w:val="8B870F21"/>
    <w:lvl w:ilvl="0" w:tentative="0">
      <w:start w:val="2"/>
      <w:numFmt w:val="chineseCounting"/>
      <w:suff w:val="nothing"/>
      <w:lvlText w:val="%1、"/>
      <w:lvlJc w:val="left"/>
      <w:rPr>
        <w:rFonts w:hint="eastAsia"/>
      </w:rPr>
    </w:lvl>
  </w:abstractNum>
  <w:abstractNum w:abstractNumId="1">
    <w:nsid w:val="B1F16574"/>
    <w:multiLevelType w:val="singleLevel"/>
    <w:tmpl w:val="B1F16574"/>
    <w:lvl w:ilvl="0" w:tentative="0">
      <w:start w:val="5"/>
      <w:numFmt w:val="chineseCounting"/>
      <w:suff w:val="space"/>
      <w:lvlText w:val="第%1章"/>
      <w:lvlJc w:val="left"/>
      <w:rPr>
        <w:rFonts w:hint="eastAsia"/>
      </w:rPr>
    </w:lvl>
  </w:abstractNum>
  <w:abstractNum w:abstractNumId="2">
    <w:nsid w:val="F15E2F75"/>
    <w:multiLevelType w:val="singleLevel"/>
    <w:tmpl w:val="F15E2F75"/>
    <w:lvl w:ilvl="0" w:tentative="0">
      <w:start w:val="2"/>
      <w:numFmt w:val="decimal"/>
      <w:suff w:val="nothing"/>
      <w:lvlText w:val="%1、"/>
      <w:lvlJc w:val="left"/>
    </w:lvl>
  </w:abstractNum>
  <w:abstractNum w:abstractNumId="3">
    <w:nsid w:val="F41006E1"/>
    <w:multiLevelType w:val="singleLevel"/>
    <w:tmpl w:val="F41006E1"/>
    <w:lvl w:ilvl="0" w:tentative="0">
      <w:start w:val="2"/>
      <w:numFmt w:val="decimal"/>
      <w:suff w:val="nothing"/>
      <w:lvlText w:val="%1、"/>
      <w:lvlJc w:val="left"/>
      <w:pPr>
        <w:ind w:left="-2"/>
      </w:pPr>
    </w:lvl>
  </w:abstractNum>
  <w:abstractNum w:abstractNumId="4">
    <w:nsid w:val="00F0E0D5"/>
    <w:multiLevelType w:val="singleLevel"/>
    <w:tmpl w:val="00F0E0D5"/>
    <w:lvl w:ilvl="0" w:tentative="0">
      <w:start w:val="3"/>
      <w:numFmt w:val="decimal"/>
      <w:suff w:val="nothing"/>
      <w:lvlText w:val="%1、"/>
      <w:lvlJc w:val="left"/>
    </w:lvl>
  </w:abstractNum>
  <w:abstractNum w:abstractNumId="5">
    <w:nsid w:val="0E945F39"/>
    <w:multiLevelType w:val="singleLevel"/>
    <w:tmpl w:val="0E945F39"/>
    <w:lvl w:ilvl="0" w:tentative="0">
      <w:start w:val="15"/>
      <w:numFmt w:val="decimal"/>
      <w:suff w:val="space"/>
      <w:lvlText w:val="%1."/>
      <w:lvlJc w:val="left"/>
    </w:lvl>
  </w:abstractNum>
  <w:abstractNum w:abstractNumId="6">
    <w:nsid w:val="28FE35FA"/>
    <w:multiLevelType w:val="singleLevel"/>
    <w:tmpl w:val="28FE35FA"/>
    <w:lvl w:ilvl="0" w:tentative="0">
      <w:start w:val="1"/>
      <w:numFmt w:val="decimal"/>
      <w:suff w:val="nothing"/>
      <w:lvlText w:val="%1、"/>
      <w:lvlJc w:val="left"/>
    </w:lvl>
  </w:abstractNum>
  <w:num w:numId="1">
    <w:abstractNumId w:val="2"/>
  </w:num>
  <w:num w:numId="2">
    <w:abstractNumId w:val="5"/>
  </w:num>
  <w:num w:numId="3">
    <w:abstractNumId w:val="1"/>
  </w:num>
  <w:num w:numId="4">
    <w:abstractNumId w:val="4"/>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displayBackgroundShape w:val="1"/>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YmU4NmIwMjUwZjcyMTA3MDVjN2Y2ZjQzNWRjMGYifQ=="/>
  </w:docVars>
  <w:rsids>
    <w:rsidRoot w:val="19341EB2"/>
    <w:rsid w:val="000463A9"/>
    <w:rsid w:val="000A0D53"/>
    <w:rsid w:val="003250E8"/>
    <w:rsid w:val="003B643A"/>
    <w:rsid w:val="00402BC1"/>
    <w:rsid w:val="00574E4C"/>
    <w:rsid w:val="005D760C"/>
    <w:rsid w:val="009C5D61"/>
    <w:rsid w:val="00CF5DBA"/>
    <w:rsid w:val="00D736D8"/>
    <w:rsid w:val="01527EDF"/>
    <w:rsid w:val="01651067"/>
    <w:rsid w:val="01822573"/>
    <w:rsid w:val="024617F2"/>
    <w:rsid w:val="02D54924"/>
    <w:rsid w:val="043B190D"/>
    <w:rsid w:val="04DA0C0D"/>
    <w:rsid w:val="056075D1"/>
    <w:rsid w:val="05A66A19"/>
    <w:rsid w:val="06170092"/>
    <w:rsid w:val="069A2461"/>
    <w:rsid w:val="069E2D2B"/>
    <w:rsid w:val="07C531B9"/>
    <w:rsid w:val="08295284"/>
    <w:rsid w:val="09E244F6"/>
    <w:rsid w:val="0A2D3298"/>
    <w:rsid w:val="0AFA52EB"/>
    <w:rsid w:val="0BE36B6C"/>
    <w:rsid w:val="0C1C07CA"/>
    <w:rsid w:val="0C1F4E62"/>
    <w:rsid w:val="0C4C55F4"/>
    <w:rsid w:val="0C786DEC"/>
    <w:rsid w:val="0CDA3674"/>
    <w:rsid w:val="0CF81CF5"/>
    <w:rsid w:val="0D362375"/>
    <w:rsid w:val="0D882F0E"/>
    <w:rsid w:val="0E6F2475"/>
    <w:rsid w:val="0EAE6492"/>
    <w:rsid w:val="0ED07756"/>
    <w:rsid w:val="0EE32F89"/>
    <w:rsid w:val="0F2D5415"/>
    <w:rsid w:val="0FF96855"/>
    <w:rsid w:val="106A5F3B"/>
    <w:rsid w:val="10911D17"/>
    <w:rsid w:val="118C4D48"/>
    <w:rsid w:val="12212400"/>
    <w:rsid w:val="125D09B5"/>
    <w:rsid w:val="127533B2"/>
    <w:rsid w:val="12884AE6"/>
    <w:rsid w:val="129F0AAB"/>
    <w:rsid w:val="12A54313"/>
    <w:rsid w:val="137572E1"/>
    <w:rsid w:val="13904FC3"/>
    <w:rsid w:val="13A44936"/>
    <w:rsid w:val="13AE269A"/>
    <w:rsid w:val="13D03611"/>
    <w:rsid w:val="14B8631E"/>
    <w:rsid w:val="14E85A38"/>
    <w:rsid w:val="14F20AAB"/>
    <w:rsid w:val="150A60E0"/>
    <w:rsid w:val="15215471"/>
    <w:rsid w:val="153951E6"/>
    <w:rsid w:val="159B19FD"/>
    <w:rsid w:val="159D506B"/>
    <w:rsid w:val="15B14CB7"/>
    <w:rsid w:val="16E36371"/>
    <w:rsid w:val="16F413C5"/>
    <w:rsid w:val="171125C2"/>
    <w:rsid w:val="173D7210"/>
    <w:rsid w:val="174B576F"/>
    <w:rsid w:val="17A41E86"/>
    <w:rsid w:val="17CF3BE0"/>
    <w:rsid w:val="1883776D"/>
    <w:rsid w:val="18E64881"/>
    <w:rsid w:val="19341EB2"/>
    <w:rsid w:val="195571B3"/>
    <w:rsid w:val="197C5623"/>
    <w:rsid w:val="19AE38FB"/>
    <w:rsid w:val="1ACC4407"/>
    <w:rsid w:val="1B0818E3"/>
    <w:rsid w:val="1B28788F"/>
    <w:rsid w:val="1B724FAE"/>
    <w:rsid w:val="1B860A5A"/>
    <w:rsid w:val="1BE22A05"/>
    <w:rsid w:val="1BF33808"/>
    <w:rsid w:val="1C6F00EA"/>
    <w:rsid w:val="1CB321DB"/>
    <w:rsid w:val="1CF70F42"/>
    <w:rsid w:val="1D903E12"/>
    <w:rsid w:val="1DFD697F"/>
    <w:rsid w:val="1E467710"/>
    <w:rsid w:val="1E6A5646"/>
    <w:rsid w:val="1E710329"/>
    <w:rsid w:val="1E8269F2"/>
    <w:rsid w:val="1EBD71B4"/>
    <w:rsid w:val="1EE9133A"/>
    <w:rsid w:val="1F200027"/>
    <w:rsid w:val="202A40A9"/>
    <w:rsid w:val="20455DB3"/>
    <w:rsid w:val="207D067D"/>
    <w:rsid w:val="208E2217"/>
    <w:rsid w:val="20F63C58"/>
    <w:rsid w:val="213E4C31"/>
    <w:rsid w:val="216058A9"/>
    <w:rsid w:val="21614B65"/>
    <w:rsid w:val="21A47E8B"/>
    <w:rsid w:val="21E27E7A"/>
    <w:rsid w:val="21F11323"/>
    <w:rsid w:val="22DD74E4"/>
    <w:rsid w:val="23890369"/>
    <w:rsid w:val="239C7C69"/>
    <w:rsid w:val="24793641"/>
    <w:rsid w:val="248024EA"/>
    <w:rsid w:val="257C7CE0"/>
    <w:rsid w:val="25D72E99"/>
    <w:rsid w:val="25F22A45"/>
    <w:rsid w:val="26064C71"/>
    <w:rsid w:val="26523D22"/>
    <w:rsid w:val="27620F96"/>
    <w:rsid w:val="276C6484"/>
    <w:rsid w:val="27D6009F"/>
    <w:rsid w:val="28C66939"/>
    <w:rsid w:val="295834A8"/>
    <w:rsid w:val="2ABF56F1"/>
    <w:rsid w:val="2B0B1533"/>
    <w:rsid w:val="2B397896"/>
    <w:rsid w:val="2B6A7A50"/>
    <w:rsid w:val="2BD848AE"/>
    <w:rsid w:val="2D483DC1"/>
    <w:rsid w:val="2E6C1D31"/>
    <w:rsid w:val="2E8568E5"/>
    <w:rsid w:val="2E913546"/>
    <w:rsid w:val="2FA43479"/>
    <w:rsid w:val="30900934"/>
    <w:rsid w:val="319375DC"/>
    <w:rsid w:val="31BC2B22"/>
    <w:rsid w:val="32302287"/>
    <w:rsid w:val="32425283"/>
    <w:rsid w:val="3280772F"/>
    <w:rsid w:val="328412EF"/>
    <w:rsid w:val="32B2564B"/>
    <w:rsid w:val="32D10452"/>
    <w:rsid w:val="32D560F7"/>
    <w:rsid w:val="3310632C"/>
    <w:rsid w:val="332359AB"/>
    <w:rsid w:val="33EA0182"/>
    <w:rsid w:val="34186C1D"/>
    <w:rsid w:val="34B16F7C"/>
    <w:rsid w:val="35286238"/>
    <w:rsid w:val="35805AE3"/>
    <w:rsid w:val="35E26818"/>
    <w:rsid w:val="369D6F2B"/>
    <w:rsid w:val="37D03331"/>
    <w:rsid w:val="3850506D"/>
    <w:rsid w:val="38724B29"/>
    <w:rsid w:val="392E030F"/>
    <w:rsid w:val="3A0B0EB5"/>
    <w:rsid w:val="3AD06DCC"/>
    <w:rsid w:val="3AE645DF"/>
    <w:rsid w:val="3B521AB5"/>
    <w:rsid w:val="3B561310"/>
    <w:rsid w:val="3B6E0E96"/>
    <w:rsid w:val="3CA7631A"/>
    <w:rsid w:val="3D5C1507"/>
    <w:rsid w:val="3DAA037C"/>
    <w:rsid w:val="3DD84FD9"/>
    <w:rsid w:val="3E682515"/>
    <w:rsid w:val="3E9271BF"/>
    <w:rsid w:val="3EBD68AE"/>
    <w:rsid w:val="3EEC4243"/>
    <w:rsid w:val="3F343686"/>
    <w:rsid w:val="3F522D8B"/>
    <w:rsid w:val="3FB82AA5"/>
    <w:rsid w:val="3FE913C2"/>
    <w:rsid w:val="40095632"/>
    <w:rsid w:val="40153E7C"/>
    <w:rsid w:val="405D1F09"/>
    <w:rsid w:val="412E5AFB"/>
    <w:rsid w:val="4153263F"/>
    <w:rsid w:val="41A748ED"/>
    <w:rsid w:val="42284BF1"/>
    <w:rsid w:val="42562684"/>
    <w:rsid w:val="43651FF1"/>
    <w:rsid w:val="439C056B"/>
    <w:rsid w:val="43C27B28"/>
    <w:rsid w:val="440B2CAD"/>
    <w:rsid w:val="45597D01"/>
    <w:rsid w:val="45B45B9B"/>
    <w:rsid w:val="463227AE"/>
    <w:rsid w:val="464F7B16"/>
    <w:rsid w:val="4663242F"/>
    <w:rsid w:val="46675C6A"/>
    <w:rsid w:val="479043D1"/>
    <w:rsid w:val="479700F8"/>
    <w:rsid w:val="483F35B5"/>
    <w:rsid w:val="488E13FF"/>
    <w:rsid w:val="48B3461A"/>
    <w:rsid w:val="49AC0A59"/>
    <w:rsid w:val="49B83040"/>
    <w:rsid w:val="49FF71D1"/>
    <w:rsid w:val="4AB30993"/>
    <w:rsid w:val="4B9B54F6"/>
    <w:rsid w:val="4C964ED6"/>
    <w:rsid w:val="4D1D096E"/>
    <w:rsid w:val="4D615984"/>
    <w:rsid w:val="4EA50115"/>
    <w:rsid w:val="4F425B45"/>
    <w:rsid w:val="4F7A20A8"/>
    <w:rsid w:val="50795EBC"/>
    <w:rsid w:val="510B6295"/>
    <w:rsid w:val="51337B5A"/>
    <w:rsid w:val="51403806"/>
    <w:rsid w:val="51AB4FAD"/>
    <w:rsid w:val="51FD52C0"/>
    <w:rsid w:val="52166DB8"/>
    <w:rsid w:val="52E361B6"/>
    <w:rsid w:val="52E75090"/>
    <w:rsid w:val="531D470D"/>
    <w:rsid w:val="532B103B"/>
    <w:rsid w:val="537A4BCC"/>
    <w:rsid w:val="53CD28D8"/>
    <w:rsid w:val="55821CB6"/>
    <w:rsid w:val="55BA0A20"/>
    <w:rsid w:val="55E0078B"/>
    <w:rsid w:val="56023682"/>
    <w:rsid w:val="562A1363"/>
    <w:rsid w:val="56A310EE"/>
    <w:rsid w:val="56A96DCF"/>
    <w:rsid w:val="56CE6A6E"/>
    <w:rsid w:val="56DD10A6"/>
    <w:rsid w:val="575D6537"/>
    <w:rsid w:val="579241B3"/>
    <w:rsid w:val="579700CC"/>
    <w:rsid w:val="57E52089"/>
    <w:rsid w:val="57E75C98"/>
    <w:rsid w:val="58563CA2"/>
    <w:rsid w:val="586E0C41"/>
    <w:rsid w:val="58FD05B3"/>
    <w:rsid w:val="594B0611"/>
    <w:rsid w:val="59617814"/>
    <w:rsid w:val="599902CF"/>
    <w:rsid w:val="5A056588"/>
    <w:rsid w:val="5AE81382"/>
    <w:rsid w:val="5BC16969"/>
    <w:rsid w:val="5BF30DF5"/>
    <w:rsid w:val="5C041660"/>
    <w:rsid w:val="5C26185D"/>
    <w:rsid w:val="5C384E7D"/>
    <w:rsid w:val="5D027237"/>
    <w:rsid w:val="5E2C2C48"/>
    <w:rsid w:val="5EFB7C7E"/>
    <w:rsid w:val="5FE01AB3"/>
    <w:rsid w:val="5FE61094"/>
    <w:rsid w:val="5FE94E29"/>
    <w:rsid w:val="60125EE4"/>
    <w:rsid w:val="60A650B5"/>
    <w:rsid w:val="61BF394A"/>
    <w:rsid w:val="61E35820"/>
    <w:rsid w:val="623A0F6B"/>
    <w:rsid w:val="62745CBE"/>
    <w:rsid w:val="632546A4"/>
    <w:rsid w:val="634405AB"/>
    <w:rsid w:val="634803BC"/>
    <w:rsid w:val="636B4573"/>
    <w:rsid w:val="637A21B5"/>
    <w:rsid w:val="63BD210C"/>
    <w:rsid w:val="63EF7881"/>
    <w:rsid w:val="63F939CE"/>
    <w:rsid w:val="64821C7A"/>
    <w:rsid w:val="64836EB1"/>
    <w:rsid w:val="65920D9F"/>
    <w:rsid w:val="65A310C5"/>
    <w:rsid w:val="65D22AFB"/>
    <w:rsid w:val="65FE50C6"/>
    <w:rsid w:val="66635DA6"/>
    <w:rsid w:val="66842731"/>
    <w:rsid w:val="674A49FE"/>
    <w:rsid w:val="67F9528D"/>
    <w:rsid w:val="683F428D"/>
    <w:rsid w:val="691D1B6E"/>
    <w:rsid w:val="6965127B"/>
    <w:rsid w:val="69A41E18"/>
    <w:rsid w:val="6A3346F2"/>
    <w:rsid w:val="6A4837CF"/>
    <w:rsid w:val="6A534528"/>
    <w:rsid w:val="6A7E0A7E"/>
    <w:rsid w:val="6B0A3E88"/>
    <w:rsid w:val="6BAE1FE0"/>
    <w:rsid w:val="6C2A779B"/>
    <w:rsid w:val="6C9E63AA"/>
    <w:rsid w:val="6CDF15D5"/>
    <w:rsid w:val="6D572D6A"/>
    <w:rsid w:val="6E0A419F"/>
    <w:rsid w:val="6E4C5987"/>
    <w:rsid w:val="6E5969B2"/>
    <w:rsid w:val="6EA0458C"/>
    <w:rsid w:val="6ED22F0F"/>
    <w:rsid w:val="6FD838D9"/>
    <w:rsid w:val="6FE729EA"/>
    <w:rsid w:val="6FFE53A0"/>
    <w:rsid w:val="702D62AF"/>
    <w:rsid w:val="70983097"/>
    <w:rsid w:val="70AC3977"/>
    <w:rsid w:val="713D6842"/>
    <w:rsid w:val="721F302E"/>
    <w:rsid w:val="723062CA"/>
    <w:rsid w:val="730E3259"/>
    <w:rsid w:val="73DB764A"/>
    <w:rsid w:val="741144D9"/>
    <w:rsid w:val="74123DAE"/>
    <w:rsid w:val="747373DB"/>
    <w:rsid w:val="7479678C"/>
    <w:rsid w:val="74F20AD2"/>
    <w:rsid w:val="754974C4"/>
    <w:rsid w:val="75A16179"/>
    <w:rsid w:val="75B0387E"/>
    <w:rsid w:val="75BD7436"/>
    <w:rsid w:val="765842C1"/>
    <w:rsid w:val="7664140C"/>
    <w:rsid w:val="774C0281"/>
    <w:rsid w:val="777055CC"/>
    <w:rsid w:val="77E01A81"/>
    <w:rsid w:val="77FF29BC"/>
    <w:rsid w:val="78820C90"/>
    <w:rsid w:val="78A376CA"/>
    <w:rsid w:val="793E110C"/>
    <w:rsid w:val="79D4584F"/>
    <w:rsid w:val="7A1349CC"/>
    <w:rsid w:val="7A2A4089"/>
    <w:rsid w:val="7A974E26"/>
    <w:rsid w:val="7AF34EC0"/>
    <w:rsid w:val="7B227C26"/>
    <w:rsid w:val="7B453444"/>
    <w:rsid w:val="7B5A102A"/>
    <w:rsid w:val="7B6F5FC1"/>
    <w:rsid w:val="7D3A1093"/>
    <w:rsid w:val="7D470F6C"/>
    <w:rsid w:val="7D8950E1"/>
    <w:rsid w:val="7D964613"/>
    <w:rsid w:val="7EF75F50"/>
    <w:rsid w:val="7F3D7FEF"/>
    <w:rsid w:val="7FEB7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cs="Times New Roman" w:asciiTheme="minorHAnsi" w:hAnsiTheme="minorHAnsi" w:eastAsiaTheme="minorEastAsia"/>
      <w:sz w:val="24"/>
      <w:szCs w:val="24"/>
      <w:lang w:val="en-US" w:eastAsia="zh-CN" w:bidi="ar-SA"/>
    </w:rPr>
  </w:style>
  <w:style w:type="paragraph" w:styleId="3">
    <w:name w:val="heading 1"/>
    <w:basedOn w:val="4"/>
    <w:next w:val="1"/>
    <w:autoRedefine/>
    <w:qFormat/>
    <w:uiPriority w:val="0"/>
    <w:pPr>
      <w:spacing w:before="340" w:after="330" w:line="576" w:lineRule="auto"/>
      <w:outlineLvl w:val="0"/>
    </w:pPr>
    <w:rPr>
      <w:kern w:val="44"/>
      <w:sz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qFormat/>
    <w:uiPriority w:val="0"/>
    <w:pPr>
      <w:keepNext/>
      <w:keepLines/>
      <w:autoSpaceDE w:val="0"/>
      <w:autoSpaceDN w:val="0"/>
      <w:adjustRightInd w:val="0"/>
      <w:spacing w:before="360" w:after="120"/>
      <w:outlineLvl w:val="2"/>
    </w:pPr>
    <w:rPr>
      <w:rFonts w:ascii="宋体"/>
      <w:b/>
      <w:szCs w:val="20"/>
      <w:u w:val="single"/>
    </w:rPr>
  </w:style>
  <w:style w:type="paragraph" w:styleId="6">
    <w:name w:val="heading 4"/>
    <w:basedOn w:val="1"/>
    <w:next w:val="1"/>
    <w:autoRedefine/>
    <w:semiHidden/>
    <w:unhideWhenUsed/>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1"/>
    <w:autoRedefine/>
    <w:qFormat/>
    <w:uiPriority w:val="1"/>
    <w:pPr>
      <w:ind w:right="158"/>
      <w:jc w:val="center"/>
      <w:outlineLvl w:val="4"/>
    </w:pPr>
    <w:rPr>
      <w:rFonts w:ascii="仿宋" w:hAnsi="仿宋" w:eastAsia="仿宋" w:cs="仿宋"/>
      <w:b/>
      <w:bCs/>
      <w:sz w:val="28"/>
      <w:szCs w:val="28"/>
      <w:lang w:val="zh-CN" w:bidi="zh-CN"/>
    </w:rPr>
  </w:style>
  <w:style w:type="paragraph" w:styleId="8">
    <w:name w:val="heading 6"/>
    <w:basedOn w:val="1"/>
    <w:next w:val="1"/>
    <w:autoRedefine/>
    <w:qFormat/>
    <w:uiPriority w:val="1"/>
    <w:pPr>
      <w:spacing w:before="61"/>
      <w:outlineLvl w:val="5"/>
    </w:pPr>
    <w:rPr>
      <w:rFonts w:ascii="仿宋" w:hAnsi="仿宋" w:eastAsia="仿宋" w:cs="仿宋"/>
      <w:sz w:val="28"/>
      <w:szCs w:val="28"/>
      <w:lang w:val="zh-CN" w:bidi="zh-CN"/>
    </w:rPr>
  </w:style>
  <w:style w:type="paragraph" w:styleId="9">
    <w:name w:val="heading 7"/>
    <w:basedOn w:val="1"/>
    <w:next w:val="1"/>
    <w:autoRedefine/>
    <w:qFormat/>
    <w:uiPriority w:val="1"/>
    <w:pPr>
      <w:ind w:left="360"/>
      <w:outlineLvl w:val="6"/>
    </w:pPr>
    <w:rPr>
      <w:rFonts w:ascii="仿宋" w:hAnsi="仿宋" w:eastAsia="仿宋" w:cs="仿宋"/>
      <w:b/>
      <w:bCs/>
      <w:lang w:val="zh-CN" w:bidi="zh-CN"/>
    </w:rPr>
  </w:style>
  <w:style w:type="character" w:default="1" w:styleId="28">
    <w:name w:val="Default Paragraph Font"/>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2">
    <w:name w:val="Body Text Indent 3"/>
    <w:basedOn w:val="1"/>
    <w:qFormat/>
    <w:uiPriority w:val="0"/>
    <w:pPr>
      <w:spacing w:after="120"/>
      <w:ind w:left="420" w:leftChars="200"/>
    </w:pPr>
    <w:rPr>
      <w:sz w:val="16"/>
      <w:szCs w:val="16"/>
    </w:rPr>
  </w:style>
  <w:style w:type="paragraph" w:styleId="10">
    <w:name w:val="Normal Indent"/>
    <w:basedOn w:val="1"/>
    <w:autoRedefine/>
    <w:qFormat/>
    <w:uiPriority w:val="0"/>
    <w:pPr>
      <w:autoSpaceDE w:val="0"/>
      <w:autoSpaceDN w:val="0"/>
      <w:adjustRightInd w:val="0"/>
      <w:ind w:firstLine="420"/>
    </w:pPr>
    <w:rPr>
      <w:rFonts w:ascii="宋体"/>
      <w:szCs w:val="20"/>
    </w:rPr>
  </w:style>
  <w:style w:type="paragraph" w:styleId="11">
    <w:name w:val="annotation text"/>
    <w:basedOn w:val="1"/>
    <w:autoRedefine/>
    <w:semiHidden/>
    <w:qFormat/>
    <w:uiPriority w:val="0"/>
  </w:style>
  <w:style w:type="paragraph" w:styleId="12">
    <w:name w:val="index 6"/>
    <w:basedOn w:val="1"/>
    <w:next w:val="1"/>
    <w:autoRedefine/>
    <w:qFormat/>
    <w:uiPriority w:val="99"/>
    <w:pPr>
      <w:ind w:left="2100"/>
    </w:pPr>
  </w:style>
  <w:style w:type="paragraph" w:styleId="13">
    <w:name w:val="Body Text"/>
    <w:basedOn w:val="1"/>
    <w:next w:val="1"/>
    <w:autoRedefine/>
    <w:qFormat/>
    <w:uiPriority w:val="1"/>
    <w:rPr>
      <w:rFonts w:ascii="楷体" w:hAnsi="楷体" w:eastAsia="楷体" w:cs="楷体"/>
      <w:lang w:val="zh-CN" w:bidi="zh-CN"/>
    </w:rPr>
  </w:style>
  <w:style w:type="paragraph" w:styleId="14">
    <w:name w:val="Body Text Indent"/>
    <w:basedOn w:val="1"/>
    <w:next w:val="15"/>
    <w:autoRedefine/>
    <w:qFormat/>
    <w:uiPriority w:val="0"/>
    <w:pPr>
      <w:spacing w:line="500" w:lineRule="exact"/>
      <w:ind w:left="1588" w:leftChars="832" w:firstLine="433" w:firstLineChars="196"/>
    </w:pPr>
    <w:rPr>
      <w:rFonts w:ascii="Times New Roman" w:hAnsi="Times New Roman"/>
    </w:rPr>
  </w:style>
  <w:style w:type="paragraph" w:customStyle="1" w:styleId="15">
    <w:name w:val="正文 A"/>
    <w:autoRedefine/>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styleId="16">
    <w:name w:val="toc 3"/>
    <w:basedOn w:val="1"/>
    <w:next w:val="1"/>
    <w:autoRedefine/>
    <w:unhideWhenUsed/>
    <w:qFormat/>
    <w:uiPriority w:val="39"/>
    <w:pPr>
      <w:ind w:left="420"/>
    </w:pPr>
    <w:rPr>
      <w:rFonts w:ascii="Calibri" w:hAnsi="Calibri" w:cs="Calibri"/>
      <w:i/>
      <w:iCs/>
      <w:sz w:val="20"/>
      <w:szCs w:val="20"/>
    </w:rPr>
  </w:style>
  <w:style w:type="paragraph" w:styleId="17">
    <w:name w:val="Plain Text"/>
    <w:basedOn w:val="1"/>
    <w:autoRedefine/>
    <w:qFormat/>
    <w:uiPriority w:val="0"/>
    <w:rPr>
      <w:rFonts w:ascii="宋体" w:hAnsi="Courier New"/>
      <w:szCs w:val="22"/>
    </w:rPr>
  </w:style>
  <w:style w:type="paragraph" w:styleId="18">
    <w:name w:val="footer"/>
    <w:basedOn w:val="1"/>
    <w:link w:val="77"/>
    <w:autoRedefine/>
    <w:qFormat/>
    <w:uiPriority w:val="99"/>
    <w:pPr>
      <w:tabs>
        <w:tab w:val="center" w:pos="4153"/>
        <w:tab w:val="right" w:pos="8306"/>
      </w:tabs>
      <w:snapToGrid w:val="0"/>
    </w:pPr>
    <w:rPr>
      <w:sz w:val="18"/>
      <w:szCs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autoRedefine/>
    <w:qFormat/>
    <w:uiPriority w:val="39"/>
    <w:pPr>
      <w:tabs>
        <w:tab w:val="right" w:leader="dot" w:pos="9628"/>
      </w:tabs>
      <w:spacing w:line="440" w:lineRule="exact"/>
      <w:jc w:val="center"/>
    </w:pPr>
    <w:rPr>
      <w:rFonts w:ascii="仿宋" w:hAnsi="仿宋" w:eastAsia="仿宋"/>
      <w:b/>
      <w:sz w:val="44"/>
      <w:szCs w:val="44"/>
    </w:rPr>
  </w:style>
  <w:style w:type="paragraph" w:styleId="21">
    <w:name w:val="footnote text"/>
    <w:basedOn w:val="1"/>
    <w:autoRedefine/>
    <w:unhideWhenUsed/>
    <w:qFormat/>
    <w:uiPriority w:val="99"/>
    <w:pPr>
      <w:snapToGrid w:val="0"/>
    </w:pPr>
    <w:rPr>
      <w:rFonts w:ascii="Calibri" w:hAnsi="Calibri" w:eastAsia="宋体"/>
      <w:sz w:val="18"/>
    </w:rPr>
  </w:style>
  <w:style w:type="paragraph" w:styleId="22">
    <w:name w:val="Normal (Web)"/>
    <w:basedOn w:val="1"/>
    <w:autoRedefine/>
    <w:qFormat/>
    <w:uiPriority w:val="0"/>
    <w:pPr>
      <w:spacing w:beforeAutospacing="1" w:afterAutospacing="1"/>
    </w:pPr>
  </w:style>
  <w:style w:type="paragraph" w:styleId="23">
    <w:name w:val="Title"/>
    <w:basedOn w:val="1"/>
    <w:next w:val="1"/>
    <w:autoRedefine/>
    <w:qFormat/>
    <w:uiPriority w:val="0"/>
    <w:pPr>
      <w:jc w:val="center"/>
      <w:outlineLvl w:val="0"/>
    </w:pPr>
    <w:rPr>
      <w:rFonts w:ascii="Arial" w:hAnsi="Arial"/>
      <w:b/>
      <w:sz w:val="32"/>
    </w:rPr>
  </w:style>
  <w:style w:type="paragraph" w:styleId="24">
    <w:name w:val="Body Text First Indent"/>
    <w:basedOn w:val="13"/>
    <w:next w:val="1"/>
    <w:autoRedefine/>
    <w:unhideWhenUsed/>
    <w:qFormat/>
    <w:uiPriority w:val="99"/>
    <w:pPr>
      <w:spacing w:after="120" w:line="360" w:lineRule="auto"/>
      <w:ind w:firstLine="420" w:firstLineChars="100"/>
    </w:pPr>
    <w:rPr>
      <w:rFonts w:ascii="Calibri" w:hAnsi="Calibri" w:eastAsia="仿宋"/>
      <w:sz w:val="28"/>
    </w:rPr>
  </w:style>
  <w:style w:type="paragraph" w:styleId="25">
    <w:name w:val="Body Text First Indent 2"/>
    <w:basedOn w:val="14"/>
    <w:autoRedefine/>
    <w:qFormat/>
    <w:uiPriority w:val="0"/>
    <w:pPr>
      <w:ind w:left="0" w:leftChars="0" w:firstLine="0" w:firstLineChars="0"/>
    </w:pPr>
    <w:rPr>
      <w:rFonts w:ascii="仿宋" w:hAnsi="仿宋" w:eastAsia="仿宋" w:cs="仿宋"/>
      <w:b/>
      <w:bCs/>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30"/>
    <w:autoRedefine/>
    <w:qFormat/>
    <w:uiPriority w:val="0"/>
    <w:rPr>
      <w:rFonts w:ascii="仿宋_GB2312" w:hAnsi="Calibri" w:eastAsia="仿宋_GB2312" w:cs="Times New Roman"/>
      <w:bCs/>
      <w:sz w:val="32"/>
      <w:szCs w:val="32"/>
    </w:rPr>
  </w:style>
  <w:style w:type="character" w:customStyle="1" w:styleId="30">
    <w:name w:val="NormalCharacter"/>
    <w:link w:val="31"/>
    <w:autoRedefine/>
    <w:qFormat/>
    <w:uiPriority w:val="0"/>
    <w:rPr>
      <w:rFonts w:ascii="仿宋_GB2312" w:hAnsi="Calibri" w:eastAsia="仿宋_GB2312" w:cs="Times New Roman"/>
      <w:b/>
      <w:sz w:val="32"/>
      <w:szCs w:val="32"/>
    </w:rPr>
  </w:style>
  <w:style w:type="paragraph" w:customStyle="1" w:styleId="31">
    <w:name w:val="UserStyle_461"/>
    <w:basedOn w:val="1"/>
    <w:link w:val="30"/>
    <w:autoRedefine/>
    <w:qFormat/>
    <w:uiPriority w:val="0"/>
    <w:pPr>
      <w:textAlignment w:val="baseline"/>
    </w:pPr>
    <w:rPr>
      <w:rFonts w:ascii="仿宋_GB2312" w:hAnsi="Calibri" w:eastAsia="仿宋_GB2312"/>
      <w:b/>
      <w:sz w:val="32"/>
      <w:szCs w:val="32"/>
    </w:rPr>
  </w:style>
  <w:style w:type="character" w:styleId="32">
    <w:name w:val="page number"/>
    <w:basedOn w:val="28"/>
    <w:autoRedefine/>
    <w:qFormat/>
    <w:uiPriority w:val="0"/>
  </w:style>
  <w:style w:type="character" w:styleId="33">
    <w:name w:val="Hyperlink"/>
    <w:autoRedefine/>
    <w:qFormat/>
    <w:uiPriority w:val="99"/>
    <w:rPr>
      <w:color w:val="136EC2"/>
      <w:u w:val="single"/>
    </w:rPr>
  </w:style>
  <w:style w:type="character" w:styleId="34">
    <w:name w:val="HTML Sample"/>
    <w:basedOn w:val="28"/>
    <w:autoRedefine/>
    <w:qFormat/>
    <w:uiPriority w:val="0"/>
    <w:rPr>
      <w:rFonts w:ascii="Courier New" w:hAnsi="Courier New"/>
    </w:rPr>
  </w:style>
  <w:style w:type="paragraph" w:customStyle="1" w:styleId="35">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36">
    <w:name w:val="Default"/>
    <w:next w:val="37"/>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7">
    <w:name w:val="明显引用1"/>
    <w:basedOn w:val="1"/>
    <w:next w:val="1"/>
    <w:autoRedefine/>
    <w:qFormat/>
    <w:uiPriority w:val="0"/>
    <w:pPr>
      <w:wordWrap w:val="0"/>
      <w:spacing w:before="360" w:after="360"/>
      <w:ind w:left="950" w:right="950"/>
      <w:jc w:val="center"/>
    </w:pPr>
    <w:rPr>
      <w:rFonts w:ascii="Times New Roman" w:hAnsi="Times New Roman" w:eastAsia="宋体"/>
      <w:i/>
    </w:rPr>
  </w:style>
  <w:style w:type="paragraph" w:customStyle="1" w:styleId="38">
    <w:name w:val="表格文字2"/>
    <w:basedOn w:val="39"/>
    <w:autoRedefine/>
    <w:qFormat/>
    <w:uiPriority w:val="99"/>
    <w:pPr>
      <w:spacing w:before="25" w:after="25"/>
      <w:jc w:val="left"/>
    </w:pPr>
    <w:rPr>
      <w:bCs/>
      <w:spacing w:val="10"/>
      <w:kern w:val="0"/>
    </w:rPr>
  </w:style>
  <w:style w:type="paragraph" w:customStyle="1" w:styleId="39">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styleId="40">
    <w:name w:val="List Paragraph"/>
    <w:basedOn w:val="1"/>
    <w:autoRedefine/>
    <w:qFormat/>
    <w:uiPriority w:val="34"/>
    <w:pPr>
      <w:ind w:firstLine="420" w:firstLineChars="200"/>
    </w:pPr>
  </w:style>
  <w:style w:type="paragraph" w:customStyle="1" w:styleId="41">
    <w:name w:val="正文_3_0"/>
    <w:basedOn w:val="42"/>
    <w:next w:val="43"/>
    <w:autoRedefine/>
    <w:qFormat/>
    <w:uiPriority w:val="0"/>
    <w:rPr>
      <w:rFonts w:ascii="Calibri" w:hAnsi="Calibri" w:cs="Calibri"/>
      <w:szCs w:val="21"/>
    </w:rPr>
  </w:style>
  <w:style w:type="paragraph" w:customStyle="1" w:styleId="42">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页脚_2"/>
    <w:basedOn w:val="44"/>
    <w:autoRedefine/>
    <w:unhideWhenUsed/>
    <w:qFormat/>
    <w:uiPriority w:val="0"/>
    <w:pPr>
      <w:tabs>
        <w:tab w:val="center" w:pos="4153"/>
        <w:tab w:val="right" w:pos="8306"/>
      </w:tabs>
      <w:snapToGrid w:val="0"/>
      <w:jc w:val="left"/>
    </w:pPr>
    <w:rPr>
      <w:sz w:val="18"/>
      <w:szCs w:val="18"/>
    </w:rPr>
  </w:style>
  <w:style w:type="paragraph" w:customStyle="1" w:styleId="44">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页脚_0"/>
    <w:basedOn w:val="42"/>
    <w:autoRedefine/>
    <w:unhideWhenUsed/>
    <w:qFormat/>
    <w:uiPriority w:val="99"/>
    <w:pPr>
      <w:tabs>
        <w:tab w:val="center" w:pos="4153"/>
        <w:tab w:val="right" w:pos="8306"/>
      </w:tabs>
      <w:snapToGrid w:val="0"/>
      <w:jc w:val="left"/>
    </w:pPr>
    <w:rPr>
      <w:rFonts w:ascii="Calibri" w:hAnsi="Calibri"/>
      <w:sz w:val="18"/>
      <w:szCs w:val="18"/>
    </w:rPr>
  </w:style>
  <w:style w:type="paragraph" w:customStyle="1" w:styleId="46">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正文_0_1"/>
    <w:basedOn w:val="48"/>
    <w:next w:val="48"/>
    <w:autoRedefine/>
    <w:qFormat/>
    <w:uiPriority w:val="0"/>
    <w:rPr>
      <w:szCs w:val="21"/>
    </w:rPr>
  </w:style>
  <w:style w:type="paragraph" w:customStyle="1" w:styleId="48">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Table Paragraph"/>
    <w:basedOn w:val="1"/>
    <w:autoRedefine/>
    <w:qFormat/>
    <w:uiPriority w:val="1"/>
    <w:rPr>
      <w:rFonts w:ascii="楷体" w:hAnsi="楷体" w:eastAsia="楷体" w:cs="楷体"/>
      <w:lang w:val="zh-CN" w:bidi="zh-CN"/>
    </w:rPr>
  </w:style>
  <w:style w:type="paragraph" w:customStyle="1" w:styleId="50">
    <w:name w:val="WPSOffice手动目录 1"/>
    <w:autoRedefine/>
    <w:qFormat/>
    <w:uiPriority w:val="0"/>
    <w:rPr>
      <w:rFonts w:ascii="Times New Roman" w:hAnsi="Times New Roman" w:eastAsia="宋体" w:cs="Times New Roman"/>
      <w:lang w:val="en-US" w:eastAsia="zh-CN" w:bidi="ar-SA"/>
    </w:rPr>
  </w:style>
  <w:style w:type="paragraph" w:customStyle="1" w:styleId="51">
    <w:name w:val="正文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3">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b/>
      <w:bCs/>
    </w:rPr>
  </w:style>
  <w:style w:type="paragraph" w:customStyle="1" w:styleId="54">
    <w:name w:val="正文_1_0"/>
    <w:next w:val="55"/>
    <w:autoRedefine/>
    <w:qFormat/>
    <w:uiPriority w:val="0"/>
    <w:pPr>
      <w:widowControl w:val="0"/>
      <w:jc w:val="both"/>
    </w:pPr>
    <w:rPr>
      <w:rFonts w:ascii="Times New Roman" w:hAnsi="Times New Roman" w:eastAsia="宋体" w:cs="Times New Roman"/>
      <w:lang w:val="en-US" w:eastAsia="zh-CN" w:bidi="ar-SA"/>
    </w:rPr>
  </w:style>
  <w:style w:type="paragraph" w:customStyle="1" w:styleId="55">
    <w:name w:val="正文首行缩进1"/>
    <w:basedOn w:val="56"/>
    <w:autoRedefine/>
    <w:unhideWhenUsed/>
    <w:qFormat/>
    <w:uiPriority w:val="99"/>
    <w:pPr>
      <w:ind w:firstLine="420" w:firstLineChars="100"/>
    </w:pPr>
    <w:rPr>
      <w:szCs w:val="22"/>
    </w:rPr>
  </w:style>
  <w:style w:type="paragraph" w:customStyle="1" w:styleId="56">
    <w:name w:val="正文文本_0_0"/>
    <w:basedOn w:val="57"/>
    <w:autoRedefine/>
    <w:qFormat/>
    <w:uiPriority w:val="99"/>
    <w:rPr>
      <w:rFonts w:eastAsia="黑体"/>
      <w:kern w:val="0"/>
      <w:sz w:val="36"/>
      <w:szCs w:val="24"/>
    </w:rPr>
  </w:style>
  <w:style w:type="paragraph" w:customStyle="1" w:styleId="57">
    <w:name w:val="正文_1_0_0_0"/>
    <w:basedOn w:val="58"/>
    <w:autoRedefine/>
    <w:qFormat/>
    <w:uiPriority w:val="0"/>
    <w:rPr>
      <w:rFonts w:ascii="Calibri" w:hAnsi="Calibri"/>
      <w:sz w:val="28"/>
      <w:szCs w:val="22"/>
    </w:rPr>
  </w:style>
  <w:style w:type="paragraph" w:customStyle="1" w:styleId="58">
    <w:name w:val="正文_2_0_0_0"/>
    <w:basedOn w:val="59"/>
    <w:next w:val="61"/>
    <w:autoRedefine/>
    <w:qFormat/>
    <w:uiPriority w:val="0"/>
    <w:rPr>
      <w:rFonts w:ascii="Times New Roman" w:hAnsi="Times New Roman" w:cs="Times New Roman"/>
    </w:rPr>
  </w:style>
  <w:style w:type="paragraph" w:customStyle="1" w:styleId="59">
    <w:name w:val="正文_2_0_0"/>
    <w:basedOn w:val="60"/>
    <w:autoRedefine/>
    <w:qFormat/>
    <w:uiPriority w:val="0"/>
    <w:rPr>
      <w:rFonts w:ascii="Calibri" w:hAnsi="Calibri" w:cs="宋体"/>
      <w:szCs w:val="21"/>
    </w:rPr>
  </w:style>
  <w:style w:type="paragraph" w:customStyle="1" w:styleId="60">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引文目录标题_0_0_0"/>
    <w:basedOn w:val="62"/>
    <w:next w:val="62"/>
    <w:autoRedefine/>
    <w:qFormat/>
    <w:uiPriority w:val="0"/>
    <w:pPr>
      <w:spacing w:before="120"/>
    </w:pPr>
    <w:rPr>
      <w:rFonts w:ascii="Cambria" w:hAnsi="Cambria"/>
      <w:sz w:val="28"/>
    </w:rPr>
  </w:style>
  <w:style w:type="paragraph" w:customStyle="1" w:styleId="62">
    <w:name w:val="正文_4_0"/>
    <w:next w:val="6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文本_2_0"/>
    <w:basedOn w:val="62"/>
    <w:autoRedefine/>
    <w:unhideWhenUsed/>
    <w:qFormat/>
    <w:uiPriority w:val="0"/>
    <w:pPr>
      <w:spacing w:after="120"/>
    </w:pPr>
  </w:style>
  <w:style w:type="paragraph" w:customStyle="1" w:styleId="64">
    <w:name w:val="正文_4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列出段落1"/>
    <w:basedOn w:val="1"/>
    <w:autoRedefine/>
    <w:qFormat/>
    <w:uiPriority w:val="34"/>
    <w:pPr>
      <w:ind w:firstLine="420" w:firstLineChars="200"/>
    </w:pPr>
  </w:style>
  <w:style w:type="paragraph" w:customStyle="1" w:styleId="66">
    <w:name w:val="正文_3_0_0"/>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67">
    <w:name w:val="Style1"/>
    <w:basedOn w:val="1"/>
    <w:autoRedefine/>
    <w:qFormat/>
    <w:uiPriority w:val="0"/>
    <w:pPr>
      <w:tabs>
        <w:tab w:val="left" w:pos="-720"/>
      </w:tabs>
      <w:spacing w:after="120"/>
    </w:pPr>
    <w:rPr>
      <w:rFonts w:ascii="Times New Roman" w:hAnsi="Times New Roman" w:eastAsia="宋体"/>
      <w:spacing w:val="-3"/>
      <w:szCs w:val="20"/>
      <w:lang w:val="en-AU" w:eastAsia="en-US"/>
    </w:rPr>
  </w:style>
  <w:style w:type="paragraph" w:customStyle="1" w:styleId="68">
    <w:name w:val="paragraph"/>
    <w:basedOn w:val="1"/>
    <w:autoRedefine/>
    <w:qFormat/>
    <w:uiPriority w:val="0"/>
    <w:pPr>
      <w:spacing w:before="100" w:beforeAutospacing="1" w:after="100" w:afterAutospacing="1"/>
    </w:pPr>
    <w:rPr>
      <w:rFonts w:ascii="宋体" w:hAnsi="宋体" w:eastAsia="宋体" w:cs="宋体"/>
    </w:rPr>
  </w:style>
  <w:style w:type="character" w:customStyle="1" w:styleId="69">
    <w:name w:val="UserStyle_2"/>
    <w:autoRedefine/>
    <w:semiHidden/>
    <w:qFormat/>
    <w:uiPriority w:val="0"/>
  </w:style>
  <w:style w:type="character" w:customStyle="1" w:styleId="70">
    <w:name w:val="font31"/>
    <w:basedOn w:val="28"/>
    <w:autoRedefine/>
    <w:qFormat/>
    <w:uiPriority w:val="0"/>
    <w:rPr>
      <w:rFonts w:hint="eastAsia" w:ascii="宋体" w:hAnsi="宋体" w:eastAsia="宋体" w:cs="宋体"/>
      <w:color w:val="000000"/>
      <w:sz w:val="22"/>
      <w:szCs w:val="22"/>
      <w:u w:val="none"/>
    </w:rPr>
  </w:style>
  <w:style w:type="paragraph" w:customStyle="1" w:styleId="71">
    <w:name w:val="样式 样式 样式 左侧:  2 字符1 + 首行缩进:  2 字符1 + 首行缩进:  2 字符"/>
    <w:basedOn w:val="1"/>
    <w:autoRedefine/>
    <w:qFormat/>
    <w:uiPriority w:val="0"/>
    <w:pPr>
      <w:adjustRightInd w:val="0"/>
      <w:spacing w:before="60" w:after="120" w:line="440" w:lineRule="atLeast"/>
      <w:ind w:firstLine="480"/>
      <w:textAlignment w:val="baseline"/>
    </w:pPr>
  </w:style>
  <w:style w:type="paragraph" w:customStyle="1" w:styleId="72">
    <w:name w:val="_Style 2"/>
    <w:basedOn w:val="1"/>
    <w:autoRedefine/>
    <w:qFormat/>
    <w:uiPriority w:val="99"/>
    <w:pPr>
      <w:ind w:firstLine="420" w:firstLineChars="200"/>
    </w:pPr>
    <w:rPr>
      <w:rFonts w:ascii="Calibri" w:hAnsi="Calibri" w:eastAsia="宋体"/>
    </w:rPr>
  </w:style>
  <w:style w:type="table" w:customStyle="1" w:styleId="73">
    <w:name w:val="Table Normal"/>
    <w:autoRedefine/>
    <w:semiHidden/>
    <w:unhideWhenUsed/>
    <w:qFormat/>
    <w:uiPriority w:val="0"/>
    <w:tblPr>
      <w:tblCellMar>
        <w:top w:w="0" w:type="dxa"/>
        <w:left w:w="0" w:type="dxa"/>
        <w:bottom w:w="0" w:type="dxa"/>
        <w:right w:w="0" w:type="dxa"/>
      </w:tblCellMar>
    </w:tblPr>
  </w:style>
  <w:style w:type="paragraph" w:customStyle="1" w:styleId="74">
    <w:name w:val="Table Text"/>
    <w:basedOn w:val="1"/>
    <w:autoRedefine/>
    <w:semiHidden/>
    <w:qFormat/>
    <w:uiPriority w:val="0"/>
    <w:rPr>
      <w:rFonts w:ascii="宋体" w:hAnsi="宋体" w:eastAsia="宋体" w:cs="宋体"/>
      <w:szCs w:val="21"/>
      <w:lang w:eastAsia="en-US"/>
    </w:rPr>
  </w:style>
  <w:style w:type="character" w:customStyle="1" w:styleId="75">
    <w:name w:val="font41"/>
    <w:basedOn w:val="28"/>
    <w:autoRedefine/>
    <w:qFormat/>
    <w:uiPriority w:val="0"/>
    <w:rPr>
      <w:rFonts w:hint="eastAsia" w:ascii="宋体" w:hAnsi="宋体" w:eastAsia="宋体" w:cs="宋体"/>
      <w:color w:val="000000"/>
      <w:sz w:val="21"/>
      <w:szCs w:val="21"/>
      <w:u w:val="none"/>
    </w:rPr>
  </w:style>
  <w:style w:type="paragraph" w:customStyle="1" w:styleId="76">
    <w:name w:val="Fließtext"/>
    <w:basedOn w:val="1"/>
    <w:qFormat/>
    <w:uiPriority w:val="0"/>
    <w:pPr>
      <w:overflowPunct w:val="0"/>
      <w:autoSpaceDE w:val="0"/>
      <w:autoSpaceDN w:val="0"/>
      <w:adjustRightInd w:val="0"/>
      <w:textAlignment w:val="baseline"/>
    </w:pPr>
    <w:rPr>
      <w:rFonts w:ascii="Calibri" w:hAnsi="Calibri"/>
      <w:kern w:val="28"/>
    </w:rPr>
  </w:style>
  <w:style w:type="character" w:customStyle="1" w:styleId="77">
    <w:name w:val="页脚 字符"/>
    <w:basedOn w:val="28"/>
    <w:link w:val="18"/>
    <w:qFormat/>
    <w:uiPriority w:val="99"/>
    <w:rPr>
      <w:rFonts w:asciiTheme="minorHAnsi" w:hAnsiTheme="minorHAnsi" w:eastAsiaTheme="minorEastAsi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2943</Words>
  <Characters>3384</Characters>
  <Lines>329</Lines>
  <Paragraphs>92</Paragraphs>
  <TotalTime>8</TotalTime>
  <ScaleCrop>false</ScaleCrop>
  <LinksUpToDate>false</LinksUpToDate>
  <CharactersWithSpaces>3391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2021-04-14T03:53:00Z</dcterms:created>
  <dc:creator>郝树章</dc:creator>
  <cp:lastModifiedBy>刺。</cp:lastModifiedBy>
  <cp:lastPrinted>2024-02-29T09:50:00Z</cp:lastPrinted>
  <dcterms:modified xsi:type="dcterms:W3CDTF">2025-07-09T03:38:12Z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AED39F2E144B4458BD07AD7A7B89C35D_13</vt:lpwstr>
  </property>
  <property fmtid="{D5CDD505-2E9C-101B-9397-08002B2CF9AE}" pid="4" name="KSOSaveFontToCloudKey">
    <vt:lpwstr>340659104_cloud</vt:lpwstr>
  </property>
  <property fmtid="{D5CDD505-2E9C-101B-9397-08002B2CF9AE}" pid="5" name="KSOTemplateDocerSaveRecord">
    <vt:lpwstr>eyJoZGlkIjoiYmMwMmJhZmYwOGQxYjYxYWNjMTdhZjhjZGI4NWY4ZjIiLCJ1c2VySWQiOiIyMjgyMzMwMzUifQ==</vt:lpwstr>
  </property>
</Properties>
</file>