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80" w:lineRule="exact"/>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喀什市卫生健康委员会医疗设备采购项目</w:t>
      </w:r>
    </w:p>
    <w:p>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80" w:lineRule="exact"/>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32"/>
          <w:szCs w:val="32"/>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val="en-US" w:eastAsia="zh-CN"/>
        </w:rPr>
        <w:t>喀什市卫生健康委员会医疗设备采购项目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2023年8月16日11:00</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bookmarkStart w:id="0" w:name="_Toc28359002"/>
      <w:bookmarkStart w:id="1" w:name="_Toc35393621"/>
      <w:bookmarkStart w:id="2" w:name="_Toc28359079"/>
      <w:bookmarkStart w:id="3" w:name="_Toc28217"/>
      <w:bookmarkStart w:id="4" w:name="_Toc35393790"/>
      <w:bookmarkStart w:id="5" w:name="_Hlk24379207"/>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9"/>
        <w:rPr>
          <w:rFonts w:hint="eastAsia" w:ascii="宋体" w:hAnsi="宋体" w:eastAsia="宋体" w:cs="宋体"/>
          <w:b/>
          <w:bCs w:val="0"/>
          <w:color w:val="auto"/>
          <w:sz w:val="24"/>
          <w:szCs w:val="24"/>
          <w:highlight w:val="none"/>
        </w:rPr>
      </w:pPr>
      <w:bookmarkStart w:id="6" w:name="_Toc28253"/>
      <w:bookmarkStart w:id="7" w:name="_Toc20970"/>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ZJZX23（GK）032</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5"/>
      <w:r>
        <w:rPr>
          <w:rFonts w:hint="eastAsia" w:ascii="宋体" w:hAnsi="宋体" w:eastAsia="宋体" w:cs="宋体"/>
          <w:color w:val="auto"/>
          <w:sz w:val="24"/>
          <w:szCs w:val="24"/>
          <w:highlight w:val="none"/>
          <w:lang w:val="en-US" w:eastAsia="zh-CN"/>
        </w:rPr>
        <w:t>喀什市卫生健康委员会医疗设备采购项目</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highlight w:val="none"/>
          <w:lang w:val="en-US" w:eastAsia="zh-CN"/>
        </w:rPr>
        <w:t xml:space="preserve">4.预算金额（元）：18492432.00元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5.最高限价（元）：18492432.00元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第一包：免疫荧光、数字化摄影X射线机、全身熏蒸治疗仪等设备1批；预算金额：5185745.00元。</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第二包：全自动生化分析仪、全自动血细胞分析仪、全自动荧光免疫分析仪等设备1批；预算金额：6505809.00元。</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第三包：便携式四维彩超、全自动尿沉渣分析仪、空气消毒机等设备1批；预算金额：6800878.00元。</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（规格参数详见招标文件）</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9"/>
        <w:rPr>
          <w:rFonts w:hint="eastAsia" w:ascii="宋体" w:hAnsi="宋体" w:eastAsia="宋体" w:cs="宋体"/>
          <w:b/>
          <w:color w:val="auto"/>
          <w:sz w:val="24"/>
          <w:szCs w:val="24"/>
          <w:highlight w:val="none"/>
        </w:rPr>
      </w:pPr>
      <w:bookmarkStart w:id="8" w:name="_Toc29506"/>
      <w:bookmarkStart w:id="9" w:name="_Toc28359003"/>
      <w:bookmarkStart w:id="10" w:name="_Toc1145"/>
      <w:bookmarkStart w:id="11" w:name="_Toc19260"/>
      <w:bookmarkStart w:id="12" w:name="_Toc28359080"/>
      <w:bookmarkStart w:id="13" w:name="_Toc35393791"/>
      <w:bookmarkStart w:id="14" w:name="_Toc13688"/>
      <w:bookmarkStart w:id="15" w:name="_Toc35393622"/>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bookmarkStart w:id="16" w:name="_Toc28359081"/>
      <w:bookmarkStart w:id="17" w:name="_Toc32226"/>
      <w:bookmarkStart w:id="18" w:name="_Toc35393792"/>
      <w:bookmarkStart w:id="19" w:name="_Toc35393623"/>
      <w:bookmarkStart w:id="20" w:name="_Toc28359004"/>
      <w:bookmarkStart w:id="21" w:name="_Toc27678"/>
      <w:r>
        <w:rPr>
          <w:rFonts w:hint="eastAsia" w:ascii="宋体" w:hAnsi="宋体" w:eastAsia="宋体" w:cs="宋体"/>
          <w:color w:val="auto"/>
          <w:kern w:val="2"/>
          <w:sz w:val="24"/>
          <w:szCs w:val="24"/>
          <w:highlight w:val="none"/>
          <w:u w:val="none"/>
          <w:lang w:val="en-US" w:eastAsia="zh-CN" w:bidi="ar-SA"/>
        </w:rPr>
        <w:t>（1）具有有效的营业执照；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（2）法定代表人资格证明(法定代表人投标需提供法定代表人身份证)；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（3）近两年任意一年的财务审计报告，成立时间未满十二个月的公司提供近三个月内任意一个月的银行资信证明；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（4）提供依法缴纳近6个月任意1个月社会保险的证明；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（5）提供依法缴纳近6个月任意1个月的税收证明；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u w:val="none"/>
          <w:lang w:val="en-US" w:eastAsia="zh-CN" w:bidi="ar-SA"/>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采购代理机构或采购人查询为准）</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（7）参与政府采购活动前3年内未被列入失信、重大税收违法案件、财政部门禁止参加政府采购活动的承诺书。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2.落实政府采购政策需满足的资格要求：无。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3.本项目的特定资格要求：标项1、标项2、标项3：提供《医疗器械生产许可证》或《医疗器械经营许可证》。</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日至20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售价（元</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0元</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9"/>
        <w:rPr>
          <w:rFonts w:hint="eastAsia" w:ascii="宋体" w:hAnsi="宋体" w:eastAsia="宋体" w:cs="宋体"/>
          <w:b/>
          <w:bCs w:val="0"/>
          <w:color w:val="auto"/>
          <w:sz w:val="24"/>
          <w:szCs w:val="24"/>
          <w:highlight w:val="none"/>
          <w:u w:val="none"/>
        </w:rPr>
      </w:pPr>
      <w:bookmarkStart w:id="22" w:name="_Toc28359082"/>
      <w:bookmarkStart w:id="23" w:name="_Toc28359005"/>
      <w:bookmarkStart w:id="24" w:name="_Toc952"/>
      <w:bookmarkStart w:id="25" w:name="_Toc2532"/>
      <w:bookmarkStart w:id="26" w:name="_Toc2422"/>
      <w:bookmarkStart w:id="27" w:name="_Toc35393624"/>
      <w:bookmarkStart w:id="28" w:name="_Toc9047"/>
      <w:bookmarkStart w:id="29" w:name="_Toc35393793"/>
      <w:r>
        <w:rPr>
          <w:rFonts w:hint="eastAsia" w:ascii="宋体" w:hAnsi="宋体" w:eastAsia="宋体" w:cs="宋体"/>
          <w:b/>
          <w:bCs w:val="0"/>
          <w:color w:val="auto"/>
          <w:sz w:val="24"/>
          <w:szCs w:val="24"/>
          <w:highlight w:val="none"/>
          <w:u w:val="none"/>
        </w:rPr>
        <w:t>四、提交投标文件</w:t>
      </w:r>
      <w:bookmarkEnd w:id="22"/>
      <w:bookmarkEnd w:id="23"/>
      <w:r>
        <w:rPr>
          <w:rFonts w:hint="eastAsia" w:ascii="宋体" w:hAnsi="宋体" w:eastAsia="宋体" w:cs="宋体"/>
          <w:b/>
          <w:bCs w:val="0"/>
          <w:color w:val="auto"/>
          <w:sz w:val="24"/>
          <w:szCs w:val="24"/>
          <w:highlight w:val="none"/>
          <w:u w:val="none"/>
        </w:rPr>
        <w:t>截止时间、开标时间和地点</w:t>
      </w:r>
      <w:bookmarkEnd w:id="24"/>
      <w:bookmarkEnd w:id="25"/>
      <w:bookmarkEnd w:id="26"/>
      <w:bookmarkEnd w:id="27"/>
      <w:bookmarkEnd w:id="28"/>
      <w:bookmarkEnd w:id="29"/>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提交投标文件截止时间：</w:t>
      </w:r>
      <w:bookmarkStart w:id="30" w:name="_Toc35393625"/>
      <w:bookmarkStart w:id="31" w:name="_Toc35393794"/>
      <w:bookmarkStart w:id="32" w:name="_Toc28359084"/>
      <w:bookmarkStart w:id="33" w:name="_Toc28359007"/>
      <w:r>
        <w:rPr>
          <w:rFonts w:hint="eastAsia" w:ascii="宋体" w:hAnsi="宋体" w:eastAsia="宋体" w:cs="宋体"/>
          <w:color w:val="auto"/>
          <w:sz w:val="24"/>
          <w:szCs w:val="24"/>
          <w:highlight w:val="none"/>
          <w:lang w:val="en-US" w:eastAsia="zh-CN"/>
        </w:rPr>
        <w:t>2023年8月16日11:00（北京时间）</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投标地点：政采云平台（https://login.zcygov.cn/user-login/#/login）</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开标时间：2023年8月16日11:00（北京时间）</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bookmarkStart w:id="34" w:name="_Toc20863"/>
      <w:bookmarkStart w:id="35" w:name="_Toc30400"/>
      <w:bookmarkStart w:id="36" w:name="_Toc23672"/>
      <w:bookmarkStart w:id="37" w:name="_Toc32108"/>
      <w:r>
        <w:rPr>
          <w:rFonts w:hint="eastAsia" w:ascii="宋体" w:hAnsi="宋体" w:eastAsia="宋体" w:cs="宋体"/>
          <w:color w:val="auto"/>
          <w:sz w:val="24"/>
          <w:szCs w:val="24"/>
          <w:highlight w:val="none"/>
          <w:lang w:val="en-US" w:eastAsia="zh-CN"/>
        </w:rPr>
        <w:t>政采云平台（https://login.zcygov.cn/user-login/#/login）</w:t>
      </w:r>
      <w:bookmarkStart w:id="50" w:name="_GoBack"/>
      <w:bookmarkEnd w:id="50"/>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9"/>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rPr>
        <w:t>五、公告期限</w:t>
      </w:r>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80" w:lineRule="exact"/>
        <w:ind w:left="0"/>
        <w:jc w:val="left"/>
        <w:textAlignment w:val="auto"/>
        <w:outlineLvl w:val="9"/>
        <w:rPr>
          <w:rFonts w:hint="eastAsia" w:ascii="宋体" w:hAnsi="宋体" w:eastAsia="宋体" w:cs="宋体"/>
          <w:b/>
          <w:bCs w:val="0"/>
          <w:color w:val="auto"/>
          <w:sz w:val="24"/>
          <w:szCs w:val="24"/>
          <w:highlight w:val="none"/>
        </w:rPr>
      </w:pPr>
      <w:bookmarkStart w:id="38" w:name="_Toc35393626"/>
      <w:bookmarkStart w:id="39" w:name="_Toc35393795"/>
      <w:bookmarkStart w:id="40" w:name="_Toc13675"/>
      <w:bookmarkStart w:id="41" w:name="_Toc647"/>
      <w:bookmarkStart w:id="42" w:name="_Toc999"/>
      <w:bookmarkStart w:id="43" w:name="_Toc18258"/>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35393796"/>
      <w:bookmarkStart w:id="45" w:name="_Toc28359085"/>
      <w:bookmarkStart w:id="46" w:name="_Toc28359008"/>
      <w:bookmarkStart w:id="47" w:name="_Toc35393627"/>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bookmarkStart w:id="48" w:name="_Toc28359087"/>
      <w:bookmarkStart w:id="49" w:name="_Toc28359010"/>
      <w:r>
        <w:rPr>
          <w:rFonts w:hint="eastAsia" w:ascii="宋体" w:hAnsi="宋体" w:eastAsia="宋体" w:cs="宋体"/>
          <w:color w:val="auto"/>
          <w:kern w:val="0"/>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val="en-US" w:eastAsia="zh-CN"/>
        </w:rPr>
        <w:t>喀什市卫生健康委员会</w:t>
      </w:r>
      <w:r>
        <w:rPr>
          <w:rFonts w:hint="eastAsia" w:ascii="宋体" w:hAnsi="宋体" w:eastAsia="宋体" w:cs="宋体"/>
          <w:color w:val="auto"/>
          <w:kern w:val="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喀什市人民东路336号</w:t>
      </w:r>
      <w:r>
        <w:rPr>
          <w:rFonts w:hint="eastAsia" w:ascii="宋体" w:hAnsi="宋体" w:eastAsia="宋体" w:cs="宋体"/>
          <w:color w:val="auto"/>
          <w:kern w:val="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lang w:val="en-US" w:eastAsia="zh-CN"/>
        </w:rPr>
        <w:t>苏晓</w:t>
      </w:r>
      <w:r>
        <w:rPr>
          <w:rFonts w:hint="eastAsia" w:ascii="宋体" w:hAnsi="宋体" w:eastAsia="宋体" w:cs="宋体"/>
          <w:color w:val="auto"/>
          <w:kern w:val="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19990901560</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中经国际工程咨询集团有限公司</w:t>
      </w:r>
      <w:r>
        <w:rPr>
          <w:rFonts w:hint="eastAsia" w:ascii="宋体" w:hAnsi="宋体" w:eastAsia="宋体" w:cs="宋体"/>
          <w:color w:val="auto"/>
          <w:kern w:val="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喀什经济开发区深喀大道陕西大厦12楼1202室</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lang w:eastAsia="zh-CN"/>
        </w:rPr>
        <w:t>黄海霞</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18099850003</w:t>
      </w:r>
      <w:r>
        <w:rPr>
          <w:rFonts w:hint="eastAsia" w:ascii="宋体" w:hAnsi="宋体" w:eastAsia="宋体" w:cs="宋体"/>
          <w:color w:val="auto"/>
          <w:kern w:val="0"/>
          <w:sz w:val="24"/>
          <w:szCs w:val="24"/>
          <w:highlight w:val="none"/>
        </w:rPr>
        <w:t xml:space="preserve">  </w:t>
      </w:r>
    </w:p>
    <w:p>
      <w:pPr>
        <w:widowControl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p>
    <w:p>
      <w:pPr>
        <w:rPr>
          <w:rFonts w:hint="eastAsia"/>
        </w:rPr>
      </w:pPr>
    </w:p>
    <w:bookmarkEnd w:id="48"/>
    <w:bookmarkEnd w:id="49"/>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righ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中经国际工程咨询集团有限公司</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7月26日</w:t>
      </w:r>
    </w:p>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044D22BC"/>
    <w:rsid w:val="04294F27"/>
    <w:rsid w:val="044D22BC"/>
    <w:rsid w:val="09590BB2"/>
    <w:rsid w:val="0D7711CD"/>
    <w:rsid w:val="2F317302"/>
    <w:rsid w:val="3FE060DB"/>
    <w:rsid w:val="41AA69A0"/>
    <w:rsid w:val="570D55B0"/>
    <w:rsid w:val="675B5EC3"/>
    <w:rsid w:val="763D6C08"/>
    <w:rsid w:val="77E3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3">
    <w:name w:val="Body Text Indent"/>
    <w:next w:val="4"/>
    <w:qFormat/>
    <w:uiPriority w:val="0"/>
    <w:pPr>
      <w:widowControl w:val="0"/>
      <w:spacing w:line="360" w:lineRule="auto"/>
      <w:ind w:firstLine="570"/>
      <w:jc w:val="both"/>
    </w:pPr>
    <w:rPr>
      <w:rFonts w:ascii="Times New Roman" w:hAnsi="Times New Roman" w:eastAsia="宋体" w:cs="Times New Roman"/>
      <w:kern w:val="2"/>
      <w:sz w:val="24"/>
      <w:szCs w:val="24"/>
      <w:lang w:val="en-US" w:eastAsia="zh-CN" w:bidi="ar-SA"/>
    </w:rPr>
  </w:style>
  <w:style w:type="paragraph" w:styleId="4">
    <w:name w:val="envelope return"/>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2089</Words>
  <Characters>2657</Characters>
  <Lines>0</Lines>
  <Paragraphs>0</Paragraphs>
  <TotalTime>1</TotalTime>
  <ScaleCrop>false</ScaleCrop>
  <LinksUpToDate>false</LinksUpToDate>
  <CharactersWithSpaces>2772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2023-07-25T15:58:00Z</dcterms:created>
  <dc:creator>宁宁宁呀宁</dc:creator>
  <cp:lastModifiedBy>宁宁宁呀宁</cp:lastModifiedBy>
  <dcterms:modified xsi:type="dcterms:W3CDTF">2023-07-26T10:10:30Z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30320E82FAF34299A53F1AC962702243_11</vt:lpwstr>
  </property>
</Properties>
</file>