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2" w:firstLineChars="200"/>
        <w:jc w:val="center"/>
        <w:rPr>
          <w:rFonts w:hint="eastAsia" w:ascii="华文中宋" w:hAnsi="华文中宋" w:eastAsia="华文中宋"/>
          <w:b/>
          <w:color w:val="auto"/>
          <w:kern w:val="44"/>
          <w:sz w:val="28"/>
          <w:szCs w:val="18"/>
        </w:rPr>
      </w:pPr>
      <w:bookmarkStart w:id="0" w:name="_Toc803"/>
      <w:r>
        <w:rPr>
          <w:rFonts w:hint="eastAsia" w:ascii="华文中宋" w:hAnsi="华文中宋" w:eastAsia="华文中宋"/>
          <w:b/>
          <w:color w:val="auto"/>
          <w:kern w:val="44"/>
          <w:sz w:val="28"/>
          <w:szCs w:val="18"/>
          <w:lang w:eastAsia="zh-CN"/>
        </w:rPr>
        <w:t>岳普湖县自然资源局无花果苗木采购项目</w:t>
      </w:r>
    </w:p>
    <w:p>
      <w:pPr>
        <w:spacing w:line="400" w:lineRule="exact"/>
        <w:ind w:firstLine="562" w:firstLineChars="200"/>
        <w:jc w:val="center"/>
        <w:rPr>
          <w:rFonts w:hint="eastAsia" w:ascii="华文中宋" w:hAnsi="华文中宋" w:eastAsia="华文中宋"/>
          <w:b/>
          <w:color w:val="auto"/>
          <w:kern w:val="44"/>
          <w:sz w:val="28"/>
          <w:szCs w:val="18"/>
        </w:rPr>
      </w:pPr>
      <w:r>
        <w:rPr>
          <w:rFonts w:hint="eastAsia" w:ascii="华文中宋" w:hAnsi="华文中宋" w:eastAsia="华文中宋"/>
          <w:b/>
          <w:color w:val="auto"/>
          <w:kern w:val="44"/>
          <w:sz w:val="28"/>
          <w:szCs w:val="18"/>
        </w:rPr>
        <w:t>公开招标公告</w:t>
      </w:r>
      <w:bookmarkEnd w:id="0"/>
    </w:p>
    <w:p>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岳普湖县自然资源局无花果苗木采购项目</w:t>
      </w:r>
      <w:r>
        <w:rPr>
          <w:rFonts w:hint="eastAsia" w:ascii="微软雅黑" w:hAnsi="微软雅黑" w:eastAsia="微软雅黑" w:cs="微软雅黑"/>
          <w:color w:val="auto"/>
          <w:sz w:val="24"/>
          <w:szCs w:val="24"/>
        </w:rPr>
        <w:t>的潜在供应商应在</w:t>
      </w:r>
      <w:r>
        <w:rPr>
          <w:rFonts w:hint="eastAsia" w:ascii="微软雅黑" w:hAnsi="微软雅黑" w:eastAsia="微软雅黑" w:cs="微软雅黑"/>
          <w:color w:val="auto"/>
          <w:sz w:val="24"/>
          <w:szCs w:val="24"/>
          <w:lang w:val="en-US" w:eastAsia="zh-CN"/>
        </w:rPr>
        <w:t>线下</w:t>
      </w:r>
      <w:r>
        <w:rPr>
          <w:rFonts w:hint="eastAsia" w:ascii="微软雅黑" w:hAnsi="微软雅黑" w:eastAsia="微软雅黑" w:cs="微软雅黑"/>
          <w:color w:val="auto"/>
          <w:sz w:val="24"/>
          <w:szCs w:val="24"/>
        </w:rPr>
        <w:t>获取</w:t>
      </w:r>
      <w:r>
        <w:rPr>
          <w:rFonts w:hint="eastAsia" w:ascii="微软雅黑" w:hAnsi="微软雅黑" w:eastAsia="微软雅黑" w:cs="微软雅黑"/>
          <w:color w:val="auto"/>
          <w:kern w:val="0"/>
          <w:sz w:val="24"/>
          <w:szCs w:val="24"/>
          <w:lang w:val="en-US" w:eastAsia="zh-CN" w:bidi="ar-SA"/>
        </w:rPr>
        <w:t>招标文件</w:t>
      </w:r>
      <w:r>
        <w:rPr>
          <w:rFonts w:hint="eastAsia" w:ascii="微软雅黑" w:hAnsi="微软雅黑" w:eastAsia="微软雅黑" w:cs="微软雅黑"/>
          <w:color w:val="auto"/>
          <w:sz w:val="24"/>
          <w:szCs w:val="24"/>
        </w:rPr>
        <w:t>并</w:t>
      </w:r>
      <w:r>
        <w:rPr>
          <w:rFonts w:hint="eastAsia" w:ascii="微软雅黑" w:hAnsi="微软雅黑" w:eastAsia="微软雅黑" w:cs="微软雅黑"/>
          <w:color w:val="auto"/>
          <w:sz w:val="24"/>
          <w:szCs w:val="24"/>
          <w:lang w:eastAsia="zh-CN"/>
        </w:rPr>
        <w:t>于202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月</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日</w:t>
      </w: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lang w:eastAsia="zh-CN"/>
        </w:rPr>
        <w:t>点</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lang w:eastAsia="zh-CN"/>
        </w:rPr>
        <w:t>0分（北京时间）前</w:t>
      </w:r>
      <w:r>
        <w:rPr>
          <w:rFonts w:hint="eastAsia" w:ascii="微软雅黑" w:hAnsi="微软雅黑" w:eastAsia="微软雅黑" w:cs="微软雅黑"/>
          <w:color w:val="auto"/>
          <w:sz w:val="24"/>
          <w:szCs w:val="24"/>
        </w:rPr>
        <w:t>提交投标文件。</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一、项目基本情况</w:t>
      </w:r>
    </w:p>
    <w:p>
      <w:pPr>
        <w:spacing w:line="40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ZJ21GK001</w:t>
      </w:r>
    </w:p>
    <w:p>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岳普湖县自然资源局无花果苗木采购项目</w:t>
      </w:r>
    </w:p>
    <w:p>
      <w:pPr>
        <w:spacing w:line="40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采购需求</w:t>
      </w:r>
      <w:r>
        <w:rPr>
          <w:rFonts w:hint="eastAsia" w:ascii="微软雅黑" w:hAnsi="微软雅黑" w:eastAsia="微软雅黑" w:cs="微软雅黑"/>
          <w:color w:val="auto"/>
          <w:sz w:val="24"/>
          <w:szCs w:val="24"/>
          <w:lang w:eastAsia="zh-CN"/>
        </w:rPr>
        <w:t>：项目总预算金额：</w:t>
      </w:r>
      <w:r>
        <w:rPr>
          <w:rFonts w:hint="eastAsia" w:ascii="微软雅黑" w:hAnsi="微软雅黑" w:eastAsia="微软雅黑" w:cs="微软雅黑"/>
          <w:color w:val="auto"/>
          <w:sz w:val="24"/>
          <w:szCs w:val="24"/>
          <w:lang w:val="en-US" w:eastAsia="zh-CN"/>
        </w:rPr>
        <w:t>1478.82万元</w:t>
      </w:r>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第一包：</w:t>
      </w:r>
      <w:r>
        <w:rPr>
          <w:rFonts w:hint="eastAsia" w:ascii="微软雅黑" w:hAnsi="微软雅黑" w:eastAsia="微软雅黑" w:cs="微软雅黑"/>
          <w:color w:val="auto"/>
          <w:sz w:val="24"/>
          <w:szCs w:val="24"/>
          <w:lang w:val="en-US" w:eastAsia="zh-CN"/>
        </w:rPr>
        <w:t>布兰瑞克63万株</w:t>
      </w:r>
      <w:r>
        <w:rPr>
          <w:rFonts w:hint="eastAsia" w:ascii="微软雅黑" w:hAnsi="微软雅黑" w:eastAsia="微软雅黑" w:cs="微软雅黑"/>
          <w:color w:val="auto"/>
          <w:sz w:val="24"/>
          <w:szCs w:val="24"/>
          <w:lang w:eastAsia="zh-CN"/>
        </w:rPr>
        <w:t>，预算金额：</w:t>
      </w:r>
      <w:r>
        <w:rPr>
          <w:rFonts w:hint="eastAsia" w:ascii="微软雅黑" w:hAnsi="微软雅黑" w:eastAsia="微软雅黑" w:cs="微软雅黑"/>
          <w:color w:val="auto"/>
          <w:sz w:val="24"/>
          <w:szCs w:val="24"/>
          <w:lang w:val="en-US" w:eastAsia="zh-CN"/>
        </w:rPr>
        <w:t>630万元；</w:t>
      </w:r>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第二包：波姬红63万株，预算金额：630万元；</w:t>
      </w:r>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第三包：金傲芬21.882万株，预算金额：218.82万元。</w:t>
      </w:r>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（具体详见招标文件）</w:t>
      </w:r>
    </w:p>
    <w:p>
      <w:pPr>
        <w:spacing w:line="400" w:lineRule="exact"/>
        <w:ind w:firstLine="480" w:firstLineChars="200"/>
        <w:rPr>
          <w:rFonts w:hint="eastAsia"/>
          <w:color w:val="auto"/>
          <w:sz w:val="24"/>
          <w:szCs w:val="32"/>
        </w:rPr>
      </w:pPr>
      <w:r>
        <w:rPr>
          <w:rFonts w:hint="eastAsia" w:ascii="微软雅黑" w:hAnsi="微软雅黑" w:eastAsia="微软雅黑" w:cs="微软雅黑"/>
          <w:color w:val="auto"/>
          <w:sz w:val="24"/>
          <w:szCs w:val="24"/>
        </w:rPr>
        <w:t>本项目不接受联合体投标。</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二、申请人资格要求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sz w:val="24"/>
          <w:szCs w:val="24"/>
        </w:rPr>
      </w:pPr>
      <w:bookmarkStart w:id="1" w:name="_Toc35393796"/>
      <w:bookmarkStart w:id="2" w:name="_Toc28359008"/>
      <w:bookmarkStart w:id="3" w:name="_Toc28359085"/>
      <w:bookmarkStart w:id="4" w:name="_Toc35393627"/>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2.有效的法人或其他组织的营业执照等证明文件、自然人的身份证明（个体工商户应该要求其提供有效的个体工商户营业执照、企业应提供工商部门注册的企业法人营业执照）；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highlight w:val="none"/>
          <w:lang w:val="en-US" w:eastAsia="zh-CN" w:bidi="ar-SA"/>
        </w:rPr>
        <w:t>3.</w:t>
      </w:r>
      <w:r>
        <w:rPr>
          <w:rFonts w:hint="eastAsia" w:ascii="微软雅黑" w:hAnsi="微软雅黑" w:eastAsia="微软雅黑" w:cs="微软雅黑"/>
          <w:color w:val="auto"/>
          <w:kern w:val="2"/>
          <w:sz w:val="24"/>
          <w:szCs w:val="24"/>
          <w:lang w:val="en-US" w:eastAsia="zh-CN" w:bidi="ar-SA"/>
        </w:rPr>
        <w:t>法人代表资格证明书及授权书、被授权人身份证(法人投标需提供法人身份证及法人代表资格证明书)；</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微软雅黑" w:hAnsi="微软雅黑" w:eastAsia="微软雅黑" w:cs="微软雅黑"/>
          <w:color w:val="auto"/>
          <w:kern w:val="2"/>
          <w:sz w:val="24"/>
          <w:szCs w:val="24"/>
          <w:lang w:val="en-US" w:eastAsia="zh-CN" w:bidi="ar-SA"/>
        </w:rPr>
        <w:t>4.须具有林业主管部门颁发有效的《林木种子生产经营许可证》和《林业植物检疫登记证》，未两证合一须提供有效的《林木种子生产许可证》和《林木种子经营许可证》及《林业植物检疫登记证》；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5.未被“信用中国”网站（www.creditchina.gov.cn ）列入失信被执行人和重大税收违法案件当事人名单，未被中国政府采购网（www.ccgp.gov.cn ）政府采购严重违法失信行为记录名单或被财政部门禁止参加政府采购活动时间及地域范围内（现场查询）；</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6.出具近两年任意一年的财务审计报告（成立不足一年的须出具近三个月内的银行资信证明）；</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7.出具近三个月的社保缴纳凭证及明细证明；</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8.税务部门出具的近三个月的完税证明；</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三、获取采购文件</w:t>
      </w:r>
    </w:p>
    <w:p>
      <w:pPr>
        <w:spacing w:line="400" w:lineRule="exact"/>
        <w:ind w:left="479" w:leftChars="228"/>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获取招标文件时间：2021年2月8日至2021年2月19</w:t>
      </w:r>
      <w:bookmarkStart w:id="23" w:name="_GoBack"/>
      <w:bookmarkEnd w:id="23"/>
      <w:r>
        <w:rPr>
          <w:rFonts w:hint="eastAsia" w:ascii="微软雅黑" w:hAnsi="微软雅黑" w:eastAsia="微软雅黑" w:cs="微软雅黑"/>
          <w:color w:val="auto"/>
          <w:kern w:val="2"/>
          <w:sz w:val="24"/>
          <w:szCs w:val="24"/>
          <w:lang w:val="en-US" w:eastAsia="zh-CN" w:bidi="ar-SA"/>
        </w:rPr>
        <w:t>日（上午10:00-14:00，下午16:00-19:30）</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0"/>
          <w:szCs w:val="21"/>
          <w:lang w:val="en-US" w:eastAsia="zh-CN"/>
        </w:rPr>
      </w:pPr>
      <w:r>
        <w:rPr>
          <w:rFonts w:hint="eastAsia" w:ascii="微软雅黑" w:hAnsi="微软雅黑" w:eastAsia="微软雅黑" w:cs="微软雅黑"/>
          <w:color w:val="auto"/>
          <w:kern w:val="2"/>
          <w:sz w:val="24"/>
          <w:szCs w:val="24"/>
          <w:lang w:val="en-US" w:eastAsia="zh-CN" w:bidi="ar-SA"/>
        </w:rPr>
        <w:t>方式：</w:t>
      </w:r>
      <w:r>
        <w:rPr>
          <w:rFonts w:hint="eastAsia" w:ascii="微软雅黑" w:hAnsi="微软雅黑" w:eastAsia="微软雅黑" w:cs="微软雅黑"/>
          <w:color w:val="auto"/>
          <w:kern w:val="0"/>
          <w:szCs w:val="21"/>
          <w:lang w:val="en-US" w:eastAsia="zh-CN"/>
        </w:rPr>
        <w:t>线下获取</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微软雅黑" w:hAnsi="微软雅黑" w:eastAsia="微软雅黑" w:cs="微软雅黑"/>
          <w:color w:val="auto"/>
          <w:kern w:val="0"/>
          <w:szCs w:val="21"/>
          <w:lang w:val="en-US" w:eastAsia="zh-CN"/>
        </w:rPr>
      </w:pPr>
      <w:r>
        <w:rPr>
          <w:rFonts w:hint="eastAsia" w:ascii="微软雅黑" w:hAnsi="微软雅黑" w:eastAsia="微软雅黑" w:cs="微软雅黑"/>
          <w:color w:val="auto"/>
          <w:kern w:val="0"/>
          <w:szCs w:val="21"/>
          <w:lang w:val="en-US" w:eastAsia="zh-CN"/>
        </w:rPr>
        <w:t>地点：喀什经济开发区深喀大道深圳城3号楼9楼</w:t>
      </w:r>
    </w:p>
    <w:p>
      <w:pPr>
        <w:spacing w:line="40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w:t>
      </w:r>
      <w:bookmarkStart w:id="5" w:name="_Toc35393632"/>
      <w:bookmarkStart w:id="6" w:name="_Toc28359015"/>
      <w:bookmarkStart w:id="7" w:name="_Toc35393801"/>
      <w:bookmarkStart w:id="8" w:name="_Toc28359092"/>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文件提交</w:t>
      </w:r>
      <w:bookmarkEnd w:id="5"/>
      <w:bookmarkEnd w:id="6"/>
      <w:bookmarkEnd w:id="7"/>
      <w:bookmarkEnd w:id="8"/>
    </w:p>
    <w:p>
      <w:pPr>
        <w:spacing w:line="400" w:lineRule="exact"/>
        <w:ind w:left="479" w:leftChars="228"/>
        <w:rPr>
          <w:rFonts w:hint="eastAsia" w:ascii="微软雅黑" w:hAnsi="微软雅黑" w:eastAsia="微软雅黑" w:cs="微软雅黑"/>
          <w:color w:val="auto"/>
          <w:sz w:val="24"/>
          <w:szCs w:val="24"/>
          <w:highlight w:val="none"/>
        </w:rPr>
      </w:pPr>
      <w:bookmarkStart w:id="9" w:name="_Toc35393802"/>
      <w:bookmarkStart w:id="10" w:name="_Toc35393633"/>
      <w:bookmarkStart w:id="11" w:name="_Toc28359016"/>
      <w:bookmarkStart w:id="12" w:name="_Toc28359093"/>
      <w:r>
        <w:rPr>
          <w:rFonts w:hint="eastAsia" w:ascii="微软雅黑" w:hAnsi="微软雅黑" w:eastAsia="微软雅黑" w:cs="微软雅黑"/>
          <w:color w:val="auto"/>
          <w:sz w:val="24"/>
          <w:szCs w:val="24"/>
          <w:highlight w:val="none"/>
        </w:rPr>
        <w:t>截止时间：202</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0分（北京时间）</w:t>
      </w:r>
    </w:p>
    <w:p>
      <w:pPr>
        <w:spacing w:line="400" w:lineRule="exact"/>
        <w:ind w:left="479" w:leftChars="228"/>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地    点：岳普湖县</w:t>
      </w:r>
      <w:r>
        <w:rPr>
          <w:rFonts w:hint="eastAsia" w:ascii="微软雅黑" w:hAnsi="微软雅黑" w:eastAsia="微软雅黑" w:cs="微软雅黑"/>
          <w:color w:val="auto"/>
          <w:sz w:val="24"/>
          <w:szCs w:val="24"/>
          <w:highlight w:val="none"/>
          <w:lang w:val="en-US" w:eastAsia="zh-CN"/>
        </w:rPr>
        <w:t>自然资源局</w:t>
      </w:r>
      <w:r>
        <w:rPr>
          <w:rFonts w:hint="eastAsia" w:ascii="微软雅黑" w:hAnsi="微软雅黑" w:eastAsia="微软雅黑" w:cs="微软雅黑"/>
          <w:color w:val="auto"/>
          <w:sz w:val="24"/>
          <w:szCs w:val="24"/>
          <w:highlight w:val="none"/>
        </w:rPr>
        <w:t>一楼会议室</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五、开启</w:t>
      </w:r>
      <w:bookmarkEnd w:id="9"/>
      <w:bookmarkEnd w:id="10"/>
      <w:bookmarkEnd w:id="11"/>
      <w:bookmarkEnd w:id="12"/>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时间：202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点</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0分（北京时间）</w:t>
      </w:r>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地点：岳普湖县</w:t>
      </w:r>
      <w:r>
        <w:rPr>
          <w:rFonts w:hint="eastAsia" w:ascii="微软雅黑" w:hAnsi="微软雅黑" w:eastAsia="微软雅黑" w:cs="微软雅黑"/>
          <w:color w:val="auto"/>
          <w:sz w:val="24"/>
          <w:szCs w:val="24"/>
          <w:highlight w:val="none"/>
          <w:lang w:val="en-US" w:eastAsia="zh-CN"/>
        </w:rPr>
        <w:t>自然资源局</w:t>
      </w:r>
      <w:r>
        <w:rPr>
          <w:rFonts w:hint="eastAsia" w:ascii="微软雅黑" w:hAnsi="微软雅黑" w:eastAsia="微软雅黑" w:cs="微软雅黑"/>
          <w:color w:val="auto"/>
          <w:sz w:val="24"/>
          <w:szCs w:val="24"/>
        </w:rPr>
        <w:t>一楼会议室</w:t>
      </w:r>
    </w:p>
    <w:p>
      <w:pPr>
        <w:spacing w:line="400" w:lineRule="exact"/>
        <w:rPr>
          <w:rFonts w:hint="eastAsia" w:ascii="微软雅黑" w:hAnsi="微软雅黑" w:eastAsia="微软雅黑" w:cs="微软雅黑"/>
          <w:b/>
          <w:bCs/>
          <w:color w:val="auto"/>
          <w:sz w:val="24"/>
          <w:szCs w:val="24"/>
        </w:rPr>
      </w:pPr>
      <w:bookmarkStart w:id="13" w:name="_Toc28359017"/>
      <w:bookmarkStart w:id="14" w:name="_Toc35393803"/>
      <w:bookmarkStart w:id="15" w:name="_Toc28359094"/>
      <w:bookmarkStart w:id="16" w:name="_Toc35393634"/>
      <w:r>
        <w:rPr>
          <w:rFonts w:hint="eastAsia" w:ascii="微软雅黑" w:hAnsi="微软雅黑" w:eastAsia="微软雅黑" w:cs="微软雅黑"/>
          <w:b/>
          <w:bCs/>
          <w:color w:val="auto"/>
          <w:sz w:val="24"/>
          <w:szCs w:val="24"/>
        </w:rPr>
        <w:t>六、公告期限</w:t>
      </w:r>
      <w:bookmarkEnd w:id="13"/>
      <w:bookmarkEnd w:id="14"/>
      <w:bookmarkEnd w:id="15"/>
      <w:bookmarkEnd w:id="16"/>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自本公告发布之日起5个工作日。</w:t>
      </w:r>
    </w:p>
    <w:p>
      <w:pPr>
        <w:spacing w:line="400" w:lineRule="exact"/>
        <w:rPr>
          <w:rFonts w:hint="eastAsia" w:ascii="微软雅黑" w:hAnsi="微软雅黑" w:eastAsia="微软雅黑" w:cs="微软雅黑"/>
          <w:b/>
          <w:bCs/>
          <w:color w:val="auto"/>
          <w:sz w:val="24"/>
          <w:szCs w:val="24"/>
        </w:rPr>
      </w:pPr>
      <w:bookmarkStart w:id="17" w:name="_Toc35393804"/>
      <w:bookmarkStart w:id="18" w:name="_Toc35393635"/>
      <w:r>
        <w:rPr>
          <w:rFonts w:hint="eastAsia" w:ascii="微软雅黑" w:hAnsi="微软雅黑" w:eastAsia="微软雅黑" w:cs="微软雅黑"/>
          <w:b/>
          <w:bCs/>
          <w:color w:val="auto"/>
          <w:sz w:val="24"/>
          <w:szCs w:val="24"/>
        </w:rPr>
        <w:t>七、</w:t>
      </w:r>
      <w:bookmarkEnd w:id="17"/>
      <w:bookmarkEnd w:id="18"/>
      <w:r>
        <w:rPr>
          <w:rFonts w:hint="eastAsia" w:ascii="微软雅黑" w:hAnsi="微软雅黑" w:eastAsia="微软雅黑" w:cs="微软雅黑"/>
          <w:b/>
          <w:bCs/>
          <w:color w:val="auto"/>
          <w:sz w:val="24"/>
          <w:szCs w:val="24"/>
        </w:rPr>
        <w:t>对本次招标提出询问，请按以下方式联系</w:t>
      </w:r>
      <w:bookmarkEnd w:id="1"/>
      <w:bookmarkEnd w:id="2"/>
      <w:bookmarkEnd w:id="3"/>
      <w:bookmarkEnd w:id="4"/>
    </w:p>
    <w:p>
      <w:pPr>
        <w:spacing w:line="400" w:lineRule="exact"/>
        <w:ind w:left="479" w:leftChars="228"/>
        <w:rPr>
          <w:rFonts w:hint="eastAsia" w:ascii="微软雅黑" w:hAnsi="微软雅黑" w:eastAsia="微软雅黑" w:cs="微软雅黑"/>
          <w:color w:val="auto"/>
          <w:sz w:val="24"/>
          <w:szCs w:val="24"/>
        </w:rPr>
      </w:pPr>
      <w:bookmarkStart w:id="19" w:name="_Toc28359010"/>
      <w:bookmarkStart w:id="20" w:name="_Toc28359087"/>
      <w:r>
        <w:rPr>
          <w:rFonts w:hint="eastAsia" w:ascii="微软雅黑" w:hAnsi="微软雅黑" w:eastAsia="微软雅黑" w:cs="微软雅黑"/>
          <w:color w:val="auto"/>
          <w:sz w:val="24"/>
          <w:szCs w:val="24"/>
        </w:rPr>
        <w:t>1.采购人信息</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 称：</w:t>
      </w:r>
      <w:r>
        <w:rPr>
          <w:rFonts w:hint="eastAsia" w:ascii="微软雅黑" w:hAnsi="微软雅黑" w:eastAsia="微软雅黑" w:cs="微软雅黑"/>
          <w:color w:val="auto"/>
          <w:sz w:val="24"/>
          <w:szCs w:val="24"/>
          <w:lang w:eastAsia="zh-CN"/>
        </w:rPr>
        <w:t>岳普湖县自然资源局</w:t>
      </w:r>
      <w:r>
        <w:rPr>
          <w:rFonts w:hint="eastAsia" w:ascii="微软雅黑" w:hAnsi="微软雅黑" w:eastAsia="微软雅黑" w:cs="微软雅黑"/>
          <w:color w:val="auto"/>
          <w:sz w:val="24"/>
          <w:szCs w:val="24"/>
        </w:rPr>
        <w:t>　　　　　　　　　　　</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地址：岳普湖县新城区市政大道15号</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eastAsia="zh-CN"/>
        </w:rPr>
        <w:t>王富佳</w:t>
      </w:r>
      <w:r>
        <w:rPr>
          <w:rFonts w:hint="eastAsia" w:ascii="微软雅黑" w:hAnsi="微软雅黑" w:eastAsia="微软雅黑" w:cs="微软雅黑"/>
          <w:color w:val="auto"/>
          <w:sz w:val="24"/>
          <w:szCs w:val="24"/>
        </w:rPr>
        <w:t>　　　　　　　　　　　</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w:t>
      </w:r>
      <w:r>
        <w:rPr>
          <w:rFonts w:hint="eastAsia" w:ascii="微软雅黑" w:hAnsi="微软雅黑" w:eastAsia="微软雅黑" w:cs="微软雅黑"/>
          <w:color w:val="auto"/>
          <w:sz w:val="24"/>
          <w:szCs w:val="24"/>
          <w:lang w:val="en-US" w:eastAsia="zh-CN"/>
        </w:rPr>
        <w:t>13309941314</w:t>
      </w:r>
      <w:r>
        <w:rPr>
          <w:rFonts w:hint="eastAsia" w:ascii="微软雅黑" w:hAnsi="微软雅黑" w:eastAsia="微软雅黑" w:cs="微软雅黑"/>
          <w:color w:val="auto"/>
          <w:sz w:val="24"/>
          <w:szCs w:val="24"/>
        </w:rPr>
        <w:t xml:space="preserve">　　　　　　　　　　　 </w:t>
      </w:r>
      <w:bookmarkStart w:id="21" w:name="_Toc28359009"/>
      <w:bookmarkStart w:id="22" w:name="_Toc28359086"/>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bookmarkEnd w:id="21"/>
      <w:bookmarkEnd w:id="22"/>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 称：</w:t>
      </w:r>
      <w:r>
        <w:rPr>
          <w:rFonts w:hint="eastAsia" w:ascii="微软雅黑" w:hAnsi="微软雅黑" w:eastAsia="微软雅黑" w:cs="微软雅黑"/>
          <w:color w:val="auto"/>
          <w:sz w:val="24"/>
          <w:szCs w:val="24"/>
          <w:lang w:eastAsia="zh-CN"/>
        </w:rPr>
        <w:t>中经国际工程咨询集团有限公司</w:t>
      </w:r>
      <w:r>
        <w:rPr>
          <w:rFonts w:hint="eastAsia" w:ascii="微软雅黑" w:hAnsi="微软雅黑" w:eastAsia="微软雅黑" w:cs="微软雅黑"/>
          <w:color w:val="auto"/>
          <w:sz w:val="24"/>
          <w:szCs w:val="24"/>
        </w:rPr>
        <w:t>　　　　　　　　　　　　</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址：喀什经济开发区深喀大道深圳城3号楼</w:t>
      </w:r>
      <w:r>
        <w:rPr>
          <w:rFonts w:hint="eastAsia" w:ascii="微软雅黑" w:hAnsi="微软雅黑" w:eastAsia="微软雅黑" w:cs="微软雅黑"/>
          <w:color w:val="auto"/>
          <w:sz w:val="24"/>
          <w:szCs w:val="24"/>
          <w:lang w:val="en-US" w:eastAsia="zh-CN"/>
        </w:rPr>
        <w:t>9楼9-23室</w:t>
      </w:r>
      <w:r>
        <w:rPr>
          <w:rFonts w:hint="eastAsia" w:ascii="微软雅黑" w:hAnsi="微软雅黑" w:eastAsia="微软雅黑" w:cs="微软雅黑"/>
          <w:color w:val="auto"/>
          <w:sz w:val="24"/>
          <w:szCs w:val="24"/>
        </w:rPr>
        <w:t>　　　　　　　　　　</w:t>
      </w:r>
    </w:p>
    <w:p>
      <w:pPr>
        <w:spacing w:line="400" w:lineRule="exact"/>
        <w:ind w:left="479" w:leftChars="228"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联系人：王艺静</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w:t>
      </w:r>
      <w:r>
        <w:rPr>
          <w:rFonts w:hint="eastAsia" w:ascii="微软雅黑" w:hAnsi="微软雅黑" w:eastAsia="微软雅黑" w:cs="微软雅黑"/>
          <w:color w:val="auto"/>
          <w:sz w:val="24"/>
          <w:szCs w:val="24"/>
          <w:lang w:val="en-US" w:eastAsia="zh-CN"/>
        </w:rPr>
        <w:t>18399367511</w:t>
      </w:r>
      <w:r>
        <w:rPr>
          <w:rFonts w:hint="eastAsia" w:ascii="微软雅黑" w:hAnsi="微软雅黑" w:eastAsia="微软雅黑" w:cs="微软雅黑"/>
          <w:color w:val="auto"/>
          <w:sz w:val="24"/>
          <w:szCs w:val="24"/>
        </w:rPr>
        <w:t>　　　　　　　　　　　　　　　　</w:t>
      </w:r>
    </w:p>
    <w:bookmarkEnd w:id="19"/>
    <w:bookmarkEnd w:id="20"/>
    <w:p>
      <w:pPr>
        <w:spacing w:line="400" w:lineRule="exact"/>
        <w:ind w:left="479" w:leftChars="228"/>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项目负责人</w:t>
      </w:r>
    </w:p>
    <w:p>
      <w:pPr>
        <w:spacing w:line="400" w:lineRule="exact"/>
        <w:ind w:left="479" w:leftChars="228"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联系人：王艺静</w:t>
      </w:r>
    </w:p>
    <w:p>
      <w:pPr>
        <w:spacing w:line="400" w:lineRule="exact"/>
        <w:ind w:left="479" w:leftChars="228" w:firstLine="480" w:firstLineChars="200"/>
        <w:rPr>
          <w:rFonts w:hint="default"/>
          <w:color w:val="auto"/>
          <w:sz w:val="24"/>
          <w:szCs w:val="32"/>
          <w:lang w:val="en-US" w:eastAsia="zh-CN"/>
        </w:rPr>
      </w:pPr>
      <w:r>
        <w:rPr>
          <w:rFonts w:hint="eastAsia" w:ascii="微软雅黑" w:hAnsi="微软雅黑" w:eastAsia="微软雅黑" w:cs="微软雅黑"/>
          <w:color w:val="auto"/>
          <w:sz w:val="24"/>
          <w:szCs w:val="24"/>
        </w:rPr>
        <w:t>联系方式：</w:t>
      </w:r>
      <w:r>
        <w:rPr>
          <w:rFonts w:hint="eastAsia" w:ascii="微软雅黑" w:hAnsi="微软雅黑" w:eastAsia="微软雅黑" w:cs="微软雅黑"/>
          <w:color w:val="auto"/>
          <w:sz w:val="24"/>
          <w:szCs w:val="24"/>
          <w:lang w:val="en-US" w:eastAsia="zh-CN"/>
        </w:rPr>
        <w:t>18399367511</w:t>
      </w:r>
      <w:r>
        <w:rPr>
          <w:rFonts w:hint="eastAsia" w:ascii="微软雅黑" w:hAnsi="微软雅黑" w:eastAsia="微软雅黑" w:cs="微软雅黑"/>
          <w:color w:val="auto"/>
          <w:sz w:val="24"/>
          <w:szCs w:val="24"/>
        </w:rPr>
        <w:t>　　</w:t>
      </w:r>
    </w:p>
    <w:p>
      <w:pPr>
        <w:pStyle w:val="5"/>
        <w:ind w:left="0" w:leftChars="0" w:firstLine="0" w:firstLineChars="0"/>
        <w:rPr>
          <w:color w:val="auto"/>
          <w:sz w:val="32"/>
          <w:szCs w:val="32"/>
        </w:rPr>
      </w:pPr>
    </w:p>
    <w:p>
      <w:pPr>
        <w:spacing w:line="400" w:lineRule="exact"/>
        <w:ind w:firstLine="4080" w:firstLineChars="17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中经国际工程咨询集团有限公司</w:t>
      </w:r>
    </w:p>
    <w:p>
      <w:pPr>
        <w:spacing w:line="400" w:lineRule="exact"/>
        <w:ind w:firstLine="4800" w:firstLineChars="2000"/>
      </w:pPr>
      <w:r>
        <w:rPr>
          <w:rFonts w:hint="eastAsia" w:ascii="微软雅黑" w:hAnsi="微软雅黑" w:eastAsia="微软雅黑" w:cs="微软雅黑"/>
          <w:color w:val="auto"/>
          <w:sz w:val="24"/>
          <w:szCs w:val="24"/>
        </w:rPr>
        <w:t xml:space="preserve"> 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B4786"/>
    <w:rsid w:val="0E1A6F28"/>
    <w:rsid w:val="1BC6506B"/>
    <w:rsid w:val="539A1B13"/>
    <w:rsid w:val="53F34ABD"/>
    <w:rsid w:val="563B4786"/>
    <w:rsid w:val="5B092BBC"/>
    <w:rsid w:val="5C620277"/>
    <w:rsid w:val="7502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4"/>
    </w:rPr>
  </w:style>
  <w:style w:type="paragraph" w:styleId="3">
    <w:name w:val="Body Text Indent"/>
    <w:basedOn w:val="1"/>
    <w:qFormat/>
    <w:uiPriority w:val="0"/>
    <w:pPr>
      <w:spacing w:line="360" w:lineRule="auto"/>
      <w:ind w:firstLine="570"/>
    </w:pPr>
    <w:rPr>
      <w:rFonts w:ascii="Times New Roman" w:hAnsi="Times New Roman" w:eastAsia="宋体" w:cs="Times New Roman"/>
      <w:sz w:val="24"/>
    </w:rPr>
  </w:style>
  <w:style w:type="paragraph" w:styleId="4">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5">
    <w:name w:val="toa heading"/>
    <w:basedOn w:val="1"/>
    <w:next w:val="1"/>
    <w:qFormat/>
    <w:uiPriority w:val="0"/>
    <w:pPr>
      <w:widowControl/>
      <w:spacing w:before="120" w:after="0" w:line="240" w:lineRule="auto"/>
      <w:ind w:left="0" w:firstLine="358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2021-02-04T11:07:00Z</dcterms:created>
  <dc:creator>dell</dc:creator>
  <cp:lastModifiedBy>Administrator</cp:lastModifiedBy>
  <dcterms:modified xsi:type="dcterms:W3CDTF">2021-02-07T04:58:46Z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CB8594B6B3974D4292414B5D49230CB6</vt:lpwstr>
  </property>
</Properties>
</file>