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4799" w14:textId="68D392D4" w:rsidR="00B544BF" w:rsidRPr="00170C55" w:rsidRDefault="00B544BF" w:rsidP="00B544BF">
      <w:pPr>
        <w:spacing w:beforeLines="50" w:before="156" w:afterLines="50" w:after="156" w:line="360" w:lineRule="auto"/>
        <w:jc w:val="center"/>
        <w:rPr>
          <w:rFonts w:ascii="仿宋" w:eastAsia="仿宋" w:hAnsi="仿宋"/>
          <w:b/>
          <w:bCs/>
          <w:sz w:val="32"/>
          <w:szCs w:val="32"/>
        </w:rPr>
      </w:pPr>
      <w:bookmarkStart w:id="0" w:name="_Toc35393789"/>
      <w:bookmarkStart w:id="1" w:name="_Toc28359001"/>
      <w:r w:rsidRPr="00170C55">
        <w:rPr>
          <w:rFonts w:ascii="仿宋" w:eastAsia="仿宋" w:hAnsi="仿宋" w:hint="eastAsia"/>
          <w:b/>
          <w:bCs/>
          <w:sz w:val="32"/>
          <w:szCs w:val="32"/>
        </w:rPr>
        <w:t>二堡镇农村公益设施补短板项目招标公告</w:t>
      </w:r>
      <w:bookmarkEnd w:id="0"/>
      <w:bookmarkEnd w:id="1"/>
      <w:r>
        <w:rPr>
          <w:rFonts w:ascii="仿宋" w:eastAsia="仿宋" w:hAnsi="仿宋" w:hint="eastAsia"/>
          <w:b/>
          <w:bCs/>
          <w:sz w:val="32"/>
          <w:szCs w:val="32"/>
        </w:rPr>
        <w:t>（二次）</w:t>
      </w:r>
    </w:p>
    <w:p w14:paraId="71056BAE" w14:textId="77777777" w:rsidR="00B544BF" w:rsidRPr="00170C55" w:rsidRDefault="00B544BF" w:rsidP="00B544BF">
      <w:pPr>
        <w:pBdr>
          <w:top w:val="single" w:sz="4" w:space="1" w:color="auto"/>
          <w:left w:val="single" w:sz="4" w:space="4" w:color="auto"/>
          <w:bottom w:val="single" w:sz="4" w:space="0" w:color="auto"/>
          <w:right w:val="single" w:sz="4" w:space="4" w:color="auto"/>
        </w:pBdr>
        <w:rPr>
          <w:rFonts w:ascii="仿宋" w:eastAsia="仿宋" w:hAnsi="仿宋"/>
          <w:sz w:val="24"/>
        </w:rPr>
      </w:pPr>
      <w:r w:rsidRPr="00170C55">
        <w:rPr>
          <w:rFonts w:ascii="仿宋" w:eastAsia="仿宋" w:hAnsi="仿宋" w:hint="eastAsia"/>
          <w:sz w:val="24"/>
        </w:rPr>
        <w:t>项目概况</w:t>
      </w:r>
    </w:p>
    <w:p w14:paraId="7800EDC4" w14:textId="501BADA6" w:rsidR="00B544BF" w:rsidRPr="00170C55" w:rsidRDefault="00B544BF" w:rsidP="00B544BF">
      <w:pPr>
        <w:pBdr>
          <w:top w:val="single" w:sz="4" w:space="1" w:color="auto"/>
          <w:left w:val="single" w:sz="4" w:space="4" w:color="auto"/>
          <w:bottom w:val="single" w:sz="4" w:space="0" w:color="auto"/>
          <w:right w:val="single" w:sz="4" w:space="4" w:color="auto"/>
        </w:pBdr>
        <w:ind w:firstLineChars="200" w:firstLine="480"/>
        <w:rPr>
          <w:rFonts w:ascii="仿宋" w:eastAsia="仿宋" w:hAnsi="仿宋"/>
          <w:sz w:val="24"/>
        </w:rPr>
      </w:pPr>
      <w:r w:rsidRPr="00170C55">
        <w:rPr>
          <w:rFonts w:ascii="仿宋" w:eastAsia="仿宋" w:hAnsi="仿宋" w:hint="eastAsia"/>
          <w:sz w:val="24"/>
          <w:u w:val="single"/>
        </w:rPr>
        <w:t>二堡镇农村公益设施补短板项目</w:t>
      </w:r>
      <w:r w:rsidRPr="00170C55">
        <w:rPr>
          <w:rFonts w:ascii="仿宋" w:eastAsia="仿宋" w:hAnsi="仿宋" w:hint="eastAsia"/>
          <w:sz w:val="24"/>
        </w:rPr>
        <w:t>的潜在投标人应在</w:t>
      </w:r>
      <w:r w:rsidRPr="00170C55">
        <w:rPr>
          <w:rFonts w:ascii="仿宋" w:eastAsia="仿宋" w:hAnsi="仿宋" w:hint="eastAsia"/>
          <w:sz w:val="24"/>
          <w:u w:val="single"/>
        </w:rPr>
        <w:t>新疆经纬招标有限责任公司哈密分公司</w:t>
      </w:r>
      <w:r w:rsidRPr="00170C55">
        <w:rPr>
          <w:rFonts w:ascii="仿宋" w:eastAsia="仿宋" w:hAnsi="仿宋" w:hint="eastAsia"/>
          <w:sz w:val="24"/>
        </w:rPr>
        <w:t>获取招标文件，并于</w:t>
      </w:r>
      <w:r w:rsidRPr="00170C55">
        <w:rPr>
          <w:rFonts w:ascii="仿宋" w:eastAsia="仿宋" w:hAnsi="仿宋"/>
          <w:sz w:val="24"/>
          <w:u w:val="single"/>
        </w:rPr>
        <w:t>2022</w:t>
      </w:r>
      <w:r w:rsidRPr="00170C55">
        <w:rPr>
          <w:rFonts w:ascii="仿宋" w:eastAsia="仿宋" w:hAnsi="仿宋" w:hint="eastAsia"/>
          <w:bCs/>
          <w:sz w:val="24"/>
          <w:u w:val="single"/>
        </w:rPr>
        <w:t>年</w:t>
      </w:r>
      <w:r>
        <w:rPr>
          <w:rFonts w:ascii="仿宋" w:eastAsia="仿宋" w:hAnsi="仿宋"/>
          <w:bCs/>
          <w:sz w:val="24"/>
          <w:u w:val="single"/>
        </w:rPr>
        <w:t>0</w:t>
      </w:r>
      <w:r w:rsidR="003C0371">
        <w:rPr>
          <w:rFonts w:ascii="仿宋" w:eastAsia="仿宋" w:hAnsi="仿宋"/>
          <w:bCs/>
          <w:sz w:val="24"/>
          <w:u w:val="single"/>
        </w:rPr>
        <w:t>4</w:t>
      </w:r>
      <w:r w:rsidRPr="00170C55">
        <w:rPr>
          <w:rFonts w:ascii="仿宋" w:eastAsia="仿宋" w:hAnsi="仿宋" w:hint="eastAsia"/>
          <w:bCs/>
          <w:sz w:val="24"/>
          <w:u w:val="single"/>
        </w:rPr>
        <w:t>月</w:t>
      </w:r>
      <w:r w:rsidR="009327CD">
        <w:rPr>
          <w:rFonts w:ascii="仿宋" w:eastAsia="仿宋" w:hAnsi="仿宋"/>
          <w:bCs/>
          <w:sz w:val="24"/>
          <w:u w:val="single"/>
        </w:rPr>
        <w:t>08</w:t>
      </w:r>
      <w:r w:rsidRPr="00170C55">
        <w:rPr>
          <w:rFonts w:ascii="仿宋" w:eastAsia="仿宋" w:hAnsi="仿宋" w:hint="eastAsia"/>
          <w:bCs/>
          <w:sz w:val="24"/>
          <w:u w:val="single"/>
        </w:rPr>
        <w:t>日</w:t>
      </w:r>
      <w:r w:rsidRPr="00170C55">
        <w:rPr>
          <w:rFonts w:ascii="仿宋" w:eastAsia="仿宋" w:hAnsi="仿宋"/>
          <w:bCs/>
          <w:sz w:val="24"/>
          <w:u w:val="single"/>
        </w:rPr>
        <w:t>1</w:t>
      </w:r>
      <w:r w:rsidR="003C0371">
        <w:rPr>
          <w:rFonts w:ascii="仿宋" w:eastAsia="仿宋" w:hAnsi="仿宋"/>
          <w:bCs/>
          <w:sz w:val="24"/>
          <w:u w:val="single"/>
        </w:rPr>
        <w:t>0</w:t>
      </w:r>
      <w:r w:rsidRPr="00170C55">
        <w:rPr>
          <w:rFonts w:ascii="仿宋" w:eastAsia="仿宋" w:hAnsi="仿宋" w:hint="eastAsia"/>
          <w:bCs/>
          <w:sz w:val="24"/>
          <w:u w:val="single"/>
        </w:rPr>
        <w:t>点</w:t>
      </w:r>
      <w:r w:rsidRPr="00170C55">
        <w:rPr>
          <w:rFonts w:ascii="仿宋" w:eastAsia="仿宋" w:hAnsi="仿宋"/>
          <w:bCs/>
          <w:sz w:val="24"/>
          <w:u w:val="single"/>
        </w:rPr>
        <w:t>00</w:t>
      </w:r>
      <w:r w:rsidRPr="00170C55">
        <w:rPr>
          <w:rFonts w:ascii="仿宋" w:eastAsia="仿宋" w:hAnsi="仿宋" w:hint="eastAsia"/>
          <w:bCs/>
          <w:sz w:val="24"/>
          <w:u w:val="single"/>
        </w:rPr>
        <w:t>分（</w:t>
      </w:r>
      <w:r w:rsidRPr="00170C55">
        <w:rPr>
          <w:rFonts w:ascii="仿宋" w:eastAsia="仿宋" w:hAnsi="仿宋" w:hint="eastAsia"/>
          <w:bCs/>
          <w:sz w:val="24"/>
        </w:rPr>
        <w:t>北京时间）前递交投标</w:t>
      </w:r>
      <w:r w:rsidRPr="00170C55">
        <w:rPr>
          <w:rFonts w:ascii="仿宋" w:eastAsia="仿宋" w:hAnsi="仿宋"/>
          <w:bCs/>
          <w:sz w:val="24"/>
        </w:rPr>
        <w:t>文件</w:t>
      </w:r>
      <w:r w:rsidRPr="00170C55">
        <w:rPr>
          <w:rFonts w:ascii="仿宋" w:eastAsia="仿宋" w:hAnsi="仿宋" w:hint="eastAsia"/>
          <w:sz w:val="24"/>
        </w:rPr>
        <w:t>。</w:t>
      </w:r>
    </w:p>
    <w:p w14:paraId="56AE6646" w14:textId="77777777" w:rsidR="00B544BF" w:rsidRPr="00170C55" w:rsidRDefault="00B544BF" w:rsidP="00B544BF">
      <w:pPr>
        <w:spacing w:line="360" w:lineRule="auto"/>
        <w:rPr>
          <w:rFonts w:ascii="仿宋" w:eastAsia="仿宋" w:hAnsi="仿宋"/>
          <w:b/>
          <w:bCs/>
          <w:sz w:val="24"/>
        </w:rPr>
      </w:pPr>
      <w:bookmarkStart w:id="2" w:name="_Toc35393621"/>
      <w:bookmarkStart w:id="3" w:name="_Toc28359079"/>
      <w:bookmarkStart w:id="4" w:name="_Toc28359002"/>
      <w:bookmarkStart w:id="5" w:name="_Toc35393790"/>
      <w:bookmarkStart w:id="6" w:name="_Hlk24379207"/>
      <w:r w:rsidRPr="00170C55">
        <w:rPr>
          <w:rFonts w:ascii="仿宋" w:eastAsia="仿宋" w:hAnsi="仿宋" w:hint="eastAsia"/>
          <w:b/>
          <w:bCs/>
          <w:sz w:val="24"/>
        </w:rPr>
        <w:t>一、项目基本情况</w:t>
      </w:r>
      <w:bookmarkEnd w:id="2"/>
      <w:bookmarkEnd w:id="3"/>
      <w:bookmarkEnd w:id="4"/>
      <w:bookmarkEnd w:id="5"/>
    </w:p>
    <w:p w14:paraId="7B965ED2" w14:textId="77777777" w:rsidR="00B544BF" w:rsidRPr="00170C55" w:rsidRDefault="00B544BF" w:rsidP="00B544BF">
      <w:pPr>
        <w:spacing w:line="360" w:lineRule="auto"/>
        <w:ind w:firstLineChars="200" w:firstLine="480"/>
        <w:rPr>
          <w:rFonts w:ascii="仿宋" w:eastAsia="仿宋" w:hAnsi="仿宋"/>
          <w:color w:val="FF0000"/>
          <w:sz w:val="24"/>
        </w:rPr>
      </w:pPr>
      <w:r w:rsidRPr="00170C55">
        <w:rPr>
          <w:rFonts w:ascii="仿宋" w:eastAsia="仿宋" w:hAnsi="仿宋" w:hint="eastAsia"/>
          <w:sz w:val="24"/>
        </w:rPr>
        <w:t>项目编号：JWZB(202</w:t>
      </w:r>
      <w:r w:rsidRPr="00170C55">
        <w:rPr>
          <w:rFonts w:ascii="仿宋" w:eastAsia="仿宋" w:hAnsi="仿宋"/>
          <w:sz w:val="24"/>
        </w:rPr>
        <w:t>2</w:t>
      </w:r>
      <w:r w:rsidRPr="00170C55">
        <w:rPr>
          <w:rFonts w:ascii="仿宋" w:eastAsia="仿宋" w:hAnsi="仿宋" w:hint="eastAsia"/>
          <w:sz w:val="24"/>
        </w:rPr>
        <w:t>)Z-</w:t>
      </w:r>
      <w:r w:rsidRPr="00170C55">
        <w:rPr>
          <w:rFonts w:ascii="仿宋" w:eastAsia="仿宋" w:hAnsi="仿宋"/>
          <w:sz w:val="24"/>
        </w:rPr>
        <w:t>026</w:t>
      </w:r>
    </w:p>
    <w:p w14:paraId="52C0A4DC"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项目名称：二堡镇农村公益设施补短板项目</w:t>
      </w:r>
    </w:p>
    <w:bookmarkEnd w:id="6"/>
    <w:p w14:paraId="43816E74"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预算金额：</w:t>
      </w:r>
      <w:r w:rsidRPr="00170C55">
        <w:rPr>
          <w:rFonts w:ascii="仿宋" w:eastAsia="仿宋" w:hAnsi="仿宋"/>
          <w:sz w:val="24"/>
        </w:rPr>
        <w:t>13160000</w:t>
      </w:r>
      <w:r w:rsidRPr="00170C55">
        <w:rPr>
          <w:rFonts w:ascii="仿宋" w:eastAsia="仿宋" w:hAnsi="仿宋" w:hint="eastAsia"/>
          <w:sz w:val="24"/>
        </w:rPr>
        <w:t>元</w:t>
      </w:r>
    </w:p>
    <w:p w14:paraId="57772C82"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最高限</w:t>
      </w:r>
      <w:r w:rsidRPr="007445AB">
        <w:rPr>
          <w:rFonts w:ascii="仿宋" w:eastAsia="仿宋" w:hAnsi="仿宋" w:hint="eastAsia"/>
          <w:sz w:val="24"/>
        </w:rPr>
        <w:t>价：</w:t>
      </w:r>
      <w:r w:rsidRPr="007445AB">
        <w:rPr>
          <w:rFonts w:ascii="仿宋" w:eastAsia="仿宋" w:hAnsi="仿宋"/>
          <w:sz w:val="24"/>
        </w:rPr>
        <w:t>13158651.61</w:t>
      </w:r>
      <w:r w:rsidRPr="007445AB">
        <w:rPr>
          <w:rFonts w:ascii="仿宋" w:eastAsia="仿宋" w:hAnsi="仿宋" w:hint="eastAsia"/>
          <w:sz w:val="24"/>
        </w:rPr>
        <w:t>元。</w:t>
      </w:r>
    </w:p>
    <w:p w14:paraId="11F3654D" w14:textId="47733AA5"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采购需求：</w:t>
      </w:r>
      <w:bookmarkStart w:id="7" w:name="_Hlk95217008"/>
      <w:r w:rsidR="00BA6773">
        <w:rPr>
          <w:rFonts w:ascii="仿宋" w:eastAsia="仿宋" w:hAnsi="仿宋" w:hint="eastAsia"/>
          <w:sz w:val="24"/>
        </w:rPr>
        <w:t>安装路灯2</w:t>
      </w:r>
      <w:r w:rsidR="00BA6773">
        <w:rPr>
          <w:rFonts w:ascii="仿宋" w:eastAsia="仿宋" w:hAnsi="仿宋"/>
          <w:sz w:val="24"/>
        </w:rPr>
        <w:t>510</w:t>
      </w:r>
      <w:r w:rsidR="00BA6773">
        <w:rPr>
          <w:rFonts w:ascii="仿宋" w:eastAsia="仿宋" w:hAnsi="仿宋" w:hint="eastAsia"/>
          <w:sz w:val="24"/>
        </w:rPr>
        <w:t>盏，更换路灯3</w:t>
      </w:r>
      <w:r w:rsidR="00BA6773">
        <w:rPr>
          <w:rFonts w:ascii="仿宋" w:eastAsia="仿宋" w:hAnsi="仿宋"/>
          <w:sz w:val="24"/>
        </w:rPr>
        <w:t>30</w:t>
      </w:r>
      <w:r w:rsidR="00BA6773">
        <w:rPr>
          <w:rFonts w:ascii="仿宋" w:eastAsia="仿宋" w:hAnsi="仿宋" w:hint="eastAsia"/>
          <w:sz w:val="24"/>
        </w:rPr>
        <w:t>盏</w:t>
      </w:r>
      <w:r w:rsidRPr="00170C55">
        <w:rPr>
          <w:rFonts w:ascii="仿宋" w:eastAsia="仿宋" w:hAnsi="仿宋" w:hint="eastAsia"/>
          <w:sz w:val="24"/>
        </w:rPr>
        <w:t>。</w:t>
      </w:r>
    </w:p>
    <w:bookmarkEnd w:id="7"/>
    <w:p w14:paraId="4181E7EE" w14:textId="5144624D" w:rsidR="00B544BF" w:rsidRPr="00170C55" w:rsidRDefault="00B544BF" w:rsidP="00B544BF">
      <w:pPr>
        <w:spacing w:line="360" w:lineRule="auto"/>
        <w:ind w:firstLineChars="200" w:firstLine="480"/>
        <w:rPr>
          <w:rFonts w:ascii="仿宋" w:eastAsia="仿宋" w:hAnsi="仿宋"/>
          <w:sz w:val="24"/>
          <w:u w:val="single"/>
        </w:rPr>
      </w:pPr>
      <w:r w:rsidRPr="00170C55">
        <w:rPr>
          <w:rFonts w:ascii="仿宋" w:eastAsia="仿宋" w:hAnsi="仿宋" w:hint="eastAsia"/>
          <w:sz w:val="24"/>
        </w:rPr>
        <w:t>合同履行期限：</w:t>
      </w:r>
      <w:r>
        <w:rPr>
          <w:rFonts w:ascii="仿宋" w:eastAsia="仿宋" w:hAnsi="仿宋" w:hint="eastAsia"/>
          <w:sz w:val="24"/>
        </w:rPr>
        <w:t>2</w:t>
      </w:r>
      <w:r>
        <w:rPr>
          <w:rFonts w:ascii="仿宋" w:eastAsia="仿宋" w:hAnsi="仿宋"/>
          <w:sz w:val="24"/>
        </w:rPr>
        <w:t>022</w:t>
      </w:r>
      <w:r>
        <w:rPr>
          <w:rFonts w:ascii="仿宋" w:eastAsia="仿宋" w:hAnsi="仿宋" w:hint="eastAsia"/>
          <w:sz w:val="24"/>
        </w:rPr>
        <w:t>年6月3</w:t>
      </w:r>
      <w:r>
        <w:rPr>
          <w:rFonts w:ascii="仿宋" w:eastAsia="仿宋" w:hAnsi="仿宋"/>
          <w:sz w:val="24"/>
        </w:rPr>
        <w:t>0</w:t>
      </w:r>
      <w:r>
        <w:rPr>
          <w:rFonts w:ascii="仿宋" w:eastAsia="仿宋" w:hAnsi="仿宋" w:hint="eastAsia"/>
          <w:sz w:val="24"/>
        </w:rPr>
        <w:t>日</w:t>
      </w:r>
      <w:r w:rsidR="00D64433">
        <w:rPr>
          <w:rFonts w:ascii="仿宋" w:eastAsia="仿宋" w:hAnsi="仿宋" w:hint="eastAsia"/>
          <w:sz w:val="24"/>
        </w:rPr>
        <w:t>前完工</w:t>
      </w:r>
      <w:r w:rsidRPr="00170C55">
        <w:rPr>
          <w:rFonts w:ascii="仿宋" w:eastAsia="仿宋" w:hAnsi="仿宋" w:hint="eastAsia"/>
          <w:sz w:val="24"/>
        </w:rPr>
        <w:t>。</w:t>
      </w:r>
    </w:p>
    <w:p w14:paraId="2FAB6EB4"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本项目不接受联合体投标。</w:t>
      </w:r>
    </w:p>
    <w:p w14:paraId="5EC2AFAD" w14:textId="77777777" w:rsidR="00B544BF" w:rsidRPr="00170C55" w:rsidRDefault="00B544BF" w:rsidP="00B544BF">
      <w:pPr>
        <w:spacing w:line="360" w:lineRule="auto"/>
        <w:rPr>
          <w:rFonts w:ascii="仿宋" w:eastAsia="仿宋" w:hAnsi="仿宋"/>
          <w:b/>
          <w:bCs/>
          <w:sz w:val="24"/>
        </w:rPr>
      </w:pPr>
      <w:bookmarkStart w:id="8" w:name="_Toc28359003"/>
      <w:bookmarkStart w:id="9" w:name="_Toc28359080"/>
      <w:bookmarkStart w:id="10" w:name="_Toc35393622"/>
      <w:bookmarkStart w:id="11" w:name="_Toc35393791"/>
      <w:r w:rsidRPr="00170C55">
        <w:rPr>
          <w:rFonts w:ascii="仿宋" w:eastAsia="仿宋" w:hAnsi="仿宋" w:hint="eastAsia"/>
          <w:b/>
          <w:bCs/>
          <w:sz w:val="24"/>
        </w:rPr>
        <w:t>二、申请人的资格要求：</w:t>
      </w:r>
      <w:bookmarkEnd w:id="8"/>
      <w:bookmarkEnd w:id="9"/>
      <w:bookmarkEnd w:id="10"/>
      <w:bookmarkEnd w:id="11"/>
    </w:p>
    <w:p w14:paraId="6DDA7A34"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1.满足《中华人民共和国政府采购法》第二十二条规定：</w:t>
      </w:r>
    </w:p>
    <w:p w14:paraId="718F0E7B"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（1）具有独立承担民事责任的能力；</w:t>
      </w:r>
    </w:p>
    <w:p w14:paraId="182B6C9D"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（2）具有良好的商业信誉和健全的财务会计制度；</w:t>
      </w:r>
    </w:p>
    <w:p w14:paraId="54F2741D"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（3）具有履行合同所必需的设备和专业技术能力；</w:t>
      </w:r>
    </w:p>
    <w:p w14:paraId="745D5566"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（4）有依法缴纳税收和社会保障资金的良好记录；</w:t>
      </w:r>
    </w:p>
    <w:p w14:paraId="3BA2143B"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（5）参加政府采购活动前三年内，在经营活动中没有重大违法记录；</w:t>
      </w:r>
    </w:p>
    <w:p w14:paraId="53EEDDBF"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（6）法律、行政法规规定的其他条件；</w:t>
      </w:r>
    </w:p>
    <w:p w14:paraId="0DBDB8B7" w14:textId="77777777" w:rsidR="00B544BF" w:rsidRPr="00170C55" w:rsidRDefault="00B544BF" w:rsidP="00B544BF">
      <w:pPr>
        <w:spacing w:line="360" w:lineRule="auto"/>
        <w:ind w:firstLineChars="200" w:firstLine="480"/>
        <w:rPr>
          <w:rFonts w:ascii="仿宋" w:eastAsia="仿宋" w:hAnsi="仿宋"/>
          <w:sz w:val="24"/>
        </w:rPr>
      </w:pPr>
      <w:bookmarkStart w:id="12" w:name="_Toc28359081"/>
      <w:bookmarkStart w:id="13" w:name="_Toc28359004"/>
      <w:r w:rsidRPr="00170C55">
        <w:rPr>
          <w:rFonts w:ascii="仿宋" w:eastAsia="仿宋" w:hAnsi="仿宋"/>
          <w:sz w:val="24"/>
        </w:rPr>
        <w:t>2</w:t>
      </w:r>
      <w:r w:rsidRPr="00170C55">
        <w:rPr>
          <w:rFonts w:ascii="仿宋" w:eastAsia="仿宋" w:hAnsi="仿宋" w:hint="eastAsia"/>
          <w:sz w:val="24"/>
        </w:rPr>
        <w:t>.落实政府采购政策需满足的资格要求：</w:t>
      </w:r>
      <w:r w:rsidRPr="00170C55">
        <w:rPr>
          <w:rFonts w:ascii="仿宋" w:eastAsia="仿宋" w:hAnsi="仿宋" w:hint="eastAsia"/>
          <w:sz w:val="24"/>
          <w:u w:val="single"/>
        </w:rPr>
        <w:t>无；</w:t>
      </w:r>
    </w:p>
    <w:p w14:paraId="4263ED2B"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3.本项目的特定资格要求：</w:t>
      </w:r>
    </w:p>
    <w:p w14:paraId="0E8E564D"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（1）具备住房和城乡建设主管部门颁发且有效的市政公用工程施工总承包三级或以上级资质</w:t>
      </w:r>
      <w:r>
        <w:rPr>
          <w:rFonts w:ascii="仿宋" w:eastAsia="仿宋" w:hAnsi="仿宋" w:hint="eastAsia"/>
          <w:sz w:val="24"/>
        </w:rPr>
        <w:t>；</w:t>
      </w:r>
      <w:r w:rsidRPr="00E67C4E">
        <w:rPr>
          <w:rFonts w:ascii="仿宋" w:eastAsia="仿宋" w:hAnsi="仿宋" w:hint="eastAsia"/>
          <w:sz w:val="24"/>
        </w:rPr>
        <w:t>具备有效的安全生产许可证</w:t>
      </w:r>
      <w:r>
        <w:rPr>
          <w:rFonts w:ascii="仿宋" w:eastAsia="仿宋" w:hAnsi="仿宋" w:hint="eastAsia"/>
          <w:sz w:val="24"/>
        </w:rPr>
        <w:t>。</w:t>
      </w:r>
    </w:p>
    <w:p w14:paraId="05918CFC"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（2）项目负责人须具备市政公用工程专业二级或以上注册建造师资格，具备有效的安全生产考核合格证。</w:t>
      </w:r>
    </w:p>
    <w:p w14:paraId="45C303A2" w14:textId="656F2F5F" w:rsidR="00BF4C00" w:rsidRPr="00170C55" w:rsidRDefault="00B544BF" w:rsidP="00BF4C00">
      <w:pPr>
        <w:spacing w:line="360" w:lineRule="auto"/>
        <w:ind w:firstLineChars="200" w:firstLine="480"/>
        <w:rPr>
          <w:rFonts w:ascii="仿宋" w:eastAsia="仿宋" w:hAnsi="仿宋"/>
          <w:sz w:val="24"/>
        </w:rPr>
      </w:pPr>
      <w:r w:rsidRPr="00170C55">
        <w:rPr>
          <w:rFonts w:ascii="仿宋" w:eastAsia="仿宋" w:hAnsi="仿宋"/>
          <w:sz w:val="24"/>
        </w:rPr>
        <w:t>4.</w:t>
      </w:r>
      <w:r w:rsidRPr="00170C55">
        <w:rPr>
          <w:rFonts w:ascii="仿宋" w:eastAsia="仿宋" w:hAnsi="仿宋" w:hint="eastAsia"/>
          <w:sz w:val="24"/>
        </w:rPr>
        <w:t>在“信用中国”网站被列入重大税收违法案件当事人名单、中国政府采购网严重违法失信行为记录名单，在“中国执行信息公开网”的失信被执行人名单（尚在处罚期内的），将拒绝其参加本次采购活动。</w:t>
      </w:r>
    </w:p>
    <w:p w14:paraId="435C2B95" w14:textId="75794153" w:rsidR="00B544BF"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lastRenderedPageBreak/>
        <w:t>5</w:t>
      </w:r>
      <w:r w:rsidRPr="00170C55">
        <w:rPr>
          <w:rFonts w:ascii="仿宋" w:eastAsia="仿宋" w:hAnsi="仿宋"/>
          <w:sz w:val="24"/>
        </w:rPr>
        <w:t>.</w:t>
      </w:r>
      <w:r w:rsidRPr="00170C55">
        <w:rPr>
          <w:rFonts w:ascii="仿宋" w:eastAsia="仿宋" w:hAnsi="仿宋" w:hint="eastAsia"/>
          <w:sz w:val="24"/>
        </w:rPr>
        <w:t>供应商应具备哈密市发展和改革委员会备案通过的信用服务机构出具的综合信用评价报告，信用等级为D级的投标人，将被拒绝参与本次政府采购。</w:t>
      </w:r>
    </w:p>
    <w:p w14:paraId="47CC09FC" w14:textId="360D3393" w:rsidR="00BF4C00" w:rsidRPr="00170C55" w:rsidRDefault="00BF4C00" w:rsidP="00B544BF">
      <w:pPr>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w:t>
      </w:r>
      <w:r w:rsidR="00D97B93">
        <w:rPr>
          <w:rFonts w:ascii="仿宋" w:eastAsia="仿宋" w:hAnsi="仿宋" w:hint="eastAsia"/>
          <w:sz w:val="24"/>
        </w:rPr>
        <w:t>自治区外</w:t>
      </w:r>
      <w:r w:rsidR="007D7792">
        <w:rPr>
          <w:rFonts w:ascii="仿宋" w:eastAsia="仿宋" w:hAnsi="仿宋" w:hint="eastAsia"/>
          <w:sz w:val="24"/>
        </w:rPr>
        <w:t>供应商参与该项目投标须按要求在新疆工程建设云完成企业信息报送，</w:t>
      </w:r>
      <w:r w:rsidR="00490A05">
        <w:rPr>
          <w:rFonts w:ascii="仿宋" w:eastAsia="仿宋" w:hAnsi="仿宋" w:hint="eastAsia"/>
          <w:sz w:val="24"/>
        </w:rPr>
        <w:t>项目负责人须为报送人员（提供报送信息册或报送信息查询截图，报送信息应包含企业信息及项目负责人信息）。</w:t>
      </w:r>
    </w:p>
    <w:p w14:paraId="4200CC4B" w14:textId="77777777" w:rsidR="00B544BF" w:rsidRPr="00170C55" w:rsidRDefault="00B544BF" w:rsidP="00B544BF">
      <w:pPr>
        <w:spacing w:line="360" w:lineRule="auto"/>
        <w:rPr>
          <w:rFonts w:ascii="仿宋" w:eastAsia="仿宋" w:hAnsi="仿宋"/>
          <w:b/>
          <w:bCs/>
          <w:sz w:val="24"/>
        </w:rPr>
      </w:pPr>
      <w:bookmarkStart w:id="14" w:name="_Toc35393623"/>
      <w:bookmarkStart w:id="15" w:name="_Toc35393792"/>
      <w:r w:rsidRPr="00170C55">
        <w:rPr>
          <w:rFonts w:ascii="仿宋" w:eastAsia="仿宋" w:hAnsi="仿宋" w:hint="eastAsia"/>
          <w:b/>
          <w:bCs/>
          <w:sz w:val="24"/>
        </w:rPr>
        <w:t>三、获取招标文件</w:t>
      </w:r>
      <w:bookmarkEnd w:id="12"/>
      <w:bookmarkEnd w:id="13"/>
      <w:bookmarkEnd w:id="14"/>
      <w:bookmarkEnd w:id="15"/>
    </w:p>
    <w:p w14:paraId="33AA38EE" w14:textId="0CB3FCDA" w:rsidR="00B544BF" w:rsidRPr="00170C55" w:rsidRDefault="00B544BF" w:rsidP="00B544BF">
      <w:pPr>
        <w:spacing w:line="360" w:lineRule="auto"/>
        <w:ind w:firstLine="540"/>
        <w:rPr>
          <w:rFonts w:ascii="仿宋" w:eastAsia="仿宋" w:hAnsi="仿宋" w:cs="宋体"/>
          <w:sz w:val="24"/>
        </w:rPr>
      </w:pPr>
      <w:r w:rsidRPr="00170C55">
        <w:rPr>
          <w:rFonts w:ascii="仿宋" w:eastAsia="仿宋" w:hAnsi="仿宋" w:cs="宋体" w:hint="eastAsia"/>
          <w:sz w:val="24"/>
        </w:rPr>
        <w:t>时间：</w:t>
      </w:r>
      <w:r w:rsidRPr="00170C55">
        <w:rPr>
          <w:rFonts w:ascii="仿宋" w:eastAsia="仿宋" w:hAnsi="仿宋" w:cs="宋体"/>
          <w:sz w:val="24"/>
          <w:u w:val="single"/>
        </w:rPr>
        <w:t>2022</w:t>
      </w:r>
      <w:r w:rsidRPr="00170C55">
        <w:rPr>
          <w:rFonts w:ascii="仿宋" w:eastAsia="仿宋" w:hAnsi="仿宋" w:cs="宋体" w:hint="eastAsia"/>
          <w:sz w:val="24"/>
          <w:u w:val="single"/>
        </w:rPr>
        <w:t>年</w:t>
      </w:r>
      <w:r>
        <w:rPr>
          <w:rFonts w:ascii="仿宋" w:eastAsia="仿宋" w:hAnsi="仿宋" w:cs="宋体"/>
          <w:sz w:val="24"/>
          <w:u w:val="single"/>
        </w:rPr>
        <w:t>0</w:t>
      </w:r>
      <w:r w:rsidR="001F6E83">
        <w:rPr>
          <w:rFonts w:ascii="仿宋" w:eastAsia="仿宋" w:hAnsi="仿宋" w:cs="宋体"/>
          <w:sz w:val="24"/>
          <w:u w:val="single"/>
        </w:rPr>
        <w:t>3</w:t>
      </w:r>
      <w:r w:rsidRPr="00170C55">
        <w:rPr>
          <w:rFonts w:ascii="仿宋" w:eastAsia="仿宋" w:hAnsi="仿宋" w:cs="宋体" w:hint="eastAsia"/>
          <w:sz w:val="24"/>
          <w:u w:val="single"/>
        </w:rPr>
        <w:t>月</w:t>
      </w:r>
      <w:r w:rsidR="00EC2E84">
        <w:rPr>
          <w:rFonts w:ascii="仿宋" w:eastAsia="仿宋" w:hAnsi="仿宋" w:cs="宋体"/>
          <w:sz w:val="24"/>
          <w:u w:val="single"/>
        </w:rPr>
        <w:t>18</w:t>
      </w:r>
      <w:r w:rsidRPr="00170C55">
        <w:rPr>
          <w:rFonts w:ascii="仿宋" w:eastAsia="仿宋" w:hAnsi="仿宋" w:cs="宋体" w:hint="eastAsia"/>
          <w:sz w:val="24"/>
          <w:u w:val="single"/>
        </w:rPr>
        <w:t>日</w:t>
      </w:r>
      <w:r w:rsidRPr="00170C55">
        <w:rPr>
          <w:rFonts w:ascii="仿宋" w:eastAsia="仿宋" w:hAnsi="仿宋" w:cs="宋体" w:hint="eastAsia"/>
          <w:sz w:val="24"/>
        </w:rPr>
        <w:t>至</w:t>
      </w:r>
      <w:r w:rsidRPr="00170C55">
        <w:rPr>
          <w:rFonts w:ascii="仿宋" w:eastAsia="仿宋" w:hAnsi="仿宋" w:cs="宋体"/>
          <w:sz w:val="24"/>
          <w:u w:val="single"/>
        </w:rPr>
        <w:t>2022</w:t>
      </w:r>
      <w:r w:rsidRPr="00170C55">
        <w:rPr>
          <w:rFonts w:ascii="仿宋" w:eastAsia="仿宋" w:hAnsi="仿宋" w:cs="宋体" w:hint="eastAsia"/>
          <w:sz w:val="24"/>
          <w:u w:val="single"/>
        </w:rPr>
        <w:t>年</w:t>
      </w:r>
      <w:r>
        <w:rPr>
          <w:rFonts w:ascii="仿宋" w:eastAsia="仿宋" w:hAnsi="仿宋" w:cs="宋体"/>
          <w:sz w:val="24"/>
          <w:u w:val="single"/>
        </w:rPr>
        <w:t>0</w:t>
      </w:r>
      <w:r w:rsidR="001370FC">
        <w:rPr>
          <w:rFonts w:ascii="仿宋" w:eastAsia="仿宋" w:hAnsi="仿宋" w:cs="宋体"/>
          <w:sz w:val="24"/>
          <w:u w:val="single"/>
        </w:rPr>
        <w:t>3</w:t>
      </w:r>
      <w:r w:rsidRPr="00170C55">
        <w:rPr>
          <w:rFonts w:ascii="仿宋" w:eastAsia="仿宋" w:hAnsi="仿宋" w:cs="宋体" w:hint="eastAsia"/>
          <w:sz w:val="24"/>
          <w:u w:val="single"/>
        </w:rPr>
        <w:t>月</w:t>
      </w:r>
      <w:r w:rsidR="00FE6BD0">
        <w:rPr>
          <w:rFonts w:ascii="仿宋" w:eastAsia="仿宋" w:hAnsi="仿宋" w:cs="宋体"/>
          <w:sz w:val="24"/>
          <w:u w:val="single"/>
        </w:rPr>
        <w:t>25</w:t>
      </w:r>
      <w:r w:rsidRPr="00170C55">
        <w:rPr>
          <w:rFonts w:ascii="仿宋" w:eastAsia="仿宋" w:hAnsi="仿宋" w:cs="宋体" w:hint="eastAsia"/>
          <w:sz w:val="24"/>
          <w:u w:val="single"/>
        </w:rPr>
        <w:t>日</w:t>
      </w:r>
      <w:r w:rsidRPr="00170C55">
        <w:rPr>
          <w:rFonts w:ascii="仿宋" w:eastAsia="仿宋" w:hAnsi="仿宋" w:cs="宋体" w:hint="eastAsia"/>
          <w:sz w:val="24"/>
        </w:rPr>
        <w:t>，每天上午</w:t>
      </w:r>
      <w:r w:rsidRPr="00170C55">
        <w:rPr>
          <w:rFonts w:ascii="仿宋" w:eastAsia="仿宋" w:hAnsi="仿宋" w:cs="宋体" w:hint="eastAsia"/>
          <w:sz w:val="24"/>
          <w:u w:val="single"/>
        </w:rPr>
        <w:t>0</w:t>
      </w:r>
      <w:r w:rsidRPr="00170C55">
        <w:rPr>
          <w:rFonts w:ascii="仿宋" w:eastAsia="仿宋" w:hAnsi="仿宋" w:cs="宋体"/>
          <w:sz w:val="24"/>
          <w:u w:val="single"/>
        </w:rPr>
        <w:t>9</w:t>
      </w:r>
      <w:r w:rsidRPr="00170C55">
        <w:rPr>
          <w:rFonts w:ascii="仿宋" w:eastAsia="仿宋" w:hAnsi="仿宋" w:cs="宋体" w:hint="eastAsia"/>
          <w:sz w:val="24"/>
          <w:u w:val="single"/>
        </w:rPr>
        <w:t>:</w:t>
      </w:r>
      <w:r w:rsidRPr="00170C55">
        <w:rPr>
          <w:rFonts w:ascii="仿宋" w:eastAsia="仿宋" w:hAnsi="仿宋" w:cs="宋体"/>
          <w:sz w:val="24"/>
          <w:u w:val="single"/>
        </w:rPr>
        <w:t>30</w:t>
      </w:r>
      <w:r w:rsidRPr="00170C55">
        <w:rPr>
          <w:rFonts w:ascii="仿宋" w:eastAsia="仿宋" w:hAnsi="仿宋" w:cs="宋体" w:hint="eastAsia"/>
          <w:sz w:val="24"/>
        </w:rPr>
        <w:t>至</w:t>
      </w:r>
      <w:r w:rsidRPr="00170C55">
        <w:rPr>
          <w:rFonts w:ascii="仿宋" w:eastAsia="仿宋" w:hAnsi="仿宋" w:cs="宋体" w:hint="eastAsia"/>
          <w:sz w:val="24"/>
          <w:u w:val="single"/>
        </w:rPr>
        <w:t>1</w:t>
      </w:r>
      <w:r w:rsidRPr="00170C55">
        <w:rPr>
          <w:rFonts w:ascii="仿宋" w:eastAsia="仿宋" w:hAnsi="仿宋" w:cs="宋体"/>
          <w:sz w:val="24"/>
          <w:u w:val="single"/>
        </w:rPr>
        <w:t>3</w:t>
      </w:r>
      <w:r w:rsidRPr="00170C55">
        <w:rPr>
          <w:rFonts w:ascii="仿宋" w:eastAsia="仿宋" w:hAnsi="仿宋" w:cs="宋体" w:hint="eastAsia"/>
          <w:sz w:val="24"/>
          <w:u w:val="single"/>
        </w:rPr>
        <w:t>:</w:t>
      </w:r>
      <w:r w:rsidRPr="00170C55">
        <w:rPr>
          <w:rFonts w:ascii="仿宋" w:eastAsia="仿宋" w:hAnsi="仿宋" w:cs="宋体"/>
          <w:sz w:val="24"/>
          <w:u w:val="single"/>
        </w:rPr>
        <w:t>30</w:t>
      </w:r>
      <w:r w:rsidRPr="00170C55">
        <w:rPr>
          <w:rFonts w:ascii="仿宋" w:eastAsia="仿宋" w:hAnsi="仿宋" w:cs="宋体" w:hint="eastAsia"/>
          <w:sz w:val="24"/>
        </w:rPr>
        <w:t>，下午</w:t>
      </w:r>
      <w:r w:rsidRPr="00170C55">
        <w:rPr>
          <w:rFonts w:ascii="仿宋" w:eastAsia="仿宋" w:hAnsi="仿宋" w:cs="宋体" w:hint="eastAsia"/>
          <w:sz w:val="24"/>
          <w:u w:val="single"/>
        </w:rPr>
        <w:t>1</w:t>
      </w:r>
      <w:r w:rsidR="00EC2E84">
        <w:rPr>
          <w:rFonts w:ascii="仿宋" w:eastAsia="仿宋" w:hAnsi="仿宋" w:cs="宋体"/>
          <w:sz w:val="24"/>
          <w:u w:val="single"/>
        </w:rPr>
        <w:t>5</w:t>
      </w:r>
      <w:r w:rsidRPr="00170C55">
        <w:rPr>
          <w:rFonts w:ascii="仿宋" w:eastAsia="仿宋" w:hAnsi="仿宋" w:cs="宋体" w:hint="eastAsia"/>
          <w:sz w:val="24"/>
          <w:u w:val="single"/>
        </w:rPr>
        <w:t>:</w:t>
      </w:r>
      <w:r w:rsidR="00EC2E84">
        <w:rPr>
          <w:rFonts w:ascii="仿宋" w:eastAsia="仿宋" w:hAnsi="仿宋" w:cs="宋体"/>
          <w:sz w:val="24"/>
          <w:u w:val="single"/>
        </w:rPr>
        <w:t>3</w:t>
      </w:r>
      <w:r w:rsidRPr="00170C55">
        <w:rPr>
          <w:rFonts w:ascii="仿宋" w:eastAsia="仿宋" w:hAnsi="仿宋" w:cs="宋体"/>
          <w:sz w:val="24"/>
          <w:u w:val="single"/>
        </w:rPr>
        <w:t>0</w:t>
      </w:r>
      <w:r w:rsidRPr="00170C55">
        <w:rPr>
          <w:rFonts w:ascii="仿宋" w:eastAsia="仿宋" w:hAnsi="仿宋" w:cs="宋体" w:hint="eastAsia"/>
          <w:sz w:val="24"/>
        </w:rPr>
        <w:t>至</w:t>
      </w:r>
      <w:r w:rsidR="00EC2E84">
        <w:rPr>
          <w:rFonts w:ascii="仿宋" w:eastAsia="仿宋" w:hAnsi="仿宋" w:cs="宋体"/>
          <w:sz w:val="24"/>
          <w:u w:val="single"/>
        </w:rPr>
        <w:t>19</w:t>
      </w:r>
      <w:r w:rsidRPr="00170C55">
        <w:rPr>
          <w:rFonts w:ascii="仿宋" w:eastAsia="仿宋" w:hAnsi="仿宋" w:cs="宋体" w:hint="eastAsia"/>
          <w:sz w:val="24"/>
          <w:u w:val="single"/>
        </w:rPr>
        <w:t>:</w:t>
      </w:r>
      <w:r w:rsidR="00EC2E84">
        <w:rPr>
          <w:rFonts w:ascii="仿宋" w:eastAsia="仿宋" w:hAnsi="仿宋" w:cs="宋体"/>
          <w:sz w:val="24"/>
          <w:u w:val="single"/>
        </w:rPr>
        <w:t>3</w:t>
      </w:r>
      <w:r w:rsidRPr="00170C55">
        <w:rPr>
          <w:rFonts w:ascii="仿宋" w:eastAsia="仿宋" w:hAnsi="仿宋" w:cs="宋体"/>
          <w:sz w:val="24"/>
          <w:u w:val="single"/>
        </w:rPr>
        <w:t>0</w:t>
      </w:r>
      <w:r w:rsidRPr="00170C55">
        <w:rPr>
          <w:rFonts w:ascii="仿宋" w:eastAsia="仿宋" w:hAnsi="仿宋" w:cs="宋体" w:hint="eastAsia"/>
          <w:sz w:val="24"/>
        </w:rPr>
        <w:t>（北京时间，</w:t>
      </w:r>
      <w:r w:rsidRPr="00170C55">
        <w:rPr>
          <w:rFonts w:ascii="仿宋" w:eastAsia="仿宋" w:hAnsi="仿宋" w:cs="宋体"/>
          <w:sz w:val="24"/>
        </w:rPr>
        <w:t>法定节假日</w:t>
      </w:r>
      <w:r w:rsidRPr="00170C55">
        <w:rPr>
          <w:rFonts w:ascii="仿宋" w:eastAsia="仿宋" w:hAnsi="仿宋" w:cs="宋体" w:hint="eastAsia"/>
          <w:sz w:val="24"/>
        </w:rPr>
        <w:t>除外）</w:t>
      </w:r>
    </w:p>
    <w:p w14:paraId="2456DA94" w14:textId="77777777" w:rsidR="00B544BF" w:rsidRPr="00170C55" w:rsidRDefault="00B544BF" w:rsidP="00B544BF">
      <w:pPr>
        <w:spacing w:line="360" w:lineRule="auto"/>
        <w:ind w:firstLine="540"/>
        <w:rPr>
          <w:rFonts w:ascii="仿宋" w:eastAsia="仿宋" w:hAnsi="仿宋" w:cs="宋体"/>
          <w:sz w:val="24"/>
          <w:u w:val="single"/>
        </w:rPr>
      </w:pPr>
      <w:r w:rsidRPr="00170C55">
        <w:rPr>
          <w:rFonts w:ascii="仿宋" w:eastAsia="仿宋" w:hAnsi="仿宋" w:cs="宋体" w:hint="eastAsia"/>
          <w:sz w:val="24"/>
        </w:rPr>
        <w:t>地点：</w:t>
      </w:r>
      <w:bookmarkStart w:id="16" w:name="_Hlk50655515"/>
      <w:r w:rsidRPr="00170C55">
        <w:rPr>
          <w:rFonts w:ascii="仿宋" w:eastAsia="仿宋" w:hAnsi="仿宋" w:cs="宋体" w:hint="eastAsia"/>
          <w:sz w:val="24"/>
        </w:rPr>
        <w:t>哈密市伊州区天山北路3</w:t>
      </w:r>
      <w:r w:rsidRPr="00170C55">
        <w:rPr>
          <w:rFonts w:ascii="仿宋" w:eastAsia="仿宋" w:hAnsi="仿宋" w:cs="宋体"/>
          <w:sz w:val="24"/>
        </w:rPr>
        <w:t>5</w:t>
      </w:r>
      <w:r w:rsidRPr="00170C55">
        <w:rPr>
          <w:rFonts w:ascii="仿宋" w:eastAsia="仿宋" w:hAnsi="仿宋" w:cs="宋体" w:hint="eastAsia"/>
          <w:sz w:val="24"/>
        </w:rPr>
        <w:t>号京龙大厦7楼</w:t>
      </w:r>
      <w:bookmarkEnd w:id="16"/>
    </w:p>
    <w:p w14:paraId="330C2A9F" w14:textId="77777777" w:rsidR="00B544BF" w:rsidRPr="00170C55" w:rsidRDefault="00B544BF" w:rsidP="00B544BF">
      <w:pPr>
        <w:spacing w:line="360" w:lineRule="auto"/>
        <w:ind w:firstLine="540"/>
        <w:rPr>
          <w:rFonts w:ascii="仿宋" w:eastAsia="仿宋" w:hAnsi="仿宋" w:cs="宋体"/>
          <w:sz w:val="24"/>
          <w:u w:val="single"/>
        </w:rPr>
      </w:pPr>
      <w:r w:rsidRPr="00170C55">
        <w:rPr>
          <w:rFonts w:ascii="仿宋" w:eastAsia="仿宋" w:hAnsi="仿宋" w:cs="宋体" w:hint="eastAsia"/>
          <w:sz w:val="24"/>
        </w:rPr>
        <w:t>方式：现场获取（请携带法定代表人授权委托书原件、企业营业执照复印件至哈密市伊州区天山北路3</w:t>
      </w:r>
      <w:r w:rsidRPr="00170C55">
        <w:rPr>
          <w:rFonts w:ascii="仿宋" w:eastAsia="仿宋" w:hAnsi="仿宋" w:cs="宋体"/>
          <w:sz w:val="24"/>
        </w:rPr>
        <w:t>5</w:t>
      </w:r>
      <w:r w:rsidRPr="00170C55">
        <w:rPr>
          <w:rFonts w:ascii="仿宋" w:eastAsia="仿宋" w:hAnsi="仿宋" w:cs="宋体" w:hint="eastAsia"/>
          <w:sz w:val="24"/>
        </w:rPr>
        <w:t>号京龙大厦7楼购买）。</w:t>
      </w:r>
    </w:p>
    <w:p w14:paraId="74CBDAD8" w14:textId="3CB92924" w:rsidR="00B544BF" w:rsidRPr="00170C55" w:rsidRDefault="00B544BF" w:rsidP="00B544BF">
      <w:pPr>
        <w:spacing w:line="360" w:lineRule="auto"/>
        <w:ind w:firstLine="540"/>
        <w:rPr>
          <w:rFonts w:ascii="仿宋" w:eastAsia="仿宋" w:hAnsi="仿宋" w:cs="宋体"/>
          <w:sz w:val="24"/>
        </w:rPr>
      </w:pPr>
      <w:r w:rsidRPr="00170C55">
        <w:rPr>
          <w:rFonts w:ascii="仿宋" w:eastAsia="仿宋" w:hAnsi="仿宋" w:cs="宋体" w:hint="eastAsia"/>
          <w:sz w:val="24"/>
        </w:rPr>
        <w:t>售价：2</w:t>
      </w:r>
      <w:r w:rsidRPr="00170C55">
        <w:rPr>
          <w:rFonts w:ascii="仿宋" w:eastAsia="仿宋" w:hAnsi="仿宋" w:cs="宋体"/>
          <w:sz w:val="24"/>
        </w:rPr>
        <w:t>00</w:t>
      </w:r>
      <w:r w:rsidRPr="00170C55">
        <w:rPr>
          <w:rFonts w:ascii="仿宋" w:eastAsia="仿宋" w:hAnsi="仿宋" w:cs="宋体" w:hint="eastAsia"/>
          <w:sz w:val="24"/>
        </w:rPr>
        <w:t>元/本</w:t>
      </w:r>
      <w:r w:rsidR="00285DCC">
        <w:rPr>
          <w:rFonts w:ascii="仿宋" w:eastAsia="仿宋" w:hAnsi="仿宋" w:cs="宋体" w:hint="eastAsia"/>
          <w:sz w:val="24"/>
        </w:rPr>
        <w:t>（只</w:t>
      </w:r>
      <w:r w:rsidR="00B57D21">
        <w:rPr>
          <w:rFonts w:ascii="仿宋" w:eastAsia="仿宋" w:hAnsi="仿宋" w:cs="宋体" w:hint="eastAsia"/>
          <w:sz w:val="24"/>
        </w:rPr>
        <w:t>接受</w:t>
      </w:r>
      <w:r w:rsidR="00285DCC">
        <w:rPr>
          <w:rFonts w:ascii="仿宋" w:eastAsia="仿宋" w:hAnsi="仿宋" w:cs="宋体" w:hint="eastAsia"/>
          <w:sz w:val="24"/>
        </w:rPr>
        <w:t>现金，售后不退）。</w:t>
      </w:r>
    </w:p>
    <w:p w14:paraId="4B977C71" w14:textId="77777777" w:rsidR="00B544BF" w:rsidRPr="00170C55" w:rsidRDefault="00B544BF" w:rsidP="00B544BF">
      <w:pPr>
        <w:spacing w:line="360" w:lineRule="auto"/>
        <w:rPr>
          <w:rFonts w:ascii="仿宋" w:eastAsia="仿宋" w:hAnsi="仿宋" w:cs="宋体"/>
          <w:b/>
          <w:sz w:val="24"/>
        </w:rPr>
      </w:pPr>
      <w:bookmarkStart w:id="17" w:name="_Toc28359005"/>
      <w:bookmarkStart w:id="18" w:name="_Toc28359082"/>
      <w:bookmarkStart w:id="19" w:name="_Toc35393793"/>
      <w:bookmarkStart w:id="20" w:name="_Toc35393624"/>
      <w:r w:rsidRPr="00170C55">
        <w:rPr>
          <w:rFonts w:ascii="仿宋" w:eastAsia="仿宋" w:hAnsi="仿宋" w:hint="eastAsia"/>
          <w:b/>
          <w:bCs/>
          <w:sz w:val="24"/>
        </w:rPr>
        <w:t>四、提交投标文件</w:t>
      </w:r>
      <w:bookmarkEnd w:id="17"/>
      <w:bookmarkEnd w:id="18"/>
      <w:r w:rsidRPr="00170C55">
        <w:rPr>
          <w:rFonts w:ascii="仿宋" w:eastAsia="仿宋" w:hAnsi="仿宋" w:hint="eastAsia"/>
          <w:b/>
          <w:bCs/>
          <w:sz w:val="24"/>
        </w:rPr>
        <w:t>截止时间、开标时间和地点</w:t>
      </w:r>
      <w:bookmarkEnd w:id="19"/>
      <w:bookmarkEnd w:id="20"/>
    </w:p>
    <w:p w14:paraId="0D8DCB27" w14:textId="0EDDEF79" w:rsidR="00B544BF" w:rsidRPr="00170C55" w:rsidRDefault="00B544BF" w:rsidP="00B544BF">
      <w:pPr>
        <w:spacing w:line="360" w:lineRule="auto"/>
        <w:ind w:firstLineChars="200" w:firstLine="480"/>
        <w:rPr>
          <w:rFonts w:ascii="仿宋" w:eastAsia="仿宋" w:hAnsi="仿宋"/>
          <w:bCs/>
          <w:sz w:val="24"/>
          <w:u w:val="single"/>
        </w:rPr>
      </w:pPr>
      <w:r w:rsidRPr="00170C55">
        <w:rPr>
          <w:rFonts w:ascii="仿宋" w:eastAsia="仿宋" w:hAnsi="仿宋" w:hint="eastAsia"/>
          <w:bCs/>
          <w:sz w:val="24"/>
        </w:rPr>
        <w:t>时间：</w:t>
      </w:r>
      <w:r w:rsidRPr="00170C55">
        <w:rPr>
          <w:rFonts w:ascii="仿宋" w:eastAsia="仿宋" w:hAnsi="仿宋"/>
          <w:bCs/>
          <w:sz w:val="24"/>
        </w:rPr>
        <w:t>2022</w:t>
      </w:r>
      <w:r w:rsidRPr="00170C55">
        <w:rPr>
          <w:rFonts w:ascii="仿宋" w:eastAsia="仿宋" w:hAnsi="仿宋" w:hint="eastAsia"/>
          <w:bCs/>
          <w:sz w:val="24"/>
        </w:rPr>
        <w:t>年</w:t>
      </w:r>
      <w:r>
        <w:rPr>
          <w:rFonts w:ascii="仿宋" w:eastAsia="仿宋" w:hAnsi="仿宋"/>
          <w:bCs/>
          <w:sz w:val="24"/>
        </w:rPr>
        <w:t>0</w:t>
      </w:r>
      <w:r w:rsidR="00C84393">
        <w:rPr>
          <w:rFonts w:ascii="仿宋" w:eastAsia="仿宋" w:hAnsi="仿宋"/>
          <w:bCs/>
          <w:sz w:val="24"/>
        </w:rPr>
        <w:t>4</w:t>
      </w:r>
      <w:r w:rsidRPr="00170C55">
        <w:rPr>
          <w:rFonts w:ascii="仿宋" w:eastAsia="仿宋" w:hAnsi="仿宋" w:hint="eastAsia"/>
          <w:bCs/>
          <w:sz w:val="24"/>
        </w:rPr>
        <w:t>月</w:t>
      </w:r>
      <w:r w:rsidR="009327CD">
        <w:rPr>
          <w:rFonts w:ascii="仿宋" w:eastAsia="仿宋" w:hAnsi="仿宋"/>
          <w:bCs/>
          <w:sz w:val="24"/>
        </w:rPr>
        <w:t>08</w:t>
      </w:r>
      <w:r w:rsidRPr="00170C55">
        <w:rPr>
          <w:rFonts w:ascii="仿宋" w:eastAsia="仿宋" w:hAnsi="仿宋" w:hint="eastAsia"/>
          <w:bCs/>
          <w:sz w:val="24"/>
        </w:rPr>
        <w:t>日</w:t>
      </w:r>
      <w:r w:rsidRPr="00170C55">
        <w:rPr>
          <w:rFonts w:ascii="仿宋" w:eastAsia="仿宋" w:hAnsi="仿宋"/>
          <w:bCs/>
          <w:sz w:val="24"/>
        </w:rPr>
        <w:t>1</w:t>
      </w:r>
      <w:r w:rsidR="00C84393">
        <w:rPr>
          <w:rFonts w:ascii="仿宋" w:eastAsia="仿宋" w:hAnsi="仿宋"/>
          <w:bCs/>
          <w:sz w:val="24"/>
        </w:rPr>
        <w:t>0</w:t>
      </w:r>
      <w:r w:rsidRPr="00170C55">
        <w:rPr>
          <w:rFonts w:ascii="仿宋" w:eastAsia="仿宋" w:hAnsi="仿宋" w:hint="eastAsia"/>
          <w:bCs/>
          <w:sz w:val="24"/>
        </w:rPr>
        <w:t>点</w:t>
      </w:r>
      <w:r w:rsidRPr="00170C55">
        <w:rPr>
          <w:rFonts w:ascii="仿宋" w:eastAsia="仿宋" w:hAnsi="仿宋"/>
          <w:bCs/>
          <w:sz w:val="24"/>
        </w:rPr>
        <w:t>00</w:t>
      </w:r>
      <w:r w:rsidRPr="00170C55">
        <w:rPr>
          <w:rFonts w:ascii="仿宋" w:eastAsia="仿宋" w:hAnsi="仿宋" w:hint="eastAsia"/>
          <w:bCs/>
          <w:sz w:val="24"/>
        </w:rPr>
        <w:t>分（北京时间）</w:t>
      </w:r>
    </w:p>
    <w:p w14:paraId="13B75151" w14:textId="77777777" w:rsidR="00B544BF" w:rsidRPr="00170C55" w:rsidRDefault="00B544BF" w:rsidP="00B544BF">
      <w:pPr>
        <w:spacing w:line="360" w:lineRule="auto"/>
        <w:ind w:firstLineChars="200" w:firstLine="480"/>
        <w:rPr>
          <w:rFonts w:ascii="仿宋" w:eastAsia="仿宋" w:hAnsi="仿宋"/>
          <w:bCs/>
          <w:sz w:val="24"/>
          <w:u w:val="single"/>
        </w:rPr>
      </w:pPr>
      <w:r w:rsidRPr="00170C55">
        <w:rPr>
          <w:rFonts w:ascii="仿宋" w:eastAsia="仿宋" w:hAnsi="仿宋" w:hint="eastAsia"/>
          <w:sz w:val="24"/>
        </w:rPr>
        <w:t>地点：哈密市伊州区光明路1号建设大厦1楼开标厅</w:t>
      </w:r>
    </w:p>
    <w:p w14:paraId="7AB7421A" w14:textId="77777777" w:rsidR="00B544BF" w:rsidRPr="00170C55" w:rsidRDefault="00B544BF" w:rsidP="00B544BF">
      <w:pPr>
        <w:spacing w:line="360" w:lineRule="auto"/>
        <w:rPr>
          <w:rFonts w:ascii="仿宋" w:eastAsia="仿宋" w:hAnsi="仿宋"/>
          <w:b/>
          <w:bCs/>
          <w:sz w:val="24"/>
        </w:rPr>
      </w:pPr>
      <w:bookmarkStart w:id="21" w:name="_Toc35393625"/>
      <w:bookmarkStart w:id="22" w:name="_Toc28359084"/>
      <w:bookmarkStart w:id="23" w:name="_Toc28359007"/>
      <w:bookmarkStart w:id="24" w:name="_Toc35393794"/>
      <w:r w:rsidRPr="00170C55">
        <w:rPr>
          <w:rFonts w:ascii="仿宋" w:eastAsia="仿宋" w:hAnsi="仿宋" w:hint="eastAsia"/>
          <w:b/>
          <w:bCs/>
          <w:sz w:val="24"/>
        </w:rPr>
        <w:t>五、公告期限</w:t>
      </w:r>
      <w:bookmarkEnd w:id="21"/>
      <w:bookmarkEnd w:id="22"/>
      <w:bookmarkEnd w:id="23"/>
      <w:bookmarkEnd w:id="24"/>
    </w:p>
    <w:p w14:paraId="636FC9B1" w14:textId="77777777" w:rsidR="00B544BF" w:rsidRPr="00170C55" w:rsidRDefault="00B544BF" w:rsidP="00B544BF">
      <w:pPr>
        <w:spacing w:line="360" w:lineRule="auto"/>
        <w:ind w:firstLineChars="200" w:firstLine="480"/>
        <w:rPr>
          <w:rFonts w:ascii="仿宋" w:eastAsia="仿宋" w:hAnsi="仿宋" w:cs="宋体"/>
          <w:kern w:val="0"/>
          <w:sz w:val="24"/>
        </w:rPr>
      </w:pPr>
      <w:r w:rsidRPr="00170C55">
        <w:rPr>
          <w:rFonts w:ascii="仿宋" w:eastAsia="仿宋" w:hAnsi="仿宋" w:cs="宋体" w:hint="eastAsia"/>
          <w:kern w:val="0"/>
          <w:sz w:val="24"/>
        </w:rPr>
        <w:t>自本公告发布之日起5个工作日。</w:t>
      </w:r>
    </w:p>
    <w:p w14:paraId="52997B05" w14:textId="77777777" w:rsidR="00B544BF" w:rsidRPr="00170C55" w:rsidRDefault="00B544BF" w:rsidP="00B544BF">
      <w:pPr>
        <w:spacing w:line="360" w:lineRule="auto"/>
        <w:rPr>
          <w:rFonts w:ascii="仿宋" w:eastAsia="仿宋" w:hAnsi="仿宋"/>
          <w:b/>
          <w:bCs/>
          <w:sz w:val="24"/>
        </w:rPr>
      </w:pPr>
      <w:bookmarkStart w:id="25" w:name="_Toc35393626"/>
      <w:bookmarkStart w:id="26" w:name="_Toc35393795"/>
      <w:r w:rsidRPr="00170C55">
        <w:rPr>
          <w:rFonts w:ascii="仿宋" w:eastAsia="仿宋" w:hAnsi="仿宋" w:hint="eastAsia"/>
          <w:b/>
          <w:bCs/>
          <w:sz w:val="24"/>
        </w:rPr>
        <w:t>六、其他补充事宜</w:t>
      </w:r>
      <w:bookmarkEnd w:id="25"/>
      <w:bookmarkEnd w:id="26"/>
    </w:p>
    <w:p w14:paraId="651141FC"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1</w:t>
      </w:r>
      <w:r w:rsidRPr="00170C55">
        <w:rPr>
          <w:rFonts w:ascii="仿宋" w:eastAsia="仿宋" w:hAnsi="仿宋"/>
          <w:sz w:val="24"/>
        </w:rPr>
        <w:t>.</w:t>
      </w:r>
      <w:r w:rsidRPr="00170C55">
        <w:rPr>
          <w:rFonts w:ascii="仿宋" w:eastAsia="仿宋" w:hAnsi="仿宋" w:hint="eastAsia"/>
          <w:sz w:val="24"/>
        </w:rPr>
        <w:t>采购项目需要落实的政府采购政策</w:t>
      </w:r>
    </w:p>
    <w:p w14:paraId="621D5236"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（1）《政府采购促进中小企业发展管理办法》（财库〔2020〕46号）；</w:t>
      </w:r>
    </w:p>
    <w:p w14:paraId="19E7D084"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（2）《财政部、司法部关于政府采购支持监狱企业发展有关问题的通知》（财库〔2014〕68号）；</w:t>
      </w:r>
    </w:p>
    <w:p w14:paraId="6D3704D5"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w:t>
      </w:r>
      <w:r w:rsidRPr="00170C55">
        <w:rPr>
          <w:rFonts w:ascii="仿宋" w:eastAsia="仿宋" w:hAnsi="仿宋"/>
          <w:sz w:val="24"/>
        </w:rPr>
        <w:t>3</w:t>
      </w:r>
      <w:r w:rsidRPr="00170C55">
        <w:rPr>
          <w:rFonts w:ascii="仿宋" w:eastAsia="仿宋" w:hAnsi="仿宋" w:hint="eastAsia"/>
          <w:sz w:val="24"/>
        </w:rPr>
        <w:t>）《财政部 民政部 中国残疾人联合会关于促进残疾人就业政府采购政策的通知》财库〔2017〕141号。</w:t>
      </w:r>
    </w:p>
    <w:p w14:paraId="72C15803"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w:t>
      </w:r>
      <w:r w:rsidRPr="00170C55">
        <w:rPr>
          <w:rFonts w:ascii="仿宋" w:eastAsia="仿宋" w:hAnsi="仿宋"/>
          <w:sz w:val="24"/>
        </w:rPr>
        <w:t>4</w:t>
      </w:r>
      <w:r w:rsidRPr="00170C55">
        <w:rPr>
          <w:rFonts w:ascii="仿宋" w:eastAsia="仿宋" w:hAnsi="仿宋" w:hint="eastAsia"/>
          <w:sz w:val="24"/>
        </w:rPr>
        <w:t>）《国务院办公厅关于建立政府强制采购节能产品制度的通知》（国办发〔2007〕51号）；</w:t>
      </w:r>
    </w:p>
    <w:p w14:paraId="7E5A5602"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2</w:t>
      </w:r>
      <w:r w:rsidRPr="00170C55">
        <w:rPr>
          <w:rFonts w:ascii="仿宋" w:eastAsia="仿宋" w:hAnsi="仿宋"/>
          <w:sz w:val="24"/>
        </w:rPr>
        <w:t>.</w:t>
      </w:r>
      <w:r w:rsidRPr="00170C55">
        <w:rPr>
          <w:rFonts w:ascii="仿宋" w:eastAsia="仿宋" w:hAnsi="仿宋" w:hint="eastAsia"/>
          <w:sz w:val="24"/>
        </w:rPr>
        <w:t>根据《关于在行政事项中使用信用记录和信用报告的实施方案》（哈市发改经贸〔2021〕1号）文件规定，在政府采购领域，供应商的信用状况将做为参与政府采购活动资格审查、评标的重要依据之一，供应商在投标前需要提供综合</w:t>
      </w:r>
      <w:r w:rsidRPr="00170C55">
        <w:rPr>
          <w:rFonts w:ascii="仿宋" w:eastAsia="仿宋" w:hAnsi="仿宋" w:hint="eastAsia"/>
          <w:sz w:val="24"/>
        </w:rPr>
        <w:lastRenderedPageBreak/>
        <w:t>信用评价报告，对信用等级为D级的供应商，拒绝其参与政府采购活动。</w:t>
      </w:r>
    </w:p>
    <w:p w14:paraId="6AA292B8"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综合信用评价报告出具方式：可前往哈密市发展和改革委员会备案通过的信用服务机构网站建立信用档案，出具信用报告。</w:t>
      </w:r>
    </w:p>
    <w:p w14:paraId="79E390C1"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（1）新疆信合联服网络科技有限公司</w:t>
      </w:r>
    </w:p>
    <w:p w14:paraId="2A353C3E"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网址：http://www.xhlfzx.com.cn</w:t>
      </w:r>
    </w:p>
    <w:p w14:paraId="5754E160"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地址∶哈密市融合路2号哈密市政务服务和公共资源交易中心二楼203房间信用服务窗口</w:t>
      </w:r>
    </w:p>
    <w:p w14:paraId="6E570B52"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联系电话∶0902-2203560</w:t>
      </w:r>
    </w:p>
    <w:p w14:paraId="1C5A34C3"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（2）长风国际信用评价新疆有限公司</w:t>
      </w:r>
    </w:p>
    <w:p w14:paraId="4BA6ECF0"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网址∶http://www.cfguoji.com/index.php</w:t>
      </w:r>
    </w:p>
    <w:p w14:paraId="5DDC93B2"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地址∶新疆乌鲁木齐市水磨沟区南湖东路77号第伍层503室</w:t>
      </w:r>
    </w:p>
    <w:p w14:paraId="721AEBB4" w14:textId="77777777" w:rsidR="00B544BF" w:rsidRPr="00170C55" w:rsidRDefault="00B544BF" w:rsidP="00B544BF">
      <w:pPr>
        <w:spacing w:line="360" w:lineRule="auto"/>
        <w:ind w:firstLineChars="200" w:firstLine="480"/>
        <w:rPr>
          <w:rFonts w:ascii="仿宋" w:eastAsia="仿宋" w:hAnsi="仿宋"/>
          <w:sz w:val="24"/>
        </w:rPr>
      </w:pPr>
      <w:r w:rsidRPr="00170C55">
        <w:rPr>
          <w:rFonts w:ascii="仿宋" w:eastAsia="仿宋" w:hAnsi="仿宋" w:hint="eastAsia"/>
          <w:sz w:val="24"/>
        </w:rPr>
        <w:t>联系电话∶19999101966</w:t>
      </w:r>
    </w:p>
    <w:p w14:paraId="0DD142A4" w14:textId="77777777" w:rsidR="00B544BF" w:rsidRPr="00170C55" w:rsidRDefault="00B544BF" w:rsidP="00B544BF">
      <w:pPr>
        <w:spacing w:line="360" w:lineRule="auto"/>
        <w:rPr>
          <w:rFonts w:ascii="仿宋" w:eastAsia="仿宋" w:hAnsi="仿宋"/>
          <w:b/>
          <w:bCs/>
          <w:sz w:val="24"/>
        </w:rPr>
      </w:pPr>
      <w:bookmarkStart w:id="27" w:name="_Toc28359085"/>
      <w:bookmarkStart w:id="28" w:name="_Toc28359008"/>
      <w:bookmarkStart w:id="29" w:name="_Toc35393627"/>
      <w:bookmarkStart w:id="30" w:name="_Toc35393796"/>
      <w:r w:rsidRPr="00170C55">
        <w:rPr>
          <w:rFonts w:ascii="仿宋" w:eastAsia="仿宋" w:hAnsi="仿宋" w:hint="eastAsia"/>
          <w:b/>
          <w:bCs/>
          <w:sz w:val="24"/>
        </w:rPr>
        <w:t>七、对本次招标提出询问，请按</w:t>
      </w:r>
      <w:r w:rsidRPr="00170C55">
        <w:rPr>
          <w:rFonts w:ascii="仿宋" w:eastAsia="仿宋" w:hAnsi="仿宋"/>
          <w:b/>
          <w:bCs/>
          <w:sz w:val="24"/>
        </w:rPr>
        <w:t>以下方式</w:t>
      </w:r>
      <w:r w:rsidRPr="00170C55">
        <w:rPr>
          <w:rFonts w:ascii="仿宋" w:eastAsia="仿宋" w:hAnsi="仿宋" w:hint="eastAsia"/>
          <w:b/>
          <w:bCs/>
          <w:sz w:val="24"/>
        </w:rPr>
        <w:t>联系。</w:t>
      </w:r>
      <w:bookmarkEnd w:id="27"/>
      <w:bookmarkEnd w:id="28"/>
      <w:bookmarkEnd w:id="29"/>
      <w:bookmarkEnd w:id="30"/>
    </w:p>
    <w:p w14:paraId="2FF656EF" w14:textId="77777777" w:rsidR="00B544BF" w:rsidRPr="00170C55" w:rsidRDefault="00B544BF" w:rsidP="00B544BF">
      <w:pPr>
        <w:widowControl/>
        <w:spacing w:line="360" w:lineRule="auto"/>
        <w:ind w:firstLineChars="300" w:firstLine="720"/>
        <w:jc w:val="left"/>
        <w:rPr>
          <w:rFonts w:ascii="仿宋" w:eastAsia="仿宋" w:hAnsi="仿宋"/>
          <w:sz w:val="24"/>
        </w:rPr>
      </w:pPr>
      <w:r w:rsidRPr="00170C55">
        <w:rPr>
          <w:rFonts w:ascii="仿宋" w:eastAsia="仿宋" w:hAnsi="仿宋" w:cs="宋体" w:hint="eastAsia"/>
          <w:sz w:val="24"/>
        </w:rPr>
        <w:t>1.采购人信息</w:t>
      </w:r>
    </w:p>
    <w:p w14:paraId="1871E1FF" w14:textId="77777777" w:rsidR="00B544BF" w:rsidRPr="00170C55" w:rsidRDefault="00B544BF" w:rsidP="00B544BF">
      <w:pPr>
        <w:spacing w:line="360" w:lineRule="auto"/>
        <w:ind w:leftChars="371" w:left="1079" w:hangingChars="125" w:hanging="300"/>
        <w:jc w:val="left"/>
        <w:rPr>
          <w:rFonts w:ascii="仿宋" w:eastAsia="仿宋" w:hAnsi="仿宋"/>
          <w:sz w:val="24"/>
        </w:rPr>
      </w:pPr>
      <w:r w:rsidRPr="00170C55">
        <w:rPr>
          <w:rFonts w:ascii="仿宋" w:eastAsia="仿宋" w:hAnsi="仿宋" w:hint="eastAsia"/>
          <w:sz w:val="24"/>
        </w:rPr>
        <w:t>名 称：哈密市伊州区二堡镇人民政府</w:t>
      </w:r>
    </w:p>
    <w:p w14:paraId="63F7BEF0" w14:textId="77777777" w:rsidR="00B544BF" w:rsidRPr="00170C55" w:rsidRDefault="00B544BF" w:rsidP="00B544BF">
      <w:pPr>
        <w:spacing w:line="360" w:lineRule="auto"/>
        <w:ind w:leftChars="371" w:left="1079" w:hangingChars="125" w:hanging="300"/>
        <w:jc w:val="left"/>
        <w:rPr>
          <w:rFonts w:ascii="仿宋" w:eastAsia="仿宋" w:hAnsi="仿宋"/>
          <w:sz w:val="24"/>
        </w:rPr>
      </w:pPr>
      <w:r w:rsidRPr="00170C55">
        <w:rPr>
          <w:rFonts w:ascii="仿宋" w:eastAsia="仿宋" w:hAnsi="仿宋" w:hint="eastAsia"/>
          <w:sz w:val="24"/>
        </w:rPr>
        <w:t>地址：</w:t>
      </w:r>
      <w:bookmarkStart w:id="31" w:name="_Toc28359086"/>
      <w:bookmarkStart w:id="32" w:name="_Toc28359009"/>
      <w:r w:rsidRPr="00170C55">
        <w:rPr>
          <w:rFonts w:ascii="仿宋" w:eastAsia="仿宋" w:hAnsi="仿宋" w:hint="eastAsia"/>
          <w:sz w:val="24"/>
        </w:rPr>
        <w:t>哈密市伊州区二堡镇</w:t>
      </w:r>
    </w:p>
    <w:p w14:paraId="3264EC15" w14:textId="77777777" w:rsidR="00B544BF" w:rsidRPr="00170C55" w:rsidRDefault="00B544BF" w:rsidP="00B544BF">
      <w:pPr>
        <w:spacing w:line="360" w:lineRule="auto"/>
        <w:ind w:leftChars="371" w:left="1079" w:hangingChars="125" w:hanging="300"/>
        <w:jc w:val="left"/>
        <w:rPr>
          <w:rFonts w:ascii="仿宋" w:eastAsia="仿宋" w:hAnsi="仿宋"/>
          <w:sz w:val="24"/>
        </w:rPr>
      </w:pPr>
      <w:r w:rsidRPr="00170C55">
        <w:rPr>
          <w:rFonts w:ascii="仿宋" w:eastAsia="仿宋" w:hAnsi="仿宋" w:cs="宋体" w:hint="eastAsia"/>
          <w:sz w:val="24"/>
        </w:rPr>
        <w:t>2.采购代理机构信息</w:t>
      </w:r>
      <w:bookmarkEnd w:id="31"/>
      <w:bookmarkEnd w:id="32"/>
    </w:p>
    <w:p w14:paraId="64C1B4DF" w14:textId="77777777" w:rsidR="00B544BF" w:rsidRPr="00170C55" w:rsidRDefault="00B544BF" w:rsidP="00B544BF">
      <w:pPr>
        <w:spacing w:line="360" w:lineRule="auto"/>
        <w:ind w:firstLineChars="300" w:firstLine="720"/>
        <w:rPr>
          <w:rFonts w:ascii="仿宋" w:eastAsia="仿宋" w:hAnsi="仿宋"/>
          <w:sz w:val="24"/>
        </w:rPr>
      </w:pPr>
      <w:r w:rsidRPr="00170C55">
        <w:rPr>
          <w:rFonts w:ascii="仿宋" w:eastAsia="仿宋" w:hAnsi="仿宋" w:hint="eastAsia"/>
          <w:sz w:val="24"/>
        </w:rPr>
        <w:t>名 称：新疆经纬招标有限责任公司</w:t>
      </w:r>
    </w:p>
    <w:p w14:paraId="7644C7A5" w14:textId="77777777" w:rsidR="00B544BF" w:rsidRPr="00170C55" w:rsidRDefault="00B544BF" w:rsidP="00B544BF">
      <w:pPr>
        <w:spacing w:line="360" w:lineRule="auto"/>
        <w:ind w:firstLineChars="300" w:firstLine="720"/>
        <w:rPr>
          <w:rFonts w:ascii="仿宋" w:eastAsia="仿宋" w:hAnsi="仿宋"/>
          <w:sz w:val="24"/>
        </w:rPr>
      </w:pPr>
      <w:r w:rsidRPr="00170C55">
        <w:rPr>
          <w:rFonts w:ascii="仿宋" w:eastAsia="仿宋" w:hAnsi="仿宋" w:hint="eastAsia"/>
          <w:sz w:val="24"/>
        </w:rPr>
        <w:t>地 址：哈密市伊州区天山北路35号京龙大厦7楼</w:t>
      </w:r>
    </w:p>
    <w:p w14:paraId="47ABEFB7" w14:textId="77777777" w:rsidR="00B544BF" w:rsidRPr="00170C55" w:rsidRDefault="00B544BF" w:rsidP="00B544BF">
      <w:pPr>
        <w:spacing w:line="360" w:lineRule="auto"/>
        <w:ind w:firstLineChars="300" w:firstLine="720"/>
        <w:rPr>
          <w:rFonts w:ascii="仿宋" w:eastAsia="仿宋" w:hAnsi="仿宋"/>
          <w:sz w:val="24"/>
        </w:rPr>
      </w:pPr>
      <w:r w:rsidRPr="00170C55">
        <w:rPr>
          <w:rFonts w:ascii="仿宋" w:eastAsia="仿宋" w:hAnsi="仿宋" w:hint="eastAsia"/>
          <w:sz w:val="24"/>
        </w:rPr>
        <w:t>联系方式：</w:t>
      </w:r>
      <w:bookmarkStart w:id="33" w:name="_Toc28359010"/>
      <w:bookmarkStart w:id="34" w:name="_Toc28359087"/>
      <w:r w:rsidRPr="00170C55">
        <w:rPr>
          <w:rFonts w:ascii="仿宋" w:eastAsia="仿宋" w:hAnsi="仿宋" w:hint="eastAsia"/>
          <w:sz w:val="24"/>
        </w:rPr>
        <w:t>刘俊杰</w:t>
      </w:r>
    </w:p>
    <w:p w14:paraId="2A18132D" w14:textId="77777777" w:rsidR="00B544BF" w:rsidRPr="00170C55" w:rsidRDefault="00B544BF" w:rsidP="00B544BF">
      <w:pPr>
        <w:spacing w:line="360" w:lineRule="auto"/>
        <w:ind w:firstLineChars="300" w:firstLine="720"/>
        <w:rPr>
          <w:rFonts w:ascii="仿宋" w:eastAsia="仿宋" w:hAnsi="仿宋"/>
          <w:sz w:val="24"/>
        </w:rPr>
      </w:pPr>
      <w:r w:rsidRPr="00170C55">
        <w:rPr>
          <w:rFonts w:ascii="仿宋" w:eastAsia="仿宋" w:hAnsi="仿宋" w:cs="宋体" w:hint="eastAsia"/>
          <w:sz w:val="24"/>
        </w:rPr>
        <w:t>3.项目</w:t>
      </w:r>
      <w:r w:rsidRPr="00170C55">
        <w:rPr>
          <w:rFonts w:ascii="仿宋" w:eastAsia="仿宋" w:hAnsi="仿宋" w:cs="宋体"/>
          <w:sz w:val="24"/>
        </w:rPr>
        <w:t>联系方式</w:t>
      </w:r>
      <w:bookmarkEnd w:id="33"/>
      <w:bookmarkEnd w:id="34"/>
    </w:p>
    <w:p w14:paraId="7821267E" w14:textId="5C5DBDAD" w:rsidR="00D829C5" w:rsidRPr="00FE6BD0" w:rsidRDefault="00B544BF" w:rsidP="00FE6BD0">
      <w:pPr>
        <w:spacing w:line="360" w:lineRule="auto"/>
        <w:ind w:firstLineChars="300" w:firstLine="720"/>
        <w:rPr>
          <w:rFonts w:ascii="仿宋" w:eastAsia="仿宋" w:hAnsi="仿宋"/>
          <w:sz w:val="24"/>
        </w:rPr>
      </w:pPr>
      <w:r w:rsidRPr="00170C55">
        <w:rPr>
          <w:rFonts w:ascii="仿宋" w:eastAsia="仿宋" w:hAnsi="仿宋" w:hint="eastAsia"/>
          <w:sz w:val="24"/>
        </w:rPr>
        <w:t>联系电话：</w:t>
      </w:r>
      <w:r w:rsidRPr="00170C55">
        <w:rPr>
          <w:rFonts w:ascii="仿宋" w:eastAsia="仿宋" w:hAnsi="仿宋"/>
          <w:sz w:val="24"/>
        </w:rPr>
        <w:t>17397700007</w:t>
      </w:r>
    </w:p>
    <w:sectPr w:rsidR="00D829C5" w:rsidRPr="00FE6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4837" w14:textId="77777777" w:rsidR="002D1032" w:rsidRDefault="002D1032" w:rsidP="00B544BF">
      <w:r>
        <w:separator/>
      </w:r>
    </w:p>
  </w:endnote>
  <w:endnote w:type="continuationSeparator" w:id="0">
    <w:p w14:paraId="139A0CD6" w14:textId="77777777" w:rsidR="002D1032" w:rsidRDefault="002D1032" w:rsidP="00B5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C9D3" w14:textId="77777777" w:rsidR="002D1032" w:rsidRDefault="002D1032" w:rsidP="00B544BF">
      <w:r>
        <w:separator/>
      </w:r>
    </w:p>
  </w:footnote>
  <w:footnote w:type="continuationSeparator" w:id="0">
    <w:p w14:paraId="0C26F42D" w14:textId="77777777" w:rsidR="002D1032" w:rsidRDefault="002D1032" w:rsidP="00B54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6C"/>
    <w:rsid w:val="001011AD"/>
    <w:rsid w:val="001370FC"/>
    <w:rsid w:val="001F6E83"/>
    <w:rsid w:val="00237978"/>
    <w:rsid w:val="00285DCC"/>
    <w:rsid w:val="002D1032"/>
    <w:rsid w:val="002E4BB8"/>
    <w:rsid w:val="00340B97"/>
    <w:rsid w:val="003C0371"/>
    <w:rsid w:val="00431F91"/>
    <w:rsid w:val="00490A05"/>
    <w:rsid w:val="007D7792"/>
    <w:rsid w:val="009327CD"/>
    <w:rsid w:val="00B15874"/>
    <w:rsid w:val="00B544BF"/>
    <w:rsid w:val="00B57D21"/>
    <w:rsid w:val="00BA6773"/>
    <w:rsid w:val="00BF4C00"/>
    <w:rsid w:val="00C8347E"/>
    <w:rsid w:val="00C84393"/>
    <w:rsid w:val="00CE546C"/>
    <w:rsid w:val="00D64433"/>
    <w:rsid w:val="00D829C5"/>
    <w:rsid w:val="00D97B93"/>
    <w:rsid w:val="00EC2E84"/>
    <w:rsid w:val="00F61520"/>
    <w:rsid w:val="00FE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5B8B0"/>
  <w15:chartTrackingRefBased/>
  <w15:docId w15:val="{B5DFB287-9BBE-4E77-B81E-66956F3C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4B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4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544BF"/>
    <w:rPr>
      <w:sz w:val="18"/>
      <w:szCs w:val="18"/>
    </w:rPr>
  </w:style>
  <w:style w:type="paragraph" w:styleId="a5">
    <w:name w:val="footer"/>
    <w:basedOn w:val="a"/>
    <w:link w:val="a6"/>
    <w:uiPriority w:val="99"/>
    <w:unhideWhenUsed/>
    <w:rsid w:val="00B544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544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Administrator</cp:lastModifiedBy>
  <cp:revision>31</cp:revision>
  <dcterms:created xsi:type="dcterms:W3CDTF">2022-03-14T10:20:00Z</dcterms:created>
  <dcterms:modified xsi:type="dcterms:W3CDTF">2022-03-18T08:02:00Z</dcterms:modified>
</cp:coreProperties>
</file>