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cs="宋体"/>
          <w:b/>
          <w:sz w:val="28"/>
          <w:szCs w:val="28"/>
          <w:lang w:val="en-US" w:eastAsia="zh-CN"/>
        </w:rPr>
      </w:pPr>
      <w:r>
        <w:rPr>
          <w:rFonts w:hint="eastAsia" w:cs="宋体"/>
          <w:b/>
          <w:sz w:val="28"/>
          <w:szCs w:val="28"/>
          <w:lang w:val="en-US" w:eastAsia="zh-CN"/>
        </w:rPr>
        <w:t>乌鲁木齐市公安局沙依巴克区分局巡控标准化执勤服装采购项目</w:t>
      </w:r>
    </w:p>
    <w:p>
      <w:pPr>
        <w:pStyle w:val="13"/>
        <w:jc w:val="center"/>
        <w:rPr>
          <w:rFonts w:hint="eastAsia" w:ascii="宋体" w:hAnsi="宋体" w:eastAsia="宋体" w:cs="宋体"/>
          <w:sz w:val="28"/>
          <w:szCs w:val="28"/>
          <w:highlight w:val="none"/>
          <w:lang w:val="en-US" w:eastAsia="zh-CN"/>
        </w:rPr>
      </w:pPr>
      <w:r>
        <w:rPr>
          <w:rFonts w:hint="eastAsia" w:cs="宋体"/>
          <w:b/>
          <w:sz w:val="28"/>
          <w:szCs w:val="28"/>
          <w:lang w:val="en-US" w:eastAsia="zh-CN"/>
        </w:rPr>
        <w:t>招标</w:t>
      </w:r>
      <w:r>
        <w:rPr>
          <w:rFonts w:hint="eastAsia" w:ascii="宋体" w:hAnsi="宋体" w:eastAsia="宋体" w:cs="宋体"/>
          <w:b/>
          <w:sz w:val="28"/>
          <w:szCs w:val="28"/>
          <w:highlight w:val="none"/>
          <w:lang w:eastAsia="zh-CN"/>
        </w:rPr>
        <w:t>公告</w:t>
      </w:r>
    </w:p>
    <w:p>
      <w:pPr>
        <w:keepNext w:val="0"/>
        <w:keepLines w:val="0"/>
        <w:pageBreakBefore w:val="0"/>
        <w:widowControl/>
        <w:shd w:val="clear" w:color="auto"/>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bookmarkStart w:id="0" w:name="五、竞争性磋商文件的获取："/>
      <w:bookmarkEnd w:id="0"/>
      <w:r>
        <w:rPr>
          <w:rFonts w:hint="eastAsia" w:ascii="宋体" w:hAnsi="宋体" w:eastAsia="宋体" w:cs="宋体"/>
          <w:sz w:val="24"/>
          <w:szCs w:val="24"/>
          <w:highlight w:val="none"/>
        </w:rPr>
        <w:t>新疆中奕工程管理咨询有限公司受乌鲁木齐市公安局沙依巴克区分局委</w:t>
      </w:r>
      <w:r>
        <w:rPr>
          <w:rFonts w:hint="eastAsia" w:ascii="宋体" w:hAnsi="宋体" w:eastAsia="宋体" w:cs="宋体"/>
          <w:sz w:val="24"/>
          <w:szCs w:val="24"/>
        </w:rPr>
        <w:t>托，根据《中华人民共和国政府采购法》及其相关法律、法规等，对乌鲁木齐市公安局沙依巴克区分局巡控标准化执勤服装采购项目进行采购，采购方式为</w:t>
      </w:r>
      <w:r>
        <w:rPr>
          <w:rFonts w:hint="eastAsia" w:cs="宋体"/>
          <w:sz w:val="24"/>
          <w:szCs w:val="24"/>
          <w:lang w:val="en-US" w:eastAsia="zh-CN"/>
        </w:rPr>
        <w:t>公开招标</w:t>
      </w:r>
      <w:r>
        <w:rPr>
          <w:rFonts w:hint="eastAsia" w:ascii="宋体" w:hAnsi="宋体" w:eastAsia="宋体" w:cs="宋体"/>
          <w:sz w:val="24"/>
          <w:szCs w:val="24"/>
        </w:rPr>
        <w:t>；请符合资格要求的供应商到新疆中奕工程管理咨询有限公司报名，参与投标。</w:t>
      </w:r>
    </w:p>
    <w:p>
      <w:pPr>
        <w:keepNext w:val="0"/>
        <w:keepLines w:val="0"/>
        <w:pageBreakBefore w:val="0"/>
        <w:widowControl/>
        <w:shd w:val="clear" w:color="auto"/>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一、项目名称：</w:t>
      </w:r>
      <w:bookmarkStart w:id="1" w:name="OLE_LINK1"/>
      <w:r>
        <w:rPr>
          <w:rFonts w:hint="eastAsia" w:ascii="宋体" w:hAnsi="宋体" w:eastAsia="宋体" w:cs="宋体"/>
          <w:sz w:val="24"/>
          <w:szCs w:val="24"/>
        </w:rPr>
        <w:t>乌鲁木齐市公安局沙依巴克区分局巡控标准化执勤服装采购项目</w:t>
      </w:r>
      <w:bookmarkEnd w:id="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440" w:lineRule="exact"/>
        <w:ind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二、项目编号：</w:t>
      </w:r>
      <w:r>
        <w:rPr>
          <w:rFonts w:hint="eastAsia" w:ascii="宋体" w:hAnsi="宋体" w:eastAsia="宋体" w:cs="宋体"/>
          <w:b w:val="0"/>
          <w:bCs w:val="0"/>
          <w:sz w:val="24"/>
          <w:szCs w:val="24"/>
        </w:rPr>
        <w:t>XJZYZB/2022/102</w:t>
      </w:r>
      <w:r>
        <w:rPr>
          <w:rFonts w:hint="eastAsia" w:cs="宋体"/>
          <w:b w:val="0"/>
          <w:bCs w:val="0"/>
          <w:sz w:val="24"/>
          <w:szCs w:val="24"/>
          <w:lang w:val="en-US" w:eastAsia="zh-CN"/>
        </w:rPr>
        <w:t>9</w:t>
      </w:r>
    </w:p>
    <w:p>
      <w:pPr>
        <w:keepNext w:val="0"/>
        <w:keepLines w:val="0"/>
        <w:pageBreakBefore w:val="0"/>
        <w:widowControl/>
        <w:shd w:val="clear" w:color="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三、采购预算：</w:t>
      </w:r>
      <w:r>
        <w:rPr>
          <w:rFonts w:hint="eastAsia" w:ascii="宋体" w:hAnsi="宋体" w:eastAsia="宋体" w:cs="宋体"/>
          <w:b w:val="0"/>
          <w:bCs w:val="0"/>
          <w:sz w:val="24"/>
          <w:szCs w:val="24"/>
          <w:lang w:val="en-US" w:eastAsia="zh-CN"/>
        </w:rPr>
        <w:t>标项</w:t>
      </w:r>
      <w:r>
        <w:rPr>
          <w:rFonts w:hint="eastAsia" w:cs="宋体"/>
          <w:b w:val="0"/>
          <w:bCs w:val="0"/>
          <w:sz w:val="24"/>
          <w:szCs w:val="24"/>
          <w:lang w:val="en-US" w:eastAsia="zh-CN"/>
        </w:rPr>
        <w:t>一</w:t>
      </w:r>
      <w:r>
        <w:rPr>
          <w:rFonts w:hint="eastAsia" w:ascii="宋体" w:hAnsi="宋体" w:eastAsia="宋体" w:cs="宋体"/>
          <w:b w:val="0"/>
          <w:bCs w:val="0"/>
          <w:sz w:val="24"/>
          <w:szCs w:val="24"/>
          <w:lang w:val="en-US" w:eastAsia="zh-CN"/>
        </w:rPr>
        <w:t>：456.73万元；标项</w:t>
      </w:r>
      <w:r>
        <w:rPr>
          <w:rFonts w:hint="eastAsia" w:cs="宋体"/>
          <w:b w:val="0"/>
          <w:bCs w:val="0"/>
          <w:sz w:val="24"/>
          <w:szCs w:val="24"/>
          <w:lang w:val="en-US" w:eastAsia="zh-CN"/>
        </w:rPr>
        <w:t>二</w:t>
      </w:r>
      <w:r>
        <w:rPr>
          <w:rFonts w:hint="eastAsia" w:ascii="宋体" w:hAnsi="宋体" w:eastAsia="宋体" w:cs="宋体"/>
          <w:b w:val="0"/>
          <w:bCs w:val="0"/>
          <w:sz w:val="24"/>
          <w:szCs w:val="24"/>
          <w:lang w:val="en-US" w:eastAsia="zh-CN"/>
        </w:rPr>
        <w:t>：141.36万元。</w:t>
      </w:r>
    </w:p>
    <w:p>
      <w:pPr>
        <w:keepNext w:val="0"/>
        <w:keepLines w:val="0"/>
        <w:pageBreakBefore w:val="0"/>
        <w:widowControl/>
        <w:shd w:val="clear" w:color="auto"/>
        <w:kinsoku/>
        <w:wordWrap/>
        <w:overflowPunct/>
        <w:topLinePunct w:val="0"/>
        <w:autoSpaceDE/>
        <w:autoSpaceDN/>
        <w:bidi w:val="0"/>
        <w:adjustRightInd/>
        <w:snapToGrid/>
        <w:spacing w:line="440" w:lineRule="exact"/>
        <w:ind w:left="-18" w:leftChars="-8" w:firstLine="19" w:firstLineChars="8"/>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四、采购内容：</w:t>
      </w:r>
    </w:p>
    <w:p>
      <w:pPr>
        <w:keepNext w:val="0"/>
        <w:keepLines w:val="0"/>
        <w:pageBreakBefore w:val="0"/>
        <w:widowControl/>
        <w:shd w:val="clear" w:color="auto"/>
        <w:kinsoku/>
        <w:wordWrap/>
        <w:overflowPunct/>
        <w:topLinePunct w:val="0"/>
        <w:autoSpaceDE/>
        <w:autoSpaceDN/>
        <w:bidi w:val="0"/>
        <w:adjustRightInd/>
        <w:snapToGrid/>
        <w:spacing w:line="440" w:lineRule="exact"/>
        <w:ind w:left="-18" w:leftChars="-8" w:firstLine="496" w:firstLineChars="207"/>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w:t>
      </w:r>
      <w:r>
        <w:rPr>
          <w:rFonts w:hint="eastAsia" w:cs="宋体"/>
          <w:b w:val="0"/>
          <w:bCs w:val="0"/>
          <w:sz w:val="24"/>
          <w:szCs w:val="24"/>
          <w:lang w:val="en-US" w:eastAsia="zh-CN"/>
        </w:rPr>
        <w:t>一</w:t>
      </w:r>
      <w:r>
        <w:rPr>
          <w:rFonts w:hint="eastAsia" w:ascii="宋体" w:hAnsi="宋体" w:eastAsia="宋体" w:cs="宋体"/>
          <w:b w:val="0"/>
          <w:bCs w:val="0"/>
          <w:sz w:val="24"/>
          <w:szCs w:val="24"/>
          <w:lang w:val="en-US" w:eastAsia="zh-CN"/>
        </w:rPr>
        <w:t>：束腰式夏执勤服、夏季战训服(</w:t>
      </w:r>
      <w:r>
        <w:rPr>
          <w:rFonts w:hint="eastAsia" w:ascii="宋体" w:hAnsi="宋体" w:eastAsia="宋体" w:cs="宋体"/>
          <w:b w:val="0"/>
          <w:bCs w:val="0"/>
          <w:sz w:val="24"/>
          <w:szCs w:val="24"/>
        </w:rPr>
        <w:t>具体参数及技术要求详见</w:t>
      </w:r>
      <w:r>
        <w:rPr>
          <w:rFonts w:hint="eastAsia" w:ascii="宋体" w:hAnsi="宋体" w:eastAsia="宋体" w:cs="宋体"/>
          <w:b w:val="0"/>
          <w:bCs w:val="0"/>
          <w:sz w:val="24"/>
          <w:szCs w:val="24"/>
          <w:lang w:val="en-US" w:eastAsia="zh-CN"/>
        </w:rPr>
        <w:t>招标</w:t>
      </w:r>
      <w:r>
        <w:rPr>
          <w:rFonts w:hint="eastAsia" w:ascii="宋体" w:hAnsi="宋体" w:eastAsia="宋体" w:cs="宋体"/>
          <w:b w:val="0"/>
          <w:bCs w:val="0"/>
          <w:sz w:val="24"/>
          <w:szCs w:val="24"/>
        </w:rPr>
        <w:t>文件</w:t>
      </w:r>
      <w:r>
        <w:rPr>
          <w:rFonts w:hint="eastAsia" w:ascii="宋体" w:hAnsi="宋体" w:eastAsia="宋体" w:cs="宋体"/>
          <w:b w:val="0"/>
          <w:bCs w:val="0"/>
          <w:sz w:val="24"/>
          <w:szCs w:val="24"/>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440" w:lineRule="exact"/>
        <w:ind w:left="-18" w:leftChars="-8" w:firstLine="496" w:firstLineChars="207"/>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w:t>
      </w:r>
      <w:r>
        <w:rPr>
          <w:rFonts w:hint="eastAsia" w:cs="宋体"/>
          <w:b w:val="0"/>
          <w:bCs w:val="0"/>
          <w:sz w:val="24"/>
          <w:szCs w:val="24"/>
          <w:lang w:val="en-US" w:eastAsia="zh-CN"/>
        </w:rPr>
        <w:t>二</w:t>
      </w:r>
      <w:r>
        <w:rPr>
          <w:rFonts w:hint="eastAsia" w:ascii="宋体" w:hAnsi="宋体" w:eastAsia="宋体" w:cs="宋体"/>
          <w:b w:val="0"/>
          <w:bCs w:val="0"/>
          <w:sz w:val="24"/>
          <w:szCs w:val="24"/>
          <w:lang w:val="en-US" w:eastAsia="zh-CN"/>
        </w:rPr>
        <w:t>：战训靴、战训帽(</w:t>
      </w:r>
      <w:r>
        <w:rPr>
          <w:rFonts w:hint="eastAsia" w:ascii="宋体" w:hAnsi="宋体" w:eastAsia="宋体" w:cs="宋体"/>
          <w:b w:val="0"/>
          <w:bCs w:val="0"/>
          <w:sz w:val="24"/>
          <w:szCs w:val="24"/>
        </w:rPr>
        <w:t>具体参数及技术要求详见</w:t>
      </w:r>
      <w:r>
        <w:rPr>
          <w:rFonts w:hint="eastAsia" w:ascii="宋体" w:hAnsi="宋体" w:eastAsia="宋体" w:cs="宋体"/>
          <w:b w:val="0"/>
          <w:bCs w:val="0"/>
          <w:sz w:val="24"/>
          <w:szCs w:val="24"/>
          <w:lang w:val="en-US" w:eastAsia="zh-CN"/>
        </w:rPr>
        <w:t>招标</w:t>
      </w:r>
      <w:r>
        <w:rPr>
          <w:rFonts w:hint="eastAsia" w:ascii="宋体" w:hAnsi="宋体" w:eastAsia="宋体" w:cs="宋体"/>
          <w:b w:val="0"/>
          <w:bCs w:val="0"/>
          <w:sz w:val="24"/>
          <w:szCs w:val="24"/>
        </w:rPr>
        <w:t>文件</w:t>
      </w:r>
      <w:r>
        <w:rPr>
          <w:rFonts w:hint="eastAsia" w:ascii="宋体" w:hAnsi="宋体" w:eastAsia="宋体" w:cs="宋体"/>
          <w:b w:val="0"/>
          <w:bCs w:val="0"/>
          <w:sz w:val="24"/>
          <w:szCs w:val="24"/>
          <w:lang w:val="en-US" w:eastAsia="zh-CN"/>
        </w:rPr>
        <w:t>)。</w:t>
      </w:r>
    </w:p>
    <w:p>
      <w:pPr>
        <w:keepNext w:val="0"/>
        <w:keepLines w:val="0"/>
        <w:pageBreakBefore w:val="0"/>
        <w:widowControl/>
        <w:numPr>
          <w:ilvl w:val="0"/>
          <w:numId w:val="3"/>
        </w:numPr>
        <w:shd w:val="clear" w:color="auto"/>
        <w:kinsoku/>
        <w:wordWrap/>
        <w:overflowPunct/>
        <w:topLinePunct w:val="0"/>
        <w:autoSpaceDE/>
        <w:autoSpaceDN/>
        <w:bidi w:val="0"/>
        <w:adjustRightInd/>
        <w:snapToGrid/>
        <w:spacing w:line="440" w:lineRule="exact"/>
        <w:ind w:left="0" w:leftChars="0" w:firstLine="506" w:firstLineChars="210"/>
        <w:textAlignment w:val="auto"/>
        <w:rPr>
          <w:rFonts w:hint="eastAsia" w:ascii="宋体" w:hAnsi="宋体" w:eastAsia="宋体" w:cs="宋体"/>
          <w:b/>
          <w:bCs/>
          <w:sz w:val="24"/>
          <w:szCs w:val="24"/>
        </w:rPr>
      </w:pPr>
      <w:r>
        <w:rPr>
          <w:rFonts w:hint="eastAsia" w:ascii="宋体" w:hAnsi="宋体" w:eastAsia="宋体" w:cs="宋体"/>
          <w:b/>
          <w:bCs/>
          <w:sz w:val="24"/>
          <w:szCs w:val="24"/>
        </w:rPr>
        <w:t>投标人资格要求：</w:t>
      </w:r>
    </w:p>
    <w:p>
      <w:pPr>
        <w:pStyle w:val="2"/>
        <w:keepNext w:val="0"/>
        <w:keepLines w:val="0"/>
        <w:pageBreakBefore w:val="0"/>
        <w:numPr>
          <w:ilvl w:val="0"/>
          <w:numId w:val="0"/>
        </w:numPr>
        <w:kinsoku/>
        <w:wordWrap/>
        <w:overflowPunct/>
        <w:topLinePunct w:val="0"/>
        <w:bidi w:val="0"/>
        <w:snapToGrid/>
        <w:spacing w:line="440" w:lineRule="exact"/>
        <w:rPr>
          <w:rFonts w:hint="default"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标项</w:t>
      </w:r>
      <w:r>
        <w:rPr>
          <w:rFonts w:hint="eastAsia" w:cs="宋体"/>
          <w:b/>
          <w:bCs/>
          <w:sz w:val="24"/>
          <w:szCs w:val="24"/>
          <w:lang w:val="en-US" w:eastAsia="zh-CN" w:bidi="zh-CN"/>
        </w:rPr>
        <w:t>一</w:t>
      </w:r>
      <w:r>
        <w:rPr>
          <w:rFonts w:hint="eastAsia" w:ascii="宋体" w:hAnsi="宋体" w:eastAsia="宋体" w:cs="宋体"/>
          <w:b/>
          <w:bCs/>
          <w:sz w:val="24"/>
          <w:szCs w:val="24"/>
          <w:lang w:val="en-US" w:eastAsia="zh-CN" w:bidi="zh-CN"/>
        </w:rPr>
        <w:t>：</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（1）符合《中华人民共和国政府采购法》第二十二条的相关规定；</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bookmarkStart w:id="2" w:name="OLE_LINK3"/>
      <w:r>
        <w:rPr>
          <w:rFonts w:hint="eastAsia" w:ascii="宋体" w:hAnsi="宋体" w:eastAsia="宋体" w:cs="宋体"/>
          <w:sz w:val="24"/>
          <w:szCs w:val="24"/>
          <w:lang w:val="en-US" w:eastAsia="zh-CN"/>
        </w:rPr>
        <w:t>（2）具有独立承担民事责任的能力</w:t>
      </w:r>
      <w:r>
        <w:rPr>
          <w:rFonts w:hint="eastAsia" w:cs="宋体"/>
          <w:sz w:val="24"/>
          <w:szCs w:val="24"/>
          <w:lang w:val="en-US" w:eastAsia="zh-CN"/>
        </w:rPr>
        <w:t>，</w:t>
      </w:r>
      <w:r>
        <w:rPr>
          <w:rFonts w:hint="eastAsia" w:ascii="宋体" w:hAnsi="宋体" w:eastAsia="宋体" w:cs="宋体"/>
          <w:sz w:val="24"/>
          <w:szCs w:val="24"/>
          <w:lang w:val="en-US" w:eastAsia="zh-CN"/>
        </w:rPr>
        <w:t>有效的营业执照副本（营业执照须包含本次项目的相关经营权）；</w:t>
      </w:r>
    </w:p>
    <w:p>
      <w:pPr>
        <w:pStyle w:val="2"/>
        <w:keepNext w:val="0"/>
        <w:keepLines w:val="0"/>
        <w:pageBreakBefore w:val="0"/>
        <w:kinsoku/>
        <w:wordWrap/>
        <w:overflowPunct/>
        <w:topLinePunct w:val="0"/>
        <w:bidi w:val="0"/>
        <w:snapToGrid/>
        <w:spacing w:line="440" w:lineRule="exact"/>
        <w:ind w:firstLine="480" w:firstLineChars="200"/>
        <w:rPr>
          <w:rFonts w:hint="default"/>
          <w:sz w:val="24"/>
          <w:szCs w:val="24"/>
          <w:lang w:val="en-US" w:eastAsia="zh-CN"/>
        </w:rPr>
      </w:pPr>
      <w:r>
        <w:rPr>
          <w:rFonts w:hint="eastAsia" w:cs="宋体"/>
          <w:sz w:val="24"/>
          <w:szCs w:val="24"/>
          <w:lang w:val="en-US" w:eastAsia="zh-CN"/>
        </w:rPr>
        <w:t>（3）本标项专门面向中小企业；</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4</w:t>
      </w:r>
      <w:r>
        <w:rPr>
          <w:rFonts w:hint="eastAsia" w:ascii="宋体" w:hAnsi="宋体" w:eastAsia="宋体" w:cs="宋体"/>
          <w:sz w:val="24"/>
          <w:szCs w:val="24"/>
          <w:lang w:val="en-US" w:eastAsia="zh-CN"/>
        </w:rPr>
        <w:t>）所投产品必须为公安部《人民警察服装生产企业目录(2015版)》中入围公安部目录的生产企业所生产的产品（提供入围公安部目录企业证明文件）。企业名称或法定代表人发生变更的，以公安部发布的《变更通知》为准(提供证明文件)</w:t>
      </w:r>
      <w:r>
        <w:rPr>
          <w:rFonts w:hint="eastAsia" w:cs="宋体"/>
          <w:sz w:val="24"/>
          <w:szCs w:val="24"/>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5</w:t>
      </w:r>
      <w:r>
        <w:rPr>
          <w:rFonts w:hint="eastAsia" w:ascii="宋体" w:hAnsi="宋体" w:eastAsia="宋体" w:cs="宋体"/>
          <w:sz w:val="24"/>
          <w:szCs w:val="24"/>
          <w:lang w:val="en-US" w:eastAsia="zh-CN"/>
        </w:rPr>
        <w:t>）具有良好的商业信誉和健全的财务会计制度,且在本地区具有售后服务和后续服务能力；</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6</w:t>
      </w:r>
      <w:r>
        <w:rPr>
          <w:rFonts w:hint="eastAsia" w:ascii="宋体" w:hAnsi="宋体" w:eastAsia="宋体" w:cs="宋体"/>
          <w:sz w:val="24"/>
          <w:szCs w:val="24"/>
          <w:lang w:val="en-US" w:eastAsia="zh-CN"/>
        </w:rPr>
        <w:t>）有依法缴纳税收和社会保障资金的良好记录；</w:t>
      </w:r>
    </w:p>
    <w:bookmarkEnd w:id="2"/>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7</w:t>
      </w:r>
      <w:r>
        <w:rPr>
          <w:rFonts w:hint="eastAsia" w:ascii="宋体" w:hAnsi="宋体" w:eastAsia="宋体" w:cs="宋体"/>
          <w:sz w:val="24"/>
          <w:szCs w:val="24"/>
          <w:lang w:val="en-US" w:eastAsia="zh-CN"/>
        </w:rPr>
        <w:t>）投标人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8</w:t>
      </w:r>
      <w:r>
        <w:rPr>
          <w:rFonts w:hint="eastAsia" w:ascii="宋体" w:hAnsi="宋体" w:eastAsia="宋体" w:cs="宋体"/>
          <w:sz w:val="24"/>
          <w:szCs w:val="24"/>
          <w:lang w:val="en-US" w:eastAsia="zh-CN"/>
        </w:rPr>
        <w:t>）投标人参加政府采购活动近三年内(2019年</w:t>
      </w:r>
      <w:r>
        <w:rPr>
          <w:rFonts w:hint="eastAsia" w:cs="宋体"/>
          <w:sz w:val="24"/>
          <w:szCs w:val="24"/>
          <w:lang w:val="en-US" w:eastAsia="zh-CN"/>
        </w:rPr>
        <w:t>7</w:t>
      </w:r>
      <w:r>
        <w:rPr>
          <w:rFonts w:hint="eastAsia" w:ascii="宋体" w:hAnsi="宋体" w:eastAsia="宋体" w:cs="宋体"/>
          <w:sz w:val="24"/>
          <w:szCs w:val="24"/>
          <w:lang w:val="en-US" w:eastAsia="zh-CN"/>
        </w:rPr>
        <w:t>月1日-至今)在经营活动中没有重大违法记录，无因投标申请人违约或不恰当履约引起的合同终止、纠纷、争议、仲裁和公诉纪录；投标人必须提供无行贿犯罪记录证明，法律、行政法规规定的其它条件（在中国裁判文书网（http://wenshu.court.gov.cn/）查询，查询时间必须在公告期内）；</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9</w:t>
      </w:r>
      <w:r>
        <w:rPr>
          <w:rFonts w:hint="eastAsia" w:ascii="宋体" w:hAnsi="宋体" w:eastAsia="宋体" w:cs="宋体"/>
          <w:sz w:val="24"/>
          <w:szCs w:val="24"/>
          <w:lang w:val="en-US" w:eastAsia="zh-CN"/>
        </w:rPr>
        <w:t>)本项目不接受联合体投标</w:t>
      </w:r>
      <w:r>
        <w:rPr>
          <w:rFonts w:hint="eastAsia" w:cs="宋体"/>
          <w:sz w:val="24"/>
          <w:szCs w:val="24"/>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10</w:t>
      </w:r>
      <w:r>
        <w:rPr>
          <w:rFonts w:hint="eastAsia" w:ascii="宋体" w:hAnsi="宋体" w:eastAsia="宋体" w:cs="宋体"/>
          <w:sz w:val="24"/>
          <w:szCs w:val="24"/>
          <w:lang w:val="en-US" w:eastAsia="zh-CN"/>
        </w:rPr>
        <w:t>)其他说明：（1）与招标人存在利害关系可能影响招标公正性的法人、其他组织或者个人，不得参加投标。（2）单位负责人为同一人或者存在控股、管理关系的不单位，不得参加同一标段投标或者未划分标段的同一招标项目投标。违反前两款规定的，相关投标均无效</w:t>
      </w:r>
      <w:r>
        <w:rPr>
          <w:rFonts w:hint="eastAsia" w:cs="宋体"/>
          <w:sz w:val="24"/>
          <w:szCs w:val="24"/>
          <w:lang w:val="en-US" w:eastAsia="zh-CN"/>
        </w:rPr>
        <w:t>。</w:t>
      </w:r>
    </w:p>
    <w:p>
      <w:pPr>
        <w:pStyle w:val="2"/>
        <w:keepNext w:val="0"/>
        <w:keepLines w:val="0"/>
        <w:pageBreakBefore w:val="0"/>
        <w:kinsoku/>
        <w:wordWrap/>
        <w:overflowPunct/>
        <w:topLinePunct w:val="0"/>
        <w:bidi w:val="0"/>
        <w:snapToGrid/>
        <w:spacing w:line="440" w:lineRule="exact"/>
        <w:rPr>
          <w:rFonts w:hint="eastAsia" w:cs="宋体"/>
          <w:b/>
          <w:bCs/>
          <w:sz w:val="24"/>
          <w:szCs w:val="24"/>
          <w:lang w:val="en-US" w:eastAsia="zh-CN"/>
        </w:rPr>
      </w:pPr>
      <w:r>
        <w:rPr>
          <w:rFonts w:hint="eastAsia" w:cs="宋体"/>
          <w:b/>
          <w:bCs/>
          <w:sz w:val="24"/>
          <w:szCs w:val="24"/>
          <w:lang w:val="en-US" w:eastAsia="zh-CN"/>
        </w:rPr>
        <w:t>标项二：</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（1）符合《中华人民共和国政府采购法》第二十二条的相关规定；</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（2）具有独立承担民事责任的能力</w:t>
      </w:r>
      <w:r>
        <w:rPr>
          <w:rFonts w:hint="eastAsia" w:cs="宋体"/>
          <w:sz w:val="24"/>
          <w:szCs w:val="24"/>
          <w:lang w:val="en-US" w:eastAsia="zh-CN"/>
        </w:rPr>
        <w:t>，</w:t>
      </w:r>
      <w:r>
        <w:rPr>
          <w:rFonts w:hint="eastAsia" w:ascii="宋体" w:hAnsi="宋体" w:eastAsia="宋体" w:cs="宋体"/>
          <w:sz w:val="24"/>
          <w:szCs w:val="24"/>
          <w:lang w:val="en-US" w:eastAsia="zh-CN"/>
        </w:rPr>
        <w:t>有效的营业执照副本（营业执照须包含本次项目的相关经营权）；</w:t>
      </w:r>
    </w:p>
    <w:p>
      <w:pPr>
        <w:pStyle w:val="2"/>
        <w:keepNext w:val="0"/>
        <w:keepLines w:val="0"/>
        <w:pageBreakBefore w:val="0"/>
        <w:kinsoku/>
        <w:wordWrap/>
        <w:overflowPunct/>
        <w:topLinePunct w:val="0"/>
        <w:bidi w:val="0"/>
        <w:snapToGrid/>
        <w:spacing w:line="440" w:lineRule="exact"/>
        <w:ind w:firstLine="480" w:firstLineChars="200"/>
        <w:rPr>
          <w:rFonts w:hint="default"/>
          <w:sz w:val="24"/>
          <w:szCs w:val="24"/>
          <w:lang w:val="en-US" w:eastAsia="zh-CN"/>
        </w:rPr>
      </w:pPr>
      <w:r>
        <w:rPr>
          <w:rFonts w:hint="eastAsia" w:cs="宋体"/>
          <w:sz w:val="24"/>
          <w:szCs w:val="24"/>
          <w:lang w:val="en-US" w:eastAsia="zh-CN"/>
        </w:rPr>
        <w:t>（3）本标项专门面向小微企业；</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4</w:t>
      </w:r>
      <w:r>
        <w:rPr>
          <w:rFonts w:hint="eastAsia" w:ascii="宋体" w:hAnsi="宋体" w:eastAsia="宋体" w:cs="宋体"/>
          <w:sz w:val="24"/>
          <w:szCs w:val="24"/>
          <w:lang w:val="en-US" w:eastAsia="zh-CN"/>
        </w:rPr>
        <w:t>）</w:t>
      </w:r>
      <w:bookmarkStart w:id="3" w:name="OLE_LINK4"/>
      <w:r>
        <w:rPr>
          <w:rFonts w:hint="eastAsia" w:ascii="宋体" w:hAnsi="宋体" w:eastAsia="宋体" w:cs="宋体"/>
          <w:sz w:val="24"/>
          <w:szCs w:val="24"/>
          <w:lang w:val="en-US" w:eastAsia="zh-CN"/>
        </w:rPr>
        <w:t>所投产品必须为公安部《人民警察服装生产企业目录(2015版)》中入围公安部目录的生产企业所生产的产品（提供入围公安部目录企业证明文件）。企业名称或法定代表人发生变更的，以公安部发布的《变更通知》为准(提供证明文件)</w:t>
      </w:r>
      <w:bookmarkEnd w:id="3"/>
      <w:r>
        <w:rPr>
          <w:rFonts w:hint="eastAsia" w:cs="宋体"/>
          <w:sz w:val="24"/>
          <w:szCs w:val="24"/>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5</w:t>
      </w:r>
      <w:r>
        <w:rPr>
          <w:rFonts w:hint="eastAsia" w:ascii="宋体" w:hAnsi="宋体" w:eastAsia="宋体" w:cs="宋体"/>
          <w:sz w:val="24"/>
          <w:szCs w:val="24"/>
          <w:lang w:val="en-US" w:eastAsia="zh-CN"/>
        </w:rPr>
        <w:t>）具有良好的商业信誉和健全的财务会计制度,且在本地区具有售后服务和后续服务能力；</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6</w:t>
      </w:r>
      <w:r>
        <w:rPr>
          <w:rFonts w:hint="eastAsia" w:ascii="宋体" w:hAnsi="宋体" w:eastAsia="宋体" w:cs="宋体"/>
          <w:sz w:val="24"/>
          <w:szCs w:val="24"/>
          <w:lang w:val="en-US" w:eastAsia="zh-CN"/>
        </w:rPr>
        <w:t>）有依法缴纳税收和社会保障资金的良好记录；</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7</w:t>
      </w:r>
      <w:r>
        <w:rPr>
          <w:rFonts w:hint="eastAsia" w:ascii="宋体" w:hAnsi="宋体" w:eastAsia="宋体" w:cs="宋体"/>
          <w:sz w:val="24"/>
          <w:szCs w:val="24"/>
          <w:lang w:val="en-US" w:eastAsia="zh-CN"/>
        </w:rPr>
        <w:t>）投标人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8</w:t>
      </w:r>
      <w:r>
        <w:rPr>
          <w:rFonts w:hint="eastAsia" w:ascii="宋体" w:hAnsi="宋体" w:eastAsia="宋体" w:cs="宋体"/>
          <w:sz w:val="24"/>
          <w:szCs w:val="24"/>
          <w:lang w:val="en-US" w:eastAsia="zh-CN"/>
        </w:rPr>
        <w:t>）投标人参加政府采购活动近三年内(2019年</w:t>
      </w:r>
      <w:r>
        <w:rPr>
          <w:rFonts w:hint="eastAsia" w:cs="宋体"/>
          <w:sz w:val="24"/>
          <w:szCs w:val="24"/>
          <w:lang w:val="en-US" w:eastAsia="zh-CN"/>
        </w:rPr>
        <w:t>7</w:t>
      </w:r>
      <w:r>
        <w:rPr>
          <w:rFonts w:hint="eastAsia" w:ascii="宋体" w:hAnsi="宋体" w:eastAsia="宋体" w:cs="宋体"/>
          <w:sz w:val="24"/>
          <w:szCs w:val="24"/>
          <w:lang w:val="en-US" w:eastAsia="zh-CN"/>
        </w:rPr>
        <w:t>月1日-至今)在经营活动中没有重大违法记录，无因投标申请人违约或不恰当履约引起的合同终止、纠纷、争议、仲裁和公诉纪录；投标人必须提供无行贿犯罪记录证明，法律、行政法规规定的其它条件（在中国裁判文书网（http://wenshu.court.gov.cn/）查询，查询时间必须在公告期内）；</w:t>
      </w:r>
    </w:p>
    <w:p>
      <w:pPr>
        <w:keepNext w:val="0"/>
        <w:keepLines w:val="0"/>
        <w:pageBreakBefore w:val="0"/>
        <w:widowControl/>
        <w:shd w:val="clear" w:color="auto"/>
        <w:kinsoku/>
        <w:wordWrap/>
        <w:overflowPunct/>
        <w:topLinePunct w:val="0"/>
        <w:autoSpaceDE/>
        <w:autoSpaceDN/>
        <w:bidi w:val="0"/>
        <w:adjustRightInd/>
        <w:snapToGrid/>
        <w:spacing w:line="440" w:lineRule="exact"/>
        <w:ind w:left="0" w:leftChars="0" w:firstLine="504" w:firstLineChars="21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9</w:t>
      </w:r>
      <w:r>
        <w:rPr>
          <w:rFonts w:hint="eastAsia" w:ascii="宋体" w:hAnsi="宋体" w:eastAsia="宋体" w:cs="宋体"/>
          <w:sz w:val="24"/>
          <w:szCs w:val="24"/>
          <w:lang w:val="en-US" w:eastAsia="zh-CN"/>
        </w:rPr>
        <w:t>)本项目不接受联合体投标</w:t>
      </w:r>
      <w:r>
        <w:rPr>
          <w:rFonts w:hint="eastAsia" w:cs="宋体"/>
          <w:sz w:val="24"/>
          <w:szCs w:val="24"/>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w:t>
      </w:r>
      <w:r>
        <w:rPr>
          <w:rFonts w:hint="eastAsia" w:cs="宋体"/>
          <w:sz w:val="24"/>
          <w:szCs w:val="24"/>
          <w:lang w:val="en-US" w:eastAsia="zh-CN"/>
        </w:rPr>
        <w:t>10</w:t>
      </w:r>
      <w:r>
        <w:rPr>
          <w:rFonts w:hint="eastAsia" w:ascii="宋体" w:hAnsi="宋体" w:eastAsia="宋体" w:cs="宋体"/>
          <w:sz w:val="24"/>
          <w:szCs w:val="24"/>
          <w:lang w:val="en-US" w:eastAsia="zh-CN"/>
        </w:rPr>
        <w:t>)其他说明：（1）与招标人存在利害关系可能影响招标公正性的法人、其他组织或者个人，不得参加投标。（2）单位负责人为同一人或者存在控股、管理关系的不单位，不得参加同一标段投标或者未划分标段的同一招标项目投标。违反前两款规定的，相关投标均无效</w:t>
      </w:r>
      <w:r>
        <w:rPr>
          <w:rFonts w:hint="eastAsia" w:cs="宋体"/>
          <w:sz w:val="24"/>
          <w:szCs w:val="24"/>
          <w:lang w:val="en-US" w:eastAsia="zh-CN"/>
        </w:rPr>
        <w:t>。</w:t>
      </w:r>
    </w:p>
    <w:p>
      <w:pPr>
        <w:keepNext w:val="0"/>
        <w:keepLines w:val="0"/>
        <w:pageBreakBefore w:val="0"/>
        <w:kinsoku/>
        <w:wordWrap/>
        <w:overflowPunct/>
        <w:topLinePunct w:val="0"/>
        <w:autoSpaceDE/>
        <w:autoSpaceDN/>
        <w:bidi w:val="0"/>
        <w:adjustRightInd/>
        <w:snapToGrid/>
        <w:spacing w:before="132" w:after="19" w:line="440" w:lineRule="exact"/>
        <w:ind w:firstLine="482" w:firstLineChars="200"/>
        <w:textAlignment w:val="auto"/>
        <w:rPr>
          <w:rFonts w:hint="eastAsia" w:ascii="宋体" w:hAnsi="宋体" w:eastAsia="宋体" w:cs="宋体"/>
          <w:b/>
          <w:bCs/>
          <w:color w:val="333333"/>
          <w:sz w:val="24"/>
          <w:szCs w:val="24"/>
          <w:lang w:eastAsia="zh-CN"/>
        </w:rPr>
      </w:pPr>
      <w:r>
        <w:rPr>
          <w:rFonts w:hint="eastAsia" w:ascii="宋体" w:hAnsi="宋体" w:eastAsia="宋体" w:cs="宋体"/>
          <w:b/>
          <w:bCs/>
          <w:sz w:val="24"/>
          <w:szCs w:val="24"/>
        </w:rPr>
        <w:t>六、报名时间及地点：</w:t>
      </w:r>
    </w:p>
    <w:p>
      <w:pPr>
        <w:keepNext w:val="0"/>
        <w:keepLines w:val="0"/>
        <w:pageBreakBefore w:val="0"/>
        <w:kinsoku/>
        <w:wordWrap/>
        <w:overflowPunct/>
        <w:topLinePunct w:val="0"/>
        <w:autoSpaceDE/>
        <w:autoSpaceDN/>
        <w:bidi w:val="0"/>
        <w:adjustRightInd/>
        <w:snapToGrid/>
        <w:spacing w:before="132" w:after="19" w:line="440" w:lineRule="exact"/>
        <w:ind w:left="0" w:leftChars="0"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rPr>
        <w:t>报名时间：</w:t>
      </w:r>
      <w:r>
        <w:rPr>
          <w:rFonts w:hint="eastAsia" w:ascii="宋体" w:hAnsi="宋体" w:eastAsia="宋体" w:cs="宋体"/>
          <w:color w:val="333333"/>
          <w:sz w:val="24"/>
          <w:szCs w:val="24"/>
          <w:highlight w:val="none"/>
        </w:rPr>
        <w:t>202</w:t>
      </w: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年</w:t>
      </w:r>
      <w:r>
        <w:rPr>
          <w:rFonts w:hint="eastAsia" w:cs="宋体"/>
          <w:color w:val="333333"/>
          <w:sz w:val="24"/>
          <w:szCs w:val="24"/>
          <w:highlight w:val="none"/>
          <w:lang w:val="en-US" w:eastAsia="zh-CN"/>
        </w:rPr>
        <w:t>7</w:t>
      </w:r>
      <w:r>
        <w:rPr>
          <w:rFonts w:hint="eastAsia" w:ascii="宋体" w:hAnsi="宋体" w:eastAsia="宋体" w:cs="宋体"/>
          <w:color w:val="333333"/>
          <w:sz w:val="24"/>
          <w:szCs w:val="24"/>
          <w:highlight w:val="none"/>
        </w:rPr>
        <w:t>月</w:t>
      </w:r>
      <w:r>
        <w:rPr>
          <w:rFonts w:hint="eastAsia" w:cs="宋体"/>
          <w:color w:val="333333"/>
          <w:sz w:val="24"/>
          <w:szCs w:val="24"/>
          <w:highlight w:val="none"/>
          <w:lang w:val="en-US" w:eastAsia="zh-CN"/>
        </w:rPr>
        <w:t>19</w:t>
      </w:r>
      <w:r>
        <w:rPr>
          <w:rFonts w:hint="eastAsia" w:ascii="宋体" w:hAnsi="宋体" w:eastAsia="宋体" w:cs="宋体"/>
          <w:color w:val="333333"/>
          <w:sz w:val="24"/>
          <w:szCs w:val="24"/>
          <w:highlight w:val="none"/>
        </w:rPr>
        <w:t>日</w:t>
      </w:r>
      <w:r>
        <w:rPr>
          <w:rFonts w:hint="eastAsia" w:ascii="宋体" w:hAnsi="宋体" w:eastAsia="宋体" w:cs="宋体"/>
          <w:color w:val="333333"/>
          <w:sz w:val="24"/>
          <w:szCs w:val="24"/>
          <w:highlight w:val="none"/>
          <w:lang w:eastAsia="zh-CN"/>
        </w:rPr>
        <w:t>上午</w:t>
      </w:r>
      <w:r>
        <w:rPr>
          <w:rFonts w:hint="eastAsia" w:ascii="宋体" w:hAnsi="宋体" w:eastAsia="宋体" w:cs="宋体"/>
          <w:color w:val="333333"/>
          <w:sz w:val="24"/>
          <w:szCs w:val="24"/>
          <w:highlight w:val="none"/>
          <w:lang w:val="en-US" w:eastAsia="zh-CN"/>
        </w:rPr>
        <w:t>10:30</w:t>
      </w:r>
      <w:r>
        <w:rPr>
          <w:rFonts w:hint="eastAsia" w:ascii="宋体" w:hAnsi="宋体" w:eastAsia="宋体" w:cs="宋体"/>
          <w:color w:val="333333"/>
          <w:sz w:val="24"/>
          <w:szCs w:val="24"/>
          <w:highlight w:val="none"/>
          <w:lang w:eastAsia="zh-CN"/>
        </w:rPr>
        <w:t>至</w:t>
      </w:r>
      <w:r>
        <w:rPr>
          <w:rFonts w:hint="eastAsia" w:ascii="宋体" w:hAnsi="宋体" w:eastAsia="宋体" w:cs="宋体"/>
          <w:color w:val="333333"/>
          <w:sz w:val="24"/>
          <w:szCs w:val="24"/>
          <w:highlight w:val="none"/>
          <w:lang w:val="en-US" w:eastAsia="zh-CN"/>
        </w:rPr>
        <w:t>13：00，</w:t>
      </w:r>
      <w:r>
        <w:rPr>
          <w:rFonts w:hint="eastAsia" w:ascii="宋体" w:hAnsi="宋体" w:eastAsia="宋体" w:cs="宋体"/>
          <w:color w:val="333333"/>
          <w:sz w:val="24"/>
          <w:szCs w:val="24"/>
          <w:highlight w:val="none"/>
          <w:lang w:eastAsia="zh-CN"/>
        </w:rPr>
        <w:t>下</w:t>
      </w:r>
      <w:r>
        <w:rPr>
          <w:rFonts w:hint="eastAsia" w:ascii="宋体" w:hAnsi="宋体" w:eastAsia="宋体" w:cs="宋体"/>
          <w:color w:val="333333"/>
          <w:sz w:val="24"/>
          <w:szCs w:val="24"/>
          <w:highlight w:val="none"/>
          <w:lang w:val="en-US" w:eastAsia="zh-CN"/>
        </w:rPr>
        <w:t>午15:30至1</w:t>
      </w:r>
      <w:r>
        <w:rPr>
          <w:rFonts w:hint="eastAsia" w:cs="宋体"/>
          <w:color w:val="333333"/>
          <w:sz w:val="24"/>
          <w:szCs w:val="24"/>
          <w:highlight w:val="none"/>
          <w:lang w:val="en-US" w:eastAsia="zh-CN"/>
        </w:rPr>
        <w:t>9</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0</w:t>
      </w:r>
      <w:r>
        <w:rPr>
          <w:rFonts w:hint="eastAsia" w:ascii="宋体" w:hAnsi="宋体" w:eastAsia="宋体" w:cs="宋体"/>
          <w:color w:val="333333"/>
          <w:sz w:val="24"/>
          <w:szCs w:val="24"/>
          <w:highlight w:val="none"/>
          <w:lang w:val="en-US" w:eastAsia="zh-CN"/>
        </w:rPr>
        <w:t>0</w:t>
      </w:r>
      <w:r>
        <w:rPr>
          <w:rFonts w:hint="eastAsia" w:ascii="宋体" w:hAnsi="宋体" w:eastAsia="宋体" w:cs="宋体"/>
          <w:color w:val="333333"/>
          <w:sz w:val="24"/>
          <w:szCs w:val="24"/>
          <w:highlight w:val="none"/>
        </w:rPr>
        <w:t>至202</w:t>
      </w: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年</w:t>
      </w:r>
      <w:r>
        <w:rPr>
          <w:rFonts w:hint="eastAsia" w:cs="宋体"/>
          <w:color w:val="333333"/>
          <w:sz w:val="24"/>
          <w:szCs w:val="24"/>
          <w:highlight w:val="none"/>
          <w:lang w:val="en-US" w:eastAsia="zh-CN"/>
        </w:rPr>
        <w:t>7</w:t>
      </w:r>
      <w:r>
        <w:rPr>
          <w:rFonts w:hint="eastAsia" w:ascii="宋体" w:hAnsi="宋体" w:eastAsia="宋体" w:cs="宋体"/>
          <w:color w:val="333333"/>
          <w:sz w:val="24"/>
          <w:szCs w:val="24"/>
          <w:highlight w:val="none"/>
        </w:rPr>
        <w:t>月</w:t>
      </w:r>
      <w:r>
        <w:rPr>
          <w:rFonts w:hint="eastAsia" w:cs="宋体"/>
          <w:color w:val="333333"/>
          <w:sz w:val="24"/>
          <w:szCs w:val="24"/>
          <w:highlight w:val="none"/>
          <w:lang w:val="en-US" w:eastAsia="zh-CN"/>
        </w:rPr>
        <w:t>26</w:t>
      </w:r>
      <w:r>
        <w:rPr>
          <w:rFonts w:hint="eastAsia" w:ascii="宋体" w:hAnsi="宋体" w:eastAsia="宋体" w:cs="宋体"/>
          <w:color w:val="333333"/>
          <w:sz w:val="24"/>
          <w:szCs w:val="24"/>
          <w:highlight w:val="none"/>
        </w:rPr>
        <w:t>日</w:t>
      </w:r>
      <w:r>
        <w:rPr>
          <w:rFonts w:hint="eastAsia" w:ascii="宋体" w:hAnsi="宋体" w:eastAsia="宋体" w:cs="宋体"/>
          <w:color w:val="333333"/>
          <w:sz w:val="24"/>
          <w:szCs w:val="24"/>
          <w:highlight w:val="none"/>
          <w:lang w:eastAsia="zh-CN"/>
        </w:rPr>
        <w:t>上午</w:t>
      </w:r>
      <w:r>
        <w:rPr>
          <w:rFonts w:hint="eastAsia" w:ascii="宋体" w:hAnsi="宋体" w:eastAsia="宋体" w:cs="宋体"/>
          <w:color w:val="333333"/>
          <w:sz w:val="24"/>
          <w:szCs w:val="24"/>
          <w:highlight w:val="none"/>
        </w:rPr>
        <w:t>10:</w:t>
      </w:r>
      <w:r>
        <w:rPr>
          <w:rFonts w:hint="eastAsia" w:ascii="宋体" w:hAnsi="宋体" w:eastAsia="宋体" w:cs="宋体"/>
          <w:color w:val="333333"/>
          <w:sz w:val="24"/>
          <w:szCs w:val="24"/>
          <w:highlight w:val="none"/>
          <w:lang w:val="en-US" w:eastAsia="zh-CN"/>
        </w:rPr>
        <w:t>30</w:t>
      </w:r>
      <w:r>
        <w:rPr>
          <w:rFonts w:hint="eastAsia" w:ascii="宋体" w:hAnsi="宋体" w:eastAsia="宋体" w:cs="宋体"/>
          <w:color w:val="333333"/>
          <w:sz w:val="24"/>
          <w:szCs w:val="24"/>
          <w:highlight w:val="none"/>
          <w:lang w:eastAsia="zh-CN"/>
        </w:rPr>
        <w:t>至</w:t>
      </w:r>
      <w:r>
        <w:rPr>
          <w:rFonts w:hint="eastAsia" w:ascii="宋体" w:hAnsi="宋体" w:eastAsia="宋体" w:cs="宋体"/>
          <w:color w:val="333333"/>
          <w:sz w:val="24"/>
          <w:szCs w:val="24"/>
          <w:highlight w:val="none"/>
          <w:lang w:val="en-US" w:eastAsia="zh-CN"/>
        </w:rPr>
        <w:t>13：00，</w:t>
      </w:r>
      <w:r>
        <w:rPr>
          <w:rFonts w:hint="eastAsia" w:ascii="宋体" w:hAnsi="宋体" w:eastAsia="宋体" w:cs="宋体"/>
          <w:color w:val="333333"/>
          <w:sz w:val="24"/>
          <w:szCs w:val="24"/>
          <w:highlight w:val="none"/>
          <w:lang w:eastAsia="zh-CN"/>
        </w:rPr>
        <w:t>下</w:t>
      </w:r>
      <w:r>
        <w:rPr>
          <w:rFonts w:hint="eastAsia" w:ascii="宋体" w:hAnsi="宋体" w:eastAsia="宋体" w:cs="宋体"/>
          <w:color w:val="333333"/>
          <w:sz w:val="24"/>
          <w:szCs w:val="24"/>
          <w:highlight w:val="none"/>
          <w:lang w:val="en-US" w:eastAsia="zh-CN"/>
        </w:rPr>
        <w:t>午15:30至1</w:t>
      </w:r>
      <w:r>
        <w:rPr>
          <w:rFonts w:hint="eastAsia" w:cs="宋体"/>
          <w:color w:val="333333"/>
          <w:sz w:val="24"/>
          <w:szCs w:val="24"/>
          <w:highlight w:val="none"/>
          <w:lang w:val="en-US" w:eastAsia="zh-CN"/>
        </w:rPr>
        <w:t>9</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0</w:t>
      </w:r>
      <w:r>
        <w:rPr>
          <w:rFonts w:hint="eastAsia" w:ascii="宋体" w:hAnsi="宋体" w:eastAsia="宋体" w:cs="宋体"/>
          <w:color w:val="333333"/>
          <w:sz w:val="24"/>
          <w:szCs w:val="24"/>
          <w:highlight w:val="none"/>
          <w:lang w:val="en-US" w:eastAsia="zh-CN"/>
        </w:rPr>
        <w:t>0。</w:t>
      </w:r>
    </w:p>
    <w:p>
      <w:pPr>
        <w:keepNext w:val="0"/>
        <w:keepLines w:val="0"/>
        <w:pageBreakBefore w:val="0"/>
        <w:kinsoku/>
        <w:wordWrap/>
        <w:overflowPunct/>
        <w:topLinePunct w:val="0"/>
        <w:autoSpaceDE/>
        <w:autoSpaceDN/>
        <w:bidi w:val="0"/>
        <w:adjustRightInd/>
        <w:snapToGrid/>
        <w:spacing w:before="132" w:after="19"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地点：新疆乌鲁木齐市红光山路888号绿城广场1A座602室 </w:t>
      </w:r>
    </w:p>
    <w:p>
      <w:pPr>
        <w:keepNext w:val="0"/>
        <w:keepLines w:val="0"/>
        <w:pageBreakBefore w:val="0"/>
        <w:widowControl w:val="0"/>
        <w:numPr>
          <w:ilvl w:val="0"/>
          <w:numId w:val="0"/>
        </w:numPr>
        <w:kinsoku/>
        <w:wordWrap/>
        <w:overflowPunct/>
        <w:topLinePunct w:val="0"/>
        <w:autoSpaceDE/>
        <w:autoSpaceDN/>
        <w:bidi w:val="0"/>
        <w:adjustRightInd/>
        <w:snapToGrid/>
        <w:spacing w:before="132" w:after="19" w:line="440" w:lineRule="exact"/>
        <w:ind w:firstLine="482" w:firstLineChars="200"/>
        <w:textAlignment w:val="auto"/>
        <w:rPr>
          <w:rFonts w:hint="eastAsia" w:ascii="宋体" w:hAnsi="宋体" w:eastAsia="宋体" w:cs="宋体"/>
          <w:color w:val="333333"/>
          <w:sz w:val="24"/>
          <w:szCs w:val="24"/>
        </w:rPr>
      </w:pPr>
      <w:r>
        <w:rPr>
          <w:rFonts w:hint="eastAsia" w:cs="宋体"/>
          <w:b/>
          <w:bCs/>
          <w:sz w:val="24"/>
          <w:szCs w:val="24"/>
          <w:lang w:val="en-US" w:eastAsia="zh-CN"/>
        </w:rPr>
        <w:t>七、</w:t>
      </w:r>
      <w:r>
        <w:rPr>
          <w:rFonts w:hint="eastAsia" w:ascii="宋体" w:hAnsi="宋体" w:eastAsia="宋体" w:cs="宋体"/>
          <w:b/>
          <w:bCs/>
          <w:sz w:val="24"/>
          <w:szCs w:val="24"/>
          <w:lang w:eastAsia="zh-CN"/>
        </w:rPr>
        <w:t>招标采购</w:t>
      </w:r>
      <w:r>
        <w:rPr>
          <w:rFonts w:hint="eastAsia" w:ascii="宋体" w:hAnsi="宋体" w:eastAsia="宋体" w:cs="宋体"/>
          <w:b/>
          <w:bCs/>
          <w:sz w:val="24"/>
          <w:szCs w:val="24"/>
        </w:rPr>
        <w:t>文件获取时间：</w:t>
      </w:r>
      <w:r>
        <w:rPr>
          <w:rFonts w:hint="eastAsia" w:ascii="宋体" w:hAnsi="宋体" w:eastAsia="宋体" w:cs="宋体"/>
          <w:sz w:val="24"/>
          <w:szCs w:val="24"/>
        </w:rPr>
        <w:br w:type="textWrapping"/>
      </w:r>
      <w:r>
        <w:rPr>
          <w:rFonts w:hint="eastAsia" w:ascii="宋体" w:hAnsi="宋体" w:eastAsia="宋体" w:cs="宋体"/>
          <w:sz w:val="24"/>
          <w:szCs w:val="24"/>
          <w:lang w:val="en-US"/>
        </w:rPr>
        <w:t xml:space="preserve">    </w:t>
      </w:r>
      <w:r>
        <w:rPr>
          <w:rFonts w:hint="eastAsia" w:ascii="宋体" w:hAnsi="宋体" w:eastAsia="宋体" w:cs="宋体"/>
          <w:color w:val="333333"/>
          <w:sz w:val="24"/>
          <w:szCs w:val="24"/>
        </w:rPr>
        <w:t>1.领取时间：</w:t>
      </w:r>
      <w:r>
        <w:rPr>
          <w:rFonts w:hint="eastAsia" w:ascii="宋体" w:hAnsi="宋体" w:eastAsia="宋体" w:cs="宋体"/>
          <w:color w:val="333333"/>
          <w:sz w:val="24"/>
          <w:szCs w:val="24"/>
          <w:highlight w:val="none"/>
        </w:rPr>
        <w:t>202</w:t>
      </w: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年</w:t>
      </w:r>
      <w:r>
        <w:rPr>
          <w:rFonts w:hint="eastAsia" w:cs="宋体"/>
          <w:color w:val="333333"/>
          <w:sz w:val="24"/>
          <w:szCs w:val="24"/>
          <w:highlight w:val="none"/>
          <w:lang w:val="en-US" w:eastAsia="zh-CN"/>
        </w:rPr>
        <w:t>7</w:t>
      </w:r>
      <w:r>
        <w:rPr>
          <w:rFonts w:hint="eastAsia" w:ascii="宋体" w:hAnsi="宋体" w:eastAsia="宋体" w:cs="宋体"/>
          <w:color w:val="333333"/>
          <w:sz w:val="24"/>
          <w:szCs w:val="24"/>
          <w:highlight w:val="none"/>
        </w:rPr>
        <w:t>月</w:t>
      </w:r>
      <w:r>
        <w:rPr>
          <w:rFonts w:hint="eastAsia" w:cs="宋体"/>
          <w:color w:val="333333"/>
          <w:sz w:val="24"/>
          <w:szCs w:val="24"/>
          <w:highlight w:val="none"/>
          <w:lang w:val="en-US" w:eastAsia="zh-CN"/>
        </w:rPr>
        <w:t>19</w:t>
      </w:r>
      <w:r>
        <w:rPr>
          <w:rFonts w:hint="eastAsia" w:ascii="宋体" w:hAnsi="宋体" w:eastAsia="宋体" w:cs="宋体"/>
          <w:color w:val="333333"/>
          <w:sz w:val="24"/>
          <w:szCs w:val="24"/>
          <w:highlight w:val="none"/>
        </w:rPr>
        <w:t>日</w:t>
      </w:r>
      <w:r>
        <w:rPr>
          <w:rFonts w:hint="eastAsia" w:ascii="宋体" w:hAnsi="宋体" w:eastAsia="宋体" w:cs="宋体"/>
          <w:color w:val="333333"/>
          <w:sz w:val="24"/>
          <w:szCs w:val="24"/>
          <w:highlight w:val="none"/>
          <w:lang w:eastAsia="zh-CN"/>
        </w:rPr>
        <w:t>上午</w:t>
      </w:r>
      <w:r>
        <w:rPr>
          <w:rFonts w:hint="eastAsia" w:ascii="宋体" w:hAnsi="宋体" w:eastAsia="宋体" w:cs="宋体"/>
          <w:color w:val="333333"/>
          <w:sz w:val="24"/>
          <w:szCs w:val="24"/>
          <w:highlight w:val="none"/>
          <w:lang w:val="en-US" w:eastAsia="zh-CN"/>
        </w:rPr>
        <w:t>10:30</w:t>
      </w:r>
      <w:r>
        <w:rPr>
          <w:rFonts w:hint="eastAsia" w:ascii="宋体" w:hAnsi="宋体" w:eastAsia="宋体" w:cs="宋体"/>
          <w:color w:val="333333"/>
          <w:sz w:val="24"/>
          <w:szCs w:val="24"/>
          <w:highlight w:val="none"/>
          <w:lang w:eastAsia="zh-CN"/>
        </w:rPr>
        <w:t>至</w:t>
      </w:r>
      <w:r>
        <w:rPr>
          <w:rFonts w:hint="eastAsia" w:ascii="宋体" w:hAnsi="宋体" w:eastAsia="宋体" w:cs="宋体"/>
          <w:color w:val="333333"/>
          <w:sz w:val="24"/>
          <w:szCs w:val="24"/>
          <w:highlight w:val="none"/>
          <w:lang w:val="en-US" w:eastAsia="zh-CN"/>
        </w:rPr>
        <w:t>13：00，</w:t>
      </w:r>
      <w:r>
        <w:rPr>
          <w:rFonts w:hint="eastAsia" w:ascii="宋体" w:hAnsi="宋体" w:eastAsia="宋体" w:cs="宋体"/>
          <w:color w:val="333333"/>
          <w:sz w:val="24"/>
          <w:szCs w:val="24"/>
          <w:highlight w:val="none"/>
          <w:lang w:eastAsia="zh-CN"/>
        </w:rPr>
        <w:t>下</w:t>
      </w:r>
      <w:r>
        <w:rPr>
          <w:rFonts w:hint="eastAsia" w:ascii="宋体" w:hAnsi="宋体" w:eastAsia="宋体" w:cs="宋体"/>
          <w:color w:val="333333"/>
          <w:sz w:val="24"/>
          <w:szCs w:val="24"/>
          <w:highlight w:val="none"/>
          <w:lang w:val="en-US" w:eastAsia="zh-CN"/>
        </w:rPr>
        <w:t>午15:30至18：30</w:t>
      </w:r>
      <w:r>
        <w:rPr>
          <w:rFonts w:hint="eastAsia" w:ascii="宋体" w:hAnsi="宋体" w:eastAsia="宋体" w:cs="宋体"/>
          <w:color w:val="333333"/>
          <w:sz w:val="24"/>
          <w:szCs w:val="24"/>
          <w:highlight w:val="none"/>
        </w:rPr>
        <w:t>至202</w:t>
      </w: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年</w:t>
      </w:r>
      <w:r>
        <w:rPr>
          <w:rFonts w:hint="eastAsia" w:cs="宋体"/>
          <w:color w:val="333333"/>
          <w:sz w:val="24"/>
          <w:szCs w:val="24"/>
          <w:highlight w:val="none"/>
          <w:lang w:val="en-US" w:eastAsia="zh-CN"/>
        </w:rPr>
        <w:t>7</w:t>
      </w:r>
      <w:r>
        <w:rPr>
          <w:rFonts w:hint="eastAsia" w:ascii="宋体" w:hAnsi="宋体" w:eastAsia="宋体" w:cs="宋体"/>
          <w:color w:val="333333"/>
          <w:sz w:val="24"/>
          <w:szCs w:val="24"/>
          <w:highlight w:val="none"/>
        </w:rPr>
        <w:t>月</w:t>
      </w:r>
      <w:r>
        <w:rPr>
          <w:rFonts w:hint="eastAsia" w:cs="宋体"/>
          <w:color w:val="333333"/>
          <w:sz w:val="24"/>
          <w:szCs w:val="24"/>
          <w:highlight w:val="none"/>
          <w:lang w:val="en-US" w:eastAsia="zh-CN"/>
        </w:rPr>
        <w:t>26</w:t>
      </w:r>
      <w:r>
        <w:rPr>
          <w:rFonts w:hint="eastAsia" w:ascii="宋体" w:hAnsi="宋体" w:eastAsia="宋体" w:cs="宋体"/>
          <w:color w:val="333333"/>
          <w:sz w:val="24"/>
          <w:szCs w:val="24"/>
          <w:highlight w:val="none"/>
        </w:rPr>
        <w:t>日</w:t>
      </w:r>
      <w:r>
        <w:rPr>
          <w:rFonts w:hint="eastAsia" w:ascii="宋体" w:hAnsi="宋体" w:eastAsia="宋体" w:cs="宋体"/>
          <w:color w:val="333333"/>
          <w:sz w:val="24"/>
          <w:szCs w:val="24"/>
          <w:highlight w:val="none"/>
          <w:lang w:eastAsia="zh-CN"/>
        </w:rPr>
        <w:t>上午</w:t>
      </w:r>
      <w:r>
        <w:rPr>
          <w:rFonts w:hint="eastAsia" w:ascii="宋体" w:hAnsi="宋体" w:eastAsia="宋体" w:cs="宋体"/>
          <w:color w:val="333333"/>
          <w:sz w:val="24"/>
          <w:szCs w:val="24"/>
          <w:highlight w:val="none"/>
        </w:rPr>
        <w:t>10:</w:t>
      </w:r>
      <w:r>
        <w:rPr>
          <w:rFonts w:hint="eastAsia" w:ascii="宋体" w:hAnsi="宋体" w:eastAsia="宋体" w:cs="宋体"/>
          <w:color w:val="333333"/>
          <w:sz w:val="24"/>
          <w:szCs w:val="24"/>
          <w:highlight w:val="none"/>
          <w:lang w:val="en-US" w:eastAsia="zh-CN"/>
        </w:rPr>
        <w:t>30</w:t>
      </w:r>
      <w:r>
        <w:rPr>
          <w:rFonts w:hint="eastAsia" w:ascii="宋体" w:hAnsi="宋体" w:eastAsia="宋体" w:cs="宋体"/>
          <w:color w:val="333333"/>
          <w:sz w:val="24"/>
          <w:szCs w:val="24"/>
          <w:highlight w:val="none"/>
          <w:lang w:eastAsia="zh-CN"/>
        </w:rPr>
        <w:t>至</w:t>
      </w:r>
      <w:r>
        <w:rPr>
          <w:rFonts w:hint="eastAsia" w:ascii="宋体" w:hAnsi="宋体" w:eastAsia="宋体" w:cs="宋体"/>
          <w:color w:val="333333"/>
          <w:sz w:val="24"/>
          <w:szCs w:val="24"/>
          <w:highlight w:val="none"/>
          <w:lang w:val="en-US" w:eastAsia="zh-CN"/>
        </w:rPr>
        <w:t>13：00，</w:t>
      </w:r>
      <w:r>
        <w:rPr>
          <w:rFonts w:hint="eastAsia" w:ascii="宋体" w:hAnsi="宋体" w:eastAsia="宋体" w:cs="宋体"/>
          <w:color w:val="333333"/>
          <w:sz w:val="24"/>
          <w:szCs w:val="24"/>
          <w:highlight w:val="none"/>
          <w:lang w:eastAsia="zh-CN"/>
        </w:rPr>
        <w:t>下</w:t>
      </w:r>
      <w:r>
        <w:rPr>
          <w:rFonts w:hint="eastAsia" w:ascii="宋体" w:hAnsi="宋体" w:eastAsia="宋体" w:cs="宋体"/>
          <w:color w:val="333333"/>
          <w:sz w:val="24"/>
          <w:szCs w:val="24"/>
          <w:highlight w:val="none"/>
          <w:lang w:val="en-US" w:eastAsia="zh-CN"/>
        </w:rPr>
        <w:t>午15:30至18：30。</w:t>
      </w:r>
      <w:r>
        <w:rPr>
          <w:rFonts w:hint="eastAsia" w:ascii="宋体" w:hAnsi="宋体" w:eastAsia="宋体" w:cs="宋体"/>
          <w:color w:val="333333"/>
          <w:sz w:val="24"/>
          <w:szCs w:val="24"/>
          <w:highlight w:val="none"/>
        </w:rPr>
        <w:br w:type="textWrapping"/>
      </w:r>
      <w:r>
        <w:rPr>
          <w:rFonts w:hint="eastAsia" w:ascii="宋体" w:hAnsi="宋体" w:eastAsia="宋体" w:cs="宋体"/>
          <w:color w:val="FF0000"/>
          <w:sz w:val="24"/>
          <w:szCs w:val="24"/>
          <w:lang w:val="en-US"/>
        </w:rPr>
        <w:t xml:space="preserve">    </w:t>
      </w:r>
      <w:r>
        <w:rPr>
          <w:rFonts w:hint="eastAsia" w:ascii="宋体" w:hAnsi="宋体" w:eastAsia="宋体" w:cs="宋体"/>
          <w:color w:val="333333"/>
          <w:sz w:val="24"/>
          <w:szCs w:val="24"/>
        </w:rPr>
        <w:t>2.招标文件售价：</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00元（招标文件一经售出概不退还）</w:t>
      </w:r>
    </w:p>
    <w:p>
      <w:pPr>
        <w:pStyle w:val="2"/>
        <w:keepNext w:val="0"/>
        <w:keepLines w:val="0"/>
        <w:pageBreakBefore w:val="0"/>
        <w:widowControl w:val="0"/>
        <w:numPr>
          <w:ilvl w:val="0"/>
          <w:numId w:val="0"/>
        </w:numPr>
        <w:kinsoku/>
        <w:wordWrap/>
        <w:overflowPunct/>
        <w:topLinePunct w:val="0"/>
        <w:bidi w:val="0"/>
        <w:snapToGrid/>
        <w:spacing w:line="440" w:lineRule="exact"/>
        <w:ind w:firstLine="480" w:firstLineChars="200"/>
        <w:rPr>
          <w:rFonts w:hint="default" w:ascii="宋体" w:hAnsi="宋体" w:eastAsia="宋体" w:cs="宋体"/>
          <w:color w:val="333333"/>
          <w:sz w:val="24"/>
          <w:szCs w:val="24"/>
          <w:lang w:val="en-US" w:eastAsia="zh-CN" w:bidi="zh-CN"/>
        </w:rPr>
      </w:pPr>
      <w:r>
        <w:rPr>
          <w:rFonts w:hint="eastAsia" w:ascii="宋体" w:hAnsi="宋体" w:eastAsia="宋体" w:cs="宋体"/>
          <w:color w:val="333333"/>
          <w:sz w:val="24"/>
          <w:szCs w:val="24"/>
          <w:lang w:val="en-US" w:eastAsia="zh-CN" w:bidi="zh-CN"/>
        </w:rPr>
        <w:t>3</w:t>
      </w:r>
      <w:r>
        <w:rPr>
          <w:rFonts w:hint="eastAsia" w:cs="宋体"/>
          <w:color w:val="333333"/>
          <w:sz w:val="24"/>
          <w:szCs w:val="24"/>
          <w:lang w:val="en-US" w:eastAsia="zh-CN" w:bidi="zh-CN"/>
        </w:rPr>
        <w:t>.获取招标文件时需携带的资料：项目报名时需提供授权委托书、被委托人有效身份证明、营业执照，投标人参加本次采购投标活动近三年内在经营活动中无重大违法记录声明；通过“中国裁判文书网”网站（http://wenshu.court.gov.cn/）查询无行贿犯罪记录证明截图,“信用中国”网站（www.creditchina.gov.cn）和中国政府采购网（www.ccgp.gov.cn）查询信用记录截图加盖公章；投标企业所投产品必须为公安部《人民警察服装生产企业目录(2015版)》中入围公安部目录的生产企业所生产的产品（提供入围公安部目录企业证明文件）。企业名称或法定代表人发生变更的，以公安部发布的《变更通知》为准(提供证明文件)。</w:t>
      </w:r>
    </w:p>
    <w:p>
      <w:pPr>
        <w:keepNext w:val="0"/>
        <w:keepLines w:val="0"/>
        <w:pageBreakBefore w:val="0"/>
        <w:widowControl w:val="0"/>
        <w:kinsoku/>
        <w:wordWrap/>
        <w:overflowPunct/>
        <w:topLinePunct w:val="0"/>
        <w:autoSpaceDE/>
        <w:autoSpaceDN/>
        <w:bidi w:val="0"/>
        <w:adjustRightInd/>
        <w:snapToGrid/>
        <w:spacing w:before="132" w:after="19" w:line="440" w:lineRule="exact"/>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八、投标文件递交截止及开标时间：</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lang w:val="en-US"/>
        </w:rPr>
        <w:t xml:space="preserve">   </w:t>
      </w:r>
      <w:r>
        <w:rPr>
          <w:rFonts w:hint="eastAsia" w:ascii="宋体" w:hAnsi="宋体" w:eastAsia="宋体" w:cs="宋体"/>
          <w:b/>
          <w:bCs/>
          <w:color w:val="auto"/>
          <w:sz w:val="24"/>
          <w:szCs w:val="24"/>
          <w:lang w:val="en-US"/>
        </w:rPr>
        <w:t xml:space="preserve"> </w:t>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rPr>
        <w:t>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w:t>
      </w:r>
      <w:r>
        <w:rPr>
          <w:rFonts w:hint="eastAsia" w:cs="宋体"/>
          <w:b/>
          <w:bCs/>
          <w:color w:val="auto"/>
          <w:sz w:val="24"/>
          <w:szCs w:val="24"/>
          <w:lang w:val="en-US" w:eastAsia="zh-CN"/>
        </w:rPr>
        <w:t>8</w:t>
      </w:r>
      <w:r>
        <w:rPr>
          <w:rFonts w:hint="eastAsia" w:ascii="宋体" w:hAnsi="宋体" w:eastAsia="宋体" w:cs="宋体"/>
          <w:b/>
          <w:bCs/>
          <w:color w:val="auto"/>
          <w:sz w:val="24"/>
          <w:szCs w:val="24"/>
        </w:rPr>
        <w:t>月</w:t>
      </w:r>
      <w:r>
        <w:rPr>
          <w:rFonts w:hint="eastAsia" w:cs="宋体"/>
          <w:b/>
          <w:bCs/>
          <w:color w:val="auto"/>
          <w:sz w:val="24"/>
          <w:szCs w:val="24"/>
          <w:lang w:val="en-US" w:eastAsia="zh-CN"/>
        </w:rPr>
        <w:t>09</w:t>
      </w:r>
      <w:bookmarkStart w:id="5" w:name="_GoBack"/>
      <w:bookmarkEnd w:id="5"/>
      <w:r>
        <w:rPr>
          <w:rFonts w:hint="eastAsia" w:ascii="宋体" w:hAnsi="宋体" w:eastAsia="宋体" w:cs="宋体"/>
          <w:b/>
          <w:bCs/>
          <w:color w:val="auto"/>
          <w:sz w:val="24"/>
          <w:szCs w:val="24"/>
        </w:rPr>
        <w:t>日</w:t>
      </w:r>
      <w:r>
        <w:rPr>
          <w:rFonts w:hint="eastAsia" w:ascii="宋体" w:hAnsi="宋体" w:eastAsia="宋体" w:cs="宋体"/>
          <w:b/>
          <w:bCs/>
          <w:color w:val="auto"/>
          <w:sz w:val="24"/>
          <w:szCs w:val="24"/>
          <w:lang w:val="en-US" w:eastAsia="zh-CN"/>
        </w:rPr>
        <w:t>1</w:t>
      </w:r>
      <w:r>
        <w:rPr>
          <w:rFonts w:hint="eastAsia" w:cs="宋体"/>
          <w:b/>
          <w:bCs/>
          <w:color w:val="auto"/>
          <w:sz w:val="24"/>
          <w:szCs w:val="24"/>
          <w:lang w:val="en-US" w:eastAsia="zh-CN"/>
        </w:rPr>
        <w:t>6</w:t>
      </w:r>
      <w:r>
        <w:rPr>
          <w:rFonts w:hint="eastAsia" w:ascii="宋体" w:hAnsi="宋体" w:eastAsia="宋体" w:cs="宋体"/>
          <w:b/>
          <w:bCs/>
          <w:color w:val="auto"/>
          <w:sz w:val="24"/>
          <w:szCs w:val="24"/>
        </w:rPr>
        <w:t xml:space="preserve">：00 </w:t>
      </w:r>
      <w:r>
        <w:rPr>
          <w:rFonts w:hint="eastAsia" w:ascii="宋体" w:hAnsi="宋体" w:eastAsia="宋体" w:cs="宋体"/>
          <w:b/>
          <w:bCs/>
          <w:color w:val="333333"/>
          <w:sz w:val="24"/>
          <w:szCs w:val="24"/>
        </w:rPr>
        <w:t>(北京时间)</w:t>
      </w:r>
    </w:p>
    <w:p>
      <w:pPr>
        <w:keepNext w:val="0"/>
        <w:keepLines w:val="0"/>
        <w:pageBreakBefore w:val="0"/>
        <w:widowControl w:val="0"/>
        <w:kinsoku/>
        <w:wordWrap/>
        <w:overflowPunct/>
        <w:topLinePunct w:val="0"/>
        <w:autoSpaceDE/>
        <w:autoSpaceDN/>
        <w:bidi w:val="0"/>
        <w:adjustRightInd/>
        <w:snapToGrid/>
        <w:spacing w:before="132" w:after="19" w:line="440" w:lineRule="exact"/>
        <w:ind w:firstLine="482" w:firstLineChars="200"/>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rPr>
        <w:t>九、开标地点：</w:t>
      </w:r>
      <w:bookmarkStart w:id="4" w:name="OLE_LINK2"/>
      <w:r>
        <w:rPr>
          <w:rFonts w:hint="eastAsia" w:ascii="宋体" w:hAnsi="宋体" w:eastAsia="宋体" w:cs="宋体"/>
          <w:color w:val="333333"/>
          <w:sz w:val="24"/>
          <w:szCs w:val="24"/>
        </w:rPr>
        <w:t>新疆乌鲁木齐市红光山路888号绿城广场1A座602室（如有变动另行通知）</w:t>
      </w:r>
      <w:bookmarkEnd w:id="4"/>
    </w:p>
    <w:p>
      <w:pPr>
        <w:keepNext w:val="0"/>
        <w:keepLines w:val="0"/>
        <w:pageBreakBefore w:val="0"/>
        <w:widowControl w:val="0"/>
        <w:kinsoku/>
        <w:wordWrap/>
        <w:overflowPunct/>
        <w:topLinePunct w:val="0"/>
        <w:bidi w:val="0"/>
        <w:adjustRightInd/>
        <w:snapToGrid/>
        <w:spacing w:line="440" w:lineRule="exact"/>
        <w:ind w:left="559" w:leftChars="254" w:firstLine="0" w:firstLineChars="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十、联系方式：</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招标人：乌鲁木齐市公安局沙依巴克区分局</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招标人地址：乌鲁木齐市</w:t>
      </w:r>
      <w:r>
        <w:rPr>
          <w:rFonts w:hint="eastAsia" w:cs="宋体"/>
          <w:color w:val="auto"/>
          <w:sz w:val="24"/>
          <w:szCs w:val="24"/>
          <w:lang w:val="en-US" w:eastAsia="zh-CN"/>
        </w:rPr>
        <w:t>沙依巴克区经一路9号</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联系人：</w:t>
      </w:r>
      <w:r>
        <w:rPr>
          <w:rFonts w:hint="eastAsia" w:cs="宋体"/>
          <w:color w:val="auto"/>
          <w:sz w:val="24"/>
          <w:szCs w:val="24"/>
          <w:lang w:val="en-US" w:eastAsia="zh-CN"/>
        </w:rPr>
        <w:t>李岩</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联系电话：</w:t>
      </w:r>
      <w:r>
        <w:rPr>
          <w:rFonts w:hint="eastAsia" w:cs="宋体"/>
          <w:color w:val="auto"/>
          <w:sz w:val="24"/>
          <w:szCs w:val="24"/>
          <w:lang w:val="en-US" w:eastAsia="zh-CN"/>
        </w:rPr>
        <w:t>13999867967</w:t>
      </w:r>
    </w:p>
    <w:p>
      <w:pPr>
        <w:pStyle w:val="2"/>
        <w:keepNext w:val="0"/>
        <w:keepLines w:val="0"/>
        <w:pageBreakBefore w:val="0"/>
        <w:widowControl w:val="0"/>
        <w:kinsoku/>
        <w:wordWrap/>
        <w:overflowPunct/>
        <w:topLinePunct w:val="0"/>
        <w:bidi w:val="0"/>
        <w:snapToGrid/>
        <w:spacing w:line="440" w:lineRule="exact"/>
        <w:rPr>
          <w:rFonts w:hint="eastAsia"/>
          <w:sz w:val="24"/>
          <w:szCs w:val="24"/>
          <w:lang w:val="en-US" w:eastAsia="zh-CN"/>
        </w:rPr>
      </w:pP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招标代理机构：新疆中奕工程管理咨询有限公司</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招标公司地址：新疆乌鲁木齐市红光山路888号绿城广场1A座602室</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333333"/>
          <w:sz w:val="24"/>
          <w:szCs w:val="24"/>
        </w:rPr>
        <w:t>项目联系人：</w:t>
      </w:r>
      <w:r>
        <w:rPr>
          <w:rFonts w:hint="eastAsia" w:cs="宋体"/>
          <w:color w:val="333333"/>
          <w:sz w:val="24"/>
          <w:szCs w:val="24"/>
          <w:lang w:eastAsia="zh-CN"/>
        </w:rPr>
        <w:t>李晋疆</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rPr>
        <w:t>联系电话：</w:t>
      </w:r>
      <w:r>
        <w:rPr>
          <w:rFonts w:hint="eastAsia" w:ascii="宋体" w:hAnsi="宋体" w:eastAsia="宋体" w:cs="宋体"/>
          <w:color w:val="auto"/>
          <w:sz w:val="24"/>
          <w:szCs w:val="24"/>
          <w:lang w:val="en-US"/>
        </w:rPr>
        <w:t>0991-4625377</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5699213893</w:t>
      </w:r>
    </w:p>
    <w:p>
      <w:pPr>
        <w:pStyle w:val="2"/>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F73E5"/>
    <w:multiLevelType w:val="multilevel"/>
    <w:tmpl w:val="B6BF73E5"/>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C31548B0"/>
    <w:multiLevelType w:val="multilevel"/>
    <w:tmpl w:val="C31548B0"/>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70AF7681"/>
    <w:multiLevelType w:val="singleLevel"/>
    <w:tmpl w:val="70AF7681"/>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57AE1"/>
    <w:rsid w:val="00C73B01"/>
    <w:rsid w:val="00CA2642"/>
    <w:rsid w:val="00F356BC"/>
    <w:rsid w:val="02FF16AE"/>
    <w:rsid w:val="04EB5B6C"/>
    <w:rsid w:val="04F33787"/>
    <w:rsid w:val="0652088B"/>
    <w:rsid w:val="08643593"/>
    <w:rsid w:val="0C3928E9"/>
    <w:rsid w:val="0D0438D3"/>
    <w:rsid w:val="0F01504A"/>
    <w:rsid w:val="0F257A08"/>
    <w:rsid w:val="0F50533C"/>
    <w:rsid w:val="109C2F25"/>
    <w:rsid w:val="11700D4F"/>
    <w:rsid w:val="124C67F5"/>
    <w:rsid w:val="125E49D0"/>
    <w:rsid w:val="13BF7FBA"/>
    <w:rsid w:val="13E13109"/>
    <w:rsid w:val="14422923"/>
    <w:rsid w:val="15A16984"/>
    <w:rsid w:val="17070A2C"/>
    <w:rsid w:val="176139DE"/>
    <w:rsid w:val="18574093"/>
    <w:rsid w:val="1C532D7D"/>
    <w:rsid w:val="2028729B"/>
    <w:rsid w:val="210E1CFE"/>
    <w:rsid w:val="216D654E"/>
    <w:rsid w:val="242045A1"/>
    <w:rsid w:val="25F44831"/>
    <w:rsid w:val="2613787F"/>
    <w:rsid w:val="26192BF6"/>
    <w:rsid w:val="26346862"/>
    <w:rsid w:val="27854815"/>
    <w:rsid w:val="27C923FA"/>
    <w:rsid w:val="28720649"/>
    <w:rsid w:val="2A1600E9"/>
    <w:rsid w:val="2B2850DE"/>
    <w:rsid w:val="2B5E5536"/>
    <w:rsid w:val="2BC779C4"/>
    <w:rsid w:val="2C254559"/>
    <w:rsid w:val="2D986AF6"/>
    <w:rsid w:val="2EF0031D"/>
    <w:rsid w:val="2F196A14"/>
    <w:rsid w:val="30540F1B"/>
    <w:rsid w:val="31E334DD"/>
    <w:rsid w:val="31E96707"/>
    <w:rsid w:val="33FC6B36"/>
    <w:rsid w:val="343B642D"/>
    <w:rsid w:val="34D71C5A"/>
    <w:rsid w:val="34F730A6"/>
    <w:rsid w:val="367D59F3"/>
    <w:rsid w:val="378A5749"/>
    <w:rsid w:val="3C422339"/>
    <w:rsid w:val="3F8D66B4"/>
    <w:rsid w:val="411331EC"/>
    <w:rsid w:val="443A057A"/>
    <w:rsid w:val="45B51672"/>
    <w:rsid w:val="467D6BBB"/>
    <w:rsid w:val="46A82736"/>
    <w:rsid w:val="46B93BD6"/>
    <w:rsid w:val="46C90A9F"/>
    <w:rsid w:val="46FE1A30"/>
    <w:rsid w:val="47081233"/>
    <w:rsid w:val="48AC7E8D"/>
    <w:rsid w:val="48B02A7D"/>
    <w:rsid w:val="49E56BF6"/>
    <w:rsid w:val="49E87AEF"/>
    <w:rsid w:val="4A010B5E"/>
    <w:rsid w:val="4AE54FD9"/>
    <w:rsid w:val="4B316D9F"/>
    <w:rsid w:val="4B875AF8"/>
    <w:rsid w:val="4CE6592E"/>
    <w:rsid w:val="4CF56412"/>
    <w:rsid w:val="4D87591A"/>
    <w:rsid w:val="4FB94F48"/>
    <w:rsid w:val="503A766C"/>
    <w:rsid w:val="50C55DBA"/>
    <w:rsid w:val="51AF0F40"/>
    <w:rsid w:val="523A4BB3"/>
    <w:rsid w:val="52950FA7"/>
    <w:rsid w:val="53096393"/>
    <w:rsid w:val="533139FB"/>
    <w:rsid w:val="54866B01"/>
    <w:rsid w:val="54FD1C3A"/>
    <w:rsid w:val="56362584"/>
    <w:rsid w:val="578309A5"/>
    <w:rsid w:val="579B798A"/>
    <w:rsid w:val="58DF37E3"/>
    <w:rsid w:val="5A3706C9"/>
    <w:rsid w:val="5ABC4270"/>
    <w:rsid w:val="5E8030DF"/>
    <w:rsid w:val="626B4162"/>
    <w:rsid w:val="62A14823"/>
    <w:rsid w:val="63B16517"/>
    <w:rsid w:val="64197346"/>
    <w:rsid w:val="64600854"/>
    <w:rsid w:val="652038F6"/>
    <w:rsid w:val="690071EA"/>
    <w:rsid w:val="69D56FC2"/>
    <w:rsid w:val="6B086DAF"/>
    <w:rsid w:val="6B31263B"/>
    <w:rsid w:val="6C754D01"/>
    <w:rsid w:val="6CE778F7"/>
    <w:rsid w:val="6EF85D0A"/>
    <w:rsid w:val="7002415E"/>
    <w:rsid w:val="746E24CC"/>
    <w:rsid w:val="74CE2E5D"/>
    <w:rsid w:val="76171107"/>
    <w:rsid w:val="76484EBC"/>
    <w:rsid w:val="775F19B5"/>
    <w:rsid w:val="782736E9"/>
    <w:rsid w:val="79957AE1"/>
    <w:rsid w:val="799D7A44"/>
    <w:rsid w:val="7C3F6DB9"/>
    <w:rsid w:val="7D0A74D2"/>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19"/>
    <w:qFormat/>
    <w:uiPriority w:val="0"/>
    <w:pPr>
      <w:keepNext/>
      <w:keepLines/>
      <w:widowControl/>
      <w:numPr>
        <w:ilvl w:val="0"/>
        <w:numId w:val="1"/>
      </w:numPr>
      <w:snapToGrid w:val="0"/>
      <w:spacing w:before="40" w:after="40" w:line="360" w:lineRule="exact"/>
      <w:ind w:left="0" w:firstLine="0" w:firstLineChars="0"/>
      <w:jc w:val="center"/>
      <w:outlineLvl w:val="0"/>
    </w:pPr>
    <w:rPr>
      <w:rFonts w:ascii="宋体" w:hAnsi="宋体" w:eastAsia="宋体" w:cs="宋体"/>
      <w:b/>
      <w:bCs/>
      <w:kern w:val="0"/>
      <w:sz w:val="28"/>
      <w:szCs w:val="28"/>
    </w:rPr>
  </w:style>
  <w:style w:type="paragraph" w:styleId="4">
    <w:name w:val="heading 2"/>
    <w:basedOn w:val="1"/>
    <w:next w:val="1"/>
    <w:link w:val="20"/>
    <w:semiHidden/>
    <w:unhideWhenUsed/>
    <w:qFormat/>
    <w:uiPriority w:val="0"/>
    <w:pPr>
      <w:numPr>
        <w:ilvl w:val="1"/>
        <w:numId w:val="2"/>
      </w:numPr>
      <w:spacing w:before="40" w:after="40" w:line="360" w:lineRule="exact"/>
      <w:ind w:left="0" w:firstLine="0" w:firstLineChars="0"/>
      <w:jc w:val="center"/>
      <w:outlineLvl w:val="1"/>
    </w:pPr>
    <w:rPr>
      <w:rFonts w:ascii="宋体" w:hAnsi="宋体" w:eastAsia="宋体" w:cs="宋体"/>
      <w:b/>
      <w:bCs/>
      <w:kern w:val="0"/>
      <w:sz w:val="24"/>
      <w:szCs w:val="28"/>
    </w:rPr>
  </w:style>
  <w:style w:type="paragraph" w:styleId="5">
    <w:name w:val="heading 3"/>
    <w:basedOn w:val="1"/>
    <w:next w:val="1"/>
    <w:link w:val="21"/>
    <w:semiHidden/>
    <w:unhideWhenUsed/>
    <w:qFormat/>
    <w:uiPriority w:val="0"/>
    <w:pPr>
      <w:keepNext/>
      <w:keepLines/>
      <w:widowControl/>
      <w:numPr>
        <w:ilvl w:val="2"/>
        <w:numId w:val="1"/>
      </w:numPr>
      <w:spacing w:before="40" w:after="40" w:line="360" w:lineRule="exact"/>
      <w:ind w:left="720" w:hanging="720" w:firstLineChars="0"/>
      <w:jc w:val="center"/>
      <w:outlineLvl w:val="2"/>
    </w:pPr>
    <w:rPr>
      <w:rFonts w:ascii="Times New Roman" w:hAnsi="Times New Roman" w:eastAsia="宋体"/>
      <w:bCs/>
      <w:kern w:val="0"/>
      <w:sz w:val="28"/>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jc w:val="center"/>
      <w:outlineLvl w:val="3"/>
    </w:pPr>
    <w:rPr>
      <w:rFonts w:ascii="Arial" w:hAnsi="Arial" w:eastAsia="新宋体" w:cs="Times New Roman"/>
      <w:b/>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0" w:firstLineChars="0"/>
      <w:textAlignment w:val="baseline"/>
    </w:pPr>
    <w:rPr>
      <w:szCs w:val="20"/>
    </w:rPr>
  </w:style>
  <w:style w:type="paragraph" w:styleId="12">
    <w:name w:val="annotation text"/>
    <w:basedOn w:val="1"/>
    <w:qFormat/>
    <w:uiPriority w:val="0"/>
    <w:pPr>
      <w:jc w:val="left"/>
    </w:pPr>
  </w:style>
  <w:style w:type="paragraph" w:styleId="13">
    <w:name w:val="Body Text"/>
    <w:basedOn w:val="1"/>
    <w:qFormat/>
    <w:uiPriority w:val="1"/>
    <w:rPr>
      <w:sz w:val="24"/>
      <w:szCs w:val="24"/>
    </w:rPr>
  </w:style>
  <w:style w:type="paragraph" w:styleId="14">
    <w:name w:val="Body Text Indent"/>
    <w:basedOn w:val="1"/>
    <w:qFormat/>
    <w:uiPriority w:val="0"/>
    <w:pPr>
      <w:spacing w:after="120" w:afterLines="0" w:afterAutospacing="0"/>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14"/>
    <w:qFormat/>
    <w:uiPriority w:val="0"/>
    <w:pPr>
      <w:ind w:firstLine="420" w:firstLineChars="200"/>
    </w:pPr>
  </w:style>
  <w:style w:type="character" w:customStyle="1" w:styleId="19">
    <w:name w:val="标题 1 Char"/>
    <w:link w:val="3"/>
    <w:qFormat/>
    <w:uiPriority w:val="0"/>
    <w:rPr>
      <w:rFonts w:ascii="宋体" w:hAnsi="宋体" w:eastAsia="宋体" w:cs="宋体"/>
      <w:b/>
      <w:bCs/>
      <w:sz w:val="28"/>
      <w:szCs w:val="28"/>
    </w:rPr>
  </w:style>
  <w:style w:type="character" w:customStyle="1" w:styleId="20">
    <w:name w:val="标题 2 Char"/>
    <w:link w:val="4"/>
    <w:qFormat/>
    <w:uiPriority w:val="0"/>
    <w:rPr>
      <w:rFonts w:ascii="宋体" w:hAnsi="宋体" w:eastAsia="宋体" w:cs="宋体"/>
      <w:b/>
      <w:bCs/>
      <w:sz w:val="24"/>
      <w:szCs w:val="28"/>
    </w:rPr>
  </w:style>
  <w:style w:type="character" w:customStyle="1" w:styleId="21">
    <w:name w:val="标题 3 Char"/>
    <w:link w:val="5"/>
    <w:qFormat/>
    <w:locked/>
    <w:uiPriority w:val="0"/>
    <w:rPr>
      <w:rFonts w:ascii="Times New Roman" w:hAnsi="Times New Roman" w:eastAsia="宋体"/>
      <w:bCs/>
      <w:sz w:val="28"/>
      <w:szCs w:val="32"/>
    </w:rPr>
  </w:style>
  <w:style w:type="character" w:customStyle="1" w:styleId="22">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2021-06-07T04:44:00Z</dcterms:created>
  <dc:creator>过往</dc:creator>
  <cp:lastModifiedBy>Décadence</cp:lastModifiedBy>
  <dcterms:modified xsi:type="dcterms:W3CDTF">2022-07-19T04:19:38Z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5888FCF7FDC34FDEB8BA044773EE4488</vt:lpwstr>
  </property>
</Properties>
</file>