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55AC">
      <w:pPr>
        <w:pStyle w:val="2"/>
        <w:spacing w:line="260" w:lineRule="auto"/>
      </w:pPr>
    </w:p>
    <w:p w14:paraId="0CD0E0E7">
      <w:pPr>
        <w:pStyle w:val="2"/>
        <w:spacing w:line="260" w:lineRule="auto"/>
      </w:pPr>
    </w:p>
    <w:p w14:paraId="523E91D0">
      <w:pPr>
        <w:pStyle w:val="2"/>
        <w:spacing w:line="260" w:lineRule="auto"/>
      </w:pPr>
    </w:p>
    <w:p w14:paraId="3EFBB368">
      <w:pPr>
        <w:pStyle w:val="2"/>
        <w:spacing w:line="260" w:lineRule="auto"/>
      </w:pPr>
    </w:p>
    <w:p w14:paraId="6BAC3D69">
      <w:pPr>
        <w:pStyle w:val="2"/>
        <w:spacing w:line="260" w:lineRule="auto"/>
      </w:pPr>
    </w:p>
    <w:p w14:paraId="15AA8B8A">
      <w:pPr>
        <w:pStyle w:val="2"/>
        <w:spacing w:line="260" w:lineRule="auto"/>
      </w:pPr>
    </w:p>
    <w:p w14:paraId="189E7C2F">
      <w:pPr>
        <w:pStyle w:val="2"/>
        <w:spacing w:line="260" w:lineRule="auto"/>
      </w:pPr>
    </w:p>
    <w:p w14:paraId="3480DFD9">
      <w:pPr>
        <w:pStyle w:val="2"/>
        <w:spacing w:line="260" w:lineRule="auto"/>
      </w:pPr>
    </w:p>
    <w:p w14:paraId="6BBAF81A">
      <w:pPr>
        <w:spacing w:before="169" w:line="219" w:lineRule="auto"/>
        <w:ind w:left="3140"/>
        <w:outlineLvl w:val="0"/>
        <w:rPr>
          <w:rFonts w:ascii="宋体" w:hAnsi="宋体" w:eastAsia="宋体" w:cs="宋体"/>
          <w:sz w:val="52"/>
          <w:szCs w:val="52"/>
        </w:rPr>
      </w:pPr>
      <w:r>
        <w:rPr>
          <w:rFonts w:ascii="宋体" w:hAnsi="宋体" w:eastAsia="宋体" w:cs="宋体"/>
          <w:b/>
          <w:bCs/>
          <w:spacing w:val="-8"/>
          <w:sz w:val="52"/>
          <w:szCs w:val="52"/>
        </w:rPr>
        <w:t>政府采购</w:t>
      </w:r>
    </w:p>
    <w:p w14:paraId="303207BB">
      <w:pPr>
        <w:spacing w:before="282" w:line="220" w:lineRule="auto"/>
        <w:ind w:left="2366"/>
        <w:outlineLvl w:val="0"/>
        <w:rPr>
          <w:rFonts w:ascii="宋体" w:hAnsi="宋体" w:eastAsia="宋体" w:cs="宋体"/>
          <w:sz w:val="52"/>
          <w:szCs w:val="52"/>
        </w:rPr>
      </w:pPr>
      <w:r>
        <w:rPr>
          <w:rFonts w:ascii="宋体" w:hAnsi="宋体" w:eastAsia="宋体" w:cs="宋体"/>
          <w:b/>
          <w:bCs/>
          <w:spacing w:val="-8"/>
          <w:sz w:val="52"/>
          <w:szCs w:val="52"/>
        </w:rPr>
        <w:t>竞争性谈判文件</w:t>
      </w:r>
    </w:p>
    <w:p w14:paraId="3E3219B5">
      <w:pPr>
        <w:pStyle w:val="2"/>
        <w:spacing w:line="261" w:lineRule="auto"/>
      </w:pPr>
    </w:p>
    <w:p w14:paraId="7DAAC115">
      <w:pPr>
        <w:pStyle w:val="2"/>
        <w:spacing w:line="261" w:lineRule="auto"/>
      </w:pPr>
    </w:p>
    <w:p w14:paraId="4544259E">
      <w:pPr>
        <w:pStyle w:val="2"/>
        <w:spacing w:line="261" w:lineRule="auto"/>
      </w:pPr>
    </w:p>
    <w:p w14:paraId="4F076C0D">
      <w:pPr>
        <w:pStyle w:val="2"/>
        <w:spacing w:line="261" w:lineRule="auto"/>
      </w:pPr>
    </w:p>
    <w:p w14:paraId="0BC797A4">
      <w:pPr>
        <w:pStyle w:val="2"/>
        <w:spacing w:line="261" w:lineRule="auto"/>
      </w:pPr>
    </w:p>
    <w:p w14:paraId="06546658">
      <w:pPr>
        <w:pStyle w:val="2"/>
        <w:spacing w:line="262" w:lineRule="auto"/>
      </w:pPr>
    </w:p>
    <w:p w14:paraId="0A05F473">
      <w:pPr>
        <w:pStyle w:val="2"/>
        <w:spacing w:line="262" w:lineRule="auto"/>
      </w:pPr>
    </w:p>
    <w:p w14:paraId="28C54E00">
      <w:pPr>
        <w:pStyle w:val="2"/>
        <w:spacing w:line="262" w:lineRule="auto"/>
      </w:pPr>
    </w:p>
    <w:p w14:paraId="79D50457">
      <w:pPr>
        <w:pStyle w:val="2"/>
        <w:spacing w:line="262" w:lineRule="auto"/>
      </w:pPr>
    </w:p>
    <w:p w14:paraId="348AF7A7">
      <w:pPr>
        <w:pStyle w:val="2"/>
        <w:spacing w:line="262" w:lineRule="auto"/>
      </w:pPr>
    </w:p>
    <w:p w14:paraId="3CB5847F">
      <w:pPr>
        <w:spacing w:before="101" w:line="321" w:lineRule="auto"/>
        <w:ind w:left="2287" w:hanging="2269"/>
        <w:rPr>
          <w:rFonts w:hint="eastAsia" w:ascii="宋体" w:hAnsi="宋体" w:eastAsia="宋体" w:cs="宋体"/>
          <w:sz w:val="31"/>
          <w:szCs w:val="31"/>
          <w:lang w:eastAsia="zh-CN"/>
        </w:rPr>
      </w:pPr>
      <w:r>
        <w:rPr>
          <w:rFonts w:ascii="宋体" w:hAnsi="宋体" w:eastAsia="宋体" w:cs="宋体"/>
          <w:spacing w:val="5"/>
          <w:sz w:val="31"/>
          <w:szCs w:val="31"/>
        </w:rPr>
        <w:t>采购项目名称：</w:t>
      </w:r>
      <w:r>
        <w:rPr>
          <w:rFonts w:hint="eastAsia" w:ascii="宋体" w:hAnsi="宋体" w:eastAsia="宋体" w:cs="宋体"/>
          <w:spacing w:val="5"/>
          <w:sz w:val="31"/>
          <w:szCs w:val="31"/>
          <w:lang w:eastAsia="zh-CN"/>
        </w:rPr>
        <w:t>称多县珍秦镇中心寄宿制学校2025年公用经费</w:t>
      </w:r>
    </w:p>
    <w:p w14:paraId="38CB3BD0">
      <w:pPr>
        <w:pStyle w:val="2"/>
        <w:spacing w:line="270" w:lineRule="auto"/>
      </w:pPr>
    </w:p>
    <w:p w14:paraId="5D56EF15">
      <w:pPr>
        <w:pStyle w:val="2"/>
        <w:spacing w:line="271" w:lineRule="auto"/>
      </w:pPr>
    </w:p>
    <w:p w14:paraId="1D9A205F">
      <w:pPr>
        <w:pStyle w:val="2"/>
        <w:spacing w:line="271" w:lineRule="auto"/>
      </w:pPr>
    </w:p>
    <w:p w14:paraId="4E28C914">
      <w:pPr>
        <w:spacing w:before="101" w:line="224" w:lineRule="auto"/>
        <w:ind w:left="18"/>
        <w:rPr>
          <w:rFonts w:hint="eastAsia" w:ascii="宋体" w:hAnsi="宋体" w:eastAsia="宋体" w:cs="宋体"/>
          <w:sz w:val="31"/>
          <w:szCs w:val="31"/>
          <w:lang w:eastAsia="zh-CN"/>
        </w:rPr>
      </w:pPr>
      <w:r>
        <w:rPr>
          <w:rFonts w:ascii="宋体" w:hAnsi="宋体" w:eastAsia="宋体" w:cs="宋体"/>
          <w:spacing w:val="7"/>
          <w:sz w:val="31"/>
          <w:szCs w:val="31"/>
        </w:rPr>
        <w:t>采购编号：</w:t>
      </w:r>
      <w:r>
        <w:rPr>
          <w:rFonts w:hint="eastAsia" w:ascii="宋体" w:hAnsi="宋体" w:eastAsia="宋体" w:cs="宋体"/>
          <w:spacing w:val="7"/>
          <w:sz w:val="31"/>
          <w:szCs w:val="31"/>
          <w:lang w:eastAsia="zh-CN"/>
        </w:rPr>
        <w:t>青海鼎创竞谈（货物）2025-003-2</w:t>
      </w:r>
    </w:p>
    <w:p w14:paraId="26611BA5">
      <w:pPr>
        <w:pStyle w:val="2"/>
        <w:spacing w:line="318" w:lineRule="auto"/>
      </w:pPr>
    </w:p>
    <w:p w14:paraId="2E7A9851">
      <w:pPr>
        <w:pStyle w:val="2"/>
        <w:spacing w:line="318" w:lineRule="auto"/>
      </w:pPr>
    </w:p>
    <w:p w14:paraId="5781F53A">
      <w:pPr>
        <w:pStyle w:val="2"/>
        <w:spacing w:line="318" w:lineRule="auto"/>
      </w:pPr>
    </w:p>
    <w:p w14:paraId="6830CC77">
      <w:pPr>
        <w:spacing w:before="101" w:line="224" w:lineRule="auto"/>
        <w:ind w:left="18"/>
        <w:rPr>
          <w:rFonts w:hint="eastAsia" w:ascii="宋体" w:hAnsi="宋体" w:eastAsia="宋体" w:cs="宋体"/>
          <w:sz w:val="31"/>
          <w:szCs w:val="31"/>
          <w:lang w:eastAsia="zh-CN"/>
        </w:rPr>
      </w:pPr>
      <w:r>
        <w:rPr>
          <w:rFonts w:ascii="宋体" w:hAnsi="宋体" w:eastAsia="宋体" w:cs="宋体"/>
          <w:spacing w:val="7"/>
          <w:sz w:val="31"/>
          <w:szCs w:val="31"/>
        </w:rPr>
        <w:t>采   购   人：</w:t>
      </w:r>
      <w:r>
        <w:rPr>
          <w:rFonts w:hint="eastAsia" w:ascii="宋体" w:hAnsi="宋体" w:eastAsia="宋体" w:cs="宋体"/>
          <w:spacing w:val="7"/>
          <w:sz w:val="31"/>
          <w:szCs w:val="31"/>
          <w:lang w:eastAsia="zh-CN"/>
        </w:rPr>
        <w:t>称多县珍秦镇中心寄宿制学校</w:t>
      </w:r>
    </w:p>
    <w:p w14:paraId="02ACAC96">
      <w:pPr>
        <w:pStyle w:val="2"/>
        <w:spacing w:line="319" w:lineRule="auto"/>
      </w:pPr>
    </w:p>
    <w:p w14:paraId="1EF40933">
      <w:pPr>
        <w:pStyle w:val="2"/>
        <w:spacing w:line="319" w:lineRule="auto"/>
      </w:pPr>
    </w:p>
    <w:p w14:paraId="5748E25D">
      <w:pPr>
        <w:pStyle w:val="2"/>
        <w:spacing w:line="319" w:lineRule="auto"/>
      </w:pPr>
    </w:p>
    <w:p w14:paraId="25D4C7B9">
      <w:pPr>
        <w:spacing w:before="101" w:line="224" w:lineRule="auto"/>
        <w:ind w:left="18"/>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青海鼎创工程项目管理有限公司</w:t>
      </w:r>
    </w:p>
    <w:p w14:paraId="7CFF2E29">
      <w:pPr>
        <w:spacing w:line="224" w:lineRule="auto"/>
        <w:rPr>
          <w:rFonts w:ascii="宋体" w:hAnsi="宋体" w:eastAsia="宋体" w:cs="宋体"/>
          <w:sz w:val="31"/>
          <w:szCs w:val="31"/>
        </w:rPr>
        <w:sectPr>
          <w:footerReference r:id="rId5" w:type="default"/>
          <w:pgSz w:w="11906" w:h="16839"/>
          <w:pgMar w:top="1431" w:right="1473" w:bottom="1156" w:left="1785" w:header="0" w:footer="994" w:gutter="0"/>
          <w:cols w:space="720" w:num="1"/>
        </w:sectPr>
      </w:pPr>
    </w:p>
    <w:p w14:paraId="2D818EB7">
      <w:pPr>
        <w:pStyle w:val="2"/>
        <w:spacing w:line="316" w:lineRule="auto"/>
      </w:pPr>
    </w:p>
    <w:p w14:paraId="2AB1474E">
      <w:pPr>
        <w:pStyle w:val="2"/>
        <w:spacing w:line="317" w:lineRule="auto"/>
      </w:pPr>
    </w:p>
    <w:sdt>
      <w:sdtPr>
        <w:rPr>
          <w:rFonts w:ascii="宋体" w:hAnsi="宋体" w:eastAsia="宋体" w:cs="宋体"/>
          <w:sz w:val="28"/>
          <w:szCs w:val="28"/>
        </w:rPr>
        <w:id w:val="147475794"/>
        <w:docPartObj>
          <w:docPartGallery w:val="Table of Contents"/>
          <w:docPartUnique/>
        </w:docPartObj>
      </w:sdtPr>
      <w:sdtEndPr>
        <w:rPr>
          <w:rFonts w:ascii="宋体" w:hAnsi="宋体" w:eastAsia="宋体" w:cs="宋体"/>
          <w:sz w:val="20"/>
          <w:szCs w:val="20"/>
        </w:rPr>
      </w:sdtEndPr>
      <w:sdtContent>
        <w:p w14:paraId="03756057">
          <w:pPr>
            <w:spacing w:before="91" w:line="222" w:lineRule="auto"/>
            <w:ind w:left="4114"/>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6"/>
              <w:sz w:val="28"/>
              <w:szCs w:val="28"/>
            </w:rPr>
            <w:t xml:space="preserve">  </w:t>
          </w:r>
          <w:r>
            <w:rPr>
              <w:rFonts w:ascii="宋体" w:hAnsi="宋体" w:eastAsia="宋体" w:cs="宋体"/>
              <w:spacing w:val="-32"/>
              <w:sz w:val="28"/>
              <w:szCs w:val="28"/>
            </w:rPr>
            <w:t>录</w:t>
          </w:r>
        </w:p>
        <w:p w14:paraId="4870A411">
          <w:pPr>
            <w:tabs>
              <w:tab w:val="right" w:leader="dot" w:pos="8949"/>
            </w:tabs>
            <w:spacing w:before="173" w:line="193" w:lineRule="auto"/>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第一部分  谈判邀请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w:t>
          </w:r>
          <w:r>
            <w:rPr>
              <w:rFonts w:ascii="宋体" w:hAnsi="宋体" w:eastAsia="宋体" w:cs="宋体"/>
              <w:spacing w:val="-3"/>
              <w:sz w:val="20"/>
              <w:szCs w:val="20"/>
            </w:rPr>
            <w:t>4</w:t>
          </w:r>
          <w:r>
            <w:rPr>
              <w:rFonts w:ascii="宋体" w:hAnsi="宋体" w:eastAsia="宋体" w:cs="宋体"/>
              <w:spacing w:val="-3"/>
              <w:sz w:val="20"/>
              <w:szCs w:val="20"/>
            </w:rPr>
            <w:fldChar w:fldCharType="end"/>
          </w:r>
        </w:p>
        <w:p w14:paraId="4DD03695">
          <w:pPr>
            <w:tabs>
              <w:tab w:val="right" w:leader="dot" w:pos="8949"/>
            </w:tabs>
            <w:spacing w:before="110" w:line="193" w:lineRule="auto"/>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第二部分  谈判须知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5130FDDE">
          <w:pPr>
            <w:tabs>
              <w:tab w:val="right" w:leader="dot" w:pos="8949"/>
            </w:tabs>
            <w:spacing w:before="107" w:line="193" w:lineRule="auto"/>
            <w:ind w:left="423"/>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6"/>
              <w:sz w:val="20"/>
              <w:szCs w:val="20"/>
            </w:rPr>
            <w:t>一、说明</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0C532CB1">
          <w:pPr>
            <w:tabs>
              <w:tab w:val="right" w:leader="dot" w:pos="8949"/>
            </w:tabs>
            <w:spacing w:before="107" w:line="193" w:lineRule="auto"/>
            <w:ind w:left="855"/>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4"/>
              <w:sz w:val="20"/>
              <w:szCs w:val="20"/>
            </w:rPr>
            <w:t>1.适用范围</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12DEF6A0">
          <w:pPr>
            <w:tabs>
              <w:tab w:val="right" w:leader="dot" w:pos="8949"/>
            </w:tabs>
            <w:spacing w:before="108" w:line="193" w:lineRule="auto"/>
            <w:ind w:left="842"/>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2.采购人及代理机构</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4ADC8133">
          <w:pPr>
            <w:tabs>
              <w:tab w:val="right" w:leader="dot" w:pos="8949"/>
            </w:tabs>
            <w:spacing w:before="108" w:line="193" w:lineRule="auto"/>
            <w:ind w:left="844"/>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7"/>
              <w:sz w:val="20"/>
              <w:szCs w:val="20"/>
            </w:rPr>
            <w:t>3.供应商的资格要求</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467B0886">
          <w:pPr>
            <w:tabs>
              <w:tab w:val="right" w:leader="dot" w:pos="8949"/>
            </w:tabs>
            <w:spacing w:before="107" w:line="193" w:lineRule="auto"/>
            <w:ind w:left="839"/>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6"/>
              <w:sz w:val="20"/>
              <w:szCs w:val="20"/>
            </w:rPr>
            <w:t>4.谈判费用</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0944BB3E">
          <w:pPr>
            <w:tabs>
              <w:tab w:val="right" w:leader="dot" w:pos="8949"/>
            </w:tabs>
            <w:spacing w:before="108" w:line="193" w:lineRule="auto"/>
            <w:ind w:left="423"/>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7"/>
              <w:sz w:val="20"/>
              <w:szCs w:val="20"/>
            </w:rPr>
            <w:t>二、谈判文件</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4AEEB787">
          <w:pPr>
            <w:tabs>
              <w:tab w:val="right" w:leader="dot" w:pos="8949"/>
            </w:tabs>
            <w:spacing w:before="108" w:line="193" w:lineRule="auto"/>
            <w:ind w:left="844"/>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7"/>
              <w:sz w:val="20"/>
              <w:szCs w:val="20"/>
            </w:rPr>
            <w:t>5.谈判文件的组成</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4783C1C7">
          <w:pPr>
            <w:tabs>
              <w:tab w:val="right" w:leader="dot" w:pos="8949"/>
            </w:tabs>
            <w:spacing w:before="107" w:line="193" w:lineRule="auto"/>
            <w:ind w:left="841"/>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8"/>
              <w:sz w:val="20"/>
              <w:szCs w:val="20"/>
            </w:rPr>
            <w:t>6.谈判文件的澄清或者修改</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739CDE0E">
          <w:pPr>
            <w:tabs>
              <w:tab w:val="right" w:leader="dot" w:pos="8949"/>
            </w:tabs>
            <w:spacing w:before="108" w:line="193" w:lineRule="auto"/>
            <w:ind w:left="845"/>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7.谈判文件的询问或质疑</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737DE364">
          <w:pPr>
            <w:tabs>
              <w:tab w:val="right" w:leader="dot" w:pos="8949"/>
            </w:tabs>
            <w:spacing w:before="108" w:line="193" w:lineRule="auto"/>
            <w:ind w:left="420"/>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8"/>
              <w:sz w:val="20"/>
              <w:szCs w:val="20"/>
            </w:rPr>
            <w:t>三、响应文件</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9</w:t>
          </w:r>
          <w:r>
            <w:rPr>
              <w:rFonts w:ascii="宋体" w:hAnsi="宋体" w:eastAsia="宋体" w:cs="宋体"/>
              <w:spacing w:val="-5"/>
              <w:sz w:val="20"/>
              <w:szCs w:val="20"/>
            </w:rPr>
            <w:fldChar w:fldCharType="end"/>
          </w:r>
        </w:p>
        <w:p w14:paraId="59F7F535">
          <w:pPr>
            <w:tabs>
              <w:tab w:val="right" w:leader="dot" w:pos="8949"/>
            </w:tabs>
            <w:spacing w:before="108" w:line="193" w:lineRule="auto"/>
            <w:ind w:left="840"/>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6"/>
              <w:sz w:val="20"/>
              <w:szCs w:val="20"/>
            </w:rPr>
            <w:t>8.一般要求</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484F934C">
          <w:pPr>
            <w:tabs>
              <w:tab w:val="right" w:leader="dot" w:pos="8949"/>
            </w:tabs>
            <w:spacing w:before="110" w:line="193" w:lineRule="auto"/>
            <w:ind w:left="840"/>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6"/>
              <w:sz w:val="20"/>
              <w:szCs w:val="20"/>
            </w:rPr>
            <w:t>9.报价要求</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5C9503B0">
          <w:pPr>
            <w:tabs>
              <w:tab w:val="right" w:leader="dot" w:pos="8949"/>
            </w:tabs>
            <w:spacing w:before="107" w:line="193" w:lineRule="auto"/>
            <w:ind w:left="855"/>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3"/>
              <w:sz w:val="20"/>
              <w:szCs w:val="20"/>
            </w:rPr>
            <w:t>10.保证金</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475383DD">
          <w:pPr>
            <w:tabs>
              <w:tab w:val="right" w:leader="dot" w:pos="8949"/>
            </w:tabs>
            <w:spacing w:before="108" w:line="193" w:lineRule="auto"/>
            <w:ind w:left="855"/>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5"/>
              <w:sz w:val="20"/>
              <w:szCs w:val="20"/>
            </w:rPr>
            <w:t>11.响应文件的组成</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3CB140E3">
          <w:pPr>
            <w:tabs>
              <w:tab w:val="right" w:leader="dot" w:pos="8949"/>
            </w:tabs>
            <w:spacing w:before="108" w:line="193" w:lineRule="auto"/>
            <w:ind w:left="855"/>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5"/>
              <w:sz w:val="20"/>
              <w:szCs w:val="20"/>
            </w:rPr>
            <w:t>12.响应文件有效期</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285782F7">
          <w:pPr>
            <w:tabs>
              <w:tab w:val="right" w:leader="dot" w:pos="8949"/>
            </w:tabs>
            <w:spacing w:before="108" w:line="193" w:lineRule="auto"/>
            <w:ind w:left="855"/>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6"/>
              <w:sz w:val="20"/>
              <w:szCs w:val="20"/>
            </w:rPr>
            <w:t>13.响应文件的签署及规定</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3576DC00">
          <w:pPr>
            <w:tabs>
              <w:tab w:val="right" w:leader="dot" w:pos="8949"/>
            </w:tabs>
            <w:spacing w:before="107" w:line="193" w:lineRule="auto"/>
            <w:ind w:left="439"/>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6"/>
              <w:sz w:val="20"/>
              <w:szCs w:val="20"/>
            </w:rPr>
            <w:t>四、响应文件的递交</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05510753">
          <w:pPr>
            <w:tabs>
              <w:tab w:val="right" w:leader="dot" w:pos="8949"/>
            </w:tabs>
            <w:spacing w:before="108" w:line="193" w:lineRule="auto"/>
            <w:ind w:left="855"/>
            <w:rPr>
              <w:rFonts w:ascii="宋体" w:hAnsi="宋体" w:eastAsia="宋体" w:cs="宋体"/>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6"/>
              <w:sz w:val="20"/>
              <w:szCs w:val="20"/>
            </w:rPr>
            <w:t>14.响应文件的递交与接收</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7C1FF142">
          <w:pPr>
            <w:tabs>
              <w:tab w:val="right" w:leader="dot" w:pos="8949"/>
            </w:tabs>
            <w:spacing w:before="108" w:line="193" w:lineRule="auto"/>
            <w:ind w:left="855"/>
            <w:rPr>
              <w:rFonts w:ascii="宋体" w:hAnsi="宋体" w:eastAsia="宋体" w:cs="宋体"/>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15.响应文件的补充、修改或者撤回</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28075375">
          <w:pPr>
            <w:tabs>
              <w:tab w:val="right" w:leader="dot" w:pos="8949"/>
            </w:tabs>
            <w:spacing w:before="107" w:line="193" w:lineRule="auto"/>
            <w:ind w:left="423"/>
            <w:rPr>
              <w:rFonts w:ascii="宋体" w:hAnsi="宋体" w:eastAsia="宋体" w:cs="宋体"/>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8"/>
              <w:sz w:val="20"/>
              <w:szCs w:val="20"/>
            </w:rPr>
            <w:t>五、响应文件的评审与谈判</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63F66E1B">
          <w:pPr>
            <w:tabs>
              <w:tab w:val="right" w:leader="dot" w:pos="8949"/>
            </w:tabs>
            <w:spacing w:before="108" w:line="193" w:lineRule="auto"/>
            <w:ind w:left="855"/>
            <w:rPr>
              <w:rFonts w:ascii="宋体" w:hAnsi="宋体" w:eastAsia="宋体" w:cs="宋体"/>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0"/>
              <w:szCs w:val="20"/>
            </w:rPr>
            <w:t>16.谈判小组</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6274C3F1">
          <w:pPr>
            <w:tabs>
              <w:tab w:val="right" w:leader="dot" w:pos="8949"/>
            </w:tabs>
            <w:spacing w:before="108" w:line="193" w:lineRule="auto"/>
            <w:ind w:left="855"/>
            <w:rPr>
              <w:rFonts w:ascii="宋体" w:hAnsi="宋体" w:eastAsia="宋体" w:cs="宋体"/>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5"/>
              <w:sz w:val="20"/>
              <w:szCs w:val="20"/>
            </w:rPr>
            <w:t>17.响应文件审查</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13</w:t>
          </w:r>
          <w:r>
            <w:rPr>
              <w:rFonts w:ascii="宋体" w:hAnsi="宋体" w:eastAsia="宋体" w:cs="宋体"/>
              <w:spacing w:val="-7"/>
              <w:sz w:val="20"/>
              <w:szCs w:val="20"/>
            </w:rPr>
            <w:fldChar w:fldCharType="end"/>
          </w:r>
        </w:p>
        <w:p w14:paraId="3DB2A6AE">
          <w:pPr>
            <w:tabs>
              <w:tab w:val="right" w:leader="dot" w:pos="8949"/>
            </w:tabs>
            <w:spacing w:before="108" w:line="193" w:lineRule="auto"/>
            <w:ind w:left="855"/>
            <w:rPr>
              <w:rFonts w:ascii="宋体" w:hAnsi="宋体" w:eastAsia="宋体" w:cs="宋体"/>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4"/>
              <w:sz w:val="20"/>
              <w:szCs w:val="20"/>
            </w:rPr>
            <w:t>18.谈判程序</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5605FF96">
          <w:pPr>
            <w:tabs>
              <w:tab w:val="right" w:leader="dot" w:pos="8949"/>
            </w:tabs>
            <w:spacing w:before="110" w:line="193" w:lineRule="auto"/>
            <w:ind w:left="855"/>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1"/>
              <w:sz w:val="20"/>
              <w:szCs w:val="20"/>
            </w:rPr>
            <w:t>19.澄清</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515FD372">
          <w:pPr>
            <w:tabs>
              <w:tab w:val="right" w:leader="dot" w:pos="8949"/>
            </w:tabs>
            <w:spacing w:before="107" w:line="193" w:lineRule="auto"/>
            <w:ind w:left="842"/>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5"/>
              <w:sz w:val="20"/>
              <w:szCs w:val="20"/>
            </w:rPr>
            <w:t>20.退出谈判</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6BD7CABD">
          <w:pPr>
            <w:tabs>
              <w:tab w:val="right" w:leader="dot" w:pos="8949"/>
            </w:tabs>
            <w:spacing w:before="108" w:line="193" w:lineRule="auto"/>
            <w:ind w:left="842"/>
            <w:rPr>
              <w:rFonts w:ascii="宋体" w:hAnsi="宋体" w:eastAsia="宋体" w:cs="宋体"/>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5"/>
              <w:sz w:val="20"/>
              <w:szCs w:val="20"/>
            </w:rPr>
            <w:t>21.最终报价</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15</w:t>
          </w:r>
          <w:r>
            <w:rPr>
              <w:rFonts w:ascii="宋体" w:hAnsi="宋体" w:eastAsia="宋体" w:cs="宋体"/>
              <w:spacing w:val="-7"/>
              <w:sz w:val="20"/>
              <w:szCs w:val="20"/>
            </w:rPr>
            <w:fldChar w:fldCharType="end"/>
          </w:r>
        </w:p>
        <w:p w14:paraId="3084E52C">
          <w:pPr>
            <w:tabs>
              <w:tab w:val="right" w:leader="dot" w:pos="8949"/>
            </w:tabs>
            <w:spacing w:before="108" w:line="193" w:lineRule="auto"/>
            <w:ind w:left="842"/>
            <w:rPr>
              <w:rFonts w:ascii="宋体" w:hAnsi="宋体" w:eastAsia="宋体" w:cs="宋体"/>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7"/>
              <w:sz w:val="20"/>
              <w:szCs w:val="20"/>
            </w:rPr>
            <w:t>22.确定成交供应商</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15</w:t>
          </w:r>
          <w:r>
            <w:rPr>
              <w:rFonts w:ascii="宋体" w:hAnsi="宋体" w:eastAsia="宋体" w:cs="宋体"/>
              <w:spacing w:val="-7"/>
              <w:sz w:val="20"/>
              <w:szCs w:val="20"/>
            </w:rPr>
            <w:fldChar w:fldCharType="end"/>
          </w:r>
        </w:p>
        <w:p w14:paraId="7E713EC4">
          <w:pPr>
            <w:tabs>
              <w:tab w:val="right" w:leader="dot" w:pos="8949"/>
            </w:tabs>
            <w:spacing w:before="108" w:line="193" w:lineRule="auto"/>
            <w:ind w:left="842"/>
            <w:rPr>
              <w:rFonts w:ascii="宋体" w:hAnsi="宋体" w:eastAsia="宋体" w:cs="宋体"/>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5"/>
              <w:sz w:val="20"/>
              <w:szCs w:val="20"/>
            </w:rPr>
            <w:t>23.重新评审</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0F48FFEE">
          <w:pPr>
            <w:tabs>
              <w:tab w:val="right" w:leader="dot" w:pos="8949"/>
            </w:tabs>
            <w:spacing w:before="107" w:line="193" w:lineRule="auto"/>
            <w:ind w:left="842"/>
            <w:rPr>
              <w:rFonts w:ascii="宋体" w:hAnsi="宋体" w:eastAsia="宋体" w:cs="宋体"/>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5"/>
              <w:sz w:val="20"/>
              <w:szCs w:val="20"/>
            </w:rPr>
            <w:t>24.谈判终止</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17002522">
          <w:pPr>
            <w:tabs>
              <w:tab w:val="right" w:leader="dot" w:pos="8949"/>
            </w:tabs>
            <w:spacing w:before="108" w:line="193" w:lineRule="auto"/>
            <w:ind w:left="842"/>
            <w:rPr>
              <w:rFonts w:ascii="宋体" w:hAnsi="宋体" w:eastAsia="宋体" w:cs="宋体"/>
              <w:sz w:val="20"/>
              <w:szCs w:val="20"/>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7"/>
              <w:sz w:val="20"/>
              <w:szCs w:val="20"/>
            </w:rPr>
            <w:t>25.串通情形认定及处理</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51146070">
          <w:pPr>
            <w:tabs>
              <w:tab w:val="right" w:leader="dot" w:pos="8949"/>
            </w:tabs>
            <w:spacing w:before="108" w:line="193" w:lineRule="auto"/>
            <w:ind w:left="842"/>
            <w:rPr>
              <w:rFonts w:ascii="宋体" w:hAnsi="宋体" w:eastAsia="宋体" w:cs="宋体"/>
              <w:sz w:val="20"/>
              <w:szCs w:val="20"/>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7"/>
              <w:sz w:val="20"/>
              <w:szCs w:val="20"/>
            </w:rPr>
            <w:t>26.成交信息的公布与通知</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7ABAC50B">
          <w:pPr>
            <w:tabs>
              <w:tab w:val="right" w:leader="dot" w:pos="8949"/>
            </w:tabs>
            <w:spacing w:before="107" w:line="193" w:lineRule="auto"/>
            <w:ind w:left="842"/>
            <w:rPr>
              <w:rFonts w:ascii="宋体" w:hAnsi="宋体" w:eastAsia="宋体" w:cs="宋体"/>
              <w:sz w:val="20"/>
              <w:szCs w:val="20"/>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5"/>
              <w:sz w:val="20"/>
              <w:szCs w:val="20"/>
            </w:rPr>
            <w:t>27.授予合同</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4F472CAA">
          <w:pPr>
            <w:tabs>
              <w:tab w:val="right" w:leader="dot" w:pos="8949"/>
            </w:tabs>
            <w:spacing w:before="108" w:line="193" w:lineRule="auto"/>
            <w:ind w:left="842"/>
            <w:rPr>
              <w:rFonts w:ascii="宋体" w:hAnsi="宋体" w:eastAsia="宋体" w:cs="宋体"/>
              <w:sz w:val="20"/>
              <w:szCs w:val="20"/>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5"/>
              <w:sz w:val="20"/>
              <w:szCs w:val="20"/>
            </w:rPr>
            <w:t>28.履约验收</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513ACED3">
          <w:pPr>
            <w:tabs>
              <w:tab w:val="right" w:leader="dot" w:pos="8949"/>
            </w:tabs>
            <w:spacing w:before="108" w:line="193" w:lineRule="auto"/>
            <w:ind w:left="419"/>
            <w:rPr>
              <w:rFonts w:ascii="宋体" w:hAnsi="宋体" w:eastAsia="宋体" w:cs="宋体"/>
              <w:sz w:val="20"/>
              <w:szCs w:val="20"/>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8"/>
              <w:sz w:val="20"/>
              <w:szCs w:val="20"/>
            </w:rPr>
            <w:t>七、询问与质疑</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50D64139">
          <w:pPr>
            <w:tabs>
              <w:tab w:val="right" w:leader="dot" w:pos="8949"/>
            </w:tabs>
            <w:spacing w:before="108" w:line="193" w:lineRule="auto"/>
            <w:ind w:left="842"/>
            <w:rPr>
              <w:rFonts w:ascii="宋体" w:hAnsi="宋体" w:eastAsia="宋体" w:cs="宋体"/>
              <w:sz w:val="20"/>
              <w:szCs w:val="20"/>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8"/>
              <w:sz w:val="20"/>
              <w:szCs w:val="20"/>
            </w:rPr>
            <w:t>29.对采购过程、结果的询问及质疑</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1EF3BA59">
          <w:pPr>
            <w:tabs>
              <w:tab w:val="right" w:leader="dot" w:pos="8949"/>
            </w:tabs>
            <w:spacing w:before="110" w:line="193" w:lineRule="auto"/>
            <w:ind w:left="423"/>
            <w:rPr>
              <w:rFonts w:ascii="宋体" w:hAnsi="宋体" w:eastAsia="宋体" w:cs="宋体"/>
              <w:sz w:val="20"/>
              <w:szCs w:val="20"/>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8"/>
              <w:sz w:val="20"/>
              <w:szCs w:val="20"/>
            </w:rPr>
            <w:t>八、政府采购政策</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1D89EEBF">
          <w:pPr>
            <w:tabs>
              <w:tab w:val="right" w:leader="dot" w:pos="8949"/>
            </w:tabs>
            <w:spacing w:before="108" w:line="227" w:lineRule="auto"/>
            <w:ind w:left="844"/>
            <w:rPr>
              <w:rFonts w:ascii="宋体" w:hAnsi="宋体" w:eastAsia="宋体" w:cs="宋体"/>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6"/>
              <w:sz w:val="20"/>
              <w:szCs w:val="20"/>
            </w:rPr>
            <w:t>30.政府采购政策</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sdtContent>
    </w:sdt>
    <w:p w14:paraId="25295B0C">
      <w:pPr>
        <w:spacing w:line="227" w:lineRule="auto"/>
        <w:rPr>
          <w:rFonts w:ascii="宋体" w:hAnsi="宋体" w:eastAsia="宋体" w:cs="宋体"/>
          <w:sz w:val="20"/>
          <w:szCs w:val="20"/>
        </w:rPr>
        <w:sectPr>
          <w:footerReference r:id="rId6" w:type="default"/>
          <w:pgSz w:w="11906" w:h="16839"/>
          <w:pgMar w:top="1431" w:right="1474" w:bottom="1156" w:left="1481" w:header="0" w:footer="994" w:gutter="0"/>
          <w:cols w:space="720" w:num="1"/>
        </w:sectPr>
      </w:pPr>
    </w:p>
    <w:p w14:paraId="63822675">
      <w:pPr>
        <w:pStyle w:val="2"/>
        <w:spacing w:line="268" w:lineRule="auto"/>
      </w:pPr>
    </w:p>
    <w:p w14:paraId="1D5FBF5B">
      <w:pPr>
        <w:pStyle w:val="2"/>
        <w:spacing w:line="268" w:lineRule="auto"/>
      </w:pPr>
    </w:p>
    <w:sdt>
      <w:sdtPr>
        <w:rPr>
          <w:rFonts w:ascii="宋体" w:hAnsi="宋体" w:eastAsia="宋体" w:cs="宋体"/>
          <w:sz w:val="20"/>
          <w:szCs w:val="20"/>
        </w:rPr>
        <w:id w:val="147466472"/>
        <w:docPartObj>
          <w:docPartGallery w:val="Table of Contents"/>
          <w:docPartUnique/>
        </w:docPartObj>
      </w:sdtPr>
      <w:sdtEndPr>
        <w:rPr>
          <w:rFonts w:ascii="宋体" w:hAnsi="宋体" w:eastAsia="宋体" w:cs="宋体"/>
          <w:sz w:val="20"/>
          <w:szCs w:val="20"/>
        </w:rPr>
      </w:sdtEndPr>
      <w:sdtContent>
        <w:p w14:paraId="3AE26E9D">
          <w:pPr>
            <w:tabs>
              <w:tab w:val="right" w:leader="dot" w:pos="8950"/>
            </w:tabs>
            <w:spacing w:before="65" w:line="193" w:lineRule="auto"/>
            <w:ind w:left="425"/>
            <w:rPr>
              <w:rFonts w:ascii="宋体" w:hAnsi="宋体" w:eastAsia="宋体" w:cs="宋体"/>
              <w:sz w:val="20"/>
              <w:szCs w:val="20"/>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7"/>
              <w:sz w:val="20"/>
              <w:szCs w:val="20"/>
            </w:rPr>
            <w:t>九、其他规定</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3CD80982">
          <w:pPr>
            <w:tabs>
              <w:tab w:val="right" w:leader="dot" w:pos="8950"/>
            </w:tabs>
            <w:spacing w:before="107" w:line="193" w:lineRule="auto"/>
            <w:ind w:left="845"/>
            <w:rPr>
              <w:rFonts w:ascii="宋体" w:hAnsi="宋体" w:eastAsia="宋体" w:cs="宋体"/>
              <w:sz w:val="20"/>
              <w:szCs w:val="20"/>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6"/>
              <w:sz w:val="20"/>
              <w:szCs w:val="20"/>
            </w:rPr>
            <w:t>31.代理服务费</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02A02172">
          <w:pPr>
            <w:tabs>
              <w:tab w:val="right" w:leader="dot" w:pos="8950"/>
            </w:tabs>
            <w:spacing w:before="107" w:line="193" w:lineRule="auto"/>
            <w:ind w:left="845"/>
            <w:rPr>
              <w:rFonts w:ascii="宋体" w:hAnsi="宋体" w:eastAsia="宋体" w:cs="宋体"/>
              <w:sz w:val="20"/>
              <w:szCs w:val="20"/>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5"/>
              <w:sz w:val="20"/>
              <w:szCs w:val="20"/>
            </w:rPr>
            <w:t>32.其他规定</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577213C6">
          <w:pPr>
            <w:tabs>
              <w:tab w:val="right" w:leader="dot" w:pos="8950"/>
            </w:tabs>
            <w:spacing w:before="110" w:line="193" w:lineRule="auto"/>
            <w:rPr>
              <w:rFonts w:ascii="宋体" w:hAnsi="宋体" w:eastAsia="宋体" w:cs="宋体"/>
              <w:sz w:val="20"/>
              <w:szCs w:val="20"/>
            </w:rPr>
          </w:pPr>
          <w:bookmarkStart w:id="42" w:name="bookmark85"/>
          <w:bookmarkEnd w:id="42"/>
          <w:r>
            <w:fldChar w:fldCharType="begin"/>
          </w:r>
          <w:r>
            <w:instrText xml:space="preserve"> HYPERLINK \l "bookmark86" </w:instrText>
          </w:r>
          <w:r>
            <w:fldChar w:fldCharType="separate"/>
          </w:r>
          <w:r>
            <w:rPr>
              <w:rFonts w:ascii="宋体" w:hAnsi="宋体" w:eastAsia="宋体" w:cs="宋体"/>
              <w:spacing w:val="8"/>
              <w:sz w:val="20"/>
              <w:szCs w:val="20"/>
            </w:rPr>
            <w:t>第三部分 采购需求</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4"/>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3B7869BC">
          <w:pPr>
            <w:tabs>
              <w:tab w:val="right" w:leader="dot" w:pos="8950"/>
            </w:tabs>
            <w:spacing w:before="108" w:line="193" w:lineRule="auto"/>
            <w:ind w:left="421"/>
            <w:rPr>
              <w:rFonts w:ascii="宋体" w:hAnsi="宋体" w:eastAsia="宋体" w:cs="宋体"/>
              <w:sz w:val="20"/>
              <w:szCs w:val="20"/>
            </w:rPr>
          </w:pPr>
          <w:bookmarkStart w:id="43" w:name="bookmark87"/>
          <w:bookmarkEnd w:id="43"/>
          <w:r>
            <w:fldChar w:fldCharType="begin"/>
          </w:r>
          <w:r>
            <w:instrText xml:space="preserve"> HYPERLINK \l "bookmark88" </w:instrText>
          </w:r>
          <w:r>
            <w:fldChar w:fldCharType="separate"/>
          </w:r>
          <w:r>
            <w:rPr>
              <w:rFonts w:ascii="宋体" w:hAnsi="宋体" w:eastAsia="宋体" w:cs="宋体"/>
              <w:spacing w:val="8"/>
              <w:sz w:val="20"/>
              <w:szCs w:val="20"/>
            </w:rPr>
            <w:t>十、响应说明</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76B283B2">
          <w:pPr>
            <w:tabs>
              <w:tab w:val="right" w:leader="dot" w:pos="8950"/>
            </w:tabs>
            <w:spacing w:before="107" w:line="193" w:lineRule="auto"/>
            <w:ind w:left="421"/>
            <w:rPr>
              <w:rFonts w:ascii="宋体" w:hAnsi="宋体" w:eastAsia="宋体" w:cs="宋体"/>
              <w:sz w:val="20"/>
              <w:szCs w:val="20"/>
            </w:rPr>
          </w:pPr>
          <w:bookmarkStart w:id="44" w:name="bookmark89"/>
          <w:bookmarkEnd w:id="44"/>
          <w:r>
            <w:fldChar w:fldCharType="begin"/>
          </w:r>
          <w:r>
            <w:instrText xml:space="preserve"> HYPERLINK \l "bookmark90" </w:instrText>
          </w:r>
          <w:r>
            <w:fldChar w:fldCharType="separate"/>
          </w:r>
          <w:r>
            <w:rPr>
              <w:rFonts w:ascii="宋体" w:hAnsi="宋体" w:eastAsia="宋体" w:cs="宋体"/>
              <w:spacing w:val="8"/>
              <w:sz w:val="20"/>
              <w:szCs w:val="20"/>
            </w:rPr>
            <w:t>十一、重要指标</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1BDA6CA9">
          <w:pPr>
            <w:tabs>
              <w:tab w:val="right" w:leader="dot" w:pos="8950"/>
            </w:tabs>
            <w:spacing w:before="108" w:line="193" w:lineRule="auto"/>
            <w:rPr>
              <w:rFonts w:ascii="宋体" w:hAnsi="宋体" w:eastAsia="宋体" w:cs="宋体"/>
              <w:sz w:val="20"/>
              <w:szCs w:val="20"/>
            </w:rPr>
          </w:pPr>
          <w:bookmarkStart w:id="45" w:name="bookmark91"/>
          <w:bookmarkEnd w:id="45"/>
          <w:r>
            <w:fldChar w:fldCharType="begin"/>
          </w:r>
          <w:r>
            <w:instrText xml:space="preserve"> HYPERLINK \l "bookmark92" </w:instrText>
          </w:r>
          <w:r>
            <w:fldChar w:fldCharType="separate"/>
          </w:r>
          <w:r>
            <w:rPr>
              <w:rFonts w:ascii="宋体" w:hAnsi="宋体" w:eastAsia="宋体" w:cs="宋体"/>
              <w:spacing w:val="9"/>
              <w:sz w:val="20"/>
              <w:szCs w:val="20"/>
            </w:rPr>
            <w:t>采购项目要求及技术参数</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1A0B3E68">
          <w:pPr>
            <w:tabs>
              <w:tab w:val="right" w:leader="dot" w:pos="8950"/>
            </w:tabs>
            <w:spacing w:before="108" w:line="193" w:lineRule="auto"/>
            <w:ind w:left="4"/>
            <w:rPr>
              <w:rFonts w:ascii="宋体" w:hAnsi="宋体" w:eastAsia="宋体" w:cs="宋体"/>
              <w:sz w:val="20"/>
              <w:szCs w:val="20"/>
            </w:rPr>
          </w:pPr>
          <w:bookmarkStart w:id="46" w:name="bookmark93"/>
          <w:bookmarkEnd w:id="46"/>
          <w:r>
            <w:fldChar w:fldCharType="begin"/>
          </w:r>
          <w:r>
            <w:instrText xml:space="preserve"> HYPERLINK \l "bookmark94" </w:instrText>
          </w:r>
          <w:r>
            <w:fldChar w:fldCharType="separate"/>
          </w:r>
          <w:r>
            <w:rPr>
              <w:rFonts w:ascii="宋体" w:hAnsi="宋体" w:eastAsia="宋体" w:cs="宋体"/>
              <w:spacing w:val="7"/>
              <w:sz w:val="20"/>
              <w:szCs w:val="20"/>
            </w:rPr>
            <w:t>一、投标说明</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641D8C81">
          <w:pPr>
            <w:tabs>
              <w:tab w:val="right" w:leader="dot" w:pos="8950"/>
            </w:tabs>
            <w:spacing w:before="107" w:line="193" w:lineRule="auto"/>
            <w:ind w:left="4"/>
            <w:rPr>
              <w:rFonts w:ascii="宋体" w:hAnsi="宋体" w:eastAsia="宋体" w:cs="宋体"/>
              <w:sz w:val="20"/>
              <w:szCs w:val="20"/>
            </w:rPr>
          </w:pPr>
          <w:bookmarkStart w:id="47" w:name="bookmark95"/>
          <w:bookmarkEnd w:id="47"/>
          <w:r>
            <w:fldChar w:fldCharType="begin"/>
          </w:r>
          <w:r>
            <w:instrText xml:space="preserve"> HYPERLINK \l "bookmark96" </w:instrText>
          </w:r>
          <w:r>
            <w:fldChar w:fldCharType="separate"/>
          </w:r>
          <w:r>
            <w:rPr>
              <w:rFonts w:ascii="宋体" w:hAnsi="宋体" w:eastAsia="宋体" w:cs="宋体"/>
              <w:spacing w:val="8"/>
              <w:sz w:val="20"/>
              <w:szCs w:val="20"/>
            </w:rPr>
            <w:t>二、商务要求</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0FFBA47B">
          <w:pPr>
            <w:tabs>
              <w:tab w:val="right" w:leader="dot" w:pos="8950"/>
            </w:tabs>
            <w:spacing w:before="108" w:line="193" w:lineRule="auto"/>
            <w:rPr>
              <w:rFonts w:ascii="宋体" w:hAnsi="宋体" w:eastAsia="宋体" w:cs="宋体"/>
              <w:sz w:val="20"/>
              <w:szCs w:val="20"/>
            </w:rPr>
          </w:pPr>
          <w:bookmarkStart w:id="48" w:name="bookmark97"/>
          <w:bookmarkEnd w:id="48"/>
          <w:r>
            <w:fldChar w:fldCharType="begin"/>
          </w:r>
          <w:r>
            <w:instrText xml:space="preserve"> HYPERLINK \l "bookmark98" </w:instrText>
          </w:r>
          <w:r>
            <w:fldChar w:fldCharType="separate"/>
          </w:r>
          <w:r>
            <w:rPr>
              <w:rFonts w:ascii="宋体" w:hAnsi="宋体" w:eastAsia="宋体" w:cs="宋体"/>
              <w:spacing w:val="8"/>
              <w:sz w:val="20"/>
              <w:szCs w:val="20"/>
            </w:rPr>
            <w:t>三、报价说明</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0F8D5C5C">
          <w:pPr>
            <w:tabs>
              <w:tab w:val="right" w:leader="dot" w:pos="8950"/>
            </w:tabs>
            <w:spacing w:before="108" w:line="193" w:lineRule="auto"/>
            <w:rPr>
              <w:rFonts w:ascii="宋体" w:hAnsi="宋体" w:eastAsia="宋体" w:cs="宋体"/>
              <w:sz w:val="20"/>
              <w:szCs w:val="20"/>
            </w:rPr>
          </w:pPr>
          <w:bookmarkStart w:id="49" w:name="bookmark99"/>
          <w:bookmarkEnd w:id="49"/>
          <w:r>
            <w:fldChar w:fldCharType="begin"/>
          </w:r>
          <w:r>
            <w:instrText xml:space="preserve"> HYPERLINK \l "bookmark100" </w:instrText>
          </w:r>
          <w:r>
            <w:fldChar w:fldCharType="separate"/>
          </w:r>
          <w:r>
            <w:rPr>
              <w:rFonts w:ascii="宋体" w:hAnsi="宋体" w:eastAsia="宋体" w:cs="宋体"/>
              <w:spacing w:val="8"/>
              <w:sz w:val="20"/>
              <w:szCs w:val="20"/>
            </w:rPr>
            <w:t>第四部分 谈判响应文件格式</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38</w:t>
          </w:r>
          <w:r>
            <w:rPr>
              <w:rFonts w:ascii="宋体" w:hAnsi="宋体" w:eastAsia="宋体" w:cs="宋体"/>
              <w:spacing w:val="-2"/>
              <w:sz w:val="20"/>
              <w:szCs w:val="20"/>
            </w:rPr>
            <w:fldChar w:fldCharType="end"/>
          </w:r>
        </w:p>
        <w:p w14:paraId="5337B01F">
          <w:pPr>
            <w:tabs>
              <w:tab w:val="right" w:leader="dot" w:pos="8950"/>
            </w:tabs>
            <w:spacing w:before="108" w:line="193" w:lineRule="auto"/>
            <w:ind w:left="421"/>
            <w:rPr>
              <w:rFonts w:ascii="宋体" w:hAnsi="宋体" w:eastAsia="宋体" w:cs="宋体"/>
              <w:sz w:val="20"/>
              <w:szCs w:val="20"/>
            </w:rPr>
          </w:pPr>
          <w:bookmarkStart w:id="50" w:name="bookmark101"/>
          <w:bookmarkEnd w:id="50"/>
          <w:r>
            <w:fldChar w:fldCharType="begin"/>
          </w:r>
          <w:r>
            <w:instrText xml:space="preserve"> HYPERLINK \l "bookmark102" </w:instrText>
          </w:r>
          <w:r>
            <w:fldChar w:fldCharType="separate"/>
          </w:r>
          <w:r>
            <w:rPr>
              <w:rFonts w:ascii="宋体" w:hAnsi="宋体" w:eastAsia="宋体" w:cs="宋体"/>
              <w:spacing w:val="9"/>
              <w:sz w:val="20"/>
              <w:szCs w:val="20"/>
            </w:rPr>
            <w:t>十二、谈判响应文件的组成</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
              <w:sz w:val="20"/>
              <w:szCs w:val="20"/>
            </w:rPr>
            <w:t xml:space="preserve"> </w:t>
          </w:r>
          <w:r>
            <w:rPr>
              <w:rFonts w:ascii="宋体" w:hAnsi="宋体" w:eastAsia="宋体" w:cs="宋体"/>
              <w:spacing w:val="-2"/>
              <w:sz w:val="20"/>
              <w:szCs w:val="20"/>
            </w:rPr>
            <w:t>38</w:t>
          </w:r>
          <w:r>
            <w:rPr>
              <w:rFonts w:ascii="宋体" w:hAnsi="宋体" w:eastAsia="宋体" w:cs="宋体"/>
              <w:spacing w:val="-2"/>
              <w:sz w:val="20"/>
              <w:szCs w:val="20"/>
            </w:rPr>
            <w:fldChar w:fldCharType="end"/>
          </w:r>
        </w:p>
        <w:p w14:paraId="6DE60AB5">
          <w:pPr>
            <w:tabs>
              <w:tab w:val="right" w:leader="dot" w:pos="8950"/>
            </w:tabs>
            <w:spacing w:before="107" w:line="193" w:lineRule="auto"/>
            <w:ind w:left="421"/>
            <w:rPr>
              <w:rFonts w:ascii="宋体" w:hAnsi="宋体" w:eastAsia="宋体" w:cs="宋体"/>
              <w:sz w:val="20"/>
              <w:szCs w:val="20"/>
            </w:rPr>
          </w:pPr>
          <w:bookmarkStart w:id="51" w:name="bookmark103"/>
          <w:bookmarkEnd w:id="51"/>
          <w:r>
            <w:fldChar w:fldCharType="begin"/>
          </w:r>
          <w:r>
            <w:instrText xml:space="preserve"> HYPERLINK \l "bookmark104" </w:instrText>
          </w:r>
          <w:r>
            <w:fldChar w:fldCharType="separate"/>
          </w:r>
          <w:r>
            <w:rPr>
              <w:rFonts w:ascii="宋体" w:hAnsi="宋体" w:eastAsia="宋体" w:cs="宋体"/>
              <w:spacing w:val="8"/>
              <w:sz w:val="20"/>
              <w:szCs w:val="20"/>
            </w:rPr>
            <w:t>十三、谈判响应文件</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2"/>
              <w:sz w:val="20"/>
              <w:szCs w:val="20"/>
            </w:rPr>
            <w:t>39</w:t>
          </w:r>
          <w:r>
            <w:rPr>
              <w:rFonts w:ascii="宋体" w:hAnsi="宋体" w:eastAsia="宋体" w:cs="宋体"/>
              <w:spacing w:val="-2"/>
              <w:sz w:val="20"/>
              <w:szCs w:val="20"/>
            </w:rPr>
            <w:fldChar w:fldCharType="end"/>
          </w:r>
        </w:p>
        <w:p w14:paraId="3DBB27BE">
          <w:pPr>
            <w:tabs>
              <w:tab w:val="right" w:leader="dot" w:pos="8950"/>
            </w:tabs>
            <w:spacing w:before="108" w:line="193" w:lineRule="auto"/>
            <w:ind w:left="857"/>
            <w:rPr>
              <w:rFonts w:ascii="宋体" w:hAnsi="宋体" w:eastAsia="宋体" w:cs="宋体"/>
              <w:sz w:val="20"/>
              <w:szCs w:val="20"/>
            </w:rPr>
          </w:pPr>
          <w:bookmarkStart w:id="52" w:name="bookmark105"/>
          <w:bookmarkEnd w:id="52"/>
          <w:r>
            <w:fldChar w:fldCharType="begin"/>
          </w:r>
          <w:r>
            <w:instrText xml:space="preserve"> HYPERLINK \l "bookmark106" </w:instrText>
          </w:r>
          <w:r>
            <w:fldChar w:fldCharType="separate"/>
          </w:r>
          <w:r>
            <w:rPr>
              <w:rFonts w:ascii="宋体" w:hAnsi="宋体" w:eastAsia="宋体" w:cs="宋体"/>
              <w:spacing w:val="1"/>
              <w:sz w:val="20"/>
              <w:szCs w:val="20"/>
            </w:rPr>
            <w:t>附件</w:t>
          </w:r>
          <w:r>
            <w:rPr>
              <w:rFonts w:ascii="宋体" w:hAnsi="宋体" w:eastAsia="宋体" w:cs="宋体"/>
              <w:spacing w:val="-17"/>
              <w:sz w:val="20"/>
              <w:szCs w:val="20"/>
            </w:rPr>
            <w:t xml:space="preserve"> </w:t>
          </w:r>
          <w:r>
            <w:rPr>
              <w:rFonts w:ascii="宋体" w:hAnsi="宋体" w:eastAsia="宋体" w:cs="宋体"/>
              <w:spacing w:val="1"/>
              <w:sz w:val="20"/>
              <w:szCs w:val="20"/>
            </w:rPr>
            <w:t>1：响应函</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40</w:t>
          </w:r>
          <w:r>
            <w:rPr>
              <w:rFonts w:ascii="宋体" w:hAnsi="宋体" w:eastAsia="宋体" w:cs="宋体"/>
              <w:spacing w:val="1"/>
              <w:sz w:val="20"/>
              <w:szCs w:val="20"/>
            </w:rPr>
            <w:fldChar w:fldCharType="end"/>
          </w:r>
        </w:p>
        <w:p w14:paraId="748DDD4C">
          <w:pPr>
            <w:tabs>
              <w:tab w:val="right" w:leader="dot" w:pos="8950"/>
            </w:tabs>
            <w:spacing w:before="108" w:line="193" w:lineRule="auto"/>
            <w:ind w:left="857"/>
            <w:rPr>
              <w:rFonts w:ascii="宋体" w:hAnsi="宋体" w:eastAsia="宋体" w:cs="宋体"/>
              <w:sz w:val="20"/>
              <w:szCs w:val="20"/>
            </w:rPr>
          </w:pPr>
          <w:bookmarkStart w:id="53" w:name="bookmark107"/>
          <w:bookmarkEnd w:id="53"/>
          <w:r>
            <w:fldChar w:fldCharType="begin"/>
          </w:r>
          <w:r>
            <w:instrText xml:space="preserve"> HYPERLINK \l "bookmark108"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2：法定代表人证明书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41</w:t>
          </w:r>
          <w:r>
            <w:rPr>
              <w:rFonts w:ascii="宋体" w:hAnsi="宋体" w:eastAsia="宋体" w:cs="宋体"/>
              <w:spacing w:val="1"/>
              <w:sz w:val="20"/>
              <w:szCs w:val="20"/>
            </w:rPr>
            <w:fldChar w:fldCharType="end"/>
          </w:r>
        </w:p>
        <w:p w14:paraId="2D479CE0">
          <w:pPr>
            <w:tabs>
              <w:tab w:val="right" w:leader="dot" w:pos="8950"/>
            </w:tabs>
            <w:spacing w:before="110" w:line="193" w:lineRule="auto"/>
            <w:ind w:left="857"/>
            <w:rPr>
              <w:rFonts w:ascii="宋体" w:hAnsi="宋体" w:eastAsia="宋体" w:cs="宋体"/>
              <w:sz w:val="20"/>
              <w:szCs w:val="20"/>
            </w:rPr>
          </w:pPr>
          <w:bookmarkStart w:id="54" w:name="bookmark109"/>
          <w:bookmarkEnd w:id="54"/>
          <w:r>
            <w:fldChar w:fldCharType="begin"/>
          </w:r>
          <w:r>
            <w:instrText xml:space="preserve"> HYPERLINK \l "bookmark110"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3：法定代表人授权书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42</w:t>
          </w:r>
          <w:r>
            <w:rPr>
              <w:rFonts w:ascii="宋体" w:hAnsi="宋体" w:eastAsia="宋体" w:cs="宋体"/>
              <w:spacing w:val="1"/>
              <w:sz w:val="20"/>
              <w:szCs w:val="20"/>
            </w:rPr>
            <w:fldChar w:fldCharType="end"/>
          </w:r>
        </w:p>
        <w:p w14:paraId="6EEB28A9">
          <w:pPr>
            <w:tabs>
              <w:tab w:val="right" w:leader="dot" w:pos="8950"/>
            </w:tabs>
            <w:spacing w:before="108" w:line="193" w:lineRule="auto"/>
            <w:ind w:left="857"/>
            <w:rPr>
              <w:rFonts w:ascii="宋体" w:hAnsi="宋体" w:eastAsia="宋体" w:cs="宋体"/>
              <w:sz w:val="20"/>
              <w:szCs w:val="20"/>
            </w:rPr>
          </w:pPr>
          <w:bookmarkStart w:id="55" w:name="bookmark111"/>
          <w:bookmarkEnd w:id="55"/>
          <w:r>
            <w:fldChar w:fldCharType="begin"/>
          </w:r>
          <w:r>
            <w:instrText xml:space="preserve"> HYPERLINK \l "bookmark112" </w:instrText>
          </w:r>
          <w:r>
            <w:fldChar w:fldCharType="separate"/>
          </w:r>
          <w:r>
            <w:rPr>
              <w:rFonts w:ascii="宋体" w:hAnsi="宋体" w:eastAsia="宋体" w:cs="宋体"/>
              <w:spacing w:val="6"/>
              <w:sz w:val="20"/>
              <w:szCs w:val="20"/>
            </w:rPr>
            <w:t>附件</w:t>
          </w:r>
          <w:r>
            <w:rPr>
              <w:rFonts w:ascii="宋体" w:hAnsi="宋体" w:eastAsia="宋体" w:cs="宋体"/>
              <w:spacing w:val="-38"/>
              <w:sz w:val="20"/>
              <w:szCs w:val="20"/>
            </w:rPr>
            <w:t xml:space="preserve"> </w:t>
          </w:r>
          <w:r>
            <w:rPr>
              <w:rFonts w:ascii="宋体" w:hAnsi="宋体" w:eastAsia="宋体" w:cs="宋体"/>
              <w:spacing w:val="6"/>
              <w:sz w:val="20"/>
              <w:szCs w:val="20"/>
            </w:rPr>
            <w:t>4：供应商承诺函</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43</w:t>
          </w:r>
          <w:r>
            <w:rPr>
              <w:rFonts w:ascii="宋体" w:hAnsi="宋体" w:eastAsia="宋体" w:cs="宋体"/>
              <w:spacing w:val="1"/>
              <w:sz w:val="20"/>
              <w:szCs w:val="20"/>
            </w:rPr>
            <w:fldChar w:fldCharType="end"/>
          </w:r>
        </w:p>
        <w:p w14:paraId="0CE4EF82">
          <w:pPr>
            <w:tabs>
              <w:tab w:val="right" w:leader="dot" w:pos="8950"/>
            </w:tabs>
            <w:spacing w:before="107" w:line="193" w:lineRule="auto"/>
            <w:ind w:left="437"/>
            <w:rPr>
              <w:rFonts w:ascii="宋体" w:hAnsi="宋体" w:eastAsia="宋体" w:cs="宋体"/>
              <w:sz w:val="20"/>
              <w:szCs w:val="20"/>
            </w:rPr>
          </w:pPr>
          <w:bookmarkStart w:id="56" w:name="bookmark113"/>
          <w:bookmarkEnd w:id="56"/>
          <w:r>
            <w:fldChar w:fldCharType="begin"/>
          </w:r>
          <w:r>
            <w:instrText xml:space="preserve"> HYPERLINK \l "bookmark114"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5：供应商诚信承诺书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44</w:t>
          </w:r>
          <w:r>
            <w:rPr>
              <w:rFonts w:ascii="宋体" w:hAnsi="宋体" w:eastAsia="宋体" w:cs="宋体"/>
              <w:spacing w:val="1"/>
              <w:sz w:val="20"/>
              <w:szCs w:val="20"/>
            </w:rPr>
            <w:fldChar w:fldCharType="end"/>
          </w:r>
        </w:p>
        <w:p w14:paraId="316A993F">
          <w:pPr>
            <w:tabs>
              <w:tab w:val="right" w:leader="dot" w:pos="8950"/>
            </w:tabs>
            <w:spacing w:before="108" w:line="193" w:lineRule="auto"/>
            <w:ind w:left="437"/>
            <w:rPr>
              <w:rFonts w:ascii="宋体" w:hAnsi="宋体" w:eastAsia="宋体" w:cs="宋体"/>
              <w:sz w:val="20"/>
              <w:szCs w:val="20"/>
            </w:rPr>
          </w:pPr>
          <w:bookmarkStart w:id="57" w:name="bookmark115"/>
          <w:bookmarkEnd w:id="57"/>
          <w:r>
            <w:fldChar w:fldCharType="begin"/>
          </w:r>
          <w:r>
            <w:instrText xml:space="preserve"> HYPERLINK \l "bookmark116" </w:instrText>
          </w:r>
          <w:r>
            <w:fldChar w:fldCharType="separate"/>
          </w:r>
          <w:r>
            <w:rPr>
              <w:rFonts w:ascii="宋体" w:hAnsi="宋体" w:eastAsia="宋体" w:cs="宋体"/>
              <w:spacing w:val="6"/>
              <w:sz w:val="20"/>
              <w:szCs w:val="20"/>
            </w:rPr>
            <w:t>附件</w:t>
          </w:r>
          <w:r>
            <w:rPr>
              <w:rFonts w:ascii="宋体" w:hAnsi="宋体" w:eastAsia="宋体" w:cs="宋体"/>
              <w:spacing w:val="-28"/>
              <w:sz w:val="20"/>
              <w:szCs w:val="20"/>
            </w:rPr>
            <w:t xml:space="preserve"> </w:t>
          </w:r>
          <w:r>
            <w:rPr>
              <w:rFonts w:ascii="宋体" w:hAnsi="宋体" w:eastAsia="宋体" w:cs="宋体"/>
              <w:spacing w:val="6"/>
              <w:sz w:val="20"/>
              <w:szCs w:val="20"/>
            </w:rPr>
            <w:t>6：供应商资格证明文件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45</w:t>
          </w:r>
          <w:r>
            <w:rPr>
              <w:rFonts w:ascii="宋体" w:hAnsi="宋体" w:eastAsia="宋体" w:cs="宋体"/>
              <w:spacing w:val="1"/>
              <w:sz w:val="20"/>
              <w:szCs w:val="20"/>
            </w:rPr>
            <w:fldChar w:fldCharType="end"/>
          </w:r>
        </w:p>
        <w:p w14:paraId="6E21BBD5">
          <w:pPr>
            <w:tabs>
              <w:tab w:val="right" w:leader="dot" w:pos="8950"/>
            </w:tabs>
            <w:spacing w:before="108" w:line="193" w:lineRule="auto"/>
            <w:ind w:left="437"/>
            <w:rPr>
              <w:rFonts w:ascii="宋体" w:hAnsi="宋体" w:eastAsia="宋体" w:cs="宋体"/>
              <w:sz w:val="20"/>
              <w:szCs w:val="20"/>
            </w:rPr>
          </w:pPr>
          <w:bookmarkStart w:id="58" w:name="bookmark117"/>
          <w:bookmarkEnd w:id="58"/>
          <w:r>
            <w:fldChar w:fldCharType="begin"/>
          </w:r>
          <w:r>
            <w:instrText xml:space="preserve"> HYPERLINK \l "bookmark118" </w:instrText>
          </w:r>
          <w:r>
            <w:fldChar w:fldCharType="separate"/>
          </w:r>
          <w:r>
            <w:rPr>
              <w:rFonts w:ascii="宋体" w:hAnsi="宋体" w:eastAsia="宋体" w:cs="宋体"/>
              <w:spacing w:val="8"/>
              <w:sz w:val="20"/>
              <w:szCs w:val="20"/>
            </w:rPr>
            <w:t>附件</w:t>
          </w:r>
          <w:r>
            <w:rPr>
              <w:rFonts w:ascii="宋体" w:hAnsi="宋体" w:eastAsia="宋体" w:cs="宋体"/>
              <w:spacing w:val="-32"/>
              <w:sz w:val="20"/>
              <w:szCs w:val="20"/>
            </w:rPr>
            <w:t xml:space="preserve"> </w:t>
          </w:r>
          <w:r>
            <w:rPr>
              <w:rFonts w:ascii="宋体" w:hAnsi="宋体" w:eastAsia="宋体" w:cs="宋体"/>
              <w:spacing w:val="8"/>
              <w:sz w:val="20"/>
              <w:szCs w:val="20"/>
            </w:rPr>
            <w:t>7：财务状况、缴纳税收和社会保障资</w:t>
          </w:r>
          <w:r>
            <w:rPr>
              <w:rFonts w:ascii="宋体" w:hAnsi="宋体" w:eastAsia="宋体" w:cs="宋体"/>
              <w:spacing w:val="7"/>
              <w:sz w:val="20"/>
              <w:szCs w:val="20"/>
            </w:rPr>
            <w:t>金证明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46</w:t>
          </w:r>
          <w:r>
            <w:rPr>
              <w:rFonts w:ascii="宋体" w:hAnsi="宋体" w:eastAsia="宋体" w:cs="宋体"/>
              <w:spacing w:val="1"/>
              <w:sz w:val="20"/>
              <w:szCs w:val="20"/>
            </w:rPr>
            <w:fldChar w:fldCharType="end"/>
          </w:r>
        </w:p>
        <w:p w14:paraId="64E87817">
          <w:pPr>
            <w:tabs>
              <w:tab w:val="right" w:leader="dot" w:pos="8950"/>
            </w:tabs>
            <w:spacing w:before="107" w:line="193" w:lineRule="auto"/>
            <w:ind w:left="437"/>
            <w:rPr>
              <w:rFonts w:ascii="宋体" w:hAnsi="宋体" w:eastAsia="宋体" w:cs="宋体"/>
              <w:sz w:val="20"/>
              <w:szCs w:val="20"/>
            </w:rPr>
          </w:pPr>
          <w:bookmarkStart w:id="59" w:name="bookmark119"/>
          <w:bookmarkEnd w:id="59"/>
          <w:r>
            <w:fldChar w:fldCharType="begin"/>
          </w:r>
          <w:r>
            <w:instrText xml:space="preserve"> HYPERLINK \l "bookmark120" </w:instrText>
          </w:r>
          <w:r>
            <w:fldChar w:fldCharType="separate"/>
          </w:r>
          <w:r>
            <w:rPr>
              <w:rFonts w:ascii="宋体" w:hAnsi="宋体" w:eastAsia="宋体" w:cs="宋体"/>
              <w:spacing w:val="6"/>
              <w:sz w:val="20"/>
              <w:szCs w:val="20"/>
            </w:rPr>
            <w:t>附件</w:t>
          </w:r>
          <w:r>
            <w:rPr>
              <w:rFonts w:ascii="宋体" w:hAnsi="宋体" w:eastAsia="宋体" w:cs="宋体"/>
              <w:spacing w:val="-28"/>
              <w:sz w:val="20"/>
              <w:szCs w:val="20"/>
            </w:rPr>
            <w:t xml:space="preserve"> </w:t>
          </w:r>
          <w:r>
            <w:rPr>
              <w:rFonts w:ascii="宋体" w:hAnsi="宋体" w:eastAsia="宋体" w:cs="宋体"/>
              <w:spacing w:val="6"/>
              <w:sz w:val="20"/>
              <w:szCs w:val="20"/>
            </w:rPr>
            <w:t>8：无重大违法记录声明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47</w:t>
          </w:r>
          <w:r>
            <w:rPr>
              <w:rFonts w:ascii="宋体" w:hAnsi="宋体" w:eastAsia="宋体" w:cs="宋体"/>
              <w:spacing w:val="1"/>
              <w:sz w:val="20"/>
              <w:szCs w:val="20"/>
            </w:rPr>
            <w:fldChar w:fldCharType="end"/>
          </w:r>
        </w:p>
        <w:p w14:paraId="736B4829">
          <w:pPr>
            <w:tabs>
              <w:tab w:val="right" w:leader="dot" w:pos="8950"/>
            </w:tabs>
            <w:spacing w:before="108" w:line="193" w:lineRule="auto"/>
            <w:ind w:left="437"/>
            <w:rPr>
              <w:rFonts w:ascii="宋体" w:hAnsi="宋体" w:eastAsia="宋体" w:cs="宋体"/>
              <w:sz w:val="20"/>
              <w:szCs w:val="20"/>
            </w:rPr>
          </w:pPr>
          <w:bookmarkStart w:id="60" w:name="bookmark121"/>
          <w:bookmarkEnd w:id="60"/>
          <w:r>
            <w:fldChar w:fldCharType="begin"/>
          </w:r>
          <w:r>
            <w:instrText xml:space="preserve"> HYPERLINK \l "bookmark122" </w:instrText>
          </w:r>
          <w:r>
            <w:fldChar w:fldCharType="separate"/>
          </w:r>
          <w:r>
            <w:rPr>
              <w:rFonts w:ascii="宋体" w:hAnsi="宋体" w:eastAsia="宋体" w:cs="宋体"/>
              <w:spacing w:val="6"/>
              <w:sz w:val="20"/>
              <w:szCs w:val="20"/>
            </w:rPr>
            <w:t>附件</w:t>
          </w:r>
          <w:r>
            <w:rPr>
              <w:rFonts w:ascii="宋体" w:hAnsi="宋体" w:eastAsia="宋体" w:cs="宋体"/>
              <w:spacing w:val="-36"/>
              <w:sz w:val="20"/>
              <w:szCs w:val="20"/>
            </w:rPr>
            <w:t xml:space="preserve"> </w:t>
          </w:r>
          <w:r>
            <w:rPr>
              <w:rFonts w:ascii="宋体" w:hAnsi="宋体" w:eastAsia="宋体" w:cs="宋体"/>
              <w:spacing w:val="6"/>
              <w:sz w:val="20"/>
              <w:szCs w:val="20"/>
            </w:rPr>
            <w:t>9：谈判保证金证明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48</w:t>
          </w:r>
          <w:r>
            <w:rPr>
              <w:rFonts w:ascii="宋体" w:hAnsi="宋体" w:eastAsia="宋体" w:cs="宋体"/>
              <w:spacing w:val="1"/>
              <w:sz w:val="20"/>
              <w:szCs w:val="20"/>
            </w:rPr>
            <w:fldChar w:fldCharType="end"/>
          </w:r>
        </w:p>
        <w:p w14:paraId="022FBCD8">
          <w:pPr>
            <w:tabs>
              <w:tab w:val="right" w:leader="dot" w:pos="8950"/>
            </w:tabs>
            <w:spacing w:before="108" w:line="193" w:lineRule="auto"/>
            <w:ind w:left="437"/>
            <w:rPr>
              <w:rFonts w:ascii="宋体" w:hAnsi="宋体" w:eastAsia="宋体" w:cs="宋体"/>
              <w:sz w:val="20"/>
              <w:szCs w:val="20"/>
            </w:rPr>
          </w:pPr>
          <w:bookmarkStart w:id="61" w:name="bookmark123"/>
          <w:bookmarkEnd w:id="61"/>
          <w:r>
            <w:fldChar w:fldCharType="begin"/>
          </w:r>
          <w:r>
            <w:instrText xml:space="preserve"> HYPERLINK \l "bookmark124" </w:instrText>
          </w:r>
          <w:r>
            <w:fldChar w:fldCharType="separate"/>
          </w:r>
          <w:r>
            <w:rPr>
              <w:rFonts w:ascii="宋体" w:hAnsi="宋体" w:eastAsia="宋体" w:cs="宋体"/>
              <w:spacing w:val="4"/>
              <w:sz w:val="20"/>
              <w:szCs w:val="20"/>
            </w:rPr>
            <w:t>附件</w:t>
          </w:r>
          <w:r>
            <w:rPr>
              <w:rFonts w:ascii="宋体" w:hAnsi="宋体" w:eastAsia="宋体" w:cs="宋体"/>
              <w:spacing w:val="-12"/>
              <w:sz w:val="20"/>
              <w:szCs w:val="20"/>
            </w:rPr>
            <w:t xml:space="preserve"> </w:t>
          </w:r>
          <w:r>
            <w:rPr>
              <w:rFonts w:ascii="宋体" w:hAnsi="宋体" w:eastAsia="宋体" w:cs="宋体"/>
              <w:spacing w:val="4"/>
              <w:sz w:val="20"/>
              <w:szCs w:val="20"/>
            </w:rPr>
            <w:t>10：谈判首次报价表</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50</w:t>
          </w:r>
          <w:r>
            <w:rPr>
              <w:rFonts w:ascii="宋体" w:hAnsi="宋体" w:eastAsia="宋体" w:cs="宋体"/>
              <w:spacing w:val="-2"/>
              <w:sz w:val="20"/>
              <w:szCs w:val="20"/>
            </w:rPr>
            <w:fldChar w:fldCharType="end"/>
          </w:r>
        </w:p>
        <w:p w14:paraId="7BC84B2B">
          <w:pPr>
            <w:tabs>
              <w:tab w:val="right" w:leader="dot" w:pos="8950"/>
            </w:tabs>
            <w:spacing w:before="108" w:line="193" w:lineRule="auto"/>
            <w:ind w:left="437"/>
            <w:rPr>
              <w:rFonts w:ascii="宋体" w:hAnsi="宋体" w:eastAsia="宋体" w:cs="宋体"/>
              <w:sz w:val="20"/>
              <w:szCs w:val="20"/>
            </w:rPr>
          </w:pPr>
          <w:bookmarkStart w:id="62" w:name="bookmark125"/>
          <w:bookmarkEnd w:id="62"/>
          <w:r>
            <w:fldChar w:fldCharType="begin"/>
          </w:r>
          <w:r>
            <w:instrText xml:space="preserve"> HYPERLINK \l "bookmark126" </w:instrText>
          </w:r>
          <w:r>
            <w:fldChar w:fldCharType="separate"/>
          </w:r>
          <w:r>
            <w:rPr>
              <w:rFonts w:ascii="宋体" w:hAnsi="宋体" w:eastAsia="宋体" w:cs="宋体"/>
              <w:spacing w:val="3"/>
              <w:sz w:val="20"/>
              <w:szCs w:val="20"/>
            </w:rPr>
            <w:t>附件</w:t>
          </w:r>
          <w:r>
            <w:rPr>
              <w:rFonts w:ascii="宋体" w:hAnsi="宋体" w:eastAsia="宋体" w:cs="宋体"/>
              <w:spacing w:val="-14"/>
              <w:sz w:val="20"/>
              <w:szCs w:val="20"/>
            </w:rPr>
            <w:t xml:space="preserve"> </w:t>
          </w:r>
          <w:r>
            <w:rPr>
              <w:rFonts w:ascii="宋体" w:hAnsi="宋体" w:eastAsia="宋体" w:cs="宋体"/>
              <w:spacing w:val="3"/>
              <w:sz w:val="20"/>
              <w:szCs w:val="20"/>
            </w:rPr>
            <w:t>11：分项报价表</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51</w:t>
          </w:r>
          <w:r>
            <w:rPr>
              <w:rFonts w:ascii="宋体" w:hAnsi="宋体" w:eastAsia="宋体" w:cs="宋体"/>
              <w:spacing w:val="-2"/>
              <w:sz w:val="20"/>
              <w:szCs w:val="20"/>
            </w:rPr>
            <w:fldChar w:fldCharType="end"/>
          </w:r>
        </w:p>
        <w:p w14:paraId="326A3F73">
          <w:pPr>
            <w:tabs>
              <w:tab w:val="right" w:leader="dot" w:pos="8950"/>
            </w:tabs>
            <w:spacing w:before="107" w:line="193" w:lineRule="auto"/>
            <w:ind w:left="437"/>
            <w:rPr>
              <w:rFonts w:ascii="宋体" w:hAnsi="宋体" w:eastAsia="宋体" w:cs="宋体"/>
              <w:sz w:val="20"/>
              <w:szCs w:val="20"/>
            </w:rPr>
          </w:pPr>
          <w:bookmarkStart w:id="63" w:name="bookmark127"/>
          <w:bookmarkEnd w:id="63"/>
          <w:r>
            <w:fldChar w:fldCharType="begin"/>
          </w:r>
          <w:r>
            <w:instrText xml:space="preserve"> HYPERLINK \l "bookmark128" </w:instrText>
          </w:r>
          <w:r>
            <w:fldChar w:fldCharType="separate"/>
          </w:r>
          <w:r>
            <w:rPr>
              <w:rFonts w:ascii="宋体" w:hAnsi="宋体" w:eastAsia="宋体" w:cs="宋体"/>
              <w:spacing w:val="4"/>
              <w:sz w:val="20"/>
              <w:szCs w:val="20"/>
            </w:rPr>
            <w:t>附件</w:t>
          </w:r>
          <w:r>
            <w:rPr>
              <w:rFonts w:ascii="宋体" w:hAnsi="宋体" w:eastAsia="宋体" w:cs="宋体"/>
              <w:spacing w:val="-15"/>
              <w:sz w:val="20"/>
              <w:szCs w:val="20"/>
            </w:rPr>
            <w:t xml:space="preserve"> </w:t>
          </w:r>
          <w:r>
            <w:rPr>
              <w:rFonts w:ascii="宋体" w:hAnsi="宋体" w:eastAsia="宋体" w:cs="宋体"/>
              <w:spacing w:val="4"/>
              <w:sz w:val="20"/>
              <w:szCs w:val="20"/>
            </w:rPr>
            <w:t>12：技术规格响应表</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52</w:t>
          </w:r>
          <w:r>
            <w:rPr>
              <w:rFonts w:ascii="宋体" w:hAnsi="宋体" w:eastAsia="宋体" w:cs="宋体"/>
              <w:spacing w:val="-2"/>
              <w:sz w:val="20"/>
              <w:szCs w:val="20"/>
            </w:rPr>
            <w:fldChar w:fldCharType="end"/>
          </w:r>
        </w:p>
        <w:p w14:paraId="0D47B953">
          <w:pPr>
            <w:tabs>
              <w:tab w:val="right" w:leader="dot" w:pos="8950"/>
            </w:tabs>
            <w:spacing w:before="108" w:line="193" w:lineRule="auto"/>
            <w:ind w:left="437"/>
            <w:rPr>
              <w:rFonts w:ascii="宋体" w:hAnsi="宋体" w:eastAsia="宋体" w:cs="宋体"/>
              <w:sz w:val="20"/>
              <w:szCs w:val="20"/>
            </w:rPr>
          </w:pPr>
          <w:bookmarkStart w:id="64" w:name="bookmark129"/>
          <w:bookmarkEnd w:id="64"/>
          <w:r>
            <w:fldChar w:fldCharType="begin"/>
          </w:r>
          <w:r>
            <w:instrText xml:space="preserve"> HYPERLINK \l "bookmark130" </w:instrText>
          </w:r>
          <w:r>
            <w:fldChar w:fldCharType="separate"/>
          </w:r>
          <w:r>
            <w:rPr>
              <w:rFonts w:ascii="宋体" w:hAnsi="宋体" w:eastAsia="宋体" w:cs="宋体"/>
              <w:spacing w:val="8"/>
              <w:sz w:val="20"/>
              <w:szCs w:val="20"/>
            </w:rPr>
            <w:t>附件</w:t>
          </w:r>
          <w:r>
            <w:rPr>
              <w:rFonts w:ascii="宋体" w:hAnsi="宋体" w:eastAsia="宋体" w:cs="宋体"/>
              <w:spacing w:val="-22"/>
              <w:sz w:val="20"/>
              <w:szCs w:val="20"/>
            </w:rPr>
            <w:t xml:space="preserve"> </w:t>
          </w:r>
          <w:r>
            <w:rPr>
              <w:rFonts w:ascii="宋体" w:hAnsi="宋体" w:eastAsia="宋体" w:cs="宋体"/>
              <w:spacing w:val="8"/>
              <w:sz w:val="20"/>
              <w:szCs w:val="20"/>
            </w:rPr>
            <w:t>13：产品相关资料（具备履行合同所必须的设备和专业技</w:t>
          </w:r>
          <w:r>
            <w:rPr>
              <w:rFonts w:ascii="宋体" w:hAnsi="宋体" w:eastAsia="宋体" w:cs="宋体"/>
              <w:spacing w:val="7"/>
              <w:sz w:val="20"/>
              <w:szCs w:val="20"/>
            </w:rPr>
            <w:t>术能力证明）</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53</w:t>
          </w:r>
          <w:r>
            <w:rPr>
              <w:rFonts w:ascii="宋体" w:hAnsi="宋体" w:eastAsia="宋体" w:cs="宋体"/>
              <w:spacing w:val="-2"/>
              <w:sz w:val="20"/>
              <w:szCs w:val="20"/>
            </w:rPr>
            <w:fldChar w:fldCharType="end"/>
          </w:r>
        </w:p>
        <w:p w14:paraId="08A7AC57">
          <w:pPr>
            <w:tabs>
              <w:tab w:val="right" w:leader="dot" w:pos="8950"/>
            </w:tabs>
            <w:spacing w:before="108" w:line="193" w:lineRule="auto"/>
            <w:ind w:left="437"/>
            <w:rPr>
              <w:rFonts w:ascii="宋体" w:hAnsi="宋体" w:eastAsia="宋体" w:cs="宋体"/>
              <w:sz w:val="20"/>
              <w:szCs w:val="20"/>
            </w:rPr>
          </w:pPr>
          <w:bookmarkStart w:id="65" w:name="bookmark131"/>
          <w:bookmarkEnd w:id="65"/>
          <w:r>
            <w:fldChar w:fldCharType="begin"/>
          </w:r>
          <w:r>
            <w:instrText xml:space="preserve"> HYPERLINK \l "bookmark132" </w:instrText>
          </w:r>
          <w:r>
            <w:fldChar w:fldCharType="separate"/>
          </w:r>
          <w:r>
            <w:rPr>
              <w:rFonts w:ascii="宋体" w:hAnsi="宋体" w:eastAsia="宋体" w:cs="宋体"/>
              <w:spacing w:val="4"/>
              <w:sz w:val="20"/>
              <w:szCs w:val="20"/>
            </w:rPr>
            <w:t>附件</w:t>
          </w:r>
          <w:r>
            <w:rPr>
              <w:rFonts w:ascii="宋体" w:hAnsi="宋体" w:eastAsia="宋体" w:cs="宋体"/>
              <w:spacing w:val="-15"/>
              <w:sz w:val="20"/>
              <w:szCs w:val="20"/>
            </w:rPr>
            <w:t xml:space="preserve"> </w:t>
          </w:r>
          <w:r>
            <w:rPr>
              <w:rFonts w:ascii="宋体" w:hAnsi="宋体" w:eastAsia="宋体" w:cs="宋体"/>
              <w:spacing w:val="4"/>
              <w:sz w:val="20"/>
              <w:szCs w:val="20"/>
            </w:rPr>
            <w:t>14：中小企业声明函</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54</w:t>
          </w:r>
          <w:r>
            <w:rPr>
              <w:rFonts w:ascii="宋体" w:hAnsi="宋体" w:eastAsia="宋体" w:cs="宋体"/>
              <w:spacing w:val="-2"/>
              <w:sz w:val="20"/>
              <w:szCs w:val="20"/>
            </w:rPr>
            <w:fldChar w:fldCharType="end"/>
          </w:r>
        </w:p>
        <w:p w14:paraId="54013252">
          <w:pPr>
            <w:tabs>
              <w:tab w:val="right" w:leader="dot" w:pos="8950"/>
            </w:tabs>
            <w:spacing w:before="110" w:line="193" w:lineRule="auto"/>
            <w:ind w:left="437"/>
            <w:rPr>
              <w:rFonts w:ascii="宋体" w:hAnsi="宋体" w:eastAsia="宋体" w:cs="宋体"/>
              <w:sz w:val="20"/>
              <w:szCs w:val="20"/>
            </w:rPr>
          </w:pPr>
          <w:bookmarkStart w:id="66" w:name="bookmark133"/>
          <w:bookmarkEnd w:id="66"/>
          <w:r>
            <w:fldChar w:fldCharType="begin"/>
          </w:r>
          <w:r>
            <w:instrText xml:space="preserve"> HYPERLINK \l "bookmark134" </w:instrText>
          </w:r>
          <w:r>
            <w:fldChar w:fldCharType="separate"/>
          </w:r>
          <w:r>
            <w:rPr>
              <w:rFonts w:ascii="宋体" w:hAnsi="宋体" w:eastAsia="宋体" w:cs="宋体"/>
              <w:spacing w:val="3"/>
              <w:sz w:val="20"/>
              <w:szCs w:val="20"/>
            </w:rPr>
            <w:t>附件</w:t>
          </w:r>
          <w:r>
            <w:rPr>
              <w:rFonts w:ascii="宋体" w:hAnsi="宋体" w:eastAsia="宋体" w:cs="宋体"/>
              <w:spacing w:val="-17"/>
              <w:sz w:val="20"/>
              <w:szCs w:val="20"/>
            </w:rPr>
            <w:t xml:space="preserve"> </w:t>
          </w:r>
          <w:r>
            <w:rPr>
              <w:rFonts w:ascii="宋体" w:hAnsi="宋体" w:eastAsia="宋体" w:cs="宋体"/>
              <w:spacing w:val="3"/>
              <w:sz w:val="20"/>
              <w:szCs w:val="20"/>
            </w:rPr>
            <w:t>15：最终报价表</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57</w:t>
          </w:r>
          <w:r>
            <w:rPr>
              <w:rFonts w:ascii="宋体" w:hAnsi="宋体" w:eastAsia="宋体" w:cs="宋体"/>
              <w:spacing w:val="-2"/>
              <w:sz w:val="20"/>
              <w:szCs w:val="20"/>
            </w:rPr>
            <w:fldChar w:fldCharType="end"/>
          </w:r>
        </w:p>
        <w:p w14:paraId="4E31CACF">
          <w:pPr>
            <w:tabs>
              <w:tab w:val="right" w:leader="dot" w:pos="8950"/>
            </w:tabs>
            <w:spacing w:before="108" w:line="193" w:lineRule="auto"/>
            <w:rPr>
              <w:rFonts w:ascii="宋体" w:hAnsi="宋体" w:eastAsia="宋体" w:cs="宋体"/>
              <w:sz w:val="20"/>
              <w:szCs w:val="20"/>
            </w:rPr>
          </w:pPr>
          <w:bookmarkStart w:id="67" w:name="bookmark135"/>
          <w:bookmarkEnd w:id="67"/>
          <w:r>
            <w:fldChar w:fldCharType="begin"/>
          </w:r>
          <w:r>
            <w:instrText xml:space="preserve"> HYPERLINK \l "bookmark136" </w:instrText>
          </w:r>
          <w:r>
            <w:fldChar w:fldCharType="separate"/>
          </w:r>
          <w:r>
            <w:rPr>
              <w:rFonts w:ascii="宋体" w:hAnsi="宋体" w:eastAsia="宋体" w:cs="宋体"/>
              <w:spacing w:val="9"/>
              <w:sz w:val="20"/>
              <w:szCs w:val="20"/>
            </w:rPr>
            <w:t>第五部分 青海省政府采购项目合同书范本</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58</w:t>
          </w:r>
          <w:r>
            <w:rPr>
              <w:rFonts w:ascii="宋体" w:hAnsi="宋体" w:eastAsia="宋体" w:cs="宋体"/>
              <w:spacing w:val="-2"/>
              <w:sz w:val="20"/>
              <w:szCs w:val="20"/>
            </w:rPr>
            <w:fldChar w:fldCharType="end"/>
          </w:r>
        </w:p>
        <w:p w14:paraId="43078396">
          <w:pPr>
            <w:tabs>
              <w:tab w:val="right" w:leader="dot" w:pos="8950"/>
            </w:tabs>
            <w:spacing w:before="108" w:line="227" w:lineRule="auto"/>
            <w:ind w:left="10"/>
            <w:rPr>
              <w:rFonts w:ascii="宋体" w:hAnsi="宋体" w:eastAsia="宋体" w:cs="宋体"/>
              <w:sz w:val="20"/>
              <w:szCs w:val="20"/>
            </w:rPr>
          </w:pPr>
          <w:bookmarkStart w:id="68" w:name="bookmark137"/>
          <w:bookmarkEnd w:id="68"/>
          <w:r>
            <w:fldChar w:fldCharType="begin"/>
          </w:r>
          <w:r>
            <w:instrText xml:space="preserve"> HYPERLINK \l "bookmark138" </w:instrText>
          </w:r>
          <w:r>
            <w:fldChar w:fldCharType="separate"/>
          </w:r>
          <w:r>
            <w:rPr>
              <w:rFonts w:ascii="宋体" w:hAnsi="宋体" w:eastAsia="宋体" w:cs="宋体"/>
              <w:spacing w:val="3"/>
              <w:sz w:val="20"/>
              <w:szCs w:val="20"/>
            </w:rPr>
            <w:t>（货物类）</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2"/>
              <w:sz w:val="20"/>
              <w:szCs w:val="20"/>
            </w:rPr>
            <w:t>58</w:t>
          </w:r>
          <w:r>
            <w:rPr>
              <w:rFonts w:ascii="宋体" w:hAnsi="宋体" w:eastAsia="宋体" w:cs="宋体"/>
              <w:spacing w:val="-2"/>
              <w:sz w:val="20"/>
              <w:szCs w:val="20"/>
            </w:rPr>
            <w:fldChar w:fldCharType="end"/>
          </w:r>
        </w:p>
      </w:sdtContent>
    </w:sdt>
    <w:p w14:paraId="387D44D9">
      <w:pPr>
        <w:spacing w:line="227" w:lineRule="auto"/>
        <w:rPr>
          <w:rFonts w:ascii="宋体" w:hAnsi="宋体" w:eastAsia="宋体" w:cs="宋体"/>
          <w:sz w:val="20"/>
          <w:szCs w:val="20"/>
        </w:rPr>
        <w:sectPr>
          <w:footerReference r:id="rId7" w:type="default"/>
          <w:pgSz w:w="11906" w:h="16839"/>
          <w:pgMar w:top="1431" w:right="1474" w:bottom="1156" w:left="1480" w:header="0" w:footer="994" w:gutter="0"/>
          <w:cols w:space="720" w:num="1"/>
        </w:sectPr>
      </w:pPr>
    </w:p>
    <w:p w14:paraId="67711B8F">
      <w:pPr>
        <w:pStyle w:val="2"/>
        <w:spacing w:line="303" w:lineRule="auto"/>
      </w:pPr>
    </w:p>
    <w:p w14:paraId="3A600E3A">
      <w:pPr>
        <w:pStyle w:val="2"/>
        <w:spacing w:line="304" w:lineRule="auto"/>
      </w:pPr>
    </w:p>
    <w:p w14:paraId="1318DF8A">
      <w:pPr>
        <w:spacing w:before="101" w:line="225" w:lineRule="auto"/>
        <w:ind w:left="3322"/>
        <w:outlineLvl w:val="0"/>
        <w:rPr>
          <w:rFonts w:ascii="宋体" w:hAnsi="宋体" w:eastAsia="宋体" w:cs="宋体"/>
          <w:sz w:val="31"/>
          <w:szCs w:val="31"/>
        </w:rPr>
      </w:pPr>
      <w:bookmarkStart w:id="69" w:name="bookmark1"/>
      <w:bookmarkEnd w:id="69"/>
      <w:bookmarkStart w:id="70" w:name="bookmark2"/>
      <w:bookmarkEnd w:id="70"/>
      <w:r>
        <w:rPr>
          <w:rFonts w:ascii="宋体" w:hAnsi="宋体" w:eastAsia="宋体" w:cs="宋体"/>
          <w:spacing w:val="7"/>
          <w:sz w:val="31"/>
          <w:szCs w:val="31"/>
        </w:rPr>
        <w:t>第一部分  谈判邀请</w:t>
      </w:r>
    </w:p>
    <w:p w14:paraId="2EC8F6A3">
      <w:pPr>
        <w:spacing w:line="96" w:lineRule="exact"/>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423AE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62" w:type="dxa"/>
            <w:vAlign w:val="top"/>
          </w:tcPr>
          <w:p w14:paraId="0240CC47">
            <w:pPr>
              <w:pStyle w:val="7"/>
              <w:spacing w:before="250" w:line="219" w:lineRule="auto"/>
              <w:ind w:left="515"/>
            </w:pPr>
            <w:r>
              <w:rPr>
                <w:spacing w:val="-2"/>
              </w:rPr>
              <w:t>采购项目名称</w:t>
            </w:r>
          </w:p>
        </w:tc>
        <w:tc>
          <w:tcPr>
            <w:tcW w:w="7035" w:type="dxa"/>
            <w:vAlign w:val="top"/>
          </w:tcPr>
          <w:p w14:paraId="4BFB41F0">
            <w:pPr>
              <w:pStyle w:val="7"/>
              <w:spacing w:before="251" w:line="219" w:lineRule="auto"/>
              <w:ind w:left="116"/>
              <w:rPr>
                <w:rFonts w:hint="eastAsia" w:eastAsia="宋体"/>
                <w:lang w:eastAsia="zh-CN"/>
              </w:rPr>
            </w:pPr>
            <w:r>
              <w:rPr>
                <w:rFonts w:hint="eastAsia"/>
                <w:spacing w:val="-1"/>
                <w:lang w:eastAsia="zh-CN"/>
              </w:rPr>
              <w:t>称多县珍秦镇中心寄宿制学校2025年公用经费</w:t>
            </w:r>
          </w:p>
        </w:tc>
      </w:tr>
      <w:tr w14:paraId="7CC6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62" w:type="dxa"/>
            <w:vAlign w:val="top"/>
          </w:tcPr>
          <w:p w14:paraId="08EB2074">
            <w:pPr>
              <w:pStyle w:val="7"/>
              <w:spacing w:before="250" w:line="219" w:lineRule="auto"/>
              <w:ind w:left="515"/>
            </w:pPr>
            <w:r>
              <w:rPr>
                <w:spacing w:val="-2"/>
              </w:rPr>
              <w:t>采购项目编号</w:t>
            </w:r>
          </w:p>
        </w:tc>
        <w:tc>
          <w:tcPr>
            <w:tcW w:w="7035" w:type="dxa"/>
            <w:vAlign w:val="top"/>
          </w:tcPr>
          <w:p w14:paraId="08AE93B1">
            <w:pPr>
              <w:pStyle w:val="7"/>
              <w:spacing w:before="250" w:line="219" w:lineRule="auto"/>
              <w:ind w:left="113"/>
              <w:rPr>
                <w:rFonts w:hint="eastAsia" w:eastAsia="宋体"/>
                <w:lang w:eastAsia="zh-CN"/>
              </w:rPr>
            </w:pPr>
            <w:r>
              <w:rPr>
                <w:rFonts w:hint="eastAsia"/>
                <w:spacing w:val="-1"/>
                <w:lang w:eastAsia="zh-CN"/>
              </w:rPr>
              <w:t>青海鼎创竞谈（货物）2025-003-2</w:t>
            </w:r>
          </w:p>
        </w:tc>
      </w:tr>
      <w:tr w14:paraId="5492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07D4D1D">
            <w:pPr>
              <w:pStyle w:val="7"/>
              <w:spacing w:before="250" w:line="219" w:lineRule="auto"/>
              <w:ind w:left="755"/>
            </w:pPr>
            <w:r>
              <w:rPr>
                <w:spacing w:val="-3"/>
              </w:rPr>
              <w:t>采购方式</w:t>
            </w:r>
          </w:p>
        </w:tc>
        <w:tc>
          <w:tcPr>
            <w:tcW w:w="7035" w:type="dxa"/>
            <w:vAlign w:val="top"/>
          </w:tcPr>
          <w:p w14:paraId="25A43DF0">
            <w:pPr>
              <w:pStyle w:val="7"/>
              <w:spacing w:before="251" w:line="219" w:lineRule="auto"/>
              <w:ind w:left="116"/>
            </w:pPr>
            <w:r>
              <w:rPr>
                <w:spacing w:val="-3"/>
              </w:rPr>
              <w:t>竞争性谈判</w:t>
            </w:r>
          </w:p>
        </w:tc>
      </w:tr>
      <w:tr w14:paraId="13A5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0F05D2E">
            <w:pPr>
              <w:pStyle w:val="7"/>
              <w:spacing w:before="249" w:line="219" w:lineRule="auto"/>
              <w:ind w:left="515"/>
            </w:pPr>
            <w:r>
              <w:rPr>
                <w:spacing w:val="-2"/>
              </w:rPr>
              <w:t>采购预算额度</w:t>
            </w:r>
          </w:p>
        </w:tc>
        <w:tc>
          <w:tcPr>
            <w:tcW w:w="7035" w:type="dxa"/>
            <w:vAlign w:val="top"/>
          </w:tcPr>
          <w:p w14:paraId="1BC21F3C">
            <w:pPr>
              <w:pStyle w:val="7"/>
              <w:spacing w:before="250" w:line="219" w:lineRule="auto"/>
              <w:ind w:left="113"/>
              <w:rPr>
                <w:rFonts w:hint="eastAsia"/>
                <w:spacing w:val="-1"/>
                <w:lang w:eastAsia="zh-CN"/>
              </w:rPr>
            </w:pPr>
            <w:r>
              <w:rPr>
                <w:rFonts w:hint="eastAsia"/>
                <w:spacing w:val="-1"/>
                <w:lang w:eastAsia="zh-CN"/>
              </w:rPr>
              <w:t>1053373.5</w:t>
            </w:r>
            <w:r>
              <w:rPr>
                <w:rFonts w:hint="eastAsia"/>
                <w:spacing w:val="-1"/>
                <w:lang w:val="en-US" w:eastAsia="zh-CN"/>
              </w:rPr>
              <w:t>0元</w:t>
            </w:r>
          </w:p>
        </w:tc>
      </w:tr>
      <w:tr w14:paraId="6038E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1153C198">
            <w:pPr>
              <w:pStyle w:val="7"/>
              <w:spacing w:before="251" w:line="218" w:lineRule="auto"/>
              <w:ind w:left="759"/>
            </w:pPr>
            <w:r>
              <w:rPr>
                <w:spacing w:val="-4"/>
              </w:rPr>
              <w:t>最高限价</w:t>
            </w:r>
          </w:p>
        </w:tc>
        <w:tc>
          <w:tcPr>
            <w:tcW w:w="7035" w:type="dxa"/>
            <w:vAlign w:val="top"/>
          </w:tcPr>
          <w:p w14:paraId="7D3C24B9">
            <w:pPr>
              <w:pStyle w:val="7"/>
              <w:spacing w:before="250" w:line="219" w:lineRule="auto"/>
              <w:ind w:left="113"/>
              <w:rPr>
                <w:rFonts w:hint="eastAsia"/>
                <w:spacing w:val="-1"/>
                <w:lang w:eastAsia="zh-CN"/>
              </w:rPr>
            </w:pPr>
            <w:r>
              <w:rPr>
                <w:rFonts w:hint="eastAsia"/>
                <w:spacing w:val="-1"/>
                <w:lang w:eastAsia="zh-CN"/>
              </w:rPr>
              <w:t>1053373.5</w:t>
            </w:r>
            <w:r>
              <w:rPr>
                <w:rFonts w:hint="eastAsia"/>
                <w:spacing w:val="-1"/>
                <w:lang w:val="en-US" w:eastAsia="zh-CN"/>
              </w:rPr>
              <w:t>0元</w:t>
            </w:r>
          </w:p>
        </w:tc>
      </w:tr>
      <w:tr w14:paraId="1393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62" w:type="dxa"/>
            <w:vAlign w:val="top"/>
          </w:tcPr>
          <w:p w14:paraId="4B07414F">
            <w:pPr>
              <w:pStyle w:val="7"/>
              <w:spacing w:before="251" w:line="219" w:lineRule="auto"/>
              <w:ind w:left="520"/>
            </w:pPr>
            <w:r>
              <w:rPr>
                <w:spacing w:val="-3"/>
              </w:rPr>
              <w:t>项目分包个数</w:t>
            </w:r>
          </w:p>
        </w:tc>
        <w:tc>
          <w:tcPr>
            <w:tcW w:w="7035" w:type="dxa"/>
            <w:vAlign w:val="top"/>
          </w:tcPr>
          <w:p w14:paraId="50827258">
            <w:pPr>
              <w:pStyle w:val="7"/>
              <w:spacing w:before="250" w:line="220" w:lineRule="auto"/>
              <w:ind w:left="117"/>
            </w:pPr>
            <w:r>
              <w:rPr>
                <w:spacing w:val="-5"/>
              </w:rPr>
              <w:t>不分包</w:t>
            </w:r>
          </w:p>
        </w:tc>
      </w:tr>
      <w:tr w14:paraId="6EF33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8" w:hRule="atLeast"/>
        </w:trPr>
        <w:tc>
          <w:tcPr>
            <w:tcW w:w="2462" w:type="dxa"/>
            <w:vAlign w:val="top"/>
          </w:tcPr>
          <w:p w14:paraId="7E5E82AB">
            <w:pPr>
              <w:spacing w:line="242" w:lineRule="auto"/>
              <w:rPr>
                <w:rFonts w:ascii="Arial"/>
                <w:sz w:val="21"/>
              </w:rPr>
            </w:pPr>
          </w:p>
          <w:p w14:paraId="5C5982B8">
            <w:pPr>
              <w:spacing w:line="242" w:lineRule="auto"/>
              <w:rPr>
                <w:rFonts w:ascii="Arial"/>
                <w:sz w:val="21"/>
              </w:rPr>
            </w:pPr>
          </w:p>
          <w:p w14:paraId="58379B34">
            <w:pPr>
              <w:spacing w:line="242" w:lineRule="auto"/>
              <w:rPr>
                <w:rFonts w:ascii="Arial"/>
                <w:sz w:val="21"/>
              </w:rPr>
            </w:pPr>
          </w:p>
          <w:p w14:paraId="1358AB76">
            <w:pPr>
              <w:spacing w:line="242" w:lineRule="auto"/>
              <w:rPr>
                <w:rFonts w:ascii="Arial"/>
                <w:sz w:val="21"/>
              </w:rPr>
            </w:pPr>
          </w:p>
          <w:p w14:paraId="07811E85">
            <w:pPr>
              <w:spacing w:line="242" w:lineRule="auto"/>
              <w:rPr>
                <w:rFonts w:ascii="Arial"/>
                <w:sz w:val="21"/>
              </w:rPr>
            </w:pPr>
          </w:p>
          <w:p w14:paraId="6C39DA46">
            <w:pPr>
              <w:spacing w:line="242" w:lineRule="auto"/>
              <w:rPr>
                <w:rFonts w:ascii="Arial"/>
                <w:sz w:val="21"/>
              </w:rPr>
            </w:pPr>
          </w:p>
          <w:p w14:paraId="3B57592A">
            <w:pPr>
              <w:spacing w:line="242" w:lineRule="auto"/>
              <w:rPr>
                <w:rFonts w:ascii="Arial"/>
                <w:sz w:val="21"/>
              </w:rPr>
            </w:pPr>
          </w:p>
          <w:p w14:paraId="4E2BB7F9">
            <w:pPr>
              <w:spacing w:line="242" w:lineRule="auto"/>
              <w:rPr>
                <w:rFonts w:ascii="Arial"/>
                <w:sz w:val="21"/>
              </w:rPr>
            </w:pPr>
          </w:p>
          <w:p w14:paraId="4FC75202">
            <w:pPr>
              <w:spacing w:line="242" w:lineRule="auto"/>
              <w:rPr>
                <w:rFonts w:ascii="Arial"/>
                <w:sz w:val="21"/>
              </w:rPr>
            </w:pPr>
          </w:p>
          <w:p w14:paraId="0576DC67">
            <w:pPr>
              <w:spacing w:line="242" w:lineRule="auto"/>
              <w:rPr>
                <w:rFonts w:ascii="Arial"/>
                <w:sz w:val="21"/>
              </w:rPr>
            </w:pPr>
          </w:p>
          <w:p w14:paraId="0E3C694D">
            <w:pPr>
              <w:pStyle w:val="7"/>
              <w:spacing w:before="78" w:line="219" w:lineRule="auto"/>
              <w:ind w:left="396"/>
            </w:pPr>
            <w:r>
              <w:rPr>
                <w:spacing w:val="-2"/>
              </w:rPr>
              <w:t>供应商资格条件</w:t>
            </w:r>
          </w:p>
        </w:tc>
        <w:tc>
          <w:tcPr>
            <w:tcW w:w="7035" w:type="dxa"/>
            <w:vAlign w:val="top"/>
          </w:tcPr>
          <w:p w14:paraId="1A3630C3">
            <w:pPr>
              <w:pStyle w:val="7"/>
              <w:numPr>
                <w:ilvl w:val="0"/>
                <w:numId w:val="1"/>
              </w:numPr>
              <w:spacing w:before="34" w:line="259" w:lineRule="auto"/>
              <w:ind w:left="113" w:right="245" w:firstLine="4"/>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符合《中华人民共和国政府采购法》第 22 条及政府采购法 实施条例第 17 条的规定 </w:t>
            </w:r>
          </w:p>
          <w:p w14:paraId="52510AF2">
            <w:pPr>
              <w:pStyle w:val="7"/>
              <w:numPr>
                <w:ilvl w:val="0"/>
                <w:numId w:val="1"/>
              </w:numPr>
              <w:spacing w:before="34" w:line="259" w:lineRule="auto"/>
              <w:ind w:left="113" w:right="245" w:firstLine="4"/>
              <w:rPr>
                <w:spacing w:val="-3"/>
              </w:rPr>
            </w:pPr>
            <w:r>
              <w:rPr>
                <w:rFonts w:ascii="宋体" w:hAnsi="宋体" w:eastAsia="宋体" w:cs="宋体"/>
                <w:b w:val="0"/>
                <w:bCs w:val="0"/>
                <w:color w:val="000000"/>
                <w:sz w:val="24"/>
                <w:szCs w:val="24"/>
              </w:rPr>
              <w:t xml:space="preserve">经信用中国（www.creditchina.gov.cn）、中国政府采购网（www.ccgp.gov.cn）等渠道查询后，列入失信被执行人、重大税收违法案件当事人名单、政府采购严重违法失信行为记录名单的，取消谈判资格。（附“中国政府采购网”网站 查询截图、“信用中国”网站“下载信用信息”栏中信用信息，时间为谈判文件响应截止时间前 10 天内）； </w:t>
            </w:r>
          </w:p>
          <w:p w14:paraId="5C272318">
            <w:pPr>
              <w:pStyle w:val="7"/>
              <w:numPr>
                <w:ilvl w:val="0"/>
                <w:numId w:val="0"/>
              </w:numPr>
              <w:spacing w:before="34" w:line="259" w:lineRule="auto"/>
              <w:ind w:left="117" w:leftChars="0" w:right="245" w:rightChars="0"/>
              <w:rPr>
                <w:spacing w:val="-3"/>
              </w:rPr>
            </w:pPr>
            <w:r>
              <w:rPr>
                <w:rFonts w:ascii="宋体" w:hAnsi="宋体" w:eastAsia="宋体" w:cs="宋体"/>
                <w:b w:val="0"/>
                <w:bCs w:val="0"/>
                <w:color w:val="000000"/>
                <w:sz w:val="24"/>
                <w:szCs w:val="24"/>
              </w:rPr>
              <w:t>3.单位负责人为同一人或者存在直接控股、管理关系的不同供应商，不得参加同一合同项下的政府采购活动。否则，取消谈判资格提供承诺函；</w:t>
            </w:r>
          </w:p>
          <w:p w14:paraId="4DE8F186">
            <w:pPr>
              <w:pStyle w:val="7"/>
              <w:numPr>
                <w:ilvl w:val="0"/>
                <w:numId w:val="0"/>
              </w:numPr>
              <w:spacing w:before="34" w:line="259" w:lineRule="auto"/>
              <w:ind w:left="117" w:leftChars="0" w:right="245" w:right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4.为本采购项目提供整体设计、规范编制或者项目管理、监理、检测等服务的供应商，不得再参加该采购项目的其他采购活动提供承诺函； </w:t>
            </w:r>
          </w:p>
          <w:p w14:paraId="1126D24C">
            <w:pPr>
              <w:pStyle w:val="7"/>
              <w:numPr>
                <w:ilvl w:val="0"/>
                <w:numId w:val="0"/>
              </w:numPr>
              <w:spacing w:before="34" w:line="259" w:lineRule="auto"/>
              <w:ind w:left="117" w:leftChars="0" w:right="245" w:rightChars="0"/>
              <w:rPr>
                <w:rFonts w:ascii="宋体" w:hAnsi="宋体" w:eastAsia="宋体" w:cs="宋体"/>
                <w:b w:val="0"/>
                <w:bCs w:val="0"/>
                <w:color w:val="000000"/>
                <w:sz w:val="24"/>
                <w:szCs w:val="24"/>
              </w:rPr>
            </w:pPr>
            <w:r>
              <w:rPr>
                <w:rFonts w:hint="eastAsia" w:cs="宋体"/>
                <w:b w:val="0"/>
                <w:bCs w:val="0"/>
                <w:color w:val="000000"/>
                <w:sz w:val="24"/>
                <w:szCs w:val="24"/>
                <w:lang w:val="en-US" w:eastAsia="zh-CN"/>
              </w:rPr>
              <w:t>5.本项目面向中小微企业进行采购；</w:t>
            </w:r>
          </w:p>
          <w:p w14:paraId="3AAC2D63">
            <w:pPr>
              <w:pStyle w:val="7"/>
              <w:numPr>
                <w:ilvl w:val="0"/>
                <w:numId w:val="0"/>
              </w:numPr>
              <w:spacing w:before="34" w:line="259" w:lineRule="auto"/>
              <w:ind w:left="117" w:leftChars="0" w:right="245" w:rightChars="0"/>
              <w:rPr>
                <w:rFonts w:hint="default" w:ascii="宋体" w:hAnsi="宋体" w:eastAsia="宋体" w:cs="宋体"/>
                <w:b w:val="0"/>
                <w:bCs w:val="0"/>
                <w:color w:val="000000"/>
                <w:sz w:val="24"/>
                <w:szCs w:val="24"/>
                <w:lang w:val="en-US" w:eastAsia="zh-CN"/>
              </w:rPr>
            </w:pPr>
            <w:r>
              <w:rPr>
                <w:rFonts w:hint="eastAsia" w:cs="宋体"/>
                <w:b w:val="0"/>
                <w:bCs w:val="0"/>
                <w:color w:val="000000"/>
                <w:sz w:val="24"/>
                <w:szCs w:val="24"/>
                <w:lang w:val="en-US" w:eastAsia="zh-CN"/>
              </w:rPr>
              <w:t>6</w:t>
            </w:r>
            <w:r>
              <w:rPr>
                <w:rFonts w:ascii="宋体" w:hAnsi="宋体" w:eastAsia="宋体" w:cs="宋体"/>
                <w:b w:val="0"/>
                <w:bCs w:val="0"/>
                <w:color w:val="000000"/>
                <w:sz w:val="24"/>
                <w:szCs w:val="24"/>
              </w:rPr>
              <w:t xml:space="preserve">.本项目不接受供应商以联合体方式进行谈判； </w:t>
            </w:r>
          </w:p>
        </w:tc>
      </w:tr>
      <w:tr w14:paraId="68A5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462" w:type="dxa"/>
            <w:vAlign w:val="top"/>
          </w:tcPr>
          <w:p w14:paraId="0C114426">
            <w:pPr>
              <w:pStyle w:val="7"/>
              <w:spacing w:before="315" w:line="219" w:lineRule="auto"/>
              <w:ind w:left="761"/>
            </w:pPr>
            <w:r>
              <w:rPr>
                <w:spacing w:val="-4"/>
              </w:rPr>
              <w:t>交货时间</w:t>
            </w:r>
          </w:p>
        </w:tc>
        <w:tc>
          <w:tcPr>
            <w:tcW w:w="7035" w:type="dxa"/>
            <w:vAlign w:val="top"/>
          </w:tcPr>
          <w:p w14:paraId="1528400E">
            <w:pPr>
              <w:pStyle w:val="7"/>
              <w:spacing w:before="115" w:line="259" w:lineRule="auto"/>
              <w:ind w:left="115" w:right="205"/>
            </w:pPr>
            <w:r>
              <w:rPr>
                <w:spacing w:val="-1"/>
              </w:rPr>
              <w:t>按甲方需求供货（甲方按需下达订货单，中标供应商在接到订货</w:t>
            </w:r>
            <w:r>
              <w:rPr>
                <w:spacing w:val="15"/>
              </w:rPr>
              <w:t xml:space="preserve"> </w:t>
            </w:r>
            <w:r>
              <w:rPr>
                <w:spacing w:val="-1"/>
              </w:rPr>
              <w:t>单后</w:t>
            </w:r>
            <w:r>
              <w:rPr>
                <w:rFonts w:hint="eastAsia"/>
                <w:spacing w:val="-1"/>
                <w:lang w:val="en-US" w:eastAsia="zh-CN"/>
              </w:rPr>
              <w:t>十天</w:t>
            </w:r>
            <w:r>
              <w:rPr>
                <w:spacing w:val="-1"/>
              </w:rPr>
              <w:t>将所需货品送达甲方指定地点）。</w:t>
            </w:r>
          </w:p>
        </w:tc>
      </w:tr>
      <w:tr w14:paraId="1E2B0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93A62FF">
            <w:pPr>
              <w:pStyle w:val="7"/>
              <w:spacing w:before="117" w:line="219" w:lineRule="auto"/>
              <w:ind w:left="160"/>
            </w:pPr>
            <w:r>
              <w:rPr>
                <w:spacing w:val="-2"/>
              </w:rPr>
              <w:t>是否接收联合体形式</w:t>
            </w:r>
          </w:p>
        </w:tc>
        <w:tc>
          <w:tcPr>
            <w:tcW w:w="7035" w:type="dxa"/>
            <w:vAlign w:val="top"/>
          </w:tcPr>
          <w:p w14:paraId="7E782E01">
            <w:pPr>
              <w:pStyle w:val="7"/>
              <w:spacing w:before="253" w:line="219" w:lineRule="auto"/>
              <w:ind w:left="114"/>
            </w:pPr>
            <w:r>
              <w:rPr>
                <w:spacing w:val="-1"/>
              </w:rPr>
              <w:t>本项目不接受供应商以联合体方式进行谈判</w:t>
            </w:r>
          </w:p>
        </w:tc>
      </w:tr>
      <w:tr w14:paraId="3FC2D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69F47053">
            <w:pPr>
              <w:pStyle w:val="7"/>
              <w:spacing w:before="255" w:line="219" w:lineRule="auto"/>
              <w:ind w:left="754"/>
            </w:pPr>
            <w:r>
              <w:rPr>
                <w:spacing w:val="-2"/>
              </w:rPr>
              <w:t>进口产品</w:t>
            </w:r>
          </w:p>
        </w:tc>
        <w:tc>
          <w:tcPr>
            <w:tcW w:w="7035" w:type="dxa"/>
            <w:vAlign w:val="top"/>
          </w:tcPr>
          <w:p w14:paraId="4ED6817C">
            <w:pPr>
              <w:pStyle w:val="7"/>
              <w:spacing w:before="254" w:line="219" w:lineRule="auto"/>
              <w:ind w:left="114"/>
            </w:pPr>
            <w:r>
              <w:rPr>
                <w:spacing w:val="-1"/>
              </w:rPr>
              <w:t>本项目拒绝进口产品参加谈判采购</w:t>
            </w:r>
          </w:p>
        </w:tc>
      </w:tr>
      <w:tr w14:paraId="2189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462" w:type="dxa"/>
            <w:vAlign w:val="top"/>
          </w:tcPr>
          <w:p w14:paraId="0764BF3F">
            <w:pPr>
              <w:pStyle w:val="7"/>
              <w:spacing w:before="116" w:line="259" w:lineRule="auto"/>
              <w:ind w:left="876" w:right="150" w:hanging="721"/>
            </w:pPr>
            <w:r>
              <w:rPr>
                <w:spacing w:val="-1"/>
              </w:rPr>
              <w:t>谈判文件的实质性变</w:t>
            </w:r>
            <w:r>
              <w:t xml:space="preserve"> </w:t>
            </w:r>
            <w:r>
              <w:rPr>
                <w:spacing w:val="-4"/>
              </w:rPr>
              <w:t>动内容</w:t>
            </w:r>
          </w:p>
        </w:tc>
        <w:tc>
          <w:tcPr>
            <w:tcW w:w="7035" w:type="dxa"/>
            <w:vAlign w:val="top"/>
          </w:tcPr>
          <w:p w14:paraId="070B977F">
            <w:pPr>
              <w:pStyle w:val="7"/>
              <w:spacing w:before="116" w:line="259" w:lineRule="auto"/>
              <w:ind w:left="113" w:right="24" w:firstLine="8"/>
            </w:pPr>
            <w:r>
              <w:rPr>
                <w:spacing w:val="-3"/>
              </w:rPr>
              <w:t>允许根据谈判工作实际情况，对内容进行实质性修改（包括技术、</w:t>
            </w:r>
            <w:r>
              <w:rPr>
                <w:spacing w:val="9"/>
              </w:rPr>
              <w:t xml:space="preserve"> </w:t>
            </w:r>
            <w:r>
              <w:rPr>
                <w:spacing w:val="-2"/>
              </w:rPr>
              <w:t>服务和合同条款）</w:t>
            </w:r>
          </w:p>
        </w:tc>
      </w:tr>
    </w:tbl>
    <w:p w14:paraId="001E3096">
      <w:pPr>
        <w:pStyle w:val="2"/>
      </w:pPr>
    </w:p>
    <w:p w14:paraId="72730500">
      <w:pPr>
        <w:sectPr>
          <w:footerReference r:id="rId8" w:type="default"/>
          <w:pgSz w:w="11906" w:h="16839"/>
          <w:pgMar w:top="1431" w:right="1201" w:bottom="1156" w:left="1201" w:header="0" w:footer="994" w:gutter="0"/>
          <w:cols w:space="720" w:num="1"/>
        </w:sectPr>
      </w:pPr>
    </w:p>
    <w:p w14:paraId="3BB0C1F6">
      <w:pPr>
        <w:spacing w:before="35"/>
      </w:pPr>
    </w:p>
    <w:p w14:paraId="12A60A0E">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0A5F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62" w:type="dxa"/>
            <w:vAlign w:val="top"/>
          </w:tcPr>
          <w:p w14:paraId="45917880">
            <w:pPr>
              <w:pStyle w:val="7"/>
              <w:spacing w:before="115" w:line="213" w:lineRule="auto"/>
              <w:ind w:left="523"/>
            </w:pPr>
            <w:r>
              <w:rPr>
                <w:spacing w:val="-3"/>
              </w:rPr>
              <w:t>公告发布时间</w:t>
            </w:r>
          </w:p>
        </w:tc>
        <w:tc>
          <w:tcPr>
            <w:tcW w:w="7035" w:type="dxa"/>
            <w:vAlign w:val="top"/>
          </w:tcPr>
          <w:p w14:paraId="0FA19F51">
            <w:pPr>
              <w:pStyle w:val="7"/>
              <w:spacing w:before="253" w:line="219" w:lineRule="auto"/>
              <w:ind w:left="112"/>
              <w:rPr>
                <w:spacing w:val="-1"/>
              </w:rPr>
            </w:pPr>
            <w:r>
              <w:rPr>
                <w:spacing w:val="-1"/>
              </w:rPr>
              <w:t>2025 年 0</w:t>
            </w:r>
            <w:r>
              <w:rPr>
                <w:rFonts w:hint="eastAsia"/>
                <w:spacing w:val="-1"/>
                <w:lang w:val="en-US" w:eastAsia="zh-CN"/>
              </w:rPr>
              <w:t>6</w:t>
            </w:r>
            <w:r>
              <w:rPr>
                <w:spacing w:val="-1"/>
              </w:rPr>
              <w:t xml:space="preserve"> 月 </w:t>
            </w:r>
            <w:r>
              <w:rPr>
                <w:rFonts w:hint="eastAsia"/>
                <w:spacing w:val="-1"/>
                <w:lang w:val="en-US" w:eastAsia="zh-CN"/>
              </w:rPr>
              <w:t>26</w:t>
            </w:r>
            <w:r>
              <w:rPr>
                <w:spacing w:val="-1"/>
              </w:rPr>
              <w:t>日（北京时间）</w:t>
            </w:r>
          </w:p>
        </w:tc>
      </w:tr>
      <w:tr w14:paraId="4327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462" w:type="dxa"/>
            <w:vAlign w:val="top"/>
          </w:tcPr>
          <w:p w14:paraId="5A3D232C">
            <w:pPr>
              <w:pStyle w:val="7"/>
              <w:spacing w:before="312" w:line="219" w:lineRule="auto"/>
              <w:ind w:left="278"/>
            </w:pPr>
            <w:r>
              <w:rPr>
                <w:spacing w:val="-2"/>
              </w:rPr>
              <w:t>文件获取起止时间</w:t>
            </w:r>
          </w:p>
        </w:tc>
        <w:tc>
          <w:tcPr>
            <w:tcW w:w="7035" w:type="dxa"/>
            <w:vAlign w:val="top"/>
          </w:tcPr>
          <w:p w14:paraId="257CA7B0">
            <w:pPr>
              <w:pStyle w:val="7"/>
              <w:spacing w:before="253" w:line="219" w:lineRule="auto"/>
              <w:ind w:left="112"/>
              <w:rPr>
                <w:spacing w:val="-1"/>
              </w:rPr>
            </w:pPr>
            <w:r>
              <w:rPr>
                <w:spacing w:val="-1"/>
              </w:rPr>
              <w:t>2025 年 0</w:t>
            </w:r>
            <w:r>
              <w:rPr>
                <w:rFonts w:hint="eastAsia"/>
                <w:spacing w:val="-1"/>
                <w:lang w:val="en-US" w:eastAsia="zh-CN"/>
              </w:rPr>
              <w:t>6</w:t>
            </w:r>
            <w:r>
              <w:rPr>
                <w:spacing w:val="-1"/>
              </w:rPr>
              <w:t xml:space="preserve">月 </w:t>
            </w:r>
            <w:r>
              <w:rPr>
                <w:rFonts w:hint="eastAsia"/>
                <w:spacing w:val="-1"/>
                <w:lang w:val="en-US" w:eastAsia="zh-CN"/>
              </w:rPr>
              <w:t>27</w:t>
            </w:r>
            <w:r>
              <w:rPr>
                <w:spacing w:val="-1"/>
              </w:rPr>
              <w:t>日至 2025 年</w:t>
            </w:r>
            <w:r>
              <w:rPr>
                <w:rFonts w:hint="eastAsia"/>
                <w:spacing w:val="-1"/>
                <w:lang w:val="en-US" w:eastAsia="zh-CN"/>
              </w:rPr>
              <w:t xml:space="preserve"> 07</w:t>
            </w:r>
            <w:r>
              <w:rPr>
                <w:spacing w:val="-1"/>
              </w:rPr>
              <w:t>月</w:t>
            </w:r>
            <w:r>
              <w:rPr>
                <w:rFonts w:hint="eastAsia"/>
                <w:spacing w:val="-1"/>
                <w:lang w:val="en-US" w:eastAsia="zh-CN"/>
              </w:rPr>
              <w:t>01</w:t>
            </w:r>
            <w:r>
              <w:rPr>
                <w:spacing w:val="-1"/>
              </w:rPr>
              <w:t>日，每天上午 00:00 至 12:00， 下午 12:00 至 23:59（北京时间，法定节假日除外）</w:t>
            </w:r>
          </w:p>
        </w:tc>
      </w:tr>
      <w:tr w14:paraId="7FE6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462" w:type="dxa"/>
            <w:vAlign w:val="top"/>
          </w:tcPr>
          <w:p w14:paraId="646C77DE">
            <w:pPr>
              <w:spacing w:line="432" w:lineRule="auto"/>
              <w:rPr>
                <w:rFonts w:ascii="Arial"/>
                <w:sz w:val="21"/>
              </w:rPr>
            </w:pPr>
          </w:p>
          <w:p w14:paraId="552C5F1C">
            <w:pPr>
              <w:pStyle w:val="7"/>
              <w:spacing w:before="78" w:line="219" w:lineRule="auto"/>
              <w:ind w:left="760"/>
            </w:pPr>
            <w:r>
              <w:rPr>
                <w:spacing w:val="-4"/>
              </w:rPr>
              <w:t>获取方式</w:t>
            </w:r>
          </w:p>
        </w:tc>
        <w:tc>
          <w:tcPr>
            <w:tcW w:w="7035" w:type="dxa"/>
            <w:vAlign w:val="top"/>
          </w:tcPr>
          <w:p w14:paraId="7F038187">
            <w:pPr>
              <w:pStyle w:val="7"/>
              <w:spacing w:before="112" w:line="276" w:lineRule="auto"/>
              <w:ind w:left="111" w:right="105" w:firstLine="1"/>
              <w:jc w:val="both"/>
            </w:pPr>
            <w:r>
              <w:rPr>
                <w:spacing w:val="1"/>
              </w:rPr>
              <w:t>供应商登录政采云平台</w:t>
            </w:r>
            <w:r>
              <w:rPr>
                <w:spacing w:val="-51"/>
              </w:rPr>
              <w:t xml:space="preserve"> </w:t>
            </w:r>
            <w:r>
              <w:t>https</w:t>
            </w:r>
            <w:r>
              <w:rPr>
                <w:spacing w:val="1"/>
              </w:rPr>
              <w:t>://</w:t>
            </w:r>
            <w:r>
              <w:t>www</w:t>
            </w:r>
            <w:r>
              <w:rPr>
                <w:spacing w:val="1"/>
              </w:rPr>
              <w:t>.</w:t>
            </w:r>
            <w:r>
              <w:t>zcygov</w:t>
            </w:r>
            <w:r>
              <w:rPr>
                <w:spacing w:val="1"/>
              </w:rPr>
              <w:t>.</w:t>
            </w:r>
            <w:r>
              <w:t>cn</w:t>
            </w:r>
            <w:r>
              <w:rPr>
                <w:spacing w:val="1"/>
              </w:rPr>
              <w:t>/在线申请获</w:t>
            </w:r>
            <w:r>
              <w:t xml:space="preserve">取采 </w:t>
            </w:r>
            <w:r>
              <w:rPr>
                <w:spacing w:val="2"/>
              </w:rPr>
              <w:t>购文件（进入“项目采购</w:t>
            </w:r>
            <w:r>
              <w:rPr>
                <w:spacing w:val="-86"/>
              </w:rPr>
              <w:t xml:space="preserve"> </w:t>
            </w:r>
            <w:r>
              <w:rPr>
                <w:spacing w:val="2"/>
              </w:rPr>
              <w:t>”应用，在获取采购文件菜单中选择项</w:t>
            </w:r>
            <w:r>
              <w:t xml:space="preserve"> </w:t>
            </w:r>
            <w:r>
              <w:rPr>
                <w:spacing w:val="-1"/>
              </w:rPr>
              <w:t>目，申请获取采购文件）</w:t>
            </w:r>
          </w:p>
        </w:tc>
      </w:tr>
      <w:tr w14:paraId="5567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62" w:type="dxa"/>
            <w:vAlign w:val="top"/>
          </w:tcPr>
          <w:p w14:paraId="1392F16D">
            <w:pPr>
              <w:pStyle w:val="7"/>
              <w:spacing w:before="254" w:line="218" w:lineRule="auto"/>
              <w:ind w:left="758"/>
            </w:pPr>
            <w:r>
              <w:rPr>
                <w:spacing w:val="-3"/>
              </w:rPr>
              <w:t>文件售价</w:t>
            </w:r>
          </w:p>
        </w:tc>
        <w:tc>
          <w:tcPr>
            <w:tcW w:w="7035" w:type="dxa"/>
            <w:vAlign w:val="top"/>
          </w:tcPr>
          <w:p w14:paraId="69D3849F">
            <w:pPr>
              <w:pStyle w:val="7"/>
              <w:spacing w:before="254" w:line="220" w:lineRule="auto"/>
              <w:ind w:left="115"/>
            </w:pPr>
            <w:r>
              <w:rPr>
                <w:spacing w:val="-6"/>
              </w:rPr>
              <w:t>0</w:t>
            </w:r>
            <w:r>
              <w:rPr>
                <w:spacing w:val="-49"/>
              </w:rPr>
              <w:t xml:space="preserve"> </w:t>
            </w:r>
            <w:r>
              <w:rPr>
                <w:spacing w:val="-6"/>
              </w:rPr>
              <w:t>元</w:t>
            </w:r>
          </w:p>
        </w:tc>
      </w:tr>
      <w:tr w14:paraId="2018D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62" w:type="dxa"/>
            <w:vAlign w:val="top"/>
          </w:tcPr>
          <w:p w14:paraId="2D174A20">
            <w:pPr>
              <w:pStyle w:val="7"/>
              <w:spacing w:before="254" w:line="219" w:lineRule="auto"/>
              <w:ind w:left="518"/>
            </w:pPr>
            <w:r>
              <w:rPr>
                <w:spacing w:val="-2"/>
              </w:rPr>
              <w:t>文件获取地点</w:t>
            </w:r>
          </w:p>
        </w:tc>
        <w:tc>
          <w:tcPr>
            <w:tcW w:w="7035" w:type="dxa"/>
            <w:vAlign w:val="top"/>
          </w:tcPr>
          <w:p w14:paraId="0EDE5AED">
            <w:pPr>
              <w:pStyle w:val="7"/>
              <w:spacing w:before="253" w:line="219" w:lineRule="auto"/>
              <w:ind w:left="112"/>
            </w:pPr>
            <w:r>
              <w:rPr>
                <w:spacing w:val="-1"/>
              </w:rPr>
              <w:t>政采云平台线上获取</w:t>
            </w:r>
          </w:p>
        </w:tc>
      </w:tr>
      <w:tr w14:paraId="1E4D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2462" w:type="dxa"/>
            <w:vAlign w:val="top"/>
          </w:tcPr>
          <w:p w14:paraId="75FE5B5D">
            <w:pPr>
              <w:spacing w:line="402" w:lineRule="auto"/>
              <w:rPr>
                <w:rFonts w:ascii="Arial"/>
                <w:sz w:val="21"/>
              </w:rPr>
            </w:pPr>
          </w:p>
          <w:p w14:paraId="79A7752F">
            <w:pPr>
              <w:pStyle w:val="7"/>
              <w:spacing w:before="78" w:line="296" w:lineRule="auto"/>
              <w:ind w:left="544" w:right="189" w:hanging="389"/>
            </w:pPr>
            <w:r>
              <w:rPr>
                <w:spacing w:val="-6"/>
              </w:rPr>
              <w:t>采购人名称、地址、</w:t>
            </w:r>
            <w:r>
              <w:rPr>
                <w:spacing w:val="4"/>
              </w:rPr>
              <w:t xml:space="preserve"> </w:t>
            </w:r>
            <w:r>
              <w:rPr>
                <w:spacing w:val="-7"/>
              </w:rPr>
              <w:t>电话、联系人</w:t>
            </w:r>
          </w:p>
        </w:tc>
        <w:tc>
          <w:tcPr>
            <w:tcW w:w="7035" w:type="dxa"/>
            <w:vAlign w:val="top"/>
          </w:tcPr>
          <w:p w14:paraId="60045993">
            <w:pPr>
              <w:pStyle w:val="7"/>
              <w:spacing w:before="97" w:line="219" w:lineRule="auto"/>
              <w:ind w:left="116"/>
              <w:rPr>
                <w:rFonts w:hint="eastAsia" w:eastAsia="宋体"/>
                <w:lang w:eastAsia="zh-CN"/>
              </w:rPr>
            </w:pPr>
            <w:r>
              <w:rPr>
                <w:spacing w:val="-2"/>
              </w:rPr>
              <w:t>名称：</w:t>
            </w:r>
            <w:r>
              <w:rPr>
                <w:rFonts w:hint="eastAsia"/>
                <w:spacing w:val="-2"/>
                <w:lang w:eastAsia="zh-CN"/>
              </w:rPr>
              <w:t>称多县珍秦镇中心寄宿制学校</w:t>
            </w:r>
          </w:p>
          <w:p w14:paraId="7B5B6F83">
            <w:pPr>
              <w:pStyle w:val="7"/>
              <w:spacing w:before="95" w:line="219" w:lineRule="auto"/>
              <w:ind w:left="113"/>
              <w:rPr>
                <w:rFonts w:hint="eastAsia" w:eastAsia="宋体"/>
                <w:lang w:eastAsia="zh-CN"/>
              </w:rPr>
            </w:pPr>
            <w:r>
              <w:rPr>
                <w:spacing w:val="-1"/>
              </w:rPr>
              <w:t>地址：</w:t>
            </w:r>
            <w:r>
              <w:rPr>
                <w:rFonts w:hint="eastAsia"/>
                <w:spacing w:val="-1"/>
                <w:lang w:eastAsia="zh-CN"/>
              </w:rPr>
              <w:t>玉树藏族自治州称多县</w:t>
            </w:r>
          </w:p>
          <w:p w14:paraId="2ABD5D8F">
            <w:pPr>
              <w:pStyle w:val="7"/>
              <w:spacing w:before="94" w:line="219" w:lineRule="auto"/>
              <w:ind w:left="114"/>
              <w:rPr>
                <w:rFonts w:hint="eastAsia" w:eastAsia="宋体"/>
                <w:lang w:eastAsia="zh-CN"/>
              </w:rPr>
            </w:pPr>
            <w:r>
              <w:rPr>
                <w:spacing w:val="-2"/>
              </w:rPr>
              <w:t>联系人：</w:t>
            </w:r>
          </w:p>
          <w:p w14:paraId="4A4F46C8">
            <w:pPr>
              <w:pStyle w:val="7"/>
              <w:spacing w:before="111" w:line="212" w:lineRule="auto"/>
              <w:ind w:left="114"/>
              <w:rPr>
                <w:rFonts w:hint="eastAsia" w:eastAsia="宋体"/>
                <w:lang w:eastAsia="zh-CN"/>
              </w:rPr>
            </w:pPr>
            <w:r>
              <w:rPr>
                <w:spacing w:val="-1"/>
              </w:rPr>
              <w:t>联系电话</w:t>
            </w:r>
            <w:r>
              <w:rPr>
                <w:rFonts w:hint="eastAsia"/>
                <w:spacing w:val="-1"/>
                <w:lang w:eastAsia="zh-CN"/>
              </w:rPr>
              <w:t>：</w:t>
            </w:r>
          </w:p>
        </w:tc>
      </w:tr>
      <w:tr w14:paraId="69F18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2462" w:type="dxa"/>
            <w:vAlign w:val="top"/>
          </w:tcPr>
          <w:p w14:paraId="75D3C161">
            <w:pPr>
              <w:spacing w:line="316" w:lineRule="auto"/>
              <w:rPr>
                <w:rFonts w:ascii="Arial"/>
                <w:sz w:val="21"/>
              </w:rPr>
            </w:pPr>
          </w:p>
          <w:p w14:paraId="6C92B10F">
            <w:pPr>
              <w:spacing w:line="317" w:lineRule="auto"/>
              <w:rPr>
                <w:rFonts w:ascii="Arial"/>
                <w:sz w:val="21"/>
              </w:rPr>
            </w:pPr>
          </w:p>
          <w:p w14:paraId="25441A12">
            <w:pPr>
              <w:pStyle w:val="7"/>
              <w:spacing w:before="78" w:line="296" w:lineRule="auto"/>
              <w:ind w:left="877" w:right="150" w:hanging="722"/>
            </w:pPr>
            <w:r>
              <w:rPr>
                <w:spacing w:val="-1"/>
              </w:rPr>
              <w:t>采购代理机构及联系</w:t>
            </w:r>
            <w:r>
              <w:t xml:space="preserve"> </w:t>
            </w:r>
            <w:r>
              <w:rPr>
                <w:spacing w:val="-4"/>
              </w:rPr>
              <w:t>人电话</w:t>
            </w:r>
          </w:p>
        </w:tc>
        <w:tc>
          <w:tcPr>
            <w:tcW w:w="7035" w:type="dxa"/>
            <w:vAlign w:val="top"/>
          </w:tcPr>
          <w:p w14:paraId="77F30A4A">
            <w:pPr>
              <w:pStyle w:val="7"/>
              <w:spacing w:before="114" w:line="219" w:lineRule="auto"/>
              <w:ind w:left="112"/>
              <w:rPr>
                <w:rFonts w:hint="eastAsia" w:eastAsia="宋体"/>
                <w:lang w:eastAsia="zh-CN"/>
              </w:rPr>
            </w:pPr>
            <w:r>
              <w:rPr>
                <w:spacing w:val="-1"/>
              </w:rPr>
              <w:t>采购代理机构：</w:t>
            </w:r>
            <w:r>
              <w:rPr>
                <w:rFonts w:hint="eastAsia"/>
                <w:spacing w:val="-1"/>
                <w:lang w:eastAsia="zh-CN"/>
              </w:rPr>
              <w:t>青海鼎创工程项目管理有限公司</w:t>
            </w:r>
          </w:p>
          <w:p w14:paraId="761F2147">
            <w:pPr>
              <w:pStyle w:val="7"/>
              <w:spacing w:before="117" w:line="219" w:lineRule="auto"/>
              <w:ind w:left="114"/>
              <w:rPr>
                <w:rFonts w:hint="default" w:eastAsia="宋体"/>
                <w:lang w:val="en-US" w:eastAsia="zh-CN"/>
              </w:rPr>
            </w:pPr>
            <w:r>
              <w:rPr>
                <w:spacing w:val="-2"/>
              </w:rPr>
              <w:t>联系人：</w:t>
            </w:r>
            <w:r>
              <w:rPr>
                <w:rFonts w:hint="eastAsia"/>
                <w:spacing w:val="-2"/>
                <w:lang w:val="en-US" w:eastAsia="zh-CN"/>
              </w:rPr>
              <w:t>刘婧祺</w:t>
            </w:r>
          </w:p>
          <w:p w14:paraId="15E17143">
            <w:pPr>
              <w:pStyle w:val="7"/>
              <w:spacing w:before="113" w:line="221" w:lineRule="auto"/>
              <w:ind w:left="114"/>
              <w:rPr>
                <w:rFonts w:hint="eastAsia" w:eastAsia="宋体"/>
                <w:lang w:eastAsia="zh-CN"/>
              </w:rPr>
            </w:pPr>
            <w:r>
              <w:rPr>
                <w:spacing w:val="-1"/>
              </w:rPr>
              <w:t>联系电话：</w:t>
            </w:r>
            <w:r>
              <w:rPr>
                <w:rFonts w:hint="eastAsia"/>
                <w:spacing w:val="-1"/>
                <w:lang w:val="en-US" w:eastAsia="zh-CN"/>
              </w:rPr>
              <w:t>18297000260</w:t>
            </w:r>
          </w:p>
        </w:tc>
      </w:tr>
      <w:tr w14:paraId="25CC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8" w:hRule="atLeast"/>
        </w:trPr>
        <w:tc>
          <w:tcPr>
            <w:tcW w:w="2462" w:type="dxa"/>
            <w:vAlign w:val="top"/>
          </w:tcPr>
          <w:p w14:paraId="0A077B3D">
            <w:pPr>
              <w:spacing w:line="242" w:lineRule="auto"/>
              <w:rPr>
                <w:rFonts w:ascii="Arial"/>
                <w:sz w:val="21"/>
              </w:rPr>
            </w:pPr>
          </w:p>
          <w:p w14:paraId="3493292E">
            <w:pPr>
              <w:spacing w:line="242" w:lineRule="auto"/>
              <w:rPr>
                <w:rFonts w:ascii="Arial"/>
                <w:sz w:val="21"/>
              </w:rPr>
            </w:pPr>
          </w:p>
          <w:p w14:paraId="75923A77">
            <w:pPr>
              <w:spacing w:line="242" w:lineRule="auto"/>
              <w:rPr>
                <w:rFonts w:ascii="Arial"/>
                <w:sz w:val="21"/>
              </w:rPr>
            </w:pPr>
          </w:p>
          <w:p w14:paraId="3ADCE18E">
            <w:pPr>
              <w:spacing w:line="242" w:lineRule="auto"/>
              <w:rPr>
                <w:rFonts w:ascii="Arial"/>
                <w:sz w:val="21"/>
              </w:rPr>
            </w:pPr>
          </w:p>
          <w:p w14:paraId="5F8BF021">
            <w:pPr>
              <w:spacing w:line="242" w:lineRule="auto"/>
              <w:rPr>
                <w:rFonts w:ascii="Arial"/>
                <w:sz w:val="21"/>
              </w:rPr>
            </w:pPr>
          </w:p>
          <w:p w14:paraId="4A6B2D88">
            <w:pPr>
              <w:spacing w:line="242" w:lineRule="auto"/>
              <w:rPr>
                <w:rFonts w:ascii="Arial"/>
                <w:sz w:val="21"/>
              </w:rPr>
            </w:pPr>
          </w:p>
          <w:p w14:paraId="4464F02B">
            <w:pPr>
              <w:spacing w:line="242" w:lineRule="auto"/>
              <w:rPr>
                <w:rFonts w:ascii="Arial"/>
                <w:sz w:val="21"/>
              </w:rPr>
            </w:pPr>
          </w:p>
          <w:p w14:paraId="5D15DD03">
            <w:pPr>
              <w:spacing w:line="242" w:lineRule="auto"/>
              <w:rPr>
                <w:rFonts w:ascii="Arial"/>
                <w:sz w:val="21"/>
              </w:rPr>
            </w:pPr>
          </w:p>
          <w:p w14:paraId="1A4139CF">
            <w:pPr>
              <w:spacing w:line="243" w:lineRule="auto"/>
              <w:rPr>
                <w:rFonts w:ascii="Arial"/>
                <w:sz w:val="21"/>
              </w:rPr>
            </w:pPr>
          </w:p>
          <w:p w14:paraId="3016D43C">
            <w:pPr>
              <w:spacing w:line="243" w:lineRule="auto"/>
              <w:rPr>
                <w:rFonts w:ascii="Arial"/>
                <w:sz w:val="21"/>
              </w:rPr>
            </w:pPr>
          </w:p>
          <w:p w14:paraId="0395E8B2">
            <w:pPr>
              <w:pStyle w:val="7"/>
              <w:spacing w:before="78" w:line="220" w:lineRule="auto"/>
              <w:ind w:left="877"/>
            </w:pPr>
            <w:r>
              <w:rPr>
                <w:spacing w:val="-4"/>
              </w:rPr>
              <w:t>保证金</w:t>
            </w:r>
          </w:p>
        </w:tc>
        <w:tc>
          <w:tcPr>
            <w:tcW w:w="7035" w:type="dxa"/>
            <w:vAlign w:val="top"/>
          </w:tcPr>
          <w:p w14:paraId="1E441BC4">
            <w:pPr>
              <w:pStyle w:val="7"/>
              <w:spacing w:before="115" w:line="220" w:lineRule="auto"/>
              <w:ind w:left="116"/>
            </w:pPr>
            <w:r>
              <w:rPr>
                <w:spacing w:val="-1"/>
              </w:rPr>
              <w:t>大写：</w:t>
            </w:r>
            <w:r>
              <w:rPr>
                <w:rFonts w:hint="eastAsia"/>
                <w:spacing w:val="-1"/>
                <w:lang w:val="en-US" w:eastAsia="zh-CN"/>
              </w:rPr>
              <w:t>贰万</w:t>
            </w:r>
            <w:r>
              <w:rPr>
                <w:spacing w:val="-1"/>
              </w:rPr>
              <w:t>元整（小写：</w:t>
            </w:r>
            <w:r>
              <w:rPr>
                <w:rFonts w:hint="eastAsia"/>
                <w:spacing w:val="-1"/>
                <w:lang w:val="en-US" w:eastAsia="zh-CN"/>
              </w:rPr>
              <w:t>20000</w:t>
            </w:r>
            <w:r>
              <w:rPr>
                <w:spacing w:val="-1"/>
              </w:rPr>
              <w:t>.00元）</w:t>
            </w:r>
          </w:p>
          <w:p w14:paraId="028C8D5E">
            <w:pPr>
              <w:pStyle w:val="7"/>
              <w:spacing w:before="114" w:line="219" w:lineRule="auto"/>
              <w:ind w:left="114"/>
              <w:rPr>
                <w:rFonts w:hint="eastAsia" w:eastAsia="宋体"/>
                <w:lang w:eastAsia="zh-CN"/>
              </w:rPr>
            </w:pPr>
            <w:r>
              <w:rPr>
                <w:spacing w:val="-1"/>
              </w:rPr>
              <w:t>户名：</w:t>
            </w:r>
            <w:r>
              <w:rPr>
                <w:rFonts w:hint="eastAsia"/>
                <w:spacing w:val="-1"/>
                <w:lang w:eastAsia="zh-CN"/>
              </w:rPr>
              <w:t>青海鼎创工程项目管理有限公司</w:t>
            </w:r>
          </w:p>
          <w:p w14:paraId="0E813335">
            <w:pPr>
              <w:pStyle w:val="7"/>
              <w:spacing w:before="117" w:line="293" w:lineRule="auto"/>
              <w:ind w:left="121" w:right="445" w:hanging="7"/>
              <w:rPr>
                <w:spacing w:val="15"/>
              </w:rPr>
            </w:pPr>
            <w:r>
              <w:rPr>
                <w:spacing w:val="-1"/>
              </w:rPr>
              <w:t>开户银行：</w:t>
            </w:r>
            <w:r>
              <w:rPr>
                <w:rFonts w:hint="eastAsia"/>
                <w:spacing w:val="-1"/>
                <w:lang w:eastAsia="zh-CN"/>
              </w:rPr>
              <w:t>兴业银行股份有限公司西宁分行</w:t>
            </w:r>
            <w:r>
              <w:rPr>
                <w:spacing w:val="15"/>
              </w:rPr>
              <w:t xml:space="preserve"> </w:t>
            </w:r>
          </w:p>
          <w:p w14:paraId="39C6D165">
            <w:pPr>
              <w:pStyle w:val="7"/>
              <w:spacing w:before="117" w:line="293" w:lineRule="auto"/>
              <w:ind w:left="121" w:right="445" w:hanging="7"/>
              <w:rPr>
                <w:rFonts w:hint="eastAsia" w:eastAsia="宋体"/>
                <w:lang w:eastAsia="zh-CN"/>
              </w:rPr>
            </w:pPr>
            <w:r>
              <w:rPr>
                <w:spacing w:val="-2"/>
              </w:rPr>
              <w:t>收款账号：</w:t>
            </w:r>
            <w:r>
              <w:rPr>
                <w:rFonts w:hint="eastAsia"/>
                <w:spacing w:val="-2"/>
                <w:lang w:eastAsia="zh-CN"/>
              </w:rPr>
              <w:t>632010100100416249</w:t>
            </w:r>
          </w:p>
          <w:p w14:paraId="16B8063D">
            <w:pPr>
              <w:pStyle w:val="7"/>
              <w:spacing w:before="115" w:line="219" w:lineRule="auto"/>
              <w:ind w:left="118"/>
            </w:pPr>
            <w:r>
              <w:rPr>
                <w:spacing w:val="-3"/>
              </w:rPr>
              <w:t>交付方式：</w:t>
            </w:r>
          </w:p>
          <w:p w14:paraId="3E4B2EC9">
            <w:pPr>
              <w:pStyle w:val="7"/>
              <w:spacing w:before="113" w:line="301" w:lineRule="auto"/>
              <w:ind w:left="115" w:right="105" w:firstLine="9"/>
            </w:pPr>
            <w:r>
              <w:rPr>
                <w:spacing w:val="-2"/>
              </w:rPr>
              <w:t>（1）谈判保证金应当以转账、支票、本票或者金融机构、担保机</w:t>
            </w:r>
            <w:r>
              <w:rPr>
                <w:spacing w:val="16"/>
              </w:rPr>
              <w:t xml:space="preserve"> </w:t>
            </w:r>
            <w:r>
              <w:rPr>
                <w:spacing w:val="-1"/>
              </w:rPr>
              <w:t>构出具的保函等非现金形式提交。通过银行转账的，必须由供应</w:t>
            </w:r>
            <w:r>
              <w:rPr>
                <w:spacing w:val="7"/>
              </w:rPr>
              <w:t xml:space="preserve">  </w:t>
            </w:r>
            <w:r>
              <w:rPr>
                <w:spacing w:val="-1"/>
              </w:rPr>
              <w:t>商从其企业账户汇（转）入上述规定的账户。供应商未按照谈判</w:t>
            </w:r>
            <w:r>
              <w:rPr>
                <w:spacing w:val="7"/>
              </w:rPr>
              <w:t xml:space="preserve">  </w:t>
            </w:r>
            <w:r>
              <w:rPr>
                <w:spacing w:val="-1"/>
              </w:rPr>
              <w:t>文件要求提交谈判保证金的，谈判无效。</w:t>
            </w:r>
          </w:p>
          <w:p w14:paraId="101CF2F4">
            <w:pPr>
              <w:pStyle w:val="7"/>
              <w:spacing w:before="35" w:line="295" w:lineRule="auto"/>
              <w:ind w:left="116" w:right="105" w:firstLine="8"/>
            </w:pPr>
            <w:r>
              <w:rPr>
                <w:spacing w:val="-2"/>
              </w:rPr>
              <w:t>（2）谈判保证金保函：供应商在响应文件中须附银行保函复印件</w:t>
            </w:r>
            <w:r>
              <w:rPr>
                <w:spacing w:val="16"/>
              </w:rPr>
              <w:t xml:space="preserve"> </w:t>
            </w:r>
            <w:r>
              <w:rPr>
                <w:spacing w:val="-3"/>
              </w:rPr>
              <w:t>或扫描件。</w:t>
            </w:r>
          </w:p>
          <w:p w14:paraId="02C117FF">
            <w:pPr>
              <w:pStyle w:val="7"/>
              <w:spacing w:before="32" w:line="210" w:lineRule="auto"/>
              <w:ind w:left="114"/>
            </w:pPr>
            <w:r>
              <w:rPr>
                <w:spacing w:val="-1"/>
              </w:rPr>
              <w:t>其他注意事项（详见谈判文件）</w:t>
            </w:r>
          </w:p>
        </w:tc>
      </w:tr>
      <w:tr w14:paraId="4B1A3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462" w:type="dxa"/>
            <w:vAlign w:val="top"/>
          </w:tcPr>
          <w:p w14:paraId="6A0F0E1F">
            <w:pPr>
              <w:pStyle w:val="7"/>
              <w:spacing w:before="117" w:line="210" w:lineRule="auto"/>
              <w:ind w:left="408"/>
            </w:pPr>
            <w:r>
              <w:rPr>
                <w:spacing w:val="-4"/>
              </w:rPr>
              <w:t>响应文件有效期</w:t>
            </w:r>
          </w:p>
        </w:tc>
        <w:tc>
          <w:tcPr>
            <w:tcW w:w="7035" w:type="dxa"/>
            <w:vAlign w:val="top"/>
          </w:tcPr>
          <w:p w14:paraId="3EC5AA80">
            <w:pPr>
              <w:pStyle w:val="7"/>
              <w:spacing w:before="117" w:line="210" w:lineRule="auto"/>
              <w:ind w:left="152"/>
            </w:pPr>
            <w:r>
              <w:rPr>
                <w:spacing w:val="-4"/>
              </w:rPr>
              <w:t>自谈判提交响应文件截止之日起不少于</w:t>
            </w:r>
            <w:r>
              <w:rPr>
                <w:spacing w:val="-30"/>
              </w:rPr>
              <w:t xml:space="preserve"> </w:t>
            </w:r>
            <w:r>
              <w:rPr>
                <w:spacing w:val="-4"/>
              </w:rPr>
              <w:t>60</w:t>
            </w:r>
            <w:r>
              <w:rPr>
                <w:spacing w:val="-46"/>
              </w:rPr>
              <w:t xml:space="preserve"> </w:t>
            </w:r>
            <w:r>
              <w:rPr>
                <w:spacing w:val="-4"/>
              </w:rPr>
              <w:t>天</w:t>
            </w:r>
          </w:p>
        </w:tc>
      </w:tr>
    </w:tbl>
    <w:p w14:paraId="2EE2FB20">
      <w:pPr>
        <w:pStyle w:val="2"/>
      </w:pPr>
    </w:p>
    <w:p w14:paraId="39A484D7">
      <w:pPr>
        <w:sectPr>
          <w:footerReference r:id="rId9" w:type="default"/>
          <w:pgSz w:w="11906" w:h="16839"/>
          <w:pgMar w:top="1431" w:right="1201" w:bottom="1153" w:left="1201" w:header="0" w:footer="994" w:gutter="0"/>
          <w:cols w:space="720" w:num="1"/>
        </w:sectPr>
      </w:pPr>
    </w:p>
    <w:p w14:paraId="24DCC3D5">
      <w:pPr>
        <w:spacing w:before="35"/>
      </w:pPr>
    </w:p>
    <w:p w14:paraId="38D06D16">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142C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62" w:type="dxa"/>
            <w:vAlign w:val="top"/>
          </w:tcPr>
          <w:p w14:paraId="10A7CCC4">
            <w:pPr>
              <w:pStyle w:val="7"/>
              <w:spacing w:before="314" w:line="219" w:lineRule="auto"/>
              <w:ind w:left="528"/>
            </w:pPr>
            <w:r>
              <w:rPr>
                <w:spacing w:val="-4"/>
              </w:rPr>
              <w:t>响应文件递交</w:t>
            </w:r>
          </w:p>
        </w:tc>
        <w:tc>
          <w:tcPr>
            <w:tcW w:w="7035" w:type="dxa"/>
            <w:vAlign w:val="top"/>
          </w:tcPr>
          <w:p w14:paraId="63C8CFE2">
            <w:pPr>
              <w:pStyle w:val="7"/>
              <w:spacing w:before="110" w:line="289" w:lineRule="auto"/>
              <w:ind w:left="111" w:right="105"/>
              <w:jc w:val="both"/>
              <w:rPr>
                <w:spacing w:val="3"/>
              </w:rPr>
            </w:pPr>
            <w:r>
              <w:rPr>
                <w:spacing w:val="3"/>
              </w:rPr>
              <w:t xml:space="preserve">截止时间：2025 年 </w:t>
            </w:r>
            <w:r>
              <w:rPr>
                <w:rFonts w:hint="eastAsia"/>
                <w:spacing w:val="3"/>
                <w:lang w:val="en-US" w:eastAsia="zh-CN"/>
              </w:rPr>
              <w:t xml:space="preserve">07 </w:t>
            </w:r>
            <w:r>
              <w:rPr>
                <w:spacing w:val="3"/>
              </w:rPr>
              <w:t>月</w:t>
            </w:r>
            <w:r>
              <w:rPr>
                <w:rFonts w:hint="eastAsia"/>
                <w:spacing w:val="3"/>
                <w:lang w:val="en-US" w:eastAsia="zh-CN"/>
              </w:rPr>
              <w:t>02</w:t>
            </w:r>
            <w:r>
              <w:rPr>
                <w:spacing w:val="3"/>
              </w:rPr>
              <w:t>日</w:t>
            </w:r>
            <w:r>
              <w:rPr>
                <w:rFonts w:hint="eastAsia"/>
                <w:spacing w:val="3"/>
                <w:lang w:val="en-US" w:eastAsia="zh-CN"/>
              </w:rPr>
              <w:t>14</w:t>
            </w:r>
            <w:r>
              <w:rPr>
                <w:spacing w:val="3"/>
              </w:rPr>
              <w:t>时</w:t>
            </w:r>
            <w:r>
              <w:rPr>
                <w:rFonts w:hint="eastAsia"/>
                <w:spacing w:val="3"/>
                <w:lang w:val="en-US" w:eastAsia="zh-CN"/>
              </w:rPr>
              <w:t>30</w:t>
            </w:r>
            <w:r>
              <w:rPr>
                <w:spacing w:val="3"/>
              </w:rPr>
              <w:t xml:space="preserve"> 分（北京时间）</w:t>
            </w:r>
          </w:p>
          <w:p w14:paraId="14A8AF7C">
            <w:pPr>
              <w:pStyle w:val="7"/>
              <w:spacing w:before="110" w:line="289" w:lineRule="auto"/>
              <w:ind w:left="111" w:right="105"/>
              <w:jc w:val="both"/>
              <w:rPr>
                <w:highlight w:val="none"/>
              </w:rPr>
            </w:pPr>
            <w:r>
              <w:rPr>
                <w:spacing w:val="3"/>
              </w:rPr>
              <w:t>地点：请登录政采云投标客户端投标</w:t>
            </w:r>
          </w:p>
        </w:tc>
      </w:tr>
      <w:tr w14:paraId="19AE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462" w:type="dxa"/>
            <w:vAlign w:val="top"/>
          </w:tcPr>
          <w:p w14:paraId="0EE3B54E">
            <w:pPr>
              <w:spacing w:line="432" w:lineRule="auto"/>
              <w:rPr>
                <w:rFonts w:ascii="Arial"/>
                <w:sz w:val="21"/>
              </w:rPr>
            </w:pPr>
          </w:p>
          <w:p w14:paraId="349900C8">
            <w:pPr>
              <w:pStyle w:val="7"/>
              <w:spacing w:before="78" w:line="219" w:lineRule="auto"/>
              <w:ind w:left="528"/>
            </w:pPr>
            <w:r>
              <w:rPr>
                <w:spacing w:val="-4"/>
              </w:rPr>
              <w:t>响应文件开启</w:t>
            </w:r>
          </w:p>
        </w:tc>
        <w:tc>
          <w:tcPr>
            <w:tcW w:w="7035" w:type="dxa"/>
            <w:vAlign w:val="top"/>
          </w:tcPr>
          <w:p w14:paraId="13C22E76">
            <w:pPr>
              <w:pStyle w:val="7"/>
              <w:spacing w:before="116" w:line="260" w:lineRule="auto"/>
              <w:ind w:left="116" w:right="145" w:hanging="3"/>
              <w:rPr>
                <w:rFonts w:hint="eastAsia"/>
                <w:spacing w:val="-3"/>
                <w:highlight w:val="none"/>
                <w:lang w:eastAsia="zh-CN"/>
              </w:rPr>
            </w:pPr>
            <w:r>
              <w:rPr>
                <w:spacing w:val="-6"/>
                <w:highlight w:val="none"/>
              </w:rPr>
              <w:t>开</w:t>
            </w:r>
            <w:r>
              <w:rPr>
                <w:rFonts w:hint="eastAsia"/>
                <w:spacing w:val="-3"/>
                <w:highlight w:val="none"/>
                <w:lang w:eastAsia="zh-CN"/>
              </w:rPr>
              <w:t xml:space="preserve">启时间：2025 年 </w:t>
            </w:r>
            <w:r>
              <w:rPr>
                <w:rFonts w:hint="eastAsia"/>
                <w:spacing w:val="-3"/>
                <w:highlight w:val="none"/>
                <w:lang w:val="en-US" w:eastAsia="zh-CN"/>
              </w:rPr>
              <w:t xml:space="preserve">07 </w:t>
            </w:r>
            <w:r>
              <w:rPr>
                <w:rFonts w:hint="eastAsia"/>
                <w:spacing w:val="-3"/>
                <w:highlight w:val="none"/>
                <w:lang w:eastAsia="zh-CN"/>
              </w:rPr>
              <w:t>月</w:t>
            </w:r>
            <w:r>
              <w:rPr>
                <w:rFonts w:hint="eastAsia"/>
                <w:spacing w:val="-3"/>
                <w:highlight w:val="none"/>
                <w:lang w:val="en-US" w:eastAsia="zh-CN"/>
              </w:rPr>
              <w:t>02</w:t>
            </w:r>
            <w:r>
              <w:rPr>
                <w:rFonts w:hint="eastAsia"/>
                <w:spacing w:val="-3"/>
                <w:highlight w:val="none"/>
                <w:lang w:eastAsia="zh-CN"/>
              </w:rPr>
              <w:t>日</w:t>
            </w:r>
            <w:r>
              <w:rPr>
                <w:rFonts w:hint="eastAsia"/>
                <w:spacing w:val="-3"/>
                <w:highlight w:val="none"/>
                <w:lang w:val="en-US" w:eastAsia="zh-CN"/>
              </w:rPr>
              <w:t>14</w:t>
            </w:r>
            <w:r>
              <w:rPr>
                <w:rFonts w:hint="eastAsia"/>
                <w:spacing w:val="-3"/>
                <w:highlight w:val="none"/>
                <w:lang w:eastAsia="zh-CN"/>
              </w:rPr>
              <w:t xml:space="preserve">时 </w:t>
            </w:r>
            <w:r>
              <w:rPr>
                <w:rFonts w:hint="eastAsia"/>
                <w:spacing w:val="-3"/>
                <w:highlight w:val="none"/>
                <w:lang w:val="en-US" w:eastAsia="zh-CN"/>
              </w:rPr>
              <w:t>30</w:t>
            </w:r>
            <w:r>
              <w:rPr>
                <w:rFonts w:hint="eastAsia"/>
                <w:spacing w:val="-3"/>
                <w:highlight w:val="none"/>
                <w:lang w:eastAsia="zh-CN"/>
              </w:rPr>
              <w:t xml:space="preserve"> 分（北京时间）</w:t>
            </w:r>
          </w:p>
          <w:p w14:paraId="42E1F420">
            <w:pPr>
              <w:pStyle w:val="7"/>
              <w:spacing w:before="116" w:line="260" w:lineRule="auto"/>
              <w:ind w:left="116" w:right="145" w:hanging="3"/>
              <w:rPr>
                <w:rFonts w:hint="default" w:eastAsia="宋体"/>
                <w:highlight w:val="none"/>
                <w:lang w:val="en-US" w:eastAsia="zh-CN"/>
              </w:rPr>
            </w:pPr>
            <w:r>
              <w:rPr>
                <w:rFonts w:hint="eastAsia"/>
                <w:spacing w:val="-3"/>
                <w:highlight w:val="none"/>
                <w:lang w:eastAsia="zh-CN"/>
              </w:rPr>
              <w:t>地点：青海省西宁市城西区双子座A座</w:t>
            </w:r>
            <w:r>
              <w:rPr>
                <w:rFonts w:hint="eastAsia"/>
                <w:spacing w:val="-3"/>
                <w:highlight w:val="none"/>
                <w:lang w:val="en-US" w:eastAsia="zh-CN"/>
              </w:rPr>
              <w:t>15</w:t>
            </w:r>
            <w:r>
              <w:rPr>
                <w:rFonts w:hint="eastAsia"/>
                <w:spacing w:val="-3"/>
                <w:highlight w:val="none"/>
                <w:lang w:eastAsia="zh-CN"/>
              </w:rPr>
              <w:t>楼</w:t>
            </w:r>
            <w:r>
              <w:rPr>
                <w:rFonts w:hint="eastAsia"/>
                <w:spacing w:val="-3"/>
                <w:highlight w:val="none"/>
                <w:lang w:val="en-US" w:eastAsia="zh-CN"/>
              </w:rPr>
              <w:t>1507</w:t>
            </w:r>
          </w:p>
        </w:tc>
      </w:tr>
      <w:tr w14:paraId="21805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462" w:type="dxa"/>
            <w:vAlign w:val="top"/>
          </w:tcPr>
          <w:p w14:paraId="04F2E922">
            <w:pPr>
              <w:pStyle w:val="7"/>
              <w:spacing w:before="114" w:line="212" w:lineRule="auto"/>
              <w:ind w:left="157"/>
            </w:pPr>
            <w:r>
              <w:rPr>
                <w:spacing w:val="-2"/>
              </w:rPr>
              <w:t>财政部门指定的媒体</w:t>
            </w:r>
          </w:p>
        </w:tc>
        <w:tc>
          <w:tcPr>
            <w:tcW w:w="7035" w:type="dxa"/>
            <w:vAlign w:val="top"/>
          </w:tcPr>
          <w:p w14:paraId="13092F1E">
            <w:pPr>
              <w:pStyle w:val="7"/>
              <w:spacing w:before="114" w:line="212" w:lineRule="auto"/>
              <w:ind w:left="119"/>
              <w:rPr>
                <w:rFonts w:hint="eastAsia" w:eastAsia="宋体"/>
                <w:lang w:val="en-US" w:eastAsia="zh-CN"/>
              </w:rPr>
            </w:pPr>
            <w:r>
              <w:rPr>
                <w:spacing w:val="-2"/>
              </w:rPr>
              <w:t>《青海政府采购网》</w:t>
            </w:r>
            <w:r>
              <w:rPr>
                <w:rFonts w:hint="eastAsia"/>
                <w:spacing w:val="-2"/>
                <w:lang w:val="en-US" w:eastAsia="zh-CN"/>
              </w:rPr>
              <w:t xml:space="preserve"> </w:t>
            </w:r>
          </w:p>
        </w:tc>
      </w:tr>
      <w:tr w14:paraId="5EBA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2462" w:type="dxa"/>
            <w:vAlign w:val="top"/>
          </w:tcPr>
          <w:p w14:paraId="6455E4D7">
            <w:pPr>
              <w:spacing w:line="277" w:lineRule="auto"/>
              <w:rPr>
                <w:rFonts w:ascii="Arial"/>
                <w:sz w:val="21"/>
              </w:rPr>
            </w:pPr>
          </w:p>
          <w:p w14:paraId="4720C579">
            <w:pPr>
              <w:spacing w:line="277" w:lineRule="auto"/>
              <w:rPr>
                <w:rFonts w:ascii="Arial"/>
                <w:sz w:val="21"/>
              </w:rPr>
            </w:pPr>
          </w:p>
          <w:p w14:paraId="0E49CC06">
            <w:pPr>
              <w:spacing w:line="277" w:lineRule="auto"/>
              <w:rPr>
                <w:rFonts w:ascii="Arial"/>
                <w:sz w:val="21"/>
              </w:rPr>
            </w:pPr>
          </w:p>
          <w:p w14:paraId="26FF826E">
            <w:pPr>
              <w:pStyle w:val="7"/>
              <w:spacing w:before="78" w:line="220" w:lineRule="auto"/>
              <w:ind w:left="755"/>
            </w:pPr>
            <w:r>
              <w:rPr>
                <w:spacing w:val="-3"/>
              </w:rPr>
              <w:t>政策功能</w:t>
            </w:r>
          </w:p>
        </w:tc>
        <w:tc>
          <w:tcPr>
            <w:tcW w:w="7035" w:type="dxa"/>
            <w:vAlign w:val="top"/>
          </w:tcPr>
          <w:p w14:paraId="4E68C3B3">
            <w:pPr>
              <w:pStyle w:val="7"/>
              <w:spacing w:before="110" w:line="289" w:lineRule="auto"/>
              <w:ind w:left="111" w:right="105"/>
              <w:jc w:val="both"/>
              <w:rPr>
                <w:rFonts w:hint="default" w:eastAsia="宋体"/>
                <w:lang w:val="en-US" w:eastAsia="zh-CN"/>
              </w:rPr>
            </w:pPr>
            <w:r>
              <w:rPr>
                <w:spacing w:val="3"/>
              </w:rPr>
              <w:t>对于提供节能、环保标志产品，采购人及其委托的采购代理机构</w:t>
            </w:r>
            <w:r>
              <w:rPr>
                <w:spacing w:val="7"/>
              </w:rPr>
              <w:t xml:space="preserve"> </w:t>
            </w:r>
            <w:r>
              <w:rPr>
                <w:spacing w:val="3"/>
              </w:rPr>
              <w:t>应当依据国家确定的认证机构出具的、处于有效期之内的节能产</w:t>
            </w:r>
            <w:r>
              <w:rPr>
                <w:spacing w:val="8"/>
              </w:rPr>
              <w:t xml:space="preserve"> </w:t>
            </w:r>
            <w:r>
              <w:rPr>
                <w:spacing w:val="3"/>
              </w:rPr>
              <w:t>品、环境标志产品认证证书，对获得证书的产品实施政府优先采</w:t>
            </w:r>
            <w:r>
              <w:rPr>
                <w:spacing w:val="8"/>
              </w:rPr>
              <w:t xml:space="preserve"> </w:t>
            </w:r>
            <w:r>
              <w:rPr>
                <w:spacing w:val="3"/>
              </w:rPr>
              <w:t>购或强制采购。对属于小型、微型企业，监狱企业，残疾人福利</w:t>
            </w:r>
            <w:r>
              <w:rPr>
                <w:spacing w:val="8"/>
              </w:rPr>
              <w:t xml:space="preserve"> </w:t>
            </w:r>
            <w:r>
              <w:rPr>
                <w:spacing w:val="-2"/>
              </w:rPr>
              <w:t>性单位的供应商</w:t>
            </w:r>
            <w:r>
              <w:rPr>
                <w:rFonts w:hint="eastAsia"/>
                <w:spacing w:val="-2"/>
                <w:lang w:eastAsia="zh-CN"/>
              </w:rPr>
              <w:t>，</w:t>
            </w:r>
            <w:r>
              <w:rPr>
                <w:rFonts w:hint="eastAsia"/>
                <w:spacing w:val="-2"/>
                <w:lang w:val="en-US" w:eastAsia="zh-CN"/>
              </w:rPr>
              <w:t>留取份额100%供应商应为中小微企业，</w:t>
            </w:r>
          </w:p>
        </w:tc>
      </w:tr>
      <w:tr w14:paraId="22A6D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8" w:hRule="atLeast"/>
        </w:trPr>
        <w:tc>
          <w:tcPr>
            <w:tcW w:w="2462" w:type="dxa"/>
            <w:vAlign w:val="top"/>
          </w:tcPr>
          <w:p w14:paraId="666C19D2">
            <w:pPr>
              <w:spacing w:line="253" w:lineRule="auto"/>
              <w:rPr>
                <w:rFonts w:ascii="Arial"/>
                <w:sz w:val="21"/>
              </w:rPr>
            </w:pPr>
          </w:p>
          <w:p w14:paraId="60C6A87D">
            <w:pPr>
              <w:spacing w:line="253" w:lineRule="auto"/>
              <w:rPr>
                <w:rFonts w:ascii="Arial"/>
                <w:sz w:val="21"/>
              </w:rPr>
            </w:pPr>
          </w:p>
          <w:p w14:paraId="732906A0">
            <w:pPr>
              <w:spacing w:line="253" w:lineRule="auto"/>
              <w:rPr>
                <w:rFonts w:ascii="Arial"/>
                <w:sz w:val="21"/>
              </w:rPr>
            </w:pPr>
          </w:p>
          <w:p w14:paraId="77BE50DA">
            <w:pPr>
              <w:spacing w:line="253" w:lineRule="auto"/>
              <w:rPr>
                <w:rFonts w:ascii="Arial"/>
                <w:sz w:val="21"/>
              </w:rPr>
            </w:pPr>
          </w:p>
          <w:p w14:paraId="0540E716">
            <w:pPr>
              <w:spacing w:line="253" w:lineRule="auto"/>
              <w:rPr>
                <w:rFonts w:ascii="Arial"/>
                <w:sz w:val="21"/>
              </w:rPr>
            </w:pPr>
          </w:p>
          <w:p w14:paraId="75E88A21">
            <w:pPr>
              <w:spacing w:line="253" w:lineRule="auto"/>
              <w:rPr>
                <w:rFonts w:ascii="Arial"/>
                <w:sz w:val="21"/>
              </w:rPr>
            </w:pPr>
          </w:p>
          <w:p w14:paraId="5CEAC022">
            <w:pPr>
              <w:spacing w:line="253" w:lineRule="auto"/>
              <w:rPr>
                <w:rFonts w:ascii="Arial"/>
                <w:sz w:val="21"/>
              </w:rPr>
            </w:pPr>
          </w:p>
          <w:p w14:paraId="71410729">
            <w:pPr>
              <w:spacing w:line="253" w:lineRule="auto"/>
              <w:rPr>
                <w:rFonts w:ascii="Arial"/>
                <w:sz w:val="21"/>
              </w:rPr>
            </w:pPr>
          </w:p>
          <w:p w14:paraId="6000B157">
            <w:pPr>
              <w:pStyle w:val="7"/>
              <w:spacing w:before="78" w:line="219" w:lineRule="auto"/>
              <w:ind w:left="635"/>
            </w:pPr>
            <w:r>
              <w:rPr>
                <w:spacing w:val="-2"/>
              </w:rPr>
              <w:t>代理服务费</w:t>
            </w:r>
          </w:p>
        </w:tc>
        <w:tc>
          <w:tcPr>
            <w:tcW w:w="7035" w:type="dxa"/>
            <w:vAlign w:val="top"/>
          </w:tcPr>
          <w:p w14:paraId="1D6AED52">
            <w:pPr>
              <w:pStyle w:val="7"/>
              <w:spacing w:before="114" w:line="219" w:lineRule="auto"/>
              <w:ind w:left="121"/>
              <w:rPr>
                <w:rFonts w:hint="eastAsia" w:eastAsia="宋体"/>
                <w:lang w:val="en-US" w:eastAsia="zh-CN"/>
              </w:rPr>
            </w:pPr>
            <w:r>
              <w:rPr>
                <w:spacing w:val="-2"/>
              </w:rPr>
              <w:t>收取对象：</w:t>
            </w:r>
            <w:r>
              <w:rPr>
                <w:rFonts w:hint="eastAsia"/>
                <w:spacing w:val="-2"/>
                <w:lang w:val="en-US" w:eastAsia="zh-CN"/>
              </w:rPr>
              <w:t>供应商</w:t>
            </w:r>
          </w:p>
          <w:p w14:paraId="69DBCE68">
            <w:pPr>
              <w:pStyle w:val="7"/>
              <w:spacing w:before="113" w:line="301" w:lineRule="auto"/>
              <w:ind w:left="113" w:firstLine="2"/>
            </w:pPr>
            <w:r>
              <w:rPr>
                <w:spacing w:val="-2"/>
              </w:rPr>
              <w:t>说明：根据《关于进一步放开建设项目专项业务服务价格的通知》</w:t>
            </w:r>
            <w:r>
              <w:rPr>
                <w:spacing w:val="10"/>
              </w:rPr>
              <w:t xml:space="preserve"> </w:t>
            </w:r>
            <w:r>
              <w:rPr>
                <w:spacing w:val="-8"/>
              </w:rPr>
              <w:t>（发改价格[2015]299号）规定，实行市场调节价，应严格遵守《价</w:t>
            </w:r>
            <w:r>
              <w:t xml:space="preserve">  </w:t>
            </w:r>
            <w:r>
              <w:rPr>
                <w:spacing w:val="-1"/>
              </w:rPr>
              <w:t>格法》、《关于商品和服务实行明码标价的规定》等法律法规的</w:t>
            </w:r>
            <w:r>
              <w:rPr>
                <w:spacing w:val="8"/>
              </w:rPr>
              <w:t xml:space="preserve">  </w:t>
            </w:r>
            <w:r>
              <w:rPr>
                <w:spacing w:val="-1"/>
              </w:rPr>
              <w:t>规定，由采购人和采购代理机构共同确定合理的收费金额。</w:t>
            </w:r>
          </w:p>
          <w:p w14:paraId="6A19CB75">
            <w:pPr>
              <w:pStyle w:val="7"/>
              <w:spacing w:before="35" w:line="219" w:lineRule="auto"/>
              <w:ind w:left="112"/>
            </w:pPr>
            <w:r>
              <w:rPr>
                <w:spacing w:val="-1"/>
              </w:rPr>
              <w:t>在领取中标通知书前，成交供应商向采购代理机构缴纳：</w:t>
            </w:r>
          </w:p>
          <w:p w14:paraId="40B47DC1">
            <w:pPr>
              <w:pStyle w:val="7"/>
              <w:spacing w:before="114" w:line="219" w:lineRule="auto"/>
              <w:ind w:firstLine="235" w:firstLineChars="100"/>
            </w:pPr>
            <w:r>
              <w:rPr>
                <w:b/>
                <w:bCs/>
                <w:spacing w:val="-3"/>
              </w:rPr>
              <w:t>代理服务费的支付形式：电汇、支票。</w:t>
            </w:r>
          </w:p>
          <w:p w14:paraId="3D110FD1">
            <w:pPr>
              <w:pStyle w:val="7"/>
              <w:spacing w:before="116" w:line="219" w:lineRule="auto"/>
              <w:ind w:left="117"/>
              <w:rPr>
                <w:rFonts w:hint="eastAsia" w:eastAsia="宋体"/>
                <w:lang w:eastAsia="zh-CN"/>
              </w:rPr>
            </w:pPr>
            <w:r>
              <w:rPr>
                <w:b/>
                <w:bCs/>
                <w:spacing w:val="-3"/>
              </w:rPr>
              <w:t>账户名：</w:t>
            </w:r>
            <w:r>
              <w:rPr>
                <w:rFonts w:hint="eastAsia"/>
                <w:b/>
                <w:bCs/>
                <w:spacing w:val="-3"/>
                <w:lang w:eastAsia="zh-CN"/>
              </w:rPr>
              <w:t>青海鼎创工程项目管理有限公司</w:t>
            </w:r>
          </w:p>
          <w:p w14:paraId="64866802">
            <w:pPr>
              <w:pStyle w:val="7"/>
              <w:spacing w:before="116" w:line="221" w:lineRule="auto"/>
              <w:ind w:left="117"/>
              <w:rPr>
                <w:rFonts w:hint="eastAsia" w:eastAsia="宋体"/>
                <w:lang w:eastAsia="zh-CN"/>
              </w:rPr>
            </w:pPr>
            <w:r>
              <w:rPr>
                <w:b/>
                <w:bCs/>
                <w:spacing w:val="-4"/>
              </w:rPr>
              <w:t>账</w:t>
            </w:r>
            <w:r>
              <w:rPr>
                <w:spacing w:val="-4"/>
              </w:rPr>
              <w:t xml:space="preserve">  </w:t>
            </w:r>
            <w:r>
              <w:rPr>
                <w:b/>
                <w:bCs/>
                <w:spacing w:val="-4"/>
              </w:rPr>
              <w:t>号：</w:t>
            </w:r>
            <w:r>
              <w:rPr>
                <w:rFonts w:hint="eastAsia"/>
                <w:b/>
                <w:bCs/>
                <w:spacing w:val="-4"/>
                <w:lang w:eastAsia="zh-CN"/>
              </w:rPr>
              <w:t>632010100100416249</w:t>
            </w:r>
          </w:p>
          <w:p w14:paraId="10A792F9">
            <w:pPr>
              <w:pStyle w:val="7"/>
              <w:spacing w:before="111" w:line="211" w:lineRule="auto"/>
              <w:ind w:left="114"/>
              <w:rPr>
                <w:rFonts w:hint="eastAsia" w:eastAsia="宋体"/>
                <w:lang w:eastAsia="zh-CN"/>
              </w:rPr>
            </w:pPr>
            <w:r>
              <w:rPr>
                <w:b/>
                <w:bCs/>
                <w:spacing w:val="-2"/>
              </w:rPr>
              <w:t>开户行：</w:t>
            </w:r>
            <w:r>
              <w:rPr>
                <w:rFonts w:hint="eastAsia"/>
                <w:b/>
                <w:bCs/>
                <w:spacing w:val="-2"/>
                <w:lang w:eastAsia="zh-CN"/>
              </w:rPr>
              <w:t>兴业银行股份有限公司西宁分行</w:t>
            </w:r>
          </w:p>
        </w:tc>
      </w:tr>
      <w:tr w14:paraId="5C94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9" w:hRule="atLeast"/>
        </w:trPr>
        <w:tc>
          <w:tcPr>
            <w:tcW w:w="2462" w:type="dxa"/>
            <w:vAlign w:val="top"/>
          </w:tcPr>
          <w:p w14:paraId="50ED8CCC">
            <w:pPr>
              <w:spacing w:line="261" w:lineRule="auto"/>
              <w:rPr>
                <w:rFonts w:ascii="Arial"/>
                <w:sz w:val="21"/>
              </w:rPr>
            </w:pPr>
          </w:p>
          <w:p w14:paraId="279F87C9">
            <w:pPr>
              <w:spacing w:line="261" w:lineRule="auto"/>
              <w:rPr>
                <w:rFonts w:ascii="Arial"/>
                <w:sz w:val="21"/>
              </w:rPr>
            </w:pPr>
          </w:p>
          <w:p w14:paraId="5FAC794C">
            <w:pPr>
              <w:spacing w:line="261" w:lineRule="auto"/>
              <w:rPr>
                <w:rFonts w:ascii="Arial"/>
                <w:sz w:val="21"/>
              </w:rPr>
            </w:pPr>
          </w:p>
          <w:p w14:paraId="4DD53876">
            <w:pPr>
              <w:spacing w:line="261" w:lineRule="auto"/>
              <w:rPr>
                <w:rFonts w:ascii="Arial"/>
                <w:sz w:val="21"/>
              </w:rPr>
            </w:pPr>
          </w:p>
          <w:p w14:paraId="57176516">
            <w:pPr>
              <w:spacing w:line="261" w:lineRule="auto"/>
              <w:rPr>
                <w:rFonts w:ascii="Arial"/>
                <w:sz w:val="21"/>
              </w:rPr>
            </w:pPr>
          </w:p>
          <w:p w14:paraId="13EE775C">
            <w:pPr>
              <w:spacing w:line="261" w:lineRule="auto"/>
              <w:rPr>
                <w:rFonts w:ascii="Arial"/>
                <w:sz w:val="21"/>
              </w:rPr>
            </w:pPr>
          </w:p>
          <w:p w14:paraId="2866A1AD">
            <w:pPr>
              <w:spacing w:line="261" w:lineRule="auto"/>
              <w:rPr>
                <w:rFonts w:ascii="Arial"/>
                <w:sz w:val="21"/>
              </w:rPr>
            </w:pPr>
          </w:p>
          <w:p w14:paraId="63C94C6A">
            <w:pPr>
              <w:pStyle w:val="7"/>
              <w:spacing w:before="78" w:line="220" w:lineRule="auto"/>
              <w:ind w:left="757"/>
            </w:pPr>
            <w:r>
              <w:rPr>
                <w:spacing w:val="-3"/>
              </w:rPr>
              <w:t>其他规定</w:t>
            </w:r>
          </w:p>
        </w:tc>
        <w:tc>
          <w:tcPr>
            <w:tcW w:w="7035" w:type="dxa"/>
            <w:vAlign w:val="top"/>
          </w:tcPr>
          <w:p w14:paraId="62176202">
            <w:pPr>
              <w:pStyle w:val="7"/>
              <w:spacing w:before="116" w:line="218" w:lineRule="auto"/>
              <w:ind w:left="131"/>
            </w:pPr>
            <w:r>
              <w:rPr>
                <w:spacing w:val="-2"/>
              </w:rPr>
              <w:t>1、本公告在《青海政府采购网》上发布；</w:t>
            </w:r>
          </w:p>
          <w:p w14:paraId="41BEEC33">
            <w:pPr>
              <w:pStyle w:val="7"/>
              <w:spacing w:before="115" w:line="290" w:lineRule="auto"/>
              <w:ind w:left="115" w:right="105"/>
            </w:pPr>
            <w:r>
              <w:rPr>
                <w:spacing w:val="-1"/>
              </w:rPr>
              <w:t>2、本次项目招标采用线上进行，供应商无需到现场开标</w:t>
            </w:r>
            <w:r>
              <w:rPr>
                <w:spacing w:val="-2"/>
              </w:rPr>
              <w:t>；如非系</w:t>
            </w:r>
            <w:r>
              <w:t xml:space="preserve"> </w:t>
            </w:r>
            <w:r>
              <w:rPr>
                <w:spacing w:val="-1"/>
              </w:rPr>
              <w:t>统原因造成无法解密的或非系统原因加密文件上传不成功的或没</w:t>
            </w:r>
            <w:r>
              <w:rPr>
                <w:spacing w:val="7"/>
              </w:rPr>
              <w:t xml:space="preserve">  </w:t>
            </w:r>
            <w:r>
              <w:rPr>
                <w:spacing w:val="-1"/>
              </w:rPr>
              <w:t>办理CA锁而造成加密文件无法解密、加密文件无法上传的视为无</w:t>
            </w:r>
            <w:r>
              <w:rPr>
                <w:spacing w:val="8"/>
              </w:rPr>
              <w:t xml:space="preserve">  </w:t>
            </w:r>
            <w:r>
              <w:rPr>
                <w:spacing w:val="-1"/>
              </w:rPr>
              <w:t>效投标，线上电子加密响应文件必须在响应文件递交截止时间前</w:t>
            </w:r>
            <w:r>
              <w:rPr>
                <w:spacing w:val="7"/>
              </w:rPr>
              <w:t xml:space="preserve">  </w:t>
            </w:r>
            <w:r>
              <w:rPr>
                <w:spacing w:val="-2"/>
              </w:rPr>
              <w:t>上传至电子开评标系统；</w:t>
            </w:r>
          </w:p>
          <w:p w14:paraId="1703A286">
            <w:pPr>
              <w:pStyle w:val="7"/>
              <w:spacing w:before="116" w:line="219" w:lineRule="auto"/>
              <w:ind w:left="118"/>
            </w:pPr>
            <w:r>
              <w:rPr>
                <w:spacing w:val="-1"/>
              </w:rPr>
              <w:t>3、若对项目采购电子交易系统操作有疑问，可登录政采云</w:t>
            </w:r>
          </w:p>
          <w:p w14:paraId="0E1CAEA5">
            <w:pPr>
              <w:pStyle w:val="7"/>
              <w:spacing w:before="2" w:line="304" w:lineRule="auto"/>
              <w:ind w:left="113" w:right="105" w:firstLine="11"/>
            </w:pPr>
            <w:r>
              <w:rPr>
                <w:spacing w:val="-1"/>
              </w:rPr>
              <w:t>（</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1"/>
              </w:rPr>
              <w:t>https://www.zcygov.cn/</w:t>
            </w:r>
            <w:r>
              <w:rPr>
                <w:spacing w:val="11"/>
              </w:rPr>
              <w:t>），</w:t>
            </w:r>
            <w:r>
              <w:rPr>
                <w:spacing w:val="-1"/>
              </w:rPr>
              <w:t>点击右侧咨询小</w:t>
            </w:r>
            <w:r>
              <w:rPr>
                <w:spacing w:val="-2"/>
              </w:rPr>
              <w:t>采，获取采小蜜</w:t>
            </w:r>
            <w:r>
              <w:rPr>
                <w:spacing w:val="-2"/>
              </w:rPr>
              <w:fldChar w:fldCharType="end"/>
            </w:r>
            <w:r>
              <w:t xml:space="preserve">  </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1"/>
              </w:rPr>
              <w:t>智能服务管家帮助，或拨打政采云服务热线95763获取热线服务帮</w:t>
            </w:r>
            <w:r>
              <w:rPr>
                <w:spacing w:val="-1"/>
              </w:rPr>
              <w:fldChar w:fldCharType="end"/>
            </w:r>
            <w:r>
              <w:rPr>
                <w:spacing w:val="1"/>
              </w:rPr>
              <w:t xml:space="preserve"> </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5"/>
              </w:rPr>
              <w:t>助；</w:t>
            </w:r>
            <w:r>
              <w:rPr>
                <w:spacing w:val="-5"/>
              </w:rPr>
              <w:fldChar w:fldCharType="end"/>
            </w:r>
          </w:p>
        </w:tc>
      </w:tr>
    </w:tbl>
    <w:p w14:paraId="2D0F602F">
      <w:pPr>
        <w:pStyle w:val="2"/>
      </w:pPr>
    </w:p>
    <w:p w14:paraId="1C93894E">
      <w:pPr>
        <w:sectPr>
          <w:footerReference r:id="rId10" w:type="default"/>
          <w:pgSz w:w="11906" w:h="16839"/>
          <w:pgMar w:top="1431" w:right="1201" w:bottom="1156" w:left="1201" w:header="0" w:footer="994" w:gutter="0"/>
          <w:cols w:space="720" w:num="1"/>
        </w:sectPr>
      </w:pPr>
    </w:p>
    <w:p w14:paraId="4CBD425D">
      <w:pPr>
        <w:spacing w:before="35"/>
      </w:pPr>
    </w:p>
    <w:p w14:paraId="44A24485">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4A18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462" w:type="dxa"/>
            <w:vAlign w:val="top"/>
          </w:tcPr>
          <w:p w14:paraId="720D4C52">
            <w:pPr>
              <w:rPr>
                <w:rFonts w:ascii="Arial"/>
                <w:sz w:val="21"/>
              </w:rPr>
            </w:pPr>
          </w:p>
        </w:tc>
        <w:tc>
          <w:tcPr>
            <w:tcW w:w="7035" w:type="dxa"/>
            <w:vAlign w:val="top"/>
          </w:tcPr>
          <w:p w14:paraId="5C5844FF">
            <w:pPr>
              <w:pStyle w:val="7"/>
              <w:spacing w:before="115" w:line="261" w:lineRule="auto"/>
              <w:ind w:left="112" w:right="105"/>
            </w:pPr>
            <w:r>
              <w:rPr>
                <w:spacing w:val="-1"/>
              </w:rPr>
              <w:t>4、线上CA：咨询网址（可及时反馈问题截图，让客服快速定位问</w:t>
            </w:r>
            <w:r>
              <w:rPr>
                <w:spacing w:val="1"/>
              </w:rPr>
              <w:t xml:space="preserve"> </w:t>
            </w:r>
            <w:r>
              <w:t>题）:http://tseal.cn/k.html，</w:t>
            </w:r>
            <w:r>
              <w:rPr>
                <w:spacing w:val="-1"/>
              </w:rPr>
              <w:t>咨询电话：95763；</w:t>
            </w:r>
          </w:p>
          <w:p w14:paraId="0E94C276">
            <w:pPr>
              <w:pStyle w:val="7"/>
              <w:spacing w:before="118" w:line="260" w:lineRule="auto"/>
              <w:ind w:left="117" w:right="205"/>
            </w:pPr>
            <w:r>
              <w:rPr>
                <w:spacing w:val="-1"/>
              </w:rPr>
              <w:t>5、谈判供应商解密时必须由e签宝注册人办理，在固定电脑设备</w:t>
            </w:r>
            <w:r>
              <w:rPr>
                <w:spacing w:val="13"/>
              </w:rPr>
              <w:t xml:space="preserve"> </w:t>
            </w:r>
            <w:r>
              <w:rPr>
                <w:spacing w:val="-2"/>
              </w:rPr>
              <w:t>前登陆等待解密。</w:t>
            </w:r>
          </w:p>
        </w:tc>
      </w:tr>
      <w:tr w14:paraId="7FAB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462" w:type="dxa"/>
            <w:vAlign w:val="top"/>
          </w:tcPr>
          <w:p w14:paraId="60C31032">
            <w:pPr>
              <w:spacing w:line="307" w:lineRule="auto"/>
              <w:rPr>
                <w:rFonts w:ascii="Arial"/>
                <w:sz w:val="21"/>
              </w:rPr>
            </w:pPr>
          </w:p>
          <w:p w14:paraId="6029B025">
            <w:pPr>
              <w:pStyle w:val="7"/>
              <w:spacing w:before="78" w:line="219" w:lineRule="auto"/>
              <w:ind w:left="157"/>
            </w:pPr>
            <w:r>
              <w:rPr>
                <w:spacing w:val="-2"/>
              </w:rPr>
              <w:t>财政监管部门及电话</w:t>
            </w:r>
          </w:p>
        </w:tc>
        <w:tc>
          <w:tcPr>
            <w:tcW w:w="7035" w:type="dxa"/>
            <w:vAlign w:val="top"/>
          </w:tcPr>
          <w:p w14:paraId="4063F6D9">
            <w:pPr>
              <w:pStyle w:val="7"/>
              <w:spacing w:before="186" w:line="219" w:lineRule="auto"/>
              <w:ind w:left="114"/>
            </w:pPr>
            <w:r>
              <w:rPr>
                <w:spacing w:val="-1"/>
              </w:rPr>
              <w:t>监督单位：</w:t>
            </w:r>
            <w:r>
              <w:rPr>
                <w:rFonts w:hint="eastAsia"/>
                <w:spacing w:val="-1"/>
                <w:lang w:val="en-US" w:eastAsia="zh-CN"/>
              </w:rPr>
              <w:t>称多县</w:t>
            </w:r>
            <w:r>
              <w:rPr>
                <w:spacing w:val="-1"/>
              </w:rPr>
              <w:t>财政局</w:t>
            </w:r>
          </w:p>
          <w:p w14:paraId="7A9D8502">
            <w:pPr>
              <w:pStyle w:val="7"/>
              <w:spacing w:before="116" w:line="221" w:lineRule="auto"/>
              <w:ind w:left="114"/>
              <w:rPr>
                <w:rFonts w:hint="default" w:eastAsia="宋体"/>
                <w:lang w:val="en-US" w:eastAsia="zh-CN"/>
              </w:rPr>
            </w:pPr>
            <w:r>
              <w:rPr>
                <w:spacing w:val="-1"/>
              </w:rPr>
              <w:t>联系电话：0976-88</w:t>
            </w:r>
            <w:r>
              <w:rPr>
                <w:rFonts w:hint="eastAsia"/>
                <w:spacing w:val="-1"/>
                <w:lang w:val="en-US" w:eastAsia="zh-CN"/>
              </w:rPr>
              <w:t>61917</w:t>
            </w:r>
          </w:p>
        </w:tc>
      </w:tr>
    </w:tbl>
    <w:p w14:paraId="107FBF56">
      <w:pPr>
        <w:sectPr>
          <w:footerReference r:id="rId11" w:type="default"/>
          <w:pgSz w:w="11906" w:h="16839"/>
          <w:pgMar w:top="1431" w:right="1201" w:bottom="1153" w:left="1201" w:header="0" w:footer="994" w:gutter="0"/>
          <w:cols w:space="720" w:num="1"/>
        </w:sectPr>
      </w:pPr>
    </w:p>
    <w:p w14:paraId="27187EB7">
      <w:pPr>
        <w:pStyle w:val="2"/>
        <w:spacing w:line="311" w:lineRule="auto"/>
      </w:pPr>
    </w:p>
    <w:p w14:paraId="08294BD1">
      <w:pPr>
        <w:spacing w:before="101" w:line="225" w:lineRule="auto"/>
        <w:ind w:left="3043"/>
        <w:outlineLvl w:val="0"/>
        <w:rPr>
          <w:rFonts w:ascii="宋体" w:hAnsi="宋体" w:eastAsia="宋体" w:cs="宋体"/>
          <w:sz w:val="31"/>
          <w:szCs w:val="31"/>
        </w:rPr>
      </w:pPr>
      <w:bookmarkStart w:id="71" w:name="bookmark3"/>
      <w:bookmarkEnd w:id="71"/>
      <w:r>
        <w:rPr>
          <w:rFonts w:ascii="宋体" w:hAnsi="宋体" w:eastAsia="宋体" w:cs="宋体"/>
          <w:spacing w:val="7"/>
          <w:sz w:val="31"/>
          <w:szCs w:val="31"/>
        </w:rPr>
        <w:t>第二部分  谈判须知</w:t>
      </w:r>
    </w:p>
    <w:p w14:paraId="32C28DEF">
      <w:pPr>
        <w:spacing w:before="71" w:line="219" w:lineRule="auto"/>
        <w:ind w:left="3885"/>
        <w:outlineLvl w:val="1"/>
        <w:rPr>
          <w:rFonts w:ascii="宋体" w:hAnsi="宋体" w:eastAsia="宋体" w:cs="宋体"/>
          <w:sz w:val="30"/>
          <w:szCs w:val="30"/>
        </w:rPr>
      </w:pPr>
      <w:bookmarkStart w:id="72" w:name="bookmark5"/>
      <w:bookmarkEnd w:id="72"/>
      <w:bookmarkStart w:id="73" w:name="bookmark6"/>
      <w:bookmarkEnd w:id="73"/>
      <w:bookmarkStart w:id="74" w:name="bookmark4"/>
      <w:bookmarkEnd w:id="74"/>
      <w:bookmarkStart w:id="75" w:name="bookmark8"/>
      <w:bookmarkEnd w:id="75"/>
      <w:r>
        <w:rPr>
          <w:rFonts w:ascii="宋体" w:hAnsi="宋体" w:eastAsia="宋体" w:cs="宋体"/>
          <w:b/>
          <w:bCs/>
          <w:spacing w:val="-7"/>
          <w:sz w:val="30"/>
          <w:szCs w:val="30"/>
        </w:rPr>
        <w:t>一、说明</w:t>
      </w:r>
    </w:p>
    <w:p w14:paraId="6E5DB5EF">
      <w:pPr>
        <w:spacing w:before="96" w:line="220" w:lineRule="auto"/>
        <w:ind w:left="19"/>
        <w:outlineLvl w:val="2"/>
        <w:rPr>
          <w:rFonts w:ascii="宋体" w:hAnsi="宋体" w:eastAsia="宋体" w:cs="宋体"/>
          <w:sz w:val="24"/>
          <w:szCs w:val="24"/>
        </w:rPr>
      </w:pPr>
      <w:bookmarkStart w:id="76" w:name="bookmark7"/>
      <w:bookmarkEnd w:id="76"/>
      <w:r>
        <w:rPr>
          <w:rFonts w:ascii="宋体" w:hAnsi="宋体" w:eastAsia="宋体" w:cs="宋体"/>
          <w:b/>
          <w:bCs/>
          <w:spacing w:val="-7"/>
          <w:sz w:val="24"/>
          <w:szCs w:val="24"/>
        </w:rPr>
        <w:t>1.适用范围</w:t>
      </w:r>
    </w:p>
    <w:p w14:paraId="5F899FAF">
      <w:pPr>
        <w:spacing w:before="114" w:line="219" w:lineRule="auto"/>
        <w:ind w:left="499"/>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本竞争性谈判文件仅适用于前述【谈判邀请】中所叙述</w:t>
      </w:r>
      <w:r>
        <w:rPr>
          <w:rFonts w:ascii="宋体" w:hAnsi="宋体" w:eastAsia="宋体" w:cs="宋体"/>
          <w:spacing w:val="-2"/>
          <w:sz w:val="24"/>
          <w:szCs w:val="24"/>
        </w:rPr>
        <w:t>的采购项目。</w:t>
      </w:r>
    </w:p>
    <w:p w14:paraId="2BD9AAA5">
      <w:pPr>
        <w:spacing w:before="113" w:line="219" w:lineRule="auto"/>
        <w:ind w:left="4"/>
        <w:outlineLvl w:val="2"/>
        <w:rPr>
          <w:rFonts w:ascii="宋体" w:hAnsi="宋体" w:eastAsia="宋体" w:cs="宋体"/>
          <w:sz w:val="24"/>
          <w:szCs w:val="24"/>
        </w:rPr>
      </w:pPr>
      <w:bookmarkStart w:id="77" w:name="bookmark10"/>
      <w:bookmarkEnd w:id="77"/>
      <w:bookmarkStart w:id="78" w:name="bookmark9"/>
      <w:bookmarkEnd w:id="78"/>
      <w:r>
        <w:rPr>
          <w:rFonts w:ascii="宋体" w:hAnsi="宋体" w:eastAsia="宋体" w:cs="宋体"/>
          <w:b/>
          <w:bCs/>
          <w:spacing w:val="-3"/>
          <w:sz w:val="24"/>
          <w:szCs w:val="24"/>
        </w:rPr>
        <w:t>2.采购人及代理机构</w:t>
      </w:r>
    </w:p>
    <w:p w14:paraId="0C7DFBD7">
      <w:pPr>
        <w:spacing w:before="116" w:line="219" w:lineRule="auto"/>
        <w:ind w:left="484"/>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8"/>
          <w:sz w:val="24"/>
          <w:szCs w:val="24"/>
        </w:rPr>
        <w:t xml:space="preserve"> </w:t>
      </w:r>
      <w:r>
        <w:rPr>
          <w:rFonts w:ascii="宋体" w:hAnsi="宋体" w:eastAsia="宋体" w:cs="宋体"/>
          <w:spacing w:val="-1"/>
          <w:sz w:val="24"/>
          <w:szCs w:val="24"/>
        </w:rPr>
        <w:t>采购人名称、地址、电话、联系人见【谈判邀请】。</w:t>
      </w:r>
    </w:p>
    <w:p w14:paraId="0AE10D18">
      <w:pPr>
        <w:spacing w:before="116" w:line="219" w:lineRule="auto"/>
        <w:ind w:left="484"/>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2"/>
          <w:sz w:val="24"/>
          <w:szCs w:val="24"/>
        </w:rPr>
        <w:t xml:space="preserve"> </w:t>
      </w:r>
      <w:r>
        <w:rPr>
          <w:rFonts w:ascii="宋体" w:hAnsi="宋体" w:eastAsia="宋体" w:cs="宋体"/>
          <w:spacing w:val="-1"/>
          <w:sz w:val="24"/>
          <w:szCs w:val="24"/>
        </w:rPr>
        <w:t>采购代理机构名称、地址、电话、联系人、邮箱见【谈判邀请】。</w:t>
      </w:r>
    </w:p>
    <w:p w14:paraId="0B5C2DFD">
      <w:pPr>
        <w:spacing w:before="113" w:line="219" w:lineRule="auto"/>
        <w:ind w:left="6"/>
        <w:outlineLvl w:val="2"/>
        <w:rPr>
          <w:rFonts w:ascii="宋体" w:hAnsi="宋体" w:eastAsia="宋体" w:cs="宋体"/>
          <w:sz w:val="24"/>
          <w:szCs w:val="24"/>
        </w:rPr>
      </w:pPr>
      <w:bookmarkStart w:id="79" w:name="bookmark11"/>
      <w:bookmarkEnd w:id="79"/>
      <w:bookmarkStart w:id="80" w:name="bookmark12"/>
      <w:bookmarkEnd w:id="80"/>
      <w:r>
        <w:rPr>
          <w:rFonts w:ascii="宋体" w:hAnsi="宋体" w:eastAsia="宋体" w:cs="宋体"/>
          <w:b/>
          <w:bCs/>
          <w:spacing w:val="-3"/>
          <w:sz w:val="24"/>
          <w:szCs w:val="24"/>
        </w:rPr>
        <w:t>3.供应商的资格要求</w:t>
      </w:r>
    </w:p>
    <w:p w14:paraId="5BC54923">
      <w:pPr>
        <w:spacing w:before="121" w:line="219" w:lineRule="auto"/>
        <w:ind w:left="366"/>
        <w:rPr>
          <w:rFonts w:ascii="宋体" w:hAnsi="宋体" w:eastAsia="宋体" w:cs="宋体"/>
          <w:sz w:val="24"/>
          <w:szCs w:val="24"/>
        </w:rPr>
      </w:pPr>
      <w:r>
        <w:rPr>
          <w:rFonts w:ascii="宋体" w:hAnsi="宋体" w:eastAsia="宋体" w:cs="宋体"/>
          <w:spacing w:val="-1"/>
          <w:sz w:val="24"/>
          <w:szCs w:val="24"/>
        </w:rPr>
        <w:t>3.1 本次招标采取竞争性谈判。</w:t>
      </w:r>
    </w:p>
    <w:p w14:paraId="5E15F1D5">
      <w:pPr>
        <w:spacing w:before="191" w:line="219" w:lineRule="auto"/>
        <w:ind w:left="366"/>
        <w:rPr>
          <w:rFonts w:ascii="宋体" w:hAnsi="宋体" w:eastAsia="宋体" w:cs="宋体"/>
          <w:sz w:val="24"/>
          <w:szCs w:val="24"/>
        </w:rPr>
      </w:pPr>
      <w:r>
        <w:rPr>
          <w:rFonts w:ascii="宋体" w:hAnsi="宋体" w:eastAsia="宋体" w:cs="宋体"/>
          <w:spacing w:val="-1"/>
          <w:sz w:val="24"/>
          <w:szCs w:val="24"/>
        </w:rPr>
        <w:t>3.2 合格的投标人：第一部分谈判邀请中“供应商资格条件</w:t>
      </w:r>
      <w:r>
        <w:rPr>
          <w:rFonts w:ascii="宋体" w:hAnsi="宋体" w:eastAsia="宋体" w:cs="宋体"/>
          <w:spacing w:val="-73"/>
          <w:sz w:val="24"/>
          <w:szCs w:val="24"/>
        </w:rPr>
        <w:t xml:space="preserve"> </w:t>
      </w:r>
      <w:r>
        <w:rPr>
          <w:rFonts w:ascii="宋体" w:hAnsi="宋体" w:eastAsia="宋体" w:cs="宋体"/>
          <w:spacing w:val="-1"/>
          <w:sz w:val="24"/>
          <w:szCs w:val="24"/>
        </w:rPr>
        <w:t>”。</w:t>
      </w:r>
    </w:p>
    <w:p w14:paraId="2A0329F7">
      <w:pPr>
        <w:spacing w:before="186" w:line="220" w:lineRule="auto"/>
        <w:outlineLvl w:val="2"/>
        <w:rPr>
          <w:rFonts w:ascii="宋体" w:hAnsi="宋体" w:eastAsia="宋体" w:cs="宋体"/>
          <w:sz w:val="24"/>
          <w:szCs w:val="24"/>
        </w:rPr>
      </w:pPr>
      <w:bookmarkStart w:id="81" w:name="bookmark13"/>
      <w:bookmarkEnd w:id="81"/>
      <w:bookmarkStart w:id="82" w:name="bookmark14"/>
      <w:bookmarkEnd w:id="82"/>
      <w:r>
        <w:rPr>
          <w:rFonts w:ascii="宋体" w:hAnsi="宋体" w:eastAsia="宋体" w:cs="宋体"/>
          <w:b/>
          <w:bCs/>
          <w:spacing w:val="-4"/>
          <w:sz w:val="24"/>
          <w:szCs w:val="24"/>
        </w:rPr>
        <w:t>4.谈判费用</w:t>
      </w:r>
    </w:p>
    <w:p w14:paraId="1F34D47A">
      <w:pPr>
        <w:spacing w:before="114" w:line="288" w:lineRule="auto"/>
        <w:ind w:left="15" w:right="79" w:firstLine="468"/>
        <w:rPr>
          <w:rFonts w:ascii="宋体" w:hAnsi="宋体" w:eastAsia="宋体" w:cs="宋体"/>
          <w:sz w:val="24"/>
          <w:szCs w:val="24"/>
        </w:rPr>
      </w:pPr>
      <w:r>
        <w:rPr>
          <w:rFonts w:ascii="宋体" w:hAnsi="宋体" w:eastAsia="宋体" w:cs="宋体"/>
          <w:sz w:val="24"/>
          <w:szCs w:val="24"/>
        </w:rPr>
        <w:t>无论谈判的结果如何，供应商应自行承担所有与竞</w:t>
      </w:r>
      <w:r>
        <w:rPr>
          <w:rFonts w:ascii="宋体" w:hAnsi="宋体" w:eastAsia="宋体" w:cs="宋体"/>
          <w:spacing w:val="-1"/>
          <w:sz w:val="24"/>
          <w:szCs w:val="24"/>
        </w:rPr>
        <w:t>争性谈判采购活动有关的全部</w:t>
      </w:r>
      <w:r>
        <w:rPr>
          <w:rFonts w:ascii="宋体" w:hAnsi="宋体" w:eastAsia="宋体" w:cs="宋体"/>
          <w:sz w:val="24"/>
          <w:szCs w:val="24"/>
        </w:rPr>
        <w:t xml:space="preserve"> </w:t>
      </w:r>
      <w:r>
        <w:rPr>
          <w:rFonts w:ascii="宋体" w:hAnsi="宋体" w:eastAsia="宋体" w:cs="宋体"/>
          <w:spacing w:val="-8"/>
          <w:sz w:val="24"/>
          <w:szCs w:val="24"/>
        </w:rPr>
        <w:t>费用。</w:t>
      </w:r>
    </w:p>
    <w:p w14:paraId="54E3ED22">
      <w:pPr>
        <w:spacing w:line="219" w:lineRule="auto"/>
        <w:ind w:left="3585"/>
        <w:outlineLvl w:val="1"/>
        <w:rPr>
          <w:rFonts w:ascii="宋体" w:hAnsi="宋体" w:eastAsia="宋体" w:cs="宋体"/>
          <w:sz w:val="30"/>
          <w:szCs w:val="30"/>
        </w:rPr>
      </w:pPr>
      <w:bookmarkStart w:id="83" w:name="bookmark18"/>
      <w:bookmarkEnd w:id="83"/>
      <w:bookmarkStart w:id="84" w:name="bookmark15"/>
      <w:bookmarkEnd w:id="84"/>
      <w:bookmarkStart w:id="85" w:name="bookmark16"/>
      <w:bookmarkEnd w:id="85"/>
      <w:r>
        <w:rPr>
          <w:rFonts w:ascii="宋体" w:hAnsi="宋体" w:eastAsia="宋体" w:cs="宋体"/>
          <w:b/>
          <w:bCs/>
          <w:spacing w:val="-6"/>
          <w:sz w:val="30"/>
          <w:szCs w:val="30"/>
        </w:rPr>
        <w:t>二、谈判文件</w:t>
      </w:r>
    </w:p>
    <w:p w14:paraId="4607C256">
      <w:pPr>
        <w:spacing w:before="97" w:line="219" w:lineRule="auto"/>
        <w:ind w:left="6"/>
        <w:outlineLvl w:val="2"/>
        <w:rPr>
          <w:rFonts w:ascii="宋体" w:hAnsi="宋体" w:eastAsia="宋体" w:cs="宋体"/>
          <w:sz w:val="24"/>
          <w:szCs w:val="24"/>
        </w:rPr>
      </w:pPr>
      <w:bookmarkStart w:id="86" w:name="bookmark17"/>
      <w:bookmarkEnd w:id="86"/>
      <w:r>
        <w:rPr>
          <w:rFonts w:ascii="宋体" w:hAnsi="宋体" w:eastAsia="宋体" w:cs="宋体"/>
          <w:b/>
          <w:bCs/>
          <w:spacing w:val="-4"/>
          <w:sz w:val="24"/>
          <w:szCs w:val="24"/>
        </w:rPr>
        <w:t>5.谈判文件的组成</w:t>
      </w:r>
    </w:p>
    <w:p w14:paraId="63913D99">
      <w:pPr>
        <w:spacing w:before="116" w:line="219" w:lineRule="auto"/>
        <w:ind w:left="486"/>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6"/>
          <w:sz w:val="24"/>
          <w:szCs w:val="24"/>
        </w:rPr>
        <w:t xml:space="preserve"> </w:t>
      </w:r>
      <w:r>
        <w:rPr>
          <w:rFonts w:ascii="宋体" w:hAnsi="宋体" w:eastAsia="宋体" w:cs="宋体"/>
          <w:spacing w:val="-2"/>
          <w:sz w:val="24"/>
          <w:szCs w:val="24"/>
        </w:rPr>
        <w:t>谈判文件由下列文件组成：</w:t>
      </w:r>
    </w:p>
    <w:p w14:paraId="00E0A1FC">
      <w:pPr>
        <w:spacing w:before="113" w:line="220" w:lineRule="auto"/>
        <w:ind w:left="493"/>
        <w:rPr>
          <w:rFonts w:ascii="宋体" w:hAnsi="宋体" w:eastAsia="宋体" w:cs="宋体"/>
          <w:sz w:val="24"/>
          <w:szCs w:val="24"/>
        </w:rPr>
      </w:pPr>
      <w:r>
        <w:rPr>
          <w:rFonts w:ascii="宋体" w:hAnsi="宋体" w:eastAsia="宋体" w:cs="宋体"/>
          <w:spacing w:val="-3"/>
          <w:sz w:val="24"/>
          <w:szCs w:val="24"/>
        </w:rPr>
        <w:t>（1）谈判邀请</w:t>
      </w:r>
    </w:p>
    <w:p w14:paraId="6234C1D9">
      <w:pPr>
        <w:spacing w:before="115" w:line="220" w:lineRule="auto"/>
        <w:ind w:left="493"/>
        <w:rPr>
          <w:rFonts w:ascii="宋体" w:hAnsi="宋体" w:eastAsia="宋体" w:cs="宋体"/>
          <w:sz w:val="24"/>
          <w:szCs w:val="24"/>
        </w:rPr>
      </w:pPr>
      <w:r>
        <w:rPr>
          <w:rFonts w:ascii="宋体" w:hAnsi="宋体" w:eastAsia="宋体" w:cs="宋体"/>
          <w:spacing w:val="-3"/>
          <w:sz w:val="24"/>
          <w:szCs w:val="24"/>
        </w:rPr>
        <w:t>（2）谈判须知</w:t>
      </w:r>
    </w:p>
    <w:p w14:paraId="42808457">
      <w:pPr>
        <w:spacing w:before="114" w:line="219" w:lineRule="auto"/>
        <w:ind w:left="493"/>
        <w:rPr>
          <w:rFonts w:ascii="宋体" w:hAnsi="宋体" w:eastAsia="宋体" w:cs="宋体"/>
          <w:sz w:val="24"/>
          <w:szCs w:val="24"/>
        </w:rPr>
      </w:pPr>
      <w:r>
        <w:rPr>
          <w:rFonts w:ascii="宋体" w:hAnsi="宋体" w:eastAsia="宋体" w:cs="宋体"/>
          <w:spacing w:val="-3"/>
          <w:sz w:val="24"/>
          <w:szCs w:val="24"/>
        </w:rPr>
        <w:t>（3）采购需求</w:t>
      </w:r>
    </w:p>
    <w:p w14:paraId="1089E2EC">
      <w:pPr>
        <w:spacing w:before="115" w:line="219" w:lineRule="auto"/>
        <w:ind w:left="493"/>
        <w:rPr>
          <w:rFonts w:ascii="宋体" w:hAnsi="宋体" w:eastAsia="宋体" w:cs="宋体"/>
          <w:sz w:val="24"/>
          <w:szCs w:val="24"/>
        </w:rPr>
      </w:pPr>
      <w:r>
        <w:rPr>
          <w:rFonts w:ascii="宋体" w:hAnsi="宋体" w:eastAsia="宋体" w:cs="宋体"/>
          <w:spacing w:val="-2"/>
          <w:sz w:val="24"/>
          <w:szCs w:val="24"/>
        </w:rPr>
        <w:t>（4）谈判响应文件格式</w:t>
      </w:r>
    </w:p>
    <w:p w14:paraId="08D1E3BC">
      <w:pPr>
        <w:spacing w:before="115" w:line="219" w:lineRule="auto"/>
        <w:ind w:left="493"/>
        <w:rPr>
          <w:rFonts w:ascii="宋体" w:hAnsi="宋体" w:eastAsia="宋体" w:cs="宋体"/>
          <w:sz w:val="24"/>
          <w:szCs w:val="24"/>
        </w:rPr>
      </w:pPr>
      <w:r>
        <w:rPr>
          <w:rFonts w:ascii="宋体" w:hAnsi="宋体" w:eastAsia="宋体" w:cs="宋体"/>
          <w:spacing w:val="-2"/>
          <w:sz w:val="24"/>
          <w:szCs w:val="24"/>
        </w:rPr>
        <w:t>（5）政府采购项目合同书范本</w:t>
      </w:r>
    </w:p>
    <w:p w14:paraId="75EB0D7C">
      <w:pPr>
        <w:spacing w:before="116" w:line="263" w:lineRule="auto"/>
        <w:ind w:left="21" w:firstLine="465"/>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51"/>
          <w:sz w:val="24"/>
          <w:szCs w:val="24"/>
        </w:rPr>
        <w:t xml:space="preserve"> </w:t>
      </w:r>
      <w:r>
        <w:rPr>
          <w:rFonts w:ascii="宋体" w:hAnsi="宋体" w:eastAsia="宋体" w:cs="宋体"/>
          <w:spacing w:val="-3"/>
          <w:sz w:val="24"/>
          <w:szCs w:val="24"/>
        </w:rPr>
        <w:t>采购人、采购代理机构或者谈判小组在提交首</w:t>
      </w:r>
      <w:r>
        <w:rPr>
          <w:rFonts w:ascii="宋体" w:hAnsi="宋体" w:eastAsia="宋体" w:cs="宋体"/>
          <w:spacing w:val="-4"/>
          <w:sz w:val="24"/>
          <w:szCs w:val="24"/>
        </w:rPr>
        <w:t>次响应文件截止之日前对已发出</w:t>
      </w:r>
      <w:r>
        <w:rPr>
          <w:rFonts w:ascii="宋体" w:hAnsi="宋体" w:eastAsia="宋体" w:cs="宋体"/>
          <w:sz w:val="24"/>
          <w:szCs w:val="24"/>
        </w:rPr>
        <w:t xml:space="preserve"> </w:t>
      </w:r>
      <w:r>
        <w:rPr>
          <w:rFonts w:ascii="宋体" w:hAnsi="宋体" w:eastAsia="宋体" w:cs="宋体"/>
          <w:spacing w:val="-1"/>
          <w:sz w:val="24"/>
          <w:szCs w:val="24"/>
        </w:rPr>
        <w:t>的谈判文件进行的澄清或者修改，构成谈判文件的组</w:t>
      </w:r>
      <w:r>
        <w:rPr>
          <w:rFonts w:ascii="宋体" w:hAnsi="宋体" w:eastAsia="宋体" w:cs="宋体"/>
          <w:spacing w:val="-2"/>
          <w:sz w:val="24"/>
          <w:szCs w:val="24"/>
        </w:rPr>
        <w:t>成部分。</w:t>
      </w:r>
    </w:p>
    <w:p w14:paraId="7D31A50D">
      <w:pPr>
        <w:spacing w:before="115" w:line="264" w:lineRule="auto"/>
        <w:ind w:firstLine="486"/>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1"/>
          <w:sz w:val="24"/>
          <w:szCs w:val="24"/>
        </w:rPr>
        <w:t xml:space="preserve"> </w:t>
      </w:r>
      <w:r>
        <w:rPr>
          <w:rFonts w:ascii="宋体" w:hAnsi="宋体" w:eastAsia="宋体" w:cs="宋体"/>
          <w:spacing w:val="-3"/>
          <w:sz w:val="24"/>
          <w:szCs w:val="24"/>
        </w:rPr>
        <w:t>谈判文件中，谈判小组根据与供应商谈判情况</w:t>
      </w:r>
      <w:r>
        <w:rPr>
          <w:rFonts w:ascii="宋体" w:hAnsi="宋体" w:eastAsia="宋体" w:cs="宋体"/>
          <w:spacing w:val="-4"/>
          <w:sz w:val="24"/>
          <w:szCs w:val="24"/>
        </w:rPr>
        <w:t>可能实质性变动的内容见【谈判</w:t>
      </w:r>
      <w:r>
        <w:rPr>
          <w:rFonts w:ascii="宋体" w:hAnsi="宋体" w:eastAsia="宋体" w:cs="宋体"/>
          <w:sz w:val="24"/>
          <w:szCs w:val="24"/>
        </w:rPr>
        <w:t xml:space="preserve"> 邀请】。对谈判文件作出的实质性变动是谈判文</w:t>
      </w:r>
      <w:r>
        <w:rPr>
          <w:rFonts w:ascii="宋体" w:hAnsi="宋体" w:eastAsia="宋体" w:cs="宋体"/>
          <w:spacing w:val="-1"/>
          <w:sz w:val="24"/>
          <w:szCs w:val="24"/>
        </w:rPr>
        <w:t>件的有效组成部分。</w:t>
      </w:r>
    </w:p>
    <w:p w14:paraId="21A4B005">
      <w:pPr>
        <w:spacing w:before="114" w:line="219" w:lineRule="auto"/>
        <w:ind w:left="3"/>
        <w:outlineLvl w:val="2"/>
        <w:rPr>
          <w:rFonts w:ascii="宋体" w:hAnsi="宋体" w:eastAsia="宋体" w:cs="宋体"/>
          <w:sz w:val="24"/>
          <w:szCs w:val="24"/>
        </w:rPr>
      </w:pPr>
      <w:bookmarkStart w:id="87" w:name="bookmark20"/>
      <w:bookmarkEnd w:id="87"/>
      <w:bookmarkStart w:id="88" w:name="bookmark19"/>
      <w:bookmarkEnd w:id="88"/>
      <w:r>
        <w:rPr>
          <w:rFonts w:ascii="宋体" w:hAnsi="宋体" w:eastAsia="宋体" w:cs="宋体"/>
          <w:b/>
          <w:bCs/>
          <w:spacing w:val="-3"/>
          <w:sz w:val="24"/>
          <w:szCs w:val="24"/>
        </w:rPr>
        <w:t>6.谈判文件的澄清或者修改</w:t>
      </w:r>
    </w:p>
    <w:p w14:paraId="07E4A702">
      <w:pPr>
        <w:spacing w:before="115" w:line="264" w:lineRule="auto"/>
        <w:ind w:left="28" w:firstLine="455"/>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52"/>
          <w:sz w:val="24"/>
          <w:szCs w:val="24"/>
        </w:rPr>
        <w:t xml:space="preserve"> </w:t>
      </w:r>
      <w:r>
        <w:rPr>
          <w:rFonts w:ascii="宋体" w:hAnsi="宋体" w:eastAsia="宋体" w:cs="宋体"/>
          <w:spacing w:val="-3"/>
          <w:sz w:val="24"/>
          <w:szCs w:val="24"/>
        </w:rPr>
        <w:t>在提交首次响应文件截止之日前，采购人、采购代理</w:t>
      </w:r>
      <w:r>
        <w:rPr>
          <w:rFonts w:ascii="宋体" w:hAnsi="宋体" w:eastAsia="宋体" w:cs="宋体"/>
          <w:spacing w:val="-4"/>
          <w:sz w:val="24"/>
          <w:szCs w:val="24"/>
        </w:rPr>
        <w:t>机构或者谈判小组可以对</w:t>
      </w:r>
      <w:r>
        <w:rPr>
          <w:rFonts w:ascii="宋体" w:hAnsi="宋体" w:eastAsia="宋体" w:cs="宋体"/>
          <w:sz w:val="24"/>
          <w:szCs w:val="24"/>
        </w:rPr>
        <w:t xml:space="preserve"> </w:t>
      </w:r>
      <w:r>
        <w:rPr>
          <w:rFonts w:ascii="宋体" w:hAnsi="宋体" w:eastAsia="宋体" w:cs="宋体"/>
          <w:spacing w:val="-2"/>
          <w:sz w:val="24"/>
          <w:szCs w:val="24"/>
        </w:rPr>
        <w:t>已发出的谈判文件进行必要的澄清或者修改。</w:t>
      </w:r>
    </w:p>
    <w:p w14:paraId="2CCB8B47">
      <w:pPr>
        <w:spacing w:before="115" w:line="278" w:lineRule="auto"/>
        <w:ind w:left="1" w:firstLine="481"/>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1"/>
          <w:sz w:val="24"/>
          <w:szCs w:val="24"/>
        </w:rPr>
        <w:t xml:space="preserve"> </w:t>
      </w:r>
      <w:r>
        <w:rPr>
          <w:rFonts w:ascii="宋体" w:hAnsi="宋体" w:eastAsia="宋体" w:cs="宋体"/>
          <w:spacing w:val="-3"/>
          <w:sz w:val="24"/>
          <w:szCs w:val="24"/>
        </w:rPr>
        <w:t>澄清或者修改的内容可能影响响应文件编制的，采</w:t>
      </w:r>
      <w:r>
        <w:rPr>
          <w:rFonts w:ascii="宋体" w:hAnsi="宋体" w:eastAsia="宋体" w:cs="宋体"/>
          <w:spacing w:val="-4"/>
          <w:sz w:val="24"/>
          <w:szCs w:val="24"/>
        </w:rPr>
        <w:t>购人、采购代理机构或者谈</w:t>
      </w:r>
      <w:r>
        <w:rPr>
          <w:rFonts w:ascii="宋体" w:hAnsi="宋体" w:eastAsia="宋体" w:cs="宋体"/>
          <w:sz w:val="24"/>
          <w:szCs w:val="24"/>
        </w:rPr>
        <w:t xml:space="preserve"> </w:t>
      </w:r>
      <w:r>
        <w:rPr>
          <w:rFonts w:ascii="宋体" w:hAnsi="宋体" w:eastAsia="宋体" w:cs="宋体"/>
          <w:spacing w:val="1"/>
          <w:sz w:val="24"/>
          <w:szCs w:val="24"/>
        </w:rPr>
        <w:t>判小组应当在提交首次响应文件截止之日</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个工作日前，以书面形式通知所有接收谈</w:t>
      </w:r>
      <w:r>
        <w:rPr>
          <w:rFonts w:ascii="宋体" w:hAnsi="宋体" w:eastAsia="宋体" w:cs="宋体"/>
          <w:sz w:val="24"/>
          <w:szCs w:val="24"/>
        </w:rPr>
        <w:t xml:space="preserve"> </w:t>
      </w:r>
      <w:r>
        <w:rPr>
          <w:rFonts w:ascii="宋体" w:hAnsi="宋体" w:eastAsia="宋体" w:cs="宋体"/>
          <w:spacing w:val="-1"/>
          <w:sz w:val="24"/>
          <w:szCs w:val="24"/>
        </w:rPr>
        <w:t>判文件的供应商，不足</w:t>
      </w:r>
      <w:r>
        <w:rPr>
          <w:rFonts w:ascii="宋体" w:hAnsi="宋体" w:eastAsia="宋体" w:cs="宋体"/>
          <w:spacing w:val="-45"/>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个工作日的，顺延供应商提交首次响应文件截止时间。</w:t>
      </w:r>
    </w:p>
    <w:p w14:paraId="45283EB0">
      <w:pPr>
        <w:spacing w:line="278" w:lineRule="auto"/>
        <w:rPr>
          <w:rFonts w:ascii="宋体" w:hAnsi="宋体" w:eastAsia="宋体" w:cs="宋体"/>
          <w:sz w:val="24"/>
          <w:szCs w:val="24"/>
        </w:rPr>
        <w:sectPr>
          <w:footerReference r:id="rId12" w:type="default"/>
          <w:pgSz w:w="11906" w:h="16839"/>
          <w:pgMar w:top="1431" w:right="1473" w:bottom="1156" w:left="1481" w:header="0" w:footer="994" w:gutter="0"/>
          <w:cols w:space="720" w:num="1"/>
        </w:sectPr>
      </w:pPr>
    </w:p>
    <w:p w14:paraId="145197A7">
      <w:pPr>
        <w:pStyle w:val="2"/>
        <w:spacing w:line="293" w:lineRule="auto"/>
      </w:pPr>
    </w:p>
    <w:p w14:paraId="04324945">
      <w:pPr>
        <w:pStyle w:val="2"/>
        <w:spacing w:line="293" w:lineRule="auto"/>
      </w:pPr>
    </w:p>
    <w:p w14:paraId="37F7D0D4">
      <w:pPr>
        <w:spacing w:before="78" w:line="219" w:lineRule="auto"/>
        <w:ind w:left="5"/>
        <w:outlineLvl w:val="2"/>
        <w:rPr>
          <w:rFonts w:ascii="宋体" w:hAnsi="宋体" w:eastAsia="宋体" w:cs="宋体"/>
          <w:sz w:val="24"/>
          <w:szCs w:val="24"/>
        </w:rPr>
      </w:pPr>
      <w:bookmarkStart w:id="89" w:name="bookmark22"/>
      <w:bookmarkEnd w:id="89"/>
      <w:bookmarkStart w:id="90" w:name="bookmark21"/>
      <w:bookmarkEnd w:id="90"/>
      <w:r>
        <w:rPr>
          <w:rFonts w:ascii="宋体" w:hAnsi="宋体" w:eastAsia="宋体" w:cs="宋体"/>
          <w:b/>
          <w:bCs/>
          <w:spacing w:val="-3"/>
          <w:sz w:val="24"/>
          <w:szCs w:val="24"/>
        </w:rPr>
        <w:t>7.谈判文件的询问或质疑</w:t>
      </w:r>
    </w:p>
    <w:p w14:paraId="387376EA">
      <w:pPr>
        <w:spacing w:before="115" w:line="219" w:lineRule="auto"/>
        <w:ind w:left="485"/>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3"/>
          <w:sz w:val="24"/>
          <w:szCs w:val="24"/>
        </w:rPr>
        <w:t xml:space="preserve"> </w:t>
      </w:r>
      <w:r>
        <w:rPr>
          <w:rFonts w:ascii="宋体" w:hAnsi="宋体" w:eastAsia="宋体" w:cs="宋体"/>
          <w:spacing w:val="-1"/>
          <w:sz w:val="24"/>
          <w:szCs w:val="24"/>
        </w:rPr>
        <w:t>供应商对谈判文件有疑问的，可以向采购人、采购代理机构提出询问。</w:t>
      </w:r>
    </w:p>
    <w:p w14:paraId="77FA115D">
      <w:pPr>
        <w:spacing w:before="115" w:line="278" w:lineRule="auto"/>
        <w:ind w:firstLine="484"/>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49"/>
          <w:sz w:val="24"/>
          <w:szCs w:val="24"/>
        </w:rPr>
        <w:t xml:space="preserve"> </w:t>
      </w:r>
      <w:r>
        <w:rPr>
          <w:rFonts w:ascii="宋体" w:hAnsi="宋体" w:eastAsia="宋体" w:cs="宋体"/>
          <w:spacing w:val="-3"/>
          <w:sz w:val="24"/>
          <w:szCs w:val="24"/>
        </w:rPr>
        <w:t>提出质疑的供应商应当符合《中华人民</w:t>
      </w:r>
      <w:r>
        <w:rPr>
          <w:rFonts w:ascii="宋体" w:hAnsi="宋体" w:eastAsia="宋体" w:cs="宋体"/>
          <w:spacing w:val="-4"/>
          <w:sz w:val="24"/>
          <w:szCs w:val="24"/>
        </w:rPr>
        <w:t>共和国政府采购法》第二十二条的相关</w:t>
      </w:r>
      <w:r>
        <w:rPr>
          <w:rFonts w:ascii="宋体" w:hAnsi="宋体" w:eastAsia="宋体" w:cs="宋体"/>
          <w:sz w:val="24"/>
          <w:szCs w:val="24"/>
        </w:rPr>
        <w:t xml:space="preserve"> 规定，对谈判文件提出质疑的，应当在获取采购文件或者</w:t>
      </w:r>
      <w:r>
        <w:rPr>
          <w:rFonts w:ascii="宋体" w:hAnsi="宋体" w:eastAsia="宋体" w:cs="宋体"/>
          <w:spacing w:val="-1"/>
          <w:sz w:val="24"/>
          <w:szCs w:val="24"/>
        </w:rPr>
        <w:t>采购文件公告期限届满之日</w:t>
      </w:r>
      <w:r>
        <w:rPr>
          <w:rFonts w:ascii="宋体" w:hAnsi="宋体" w:eastAsia="宋体" w:cs="宋体"/>
          <w:sz w:val="24"/>
          <w:szCs w:val="24"/>
        </w:rPr>
        <w:t xml:space="preserve">  </w:t>
      </w:r>
      <w:r>
        <w:rPr>
          <w:rFonts w:ascii="宋体" w:hAnsi="宋体" w:eastAsia="宋体" w:cs="宋体"/>
          <w:spacing w:val="-3"/>
          <w:sz w:val="24"/>
          <w:szCs w:val="24"/>
        </w:rPr>
        <w:t>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个工作日内，按法律法规及其规章的规定向采购人、采购代理机构书面提出</w:t>
      </w:r>
      <w:r>
        <w:rPr>
          <w:rFonts w:ascii="宋体" w:hAnsi="宋体" w:eastAsia="宋体" w:cs="宋体"/>
          <w:spacing w:val="-4"/>
          <w:sz w:val="24"/>
          <w:szCs w:val="24"/>
        </w:rPr>
        <w:t>质疑。</w:t>
      </w:r>
    </w:p>
    <w:p w14:paraId="3B76FC8D">
      <w:pPr>
        <w:spacing w:before="115" w:line="263" w:lineRule="auto"/>
        <w:ind w:left="4" w:right="80" w:firstLine="480"/>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50"/>
          <w:sz w:val="24"/>
          <w:szCs w:val="24"/>
        </w:rPr>
        <w:t xml:space="preserve"> </w:t>
      </w:r>
      <w:r>
        <w:rPr>
          <w:rFonts w:ascii="宋体" w:hAnsi="宋体" w:eastAsia="宋体" w:cs="宋体"/>
          <w:spacing w:val="-3"/>
          <w:sz w:val="24"/>
          <w:szCs w:val="24"/>
        </w:rPr>
        <w:t>供应商认为谈判文件使自己的权益受到损</w:t>
      </w:r>
      <w:r>
        <w:rPr>
          <w:rFonts w:ascii="宋体" w:hAnsi="宋体" w:eastAsia="宋体" w:cs="宋体"/>
          <w:spacing w:val="-4"/>
          <w:sz w:val="24"/>
          <w:szCs w:val="24"/>
        </w:rPr>
        <w:t>害的，应以书面形式提出质疑（不接</w:t>
      </w:r>
      <w:r>
        <w:rPr>
          <w:rFonts w:ascii="宋体" w:hAnsi="宋体" w:eastAsia="宋体" w:cs="宋体"/>
          <w:sz w:val="24"/>
          <w:szCs w:val="24"/>
        </w:rPr>
        <w:t xml:space="preserve"> </w:t>
      </w:r>
      <w:r>
        <w:rPr>
          <w:rFonts w:ascii="宋体" w:hAnsi="宋体" w:eastAsia="宋体" w:cs="宋体"/>
          <w:spacing w:val="-1"/>
          <w:sz w:val="24"/>
          <w:szCs w:val="24"/>
        </w:rPr>
        <w:t>受匿名质疑</w:t>
      </w:r>
      <w:r>
        <w:rPr>
          <w:rFonts w:ascii="宋体" w:hAnsi="宋体" w:eastAsia="宋体" w:cs="宋体"/>
          <w:spacing w:val="9"/>
          <w:sz w:val="24"/>
          <w:szCs w:val="24"/>
        </w:rPr>
        <w:t>），</w:t>
      </w:r>
      <w:r>
        <w:rPr>
          <w:rFonts w:ascii="宋体" w:hAnsi="宋体" w:eastAsia="宋体" w:cs="宋体"/>
          <w:spacing w:val="-1"/>
          <w:sz w:val="24"/>
          <w:szCs w:val="24"/>
        </w:rPr>
        <w:t>供应商须在法定质疑期内一次性提出针对同一采购程序环节的质疑。</w:t>
      </w:r>
    </w:p>
    <w:p w14:paraId="0BC5B838">
      <w:pPr>
        <w:spacing w:before="65" w:line="219" w:lineRule="auto"/>
        <w:ind w:left="3878"/>
        <w:outlineLvl w:val="1"/>
        <w:rPr>
          <w:rFonts w:ascii="宋体" w:hAnsi="宋体" w:eastAsia="宋体" w:cs="宋体"/>
          <w:sz w:val="30"/>
          <w:szCs w:val="30"/>
        </w:rPr>
      </w:pPr>
      <w:bookmarkStart w:id="91" w:name="bookmark23"/>
      <w:bookmarkEnd w:id="91"/>
      <w:bookmarkStart w:id="92" w:name="bookmark26"/>
      <w:bookmarkEnd w:id="92"/>
      <w:bookmarkStart w:id="93" w:name="bookmark24"/>
      <w:bookmarkEnd w:id="93"/>
      <w:r>
        <w:rPr>
          <w:rFonts w:ascii="宋体" w:hAnsi="宋体" w:eastAsia="宋体" w:cs="宋体"/>
          <w:b/>
          <w:bCs/>
          <w:spacing w:val="-5"/>
          <w:sz w:val="30"/>
          <w:szCs w:val="30"/>
        </w:rPr>
        <w:t>三、响应文件</w:t>
      </w:r>
    </w:p>
    <w:p w14:paraId="33EE0D8B">
      <w:pPr>
        <w:spacing w:before="93" w:line="221" w:lineRule="auto"/>
        <w:outlineLvl w:val="2"/>
        <w:rPr>
          <w:rFonts w:ascii="宋体" w:hAnsi="宋体" w:eastAsia="宋体" w:cs="宋体"/>
          <w:sz w:val="24"/>
          <w:szCs w:val="24"/>
        </w:rPr>
      </w:pPr>
      <w:bookmarkStart w:id="94" w:name="bookmark25"/>
      <w:bookmarkEnd w:id="94"/>
      <w:r>
        <w:rPr>
          <w:rFonts w:ascii="宋体" w:hAnsi="宋体" w:eastAsia="宋体" w:cs="宋体"/>
          <w:b/>
          <w:bCs/>
          <w:spacing w:val="-4"/>
          <w:sz w:val="24"/>
          <w:szCs w:val="24"/>
        </w:rPr>
        <w:t>8.一般要求</w:t>
      </w:r>
    </w:p>
    <w:p w14:paraId="6AF564A3">
      <w:pPr>
        <w:spacing w:before="112" w:line="286" w:lineRule="auto"/>
        <w:ind w:right="80" w:firstLine="480"/>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51"/>
          <w:sz w:val="24"/>
          <w:szCs w:val="24"/>
        </w:rPr>
        <w:t xml:space="preserve"> </w:t>
      </w:r>
      <w:r>
        <w:rPr>
          <w:rFonts w:ascii="宋体" w:hAnsi="宋体" w:eastAsia="宋体" w:cs="宋体"/>
          <w:spacing w:val="-3"/>
          <w:sz w:val="24"/>
          <w:szCs w:val="24"/>
        </w:rPr>
        <w:t>供应商应仔细阅读谈判文件的所有内容，按谈判文件</w:t>
      </w:r>
      <w:r>
        <w:rPr>
          <w:rFonts w:ascii="宋体" w:hAnsi="宋体" w:eastAsia="宋体" w:cs="宋体"/>
          <w:spacing w:val="-4"/>
          <w:sz w:val="24"/>
          <w:szCs w:val="24"/>
        </w:rPr>
        <w:t>的要求编制响应文件，并</w:t>
      </w:r>
      <w:r>
        <w:rPr>
          <w:rFonts w:ascii="宋体" w:hAnsi="宋体" w:eastAsia="宋体" w:cs="宋体"/>
          <w:sz w:val="24"/>
          <w:szCs w:val="24"/>
        </w:rPr>
        <w:t xml:space="preserve"> 保证所提供的全部资料的真实性，以使其响应文件对谈判</w:t>
      </w:r>
      <w:r>
        <w:rPr>
          <w:rFonts w:ascii="宋体" w:hAnsi="宋体" w:eastAsia="宋体" w:cs="宋体"/>
          <w:spacing w:val="-1"/>
          <w:sz w:val="24"/>
          <w:szCs w:val="24"/>
        </w:rPr>
        <w:t>文件做出实质性的响应。任</w:t>
      </w:r>
      <w:r>
        <w:rPr>
          <w:rFonts w:ascii="宋体" w:hAnsi="宋体" w:eastAsia="宋体" w:cs="宋体"/>
          <w:sz w:val="24"/>
          <w:szCs w:val="24"/>
        </w:rPr>
        <w:t xml:space="preserve"> 何对谈判文件的忽略或误解不能作为响应文件存在缺陷或</w:t>
      </w:r>
      <w:r>
        <w:rPr>
          <w:rFonts w:ascii="宋体" w:hAnsi="宋体" w:eastAsia="宋体" w:cs="宋体"/>
          <w:spacing w:val="-1"/>
          <w:sz w:val="24"/>
          <w:szCs w:val="24"/>
        </w:rPr>
        <w:t>瑕疵的理由，其风险由供应</w:t>
      </w:r>
      <w:r>
        <w:rPr>
          <w:rFonts w:ascii="宋体" w:hAnsi="宋体" w:eastAsia="宋体" w:cs="宋体"/>
          <w:sz w:val="24"/>
          <w:szCs w:val="24"/>
        </w:rPr>
        <w:t xml:space="preserve"> </w:t>
      </w:r>
      <w:r>
        <w:rPr>
          <w:rFonts w:ascii="宋体" w:hAnsi="宋体" w:eastAsia="宋体" w:cs="宋体"/>
          <w:spacing w:val="-3"/>
          <w:sz w:val="24"/>
          <w:szCs w:val="24"/>
        </w:rPr>
        <w:t>商承担。</w:t>
      </w:r>
    </w:p>
    <w:p w14:paraId="59C6BD17">
      <w:pPr>
        <w:spacing w:before="115" w:line="293" w:lineRule="auto"/>
        <w:ind w:right="80" w:firstLine="480"/>
        <w:rPr>
          <w:rFonts w:ascii="宋体" w:hAnsi="宋体" w:eastAsia="宋体" w:cs="宋体"/>
          <w:sz w:val="24"/>
          <w:szCs w:val="24"/>
        </w:rPr>
      </w:pPr>
      <w:r>
        <w:rPr>
          <w:rFonts w:ascii="宋体" w:hAnsi="宋体" w:eastAsia="宋体" w:cs="宋体"/>
          <w:spacing w:val="-3"/>
          <w:sz w:val="24"/>
          <w:szCs w:val="24"/>
        </w:rPr>
        <w:t>8.2</w:t>
      </w:r>
      <w:r>
        <w:rPr>
          <w:rFonts w:ascii="宋体" w:hAnsi="宋体" w:eastAsia="宋体" w:cs="宋体"/>
          <w:spacing w:val="-51"/>
          <w:sz w:val="24"/>
          <w:szCs w:val="24"/>
        </w:rPr>
        <w:t xml:space="preserve"> </w:t>
      </w:r>
      <w:r>
        <w:rPr>
          <w:rFonts w:ascii="宋体" w:hAnsi="宋体" w:eastAsia="宋体" w:cs="宋体"/>
          <w:spacing w:val="-3"/>
          <w:sz w:val="24"/>
          <w:szCs w:val="24"/>
        </w:rPr>
        <w:t>供应商提交的响应文件及供应商与采购人或采购代理</w:t>
      </w:r>
      <w:r>
        <w:rPr>
          <w:rFonts w:ascii="宋体" w:hAnsi="宋体" w:eastAsia="宋体" w:cs="宋体"/>
          <w:spacing w:val="-4"/>
          <w:sz w:val="24"/>
          <w:szCs w:val="24"/>
        </w:rPr>
        <w:t>机构、谈判小组就有关谈</w:t>
      </w:r>
      <w:r>
        <w:rPr>
          <w:rFonts w:ascii="宋体" w:hAnsi="宋体" w:eastAsia="宋体" w:cs="宋体"/>
          <w:sz w:val="24"/>
          <w:szCs w:val="24"/>
        </w:rPr>
        <w:t xml:space="preserve"> 判的所有来往函电均使用中文。附有外文资料的，须翻译成</w:t>
      </w:r>
      <w:r>
        <w:rPr>
          <w:rFonts w:ascii="宋体" w:hAnsi="宋体" w:eastAsia="宋体" w:cs="宋体"/>
          <w:spacing w:val="-1"/>
          <w:sz w:val="24"/>
          <w:szCs w:val="24"/>
        </w:rPr>
        <w:t>中文并加盖供应商公章，</w:t>
      </w:r>
    </w:p>
    <w:p w14:paraId="341F3552">
      <w:pPr>
        <w:spacing w:before="38" w:line="295" w:lineRule="auto"/>
        <w:ind w:left="3" w:right="159" w:hanging="3"/>
        <w:rPr>
          <w:rFonts w:ascii="宋体" w:hAnsi="宋体" w:eastAsia="宋体" w:cs="宋体"/>
          <w:sz w:val="24"/>
          <w:szCs w:val="24"/>
        </w:rPr>
      </w:pPr>
      <w:r>
        <w:rPr>
          <w:rFonts w:ascii="宋体" w:hAnsi="宋体" w:eastAsia="宋体" w:cs="宋体"/>
          <w:sz w:val="24"/>
          <w:szCs w:val="24"/>
        </w:rPr>
        <w:t>若翻译的中文资料与外文资料存在差异和矛盾，则以中文</w:t>
      </w:r>
      <w:r>
        <w:rPr>
          <w:rFonts w:ascii="宋体" w:hAnsi="宋体" w:eastAsia="宋体" w:cs="宋体"/>
          <w:spacing w:val="-1"/>
          <w:sz w:val="24"/>
          <w:szCs w:val="24"/>
        </w:rPr>
        <w:t>资料为准。其准确性由供应</w:t>
      </w:r>
      <w:r>
        <w:rPr>
          <w:rFonts w:ascii="宋体" w:hAnsi="宋体" w:eastAsia="宋体" w:cs="宋体"/>
          <w:sz w:val="24"/>
          <w:szCs w:val="24"/>
        </w:rPr>
        <w:t xml:space="preserve"> </w:t>
      </w:r>
      <w:r>
        <w:rPr>
          <w:rFonts w:ascii="宋体" w:hAnsi="宋体" w:eastAsia="宋体" w:cs="宋体"/>
          <w:spacing w:val="-4"/>
          <w:sz w:val="24"/>
          <w:szCs w:val="24"/>
        </w:rPr>
        <w:t>商负责。</w:t>
      </w:r>
    </w:p>
    <w:p w14:paraId="1BF04BB1">
      <w:pPr>
        <w:spacing w:before="33" w:line="263" w:lineRule="auto"/>
        <w:ind w:right="80" w:firstLine="480"/>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25"/>
          <w:sz w:val="24"/>
          <w:szCs w:val="24"/>
        </w:rPr>
        <w:t xml:space="preserve"> </w:t>
      </w:r>
      <w:r>
        <w:rPr>
          <w:rFonts w:ascii="宋体" w:hAnsi="宋体" w:eastAsia="宋体" w:cs="宋体"/>
          <w:spacing w:val="-4"/>
          <w:sz w:val="24"/>
          <w:szCs w:val="24"/>
        </w:rPr>
        <w:t>除谈判文件中另有规定外，谈判响应文件所使用的度量衡单位，均须采用国家</w:t>
      </w:r>
      <w:r>
        <w:rPr>
          <w:rFonts w:ascii="宋体" w:hAnsi="宋体" w:eastAsia="宋体" w:cs="宋体"/>
          <w:sz w:val="24"/>
          <w:szCs w:val="24"/>
        </w:rPr>
        <w:t xml:space="preserve"> </w:t>
      </w:r>
      <w:r>
        <w:rPr>
          <w:rFonts w:ascii="宋体" w:hAnsi="宋体" w:eastAsia="宋体" w:cs="宋体"/>
          <w:spacing w:val="-1"/>
          <w:sz w:val="24"/>
          <w:szCs w:val="24"/>
        </w:rPr>
        <w:t>法定计量单位。未列明时应默认为我国法定计量单位。</w:t>
      </w:r>
    </w:p>
    <w:p w14:paraId="164E81D7">
      <w:pPr>
        <w:spacing w:before="116" w:line="219" w:lineRule="auto"/>
        <w:ind w:left="480"/>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45"/>
          <w:sz w:val="24"/>
          <w:szCs w:val="24"/>
        </w:rPr>
        <w:t xml:space="preserve"> </w:t>
      </w:r>
      <w:r>
        <w:rPr>
          <w:rFonts w:ascii="宋体" w:hAnsi="宋体" w:eastAsia="宋体" w:cs="宋体"/>
          <w:spacing w:val="-1"/>
          <w:sz w:val="24"/>
          <w:szCs w:val="24"/>
        </w:rPr>
        <w:t>供应商应按谈判文件中提供的响应文件格式进行填写。</w:t>
      </w:r>
    </w:p>
    <w:p w14:paraId="766C7B3B">
      <w:pPr>
        <w:spacing w:before="114" w:line="218" w:lineRule="auto"/>
        <w:outlineLvl w:val="2"/>
        <w:rPr>
          <w:rFonts w:ascii="宋体" w:hAnsi="宋体" w:eastAsia="宋体" w:cs="宋体"/>
          <w:sz w:val="24"/>
          <w:szCs w:val="24"/>
        </w:rPr>
      </w:pPr>
      <w:bookmarkStart w:id="95" w:name="bookmark27"/>
      <w:bookmarkEnd w:id="95"/>
      <w:bookmarkStart w:id="96" w:name="bookmark28"/>
      <w:bookmarkEnd w:id="96"/>
      <w:r>
        <w:rPr>
          <w:rFonts w:ascii="宋体" w:hAnsi="宋体" w:eastAsia="宋体" w:cs="宋体"/>
          <w:b/>
          <w:bCs/>
          <w:spacing w:val="-4"/>
          <w:sz w:val="24"/>
          <w:szCs w:val="24"/>
        </w:rPr>
        <w:t>9.报价要求</w:t>
      </w:r>
    </w:p>
    <w:p w14:paraId="1CF630E3">
      <w:pPr>
        <w:spacing w:before="118" w:line="218" w:lineRule="auto"/>
        <w:ind w:left="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供应商应当根据谈判文件“分项报价表</w:t>
      </w:r>
      <w:r>
        <w:rPr>
          <w:rFonts w:ascii="宋体" w:hAnsi="宋体" w:eastAsia="宋体" w:cs="宋体"/>
          <w:spacing w:val="-89"/>
          <w:sz w:val="24"/>
          <w:szCs w:val="24"/>
        </w:rPr>
        <w:t xml:space="preserve"> </w:t>
      </w:r>
      <w:r>
        <w:rPr>
          <w:rFonts w:ascii="宋体" w:hAnsi="宋体" w:eastAsia="宋体" w:cs="宋体"/>
          <w:spacing w:val="-2"/>
          <w:sz w:val="24"/>
          <w:szCs w:val="24"/>
        </w:rPr>
        <w:t>”逐一报价；</w:t>
      </w:r>
    </w:p>
    <w:p w14:paraId="34BA39F0">
      <w:pPr>
        <w:spacing w:before="117" w:line="218" w:lineRule="auto"/>
        <w:ind w:left="480"/>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8"/>
          <w:sz w:val="24"/>
          <w:szCs w:val="24"/>
        </w:rPr>
        <w:t xml:space="preserve"> </w:t>
      </w:r>
      <w:r>
        <w:rPr>
          <w:rFonts w:ascii="宋体" w:hAnsi="宋体" w:eastAsia="宋体" w:cs="宋体"/>
          <w:spacing w:val="-1"/>
          <w:sz w:val="24"/>
          <w:szCs w:val="24"/>
        </w:rPr>
        <w:t>在首次报价表、分项报价表、最终报价表填写报价时应注意下列要求：</w:t>
      </w:r>
    </w:p>
    <w:p w14:paraId="76E4377F">
      <w:pPr>
        <w:spacing w:before="115" w:line="264" w:lineRule="auto"/>
        <w:ind w:left="13" w:right="80" w:firstLine="478"/>
        <w:rPr>
          <w:rFonts w:ascii="宋体" w:hAnsi="宋体" w:eastAsia="宋体" w:cs="宋体"/>
          <w:sz w:val="24"/>
          <w:szCs w:val="24"/>
        </w:rPr>
      </w:pPr>
      <w:r>
        <w:rPr>
          <w:rFonts w:ascii="宋体" w:hAnsi="宋体" w:eastAsia="宋体" w:cs="宋体"/>
          <w:spacing w:val="-2"/>
          <w:sz w:val="24"/>
          <w:szCs w:val="24"/>
        </w:rPr>
        <w:t>（1）采购需求应包括但不限于产品费、验收费、手续费、包装费、运输费、保险</w:t>
      </w:r>
      <w:r>
        <w:rPr>
          <w:rFonts w:ascii="宋体" w:hAnsi="宋体" w:eastAsia="宋体" w:cs="宋体"/>
          <w:spacing w:val="9"/>
          <w:sz w:val="24"/>
          <w:szCs w:val="24"/>
        </w:rPr>
        <w:t xml:space="preserve"> </w:t>
      </w:r>
      <w:r>
        <w:rPr>
          <w:rFonts w:ascii="宋体" w:hAnsi="宋体" w:eastAsia="宋体" w:cs="宋体"/>
          <w:spacing w:val="-1"/>
          <w:sz w:val="24"/>
          <w:szCs w:val="24"/>
        </w:rPr>
        <w:t>费、售前、售中、售后服务费、中标服务费及不可预见费等全部费用。</w:t>
      </w:r>
    </w:p>
    <w:p w14:paraId="41F7A828">
      <w:pPr>
        <w:spacing w:before="115" w:line="219" w:lineRule="auto"/>
        <w:ind w:left="491"/>
        <w:rPr>
          <w:rFonts w:ascii="宋体" w:hAnsi="宋体" w:eastAsia="宋体" w:cs="宋体"/>
          <w:sz w:val="24"/>
          <w:szCs w:val="24"/>
        </w:rPr>
      </w:pPr>
      <w:r>
        <w:rPr>
          <w:rFonts w:ascii="宋体" w:hAnsi="宋体" w:eastAsia="宋体" w:cs="宋体"/>
          <w:spacing w:val="-1"/>
          <w:sz w:val="24"/>
          <w:szCs w:val="24"/>
        </w:rPr>
        <w:t>（2）所有根据合同或其它原因应由供应商交纳和支付的税款和费用。</w:t>
      </w:r>
    </w:p>
    <w:p w14:paraId="3A96912E">
      <w:pPr>
        <w:spacing w:before="115" w:line="263" w:lineRule="auto"/>
        <w:ind w:right="80" w:firstLine="490"/>
        <w:rPr>
          <w:rFonts w:ascii="宋体" w:hAnsi="宋体" w:eastAsia="宋体" w:cs="宋体"/>
          <w:sz w:val="24"/>
          <w:szCs w:val="24"/>
        </w:rPr>
      </w:pPr>
      <w:r>
        <w:rPr>
          <w:rFonts w:ascii="宋体" w:hAnsi="宋体" w:eastAsia="宋体" w:cs="宋体"/>
          <w:spacing w:val="-2"/>
          <w:sz w:val="24"/>
          <w:szCs w:val="24"/>
        </w:rPr>
        <w:t>（3）供应商报价应为完成本竞争性谈判文件中所要求的货物所应包括内容的所有</w:t>
      </w:r>
      <w:r>
        <w:rPr>
          <w:rFonts w:ascii="宋体" w:hAnsi="宋体" w:eastAsia="宋体" w:cs="宋体"/>
          <w:spacing w:val="9"/>
          <w:sz w:val="24"/>
          <w:szCs w:val="24"/>
        </w:rPr>
        <w:t xml:space="preserve"> </w:t>
      </w:r>
      <w:r>
        <w:rPr>
          <w:rFonts w:ascii="宋体" w:hAnsi="宋体" w:eastAsia="宋体" w:cs="宋体"/>
          <w:spacing w:val="-4"/>
          <w:sz w:val="24"/>
          <w:szCs w:val="24"/>
        </w:rPr>
        <w:t>价格。</w:t>
      </w:r>
    </w:p>
    <w:p w14:paraId="2D6C8780">
      <w:pPr>
        <w:spacing w:before="117" w:line="263" w:lineRule="auto"/>
        <w:ind w:left="1" w:right="80" w:firstLine="479"/>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51"/>
          <w:sz w:val="24"/>
          <w:szCs w:val="24"/>
        </w:rPr>
        <w:t xml:space="preserve"> </w:t>
      </w:r>
      <w:r>
        <w:rPr>
          <w:rFonts w:ascii="宋体" w:hAnsi="宋体" w:eastAsia="宋体" w:cs="宋体"/>
          <w:spacing w:val="-3"/>
          <w:sz w:val="24"/>
          <w:szCs w:val="24"/>
        </w:rPr>
        <w:t>供应商的每次报价均不得超过采购项目预算，否则视</w:t>
      </w:r>
      <w:r>
        <w:rPr>
          <w:rFonts w:ascii="宋体" w:hAnsi="宋体" w:eastAsia="宋体" w:cs="宋体"/>
          <w:spacing w:val="-4"/>
          <w:sz w:val="24"/>
          <w:szCs w:val="24"/>
        </w:rPr>
        <w:t>为无效响应。采购项目预</w:t>
      </w:r>
      <w:r>
        <w:rPr>
          <w:rFonts w:ascii="宋体" w:hAnsi="宋体" w:eastAsia="宋体" w:cs="宋体"/>
          <w:sz w:val="24"/>
          <w:szCs w:val="24"/>
        </w:rPr>
        <w:t xml:space="preserve"> </w:t>
      </w:r>
      <w:r>
        <w:rPr>
          <w:rFonts w:ascii="宋体" w:hAnsi="宋体" w:eastAsia="宋体" w:cs="宋体"/>
          <w:spacing w:val="-2"/>
          <w:sz w:val="24"/>
          <w:szCs w:val="24"/>
        </w:rPr>
        <w:t>算见【谈判邀请】。</w:t>
      </w:r>
    </w:p>
    <w:p w14:paraId="6B3D78BD">
      <w:pPr>
        <w:spacing w:before="116" w:line="263" w:lineRule="auto"/>
        <w:ind w:right="80" w:firstLine="480"/>
        <w:rPr>
          <w:rFonts w:ascii="宋体" w:hAnsi="宋体" w:eastAsia="宋体" w:cs="宋体"/>
          <w:sz w:val="24"/>
          <w:szCs w:val="24"/>
        </w:rPr>
      </w:pPr>
      <w:r>
        <w:rPr>
          <w:rFonts w:ascii="宋体" w:hAnsi="宋体" w:eastAsia="宋体" w:cs="宋体"/>
          <w:spacing w:val="-3"/>
          <w:sz w:val="24"/>
          <w:szCs w:val="24"/>
        </w:rPr>
        <w:t>9.4</w:t>
      </w:r>
      <w:r>
        <w:rPr>
          <w:rFonts w:ascii="宋体" w:hAnsi="宋体" w:eastAsia="宋体" w:cs="宋体"/>
          <w:spacing w:val="-51"/>
          <w:sz w:val="24"/>
          <w:szCs w:val="24"/>
        </w:rPr>
        <w:t xml:space="preserve"> </w:t>
      </w:r>
      <w:r>
        <w:rPr>
          <w:rFonts w:ascii="宋体" w:hAnsi="宋体" w:eastAsia="宋体" w:cs="宋体"/>
          <w:spacing w:val="-3"/>
          <w:sz w:val="24"/>
          <w:szCs w:val="24"/>
        </w:rPr>
        <w:t>供应商提交的最终报价在合同执行过程中是固定不变</w:t>
      </w:r>
      <w:r>
        <w:rPr>
          <w:rFonts w:ascii="宋体" w:hAnsi="宋体" w:eastAsia="宋体" w:cs="宋体"/>
          <w:spacing w:val="-4"/>
          <w:sz w:val="24"/>
          <w:szCs w:val="24"/>
        </w:rPr>
        <w:t>的，不得以任何理由予以</w:t>
      </w:r>
      <w:r>
        <w:rPr>
          <w:rFonts w:ascii="宋体" w:hAnsi="宋体" w:eastAsia="宋体" w:cs="宋体"/>
          <w:sz w:val="24"/>
          <w:szCs w:val="24"/>
        </w:rPr>
        <w:t xml:space="preserve"> </w:t>
      </w:r>
      <w:r>
        <w:rPr>
          <w:rFonts w:ascii="宋体" w:hAnsi="宋体" w:eastAsia="宋体" w:cs="宋体"/>
          <w:spacing w:val="-1"/>
          <w:sz w:val="24"/>
          <w:szCs w:val="24"/>
        </w:rPr>
        <w:t>变更。以可变动价格提交的报价将被认为是非实质响应而被拒绝。</w:t>
      </w:r>
    </w:p>
    <w:p w14:paraId="5C9428F2">
      <w:pPr>
        <w:spacing w:line="263" w:lineRule="auto"/>
        <w:rPr>
          <w:rFonts w:ascii="宋体" w:hAnsi="宋体" w:eastAsia="宋体" w:cs="宋体"/>
          <w:sz w:val="24"/>
          <w:szCs w:val="24"/>
        </w:rPr>
        <w:sectPr>
          <w:footerReference r:id="rId13" w:type="default"/>
          <w:pgSz w:w="11906" w:h="16839"/>
          <w:pgMar w:top="1431" w:right="1393" w:bottom="1156" w:left="1482" w:header="0" w:footer="994" w:gutter="0"/>
          <w:cols w:space="720" w:num="1"/>
        </w:sectPr>
      </w:pPr>
    </w:p>
    <w:p w14:paraId="311700BF">
      <w:pPr>
        <w:pStyle w:val="2"/>
        <w:spacing w:line="293" w:lineRule="auto"/>
      </w:pPr>
    </w:p>
    <w:p w14:paraId="05AFB652">
      <w:pPr>
        <w:pStyle w:val="2"/>
        <w:spacing w:line="293" w:lineRule="auto"/>
      </w:pPr>
    </w:p>
    <w:p w14:paraId="15E523D1">
      <w:pPr>
        <w:spacing w:before="78" w:line="263" w:lineRule="auto"/>
        <w:ind w:firstLine="480"/>
        <w:rPr>
          <w:rFonts w:ascii="宋体" w:hAnsi="宋体" w:eastAsia="宋体" w:cs="宋体"/>
          <w:sz w:val="24"/>
          <w:szCs w:val="24"/>
        </w:rPr>
      </w:pPr>
      <w:r>
        <w:rPr>
          <w:rFonts w:ascii="宋体" w:hAnsi="宋体" w:eastAsia="宋体" w:cs="宋体"/>
          <w:spacing w:val="-3"/>
          <w:sz w:val="24"/>
          <w:szCs w:val="24"/>
        </w:rPr>
        <w:t>9.5</w:t>
      </w:r>
      <w:r>
        <w:rPr>
          <w:rFonts w:ascii="宋体" w:hAnsi="宋体" w:eastAsia="宋体" w:cs="宋体"/>
          <w:spacing w:val="-52"/>
          <w:sz w:val="24"/>
          <w:szCs w:val="24"/>
        </w:rPr>
        <w:t xml:space="preserve"> </w:t>
      </w:r>
      <w:r>
        <w:rPr>
          <w:rFonts w:ascii="宋体" w:hAnsi="宋体" w:eastAsia="宋体" w:cs="宋体"/>
          <w:spacing w:val="-3"/>
          <w:sz w:val="24"/>
          <w:szCs w:val="24"/>
        </w:rPr>
        <w:t>谈判报价为总价。供应商须按要求填写谈判总报价，最</w:t>
      </w:r>
      <w:r>
        <w:rPr>
          <w:rFonts w:ascii="宋体" w:hAnsi="宋体" w:eastAsia="宋体" w:cs="宋体"/>
          <w:spacing w:val="-4"/>
          <w:sz w:val="24"/>
          <w:szCs w:val="24"/>
        </w:rPr>
        <w:t>终报价不得出现两个或</w:t>
      </w:r>
      <w:r>
        <w:rPr>
          <w:rFonts w:ascii="宋体" w:hAnsi="宋体" w:eastAsia="宋体" w:cs="宋体"/>
          <w:sz w:val="24"/>
          <w:szCs w:val="24"/>
        </w:rPr>
        <w:t xml:space="preserve"> </w:t>
      </w:r>
      <w:r>
        <w:rPr>
          <w:rFonts w:ascii="宋体" w:hAnsi="宋体" w:eastAsia="宋体" w:cs="宋体"/>
          <w:spacing w:val="-2"/>
          <w:sz w:val="24"/>
          <w:szCs w:val="24"/>
        </w:rPr>
        <w:t>两个以上的报价方案。</w:t>
      </w:r>
    </w:p>
    <w:p w14:paraId="40EBF7C4">
      <w:pPr>
        <w:spacing w:before="114" w:line="218" w:lineRule="auto"/>
        <w:ind w:left="480"/>
        <w:rPr>
          <w:rFonts w:ascii="宋体" w:hAnsi="宋体" w:eastAsia="宋体" w:cs="宋体"/>
          <w:sz w:val="24"/>
          <w:szCs w:val="24"/>
        </w:rPr>
      </w:pPr>
      <w:r>
        <w:rPr>
          <w:rFonts w:ascii="宋体" w:hAnsi="宋体" w:eastAsia="宋体" w:cs="宋体"/>
          <w:spacing w:val="-2"/>
          <w:sz w:val="24"/>
          <w:szCs w:val="24"/>
        </w:rPr>
        <w:t>9.6</w:t>
      </w:r>
      <w:r>
        <w:rPr>
          <w:rFonts w:ascii="宋体" w:hAnsi="宋体" w:eastAsia="宋体" w:cs="宋体"/>
          <w:spacing w:val="-48"/>
          <w:sz w:val="24"/>
          <w:szCs w:val="24"/>
        </w:rPr>
        <w:t xml:space="preserve"> </w:t>
      </w:r>
      <w:r>
        <w:rPr>
          <w:rFonts w:ascii="宋体" w:hAnsi="宋体" w:eastAsia="宋体" w:cs="宋体"/>
          <w:spacing w:val="-2"/>
          <w:sz w:val="24"/>
          <w:szCs w:val="24"/>
        </w:rPr>
        <w:t>报价币种为人民币。</w:t>
      </w:r>
    </w:p>
    <w:p w14:paraId="4442842A">
      <w:pPr>
        <w:spacing w:before="117" w:line="220" w:lineRule="auto"/>
        <w:ind w:left="16"/>
        <w:outlineLvl w:val="2"/>
        <w:rPr>
          <w:rFonts w:ascii="宋体" w:hAnsi="宋体" w:eastAsia="宋体" w:cs="宋体"/>
          <w:sz w:val="24"/>
          <w:szCs w:val="24"/>
        </w:rPr>
      </w:pPr>
      <w:bookmarkStart w:id="97" w:name="bookmark30"/>
      <w:bookmarkEnd w:id="97"/>
      <w:bookmarkStart w:id="98" w:name="bookmark29"/>
      <w:bookmarkEnd w:id="98"/>
      <w:r>
        <w:rPr>
          <w:rFonts w:ascii="宋体" w:hAnsi="宋体" w:eastAsia="宋体" w:cs="宋体"/>
          <w:b/>
          <w:bCs/>
          <w:spacing w:val="-7"/>
          <w:sz w:val="24"/>
          <w:szCs w:val="24"/>
        </w:rPr>
        <w:t>10.保证金</w:t>
      </w:r>
    </w:p>
    <w:p w14:paraId="03248750">
      <w:pPr>
        <w:spacing w:before="114" w:line="290" w:lineRule="auto"/>
        <w:ind w:right="19" w:firstLine="496"/>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1"/>
          <w:sz w:val="24"/>
          <w:szCs w:val="24"/>
        </w:rPr>
        <w:t xml:space="preserve"> </w:t>
      </w:r>
      <w:r>
        <w:rPr>
          <w:rFonts w:ascii="宋体" w:hAnsi="宋体" w:eastAsia="宋体" w:cs="宋体"/>
          <w:spacing w:val="-1"/>
          <w:sz w:val="24"/>
          <w:szCs w:val="24"/>
        </w:rPr>
        <w:t>供应商应按【谈判邀请】的规定，在提交响应文件的截止时间前提交不少于</w:t>
      </w:r>
      <w:r>
        <w:rPr>
          <w:rFonts w:ascii="宋体" w:hAnsi="宋体" w:eastAsia="宋体" w:cs="宋体"/>
          <w:sz w:val="24"/>
          <w:szCs w:val="24"/>
        </w:rPr>
        <w:t xml:space="preserve"> 本谈判文件规定的人民币金额的谈判保证金。谈判保证金</w:t>
      </w:r>
      <w:r>
        <w:rPr>
          <w:rFonts w:ascii="宋体" w:hAnsi="宋体" w:eastAsia="宋体" w:cs="宋体"/>
          <w:spacing w:val="-1"/>
          <w:sz w:val="24"/>
          <w:szCs w:val="24"/>
        </w:rPr>
        <w:t>应当以转账、支票、本票或</w:t>
      </w:r>
      <w:r>
        <w:rPr>
          <w:rFonts w:ascii="宋体" w:hAnsi="宋体" w:eastAsia="宋体" w:cs="宋体"/>
          <w:sz w:val="24"/>
          <w:szCs w:val="24"/>
        </w:rPr>
        <w:t xml:space="preserve"> 者金融机构、担保机构出具的保函等非现金形式提交。供</w:t>
      </w:r>
      <w:r>
        <w:rPr>
          <w:rFonts w:ascii="宋体" w:hAnsi="宋体" w:eastAsia="宋体" w:cs="宋体"/>
          <w:spacing w:val="-1"/>
          <w:sz w:val="24"/>
          <w:szCs w:val="24"/>
        </w:rPr>
        <w:t>应商未按照谈判文件要求提</w:t>
      </w:r>
      <w:r>
        <w:rPr>
          <w:rFonts w:ascii="宋体" w:hAnsi="宋体" w:eastAsia="宋体" w:cs="宋体"/>
          <w:sz w:val="24"/>
          <w:szCs w:val="24"/>
        </w:rPr>
        <w:t xml:space="preserve"> 交谈判保证金的，视为非实质性响应，其响应文件不予接</w:t>
      </w:r>
      <w:r>
        <w:rPr>
          <w:rFonts w:ascii="宋体" w:hAnsi="宋体" w:eastAsia="宋体" w:cs="宋体"/>
          <w:spacing w:val="-1"/>
          <w:sz w:val="24"/>
          <w:szCs w:val="24"/>
        </w:rPr>
        <w:t>受。谈判保证金所有递交方</w:t>
      </w:r>
      <w:r>
        <w:rPr>
          <w:rFonts w:ascii="宋体" w:hAnsi="宋体" w:eastAsia="宋体" w:cs="宋体"/>
          <w:sz w:val="24"/>
          <w:szCs w:val="24"/>
        </w:rPr>
        <w:t xml:space="preserve"> </w:t>
      </w:r>
      <w:r>
        <w:rPr>
          <w:rFonts w:ascii="宋体" w:hAnsi="宋体" w:eastAsia="宋体" w:cs="宋体"/>
          <w:spacing w:val="-2"/>
          <w:sz w:val="24"/>
          <w:szCs w:val="24"/>
        </w:rPr>
        <w:t>式均以到账时间为准。</w:t>
      </w:r>
    </w:p>
    <w:p w14:paraId="099D4061">
      <w:pPr>
        <w:spacing w:before="114" w:line="264" w:lineRule="auto"/>
        <w:ind w:right="19" w:firstLine="496"/>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51"/>
          <w:sz w:val="24"/>
          <w:szCs w:val="24"/>
        </w:rPr>
        <w:t xml:space="preserve"> </w:t>
      </w:r>
      <w:r>
        <w:rPr>
          <w:rFonts w:ascii="宋体" w:hAnsi="宋体" w:eastAsia="宋体" w:cs="宋体"/>
          <w:spacing w:val="-1"/>
          <w:sz w:val="24"/>
          <w:szCs w:val="24"/>
        </w:rPr>
        <w:t>供应商为联合体的，可以由联合体中的一方或者共同交纳保证金，其交纳的</w:t>
      </w:r>
      <w:r>
        <w:rPr>
          <w:rFonts w:ascii="宋体" w:hAnsi="宋体" w:eastAsia="宋体" w:cs="宋体"/>
          <w:sz w:val="24"/>
          <w:szCs w:val="24"/>
        </w:rPr>
        <w:t xml:space="preserve"> </w:t>
      </w:r>
      <w:r>
        <w:rPr>
          <w:rFonts w:ascii="宋体" w:hAnsi="宋体" w:eastAsia="宋体" w:cs="宋体"/>
          <w:spacing w:val="-1"/>
          <w:sz w:val="24"/>
          <w:szCs w:val="24"/>
        </w:rPr>
        <w:t>保证金，对联合体各方均具有约束力。</w:t>
      </w:r>
    </w:p>
    <w:p w14:paraId="5E7AF536">
      <w:pPr>
        <w:spacing w:before="114" w:line="219" w:lineRule="auto"/>
        <w:ind w:left="496"/>
        <w:rPr>
          <w:rFonts w:ascii="宋体" w:hAnsi="宋体" w:eastAsia="宋体" w:cs="宋体"/>
          <w:sz w:val="24"/>
          <w:szCs w:val="24"/>
        </w:rPr>
      </w:pPr>
      <w:r>
        <w:rPr>
          <w:rFonts w:ascii="宋体" w:hAnsi="宋体" w:eastAsia="宋体" w:cs="宋体"/>
          <w:spacing w:val="-3"/>
          <w:sz w:val="24"/>
          <w:szCs w:val="24"/>
        </w:rPr>
        <w:t>10.3</w:t>
      </w:r>
      <w:r>
        <w:rPr>
          <w:rFonts w:ascii="宋体" w:hAnsi="宋体" w:eastAsia="宋体" w:cs="宋体"/>
          <w:spacing w:val="-35"/>
          <w:sz w:val="24"/>
          <w:szCs w:val="24"/>
        </w:rPr>
        <w:t xml:space="preserve"> </w:t>
      </w:r>
      <w:r>
        <w:rPr>
          <w:rFonts w:ascii="宋体" w:hAnsi="宋体" w:eastAsia="宋体" w:cs="宋体"/>
          <w:spacing w:val="-3"/>
          <w:sz w:val="24"/>
          <w:szCs w:val="24"/>
        </w:rPr>
        <w:t>保证金的退还按以下规定办理：</w:t>
      </w:r>
    </w:p>
    <w:p w14:paraId="022F812D">
      <w:pPr>
        <w:spacing w:before="115" w:line="264" w:lineRule="auto"/>
        <w:ind w:left="3" w:right="79" w:firstLine="366"/>
        <w:rPr>
          <w:rFonts w:ascii="宋体" w:hAnsi="宋体" w:eastAsia="宋体" w:cs="宋体"/>
          <w:sz w:val="24"/>
          <w:szCs w:val="24"/>
        </w:rPr>
      </w:pPr>
      <w:r>
        <w:rPr>
          <w:rFonts w:ascii="宋体" w:hAnsi="宋体" w:eastAsia="宋体" w:cs="宋体"/>
          <w:spacing w:val="-1"/>
          <w:sz w:val="24"/>
          <w:szCs w:val="24"/>
        </w:rPr>
        <w:t>（1）成交供应商的保证金，在政府采购合同签订后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0"/>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作日内退还，但因供应</w:t>
      </w:r>
      <w:r>
        <w:rPr>
          <w:rFonts w:ascii="宋体" w:hAnsi="宋体" w:eastAsia="宋体" w:cs="宋体"/>
          <w:sz w:val="24"/>
          <w:szCs w:val="24"/>
        </w:rPr>
        <w:t xml:space="preserve"> </w:t>
      </w:r>
      <w:r>
        <w:rPr>
          <w:rFonts w:ascii="宋体" w:hAnsi="宋体" w:eastAsia="宋体" w:cs="宋体"/>
          <w:spacing w:val="-1"/>
          <w:sz w:val="24"/>
          <w:szCs w:val="24"/>
        </w:rPr>
        <w:t>商自身原因导致无法退还的除外。</w:t>
      </w:r>
    </w:p>
    <w:p w14:paraId="71D9C8A7">
      <w:pPr>
        <w:spacing w:before="112" w:line="219" w:lineRule="auto"/>
        <w:ind w:left="370"/>
        <w:rPr>
          <w:rFonts w:ascii="宋体" w:hAnsi="宋体" w:eastAsia="宋体" w:cs="宋体"/>
          <w:sz w:val="24"/>
          <w:szCs w:val="24"/>
        </w:rPr>
      </w:pPr>
      <w:r>
        <w:rPr>
          <w:rFonts w:ascii="宋体" w:hAnsi="宋体" w:eastAsia="宋体" w:cs="宋体"/>
          <w:spacing w:val="-2"/>
          <w:sz w:val="24"/>
          <w:szCs w:val="24"/>
        </w:rPr>
        <w:t>（2）未成交供应商的保证金，在成交通知书发出后</w:t>
      </w:r>
      <w:r>
        <w:rPr>
          <w:rFonts w:ascii="宋体" w:hAnsi="宋体" w:eastAsia="宋体" w:cs="宋体"/>
          <w:spacing w:val="-28"/>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个工作日内退还。</w:t>
      </w:r>
    </w:p>
    <w:p w14:paraId="13CE1A1D">
      <w:pPr>
        <w:spacing w:before="117" w:line="218" w:lineRule="auto"/>
        <w:ind w:left="370"/>
        <w:rPr>
          <w:rFonts w:ascii="宋体" w:hAnsi="宋体" w:eastAsia="宋体" w:cs="宋体"/>
          <w:sz w:val="24"/>
          <w:szCs w:val="24"/>
        </w:rPr>
      </w:pPr>
      <w:r>
        <w:rPr>
          <w:rFonts w:ascii="宋体" w:hAnsi="宋体" w:eastAsia="宋体" w:cs="宋体"/>
          <w:spacing w:val="-1"/>
          <w:sz w:val="24"/>
          <w:szCs w:val="24"/>
        </w:rPr>
        <w:t>（3）终止竞争性谈判采购活动的，在发布项目终止公</w:t>
      </w:r>
      <w:r>
        <w:rPr>
          <w:rFonts w:ascii="宋体" w:hAnsi="宋体" w:eastAsia="宋体" w:cs="宋体"/>
          <w:spacing w:val="-2"/>
          <w:sz w:val="24"/>
          <w:szCs w:val="24"/>
        </w:rPr>
        <w:t>告后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个工作日内退还。</w:t>
      </w:r>
    </w:p>
    <w:p w14:paraId="50AA2E12">
      <w:pPr>
        <w:spacing w:before="118" w:line="219" w:lineRule="auto"/>
        <w:ind w:left="496"/>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50"/>
          <w:sz w:val="24"/>
          <w:szCs w:val="24"/>
        </w:rPr>
        <w:t xml:space="preserve"> </w:t>
      </w:r>
      <w:r>
        <w:rPr>
          <w:rFonts w:ascii="宋体" w:hAnsi="宋体" w:eastAsia="宋体" w:cs="宋体"/>
          <w:spacing w:val="-1"/>
          <w:sz w:val="24"/>
          <w:szCs w:val="24"/>
        </w:rPr>
        <w:t>有下列情形之一的，保证金不予退还，并上</w:t>
      </w:r>
      <w:r>
        <w:rPr>
          <w:rFonts w:ascii="宋体" w:hAnsi="宋体" w:eastAsia="宋体" w:cs="宋体"/>
          <w:spacing w:val="-2"/>
          <w:sz w:val="24"/>
          <w:szCs w:val="24"/>
        </w:rPr>
        <w:t>缴同级财政国库：</w:t>
      </w:r>
    </w:p>
    <w:p w14:paraId="16B98DE9">
      <w:pPr>
        <w:spacing w:before="113" w:line="219" w:lineRule="auto"/>
        <w:ind w:left="370"/>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0C01B908">
      <w:pPr>
        <w:spacing w:before="116" w:line="219" w:lineRule="auto"/>
        <w:ind w:left="370"/>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F6031D9">
      <w:pPr>
        <w:spacing w:before="116" w:line="264" w:lineRule="auto"/>
        <w:ind w:left="18" w:right="79" w:firstLine="351"/>
        <w:rPr>
          <w:rFonts w:ascii="宋体" w:hAnsi="宋体" w:eastAsia="宋体" w:cs="宋体"/>
          <w:sz w:val="24"/>
          <w:szCs w:val="24"/>
        </w:rPr>
      </w:pPr>
      <w:r>
        <w:rPr>
          <w:rFonts w:ascii="宋体" w:hAnsi="宋体" w:eastAsia="宋体" w:cs="宋体"/>
          <w:spacing w:val="-1"/>
          <w:sz w:val="24"/>
          <w:szCs w:val="24"/>
        </w:rPr>
        <w:t>（3）除因不可抗力或谈判文件认可的情形以外，成交供应商不与采购人签订合同</w:t>
      </w:r>
      <w:r>
        <w:rPr>
          <w:rFonts w:ascii="宋体" w:hAnsi="宋体" w:eastAsia="宋体" w:cs="宋体"/>
          <w:spacing w:val="14"/>
          <w:sz w:val="24"/>
          <w:szCs w:val="24"/>
        </w:rPr>
        <w:t xml:space="preserve"> </w:t>
      </w:r>
      <w:r>
        <w:rPr>
          <w:rFonts w:ascii="宋体" w:hAnsi="宋体" w:eastAsia="宋体" w:cs="宋体"/>
          <w:spacing w:val="-15"/>
          <w:sz w:val="24"/>
          <w:szCs w:val="24"/>
        </w:rPr>
        <w:t>的；</w:t>
      </w:r>
    </w:p>
    <w:p w14:paraId="38B790EE">
      <w:pPr>
        <w:spacing w:before="113" w:line="219" w:lineRule="auto"/>
        <w:ind w:left="370"/>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59D8B3FB">
      <w:pPr>
        <w:spacing w:before="117" w:line="219" w:lineRule="auto"/>
        <w:ind w:left="370"/>
        <w:rPr>
          <w:rFonts w:ascii="宋体" w:hAnsi="宋体" w:eastAsia="宋体" w:cs="宋体"/>
          <w:sz w:val="24"/>
          <w:szCs w:val="24"/>
        </w:rPr>
      </w:pPr>
      <w:r>
        <w:rPr>
          <w:rFonts w:ascii="宋体" w:hAnsi="宋体" w:eastAsia="宋体" w:cs="宋体"/>
          <w:spacing w:val="-2"/>
          <w:sz w:val="24"/>
          <w:szCs w:val="24"/>
        </w:rPr>
        <w:t>（5）谈判文件规定的其他情形。</w:t>
      </w:r>
    </w:p>
    <w:p w14:paraId="1A0D81FF">
      <w:pPr>
        <w:spacing w:before="113" w:line="219" w:lineRule="auto"/>
        <w:ind w:left="16"/>
        <w:outlineLvl w:val="2"/>
        <w:rPr>
          <w:rFonts w:ascii="宋体" w:hAnsi="宋体" w:eastAsia="宋体" w:cs="宋体"/>
          <w:sz w:val="24"/>
          <w:szCs w:val="24"/>
        </w:rPr>
      </w:pPr>
      <w:bookmarkStart w:id="99" w:name="bookmark31"/>
      <w:bookmarkEnd w:id="99"/>
      <w:bookmarkStart w:id="100" w:name="bookmark32"/>
      <w:bookmarkEnd w:id="100"/>
      <w:r>
        <w:rPr>
          <w:rFonts w:ascii="宋体" w:hAnsi="宋体" w:eastAsia="宋体" w:cs="宋体"/>
          <w:b/>
          <w:bCs/>
          <w:spacing w:val="-5"/>
          <w:sz w:val="24"/>
          <w:szCs w:val="24"/>
        </w:rPr>
        <w:t>11.响应文件的组成</w:t>
      </w:r>
    </w:p>
    <w:p w14:paraId="3F0CD670">
      <w:pPr>
        <w:spacing w:before="117" w:line="219" w:lineRule="auto"/>
        <w:ind w:left="496"/>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29"/>
          <w:sz w:val="24"/>
          <w:szCs w:val="24"/>
        </w:rPr>
        <w:t xml:space="preserve"> </w:t>
      </w:r>
      <w:r>
        <w:rPr>
          <w:rFonts w:ascii="宋体" w:hAnsi="宋体" w:eastAsia="宋体" w:cs="宋体"/>
          <w:spacing w:val="-4"/>
          <w:sz w:val="24"/>
          <w:szCs w:val="24"/>
        </w:rPr>
        <w:t>响应文件包括下列内容：</w:t>
      </w:r>
    </w:p>
    <w:p w14:paraId="3929C0A3">
      <w:pPr>
        <w:spacing w:before="116" w:line="293" w:lineRule="auto"/>
        <w:ind w:right="119" w:firstLine="478"/>
        <w:rPr>
          <w:rFonts w:ascii="宋体" w:hAnsi="宋体" w:eastAsia="宋体" w:cs="宋体"/>
          <w:sz w:val="24"/>
          <w:szCs w:val="24"/>
        </w:rPr>
      </w:pPr>
      <w:r>
        <w:rPr>
          <w:rFonts w:ascii="宋体" w:hAnsi="宋体" w:eastAsia="宋体" w:cs="宋体"/>
          <w:spacing w:val="-1"/>
          <w:sz w:val="24"/>
          <w:szCs w:val="24"/>
        </w:rPr>
        <w:t>供应商应提交相关证明材料，作为其参加谈</w:t>
      </w:r>
      <w:r>
        <w:rPr>
          <w:rFonts w:ascii="宋体" w:hAnsi="宋体" w:eastAsia="宋体" w:cs="宋体"/>
          <w:spacing w:val="-2"/>
          <w:sz w:val="24"/>
          <w:szCs w:val="24"/>
        </w:rPr>
        <w:t>判和成交后有能力履行合同的证明。</w:t>
      </w:r>
      <w:r>
        <w:rPr>
          <w:rFonts w:ascii="宋体" w:hAnsi="宋体" w:eastAsia="宋体" w:cs="宋体"/>
          <w:sz w:val="24"/>
          <w:szCs w:val="24"/>
        </w:rPr>
        <w:t xml:space="preserve"> </w:t>
      </w:r>
      <w:r>
        <w:rPr>
          <w:rFonts w:ascii="宋体" w:hAnsi="宋体" w:eastAsia="宋体" w:cs="宋体"/>
          <w:spacing w:val="-1"/>
          <w:sz w:val="24"/>
          <w:szCs w:val="24"/>
        </w:rPr>
        <w:t>编写的谈判响应文件须包括以下内容（格式详见谈判文件第四部分内容</w:t>
      </w:r>
      <w:r>
        <w:rPr>
          <w:rFonts w:ascii="宋体" w:hAnsi="宋体" w:eastAsia="宋体" w:cs="宋体"/>
          <w:spacing w:val="9"/>
          <w:sz w:val="24"/>
          <w:szCs w:val="24"/>
        </w:rPr>
        <w:t>）：</w:t>
      </w:r>
    </w:p>
    <w:p w14:paraId="1D101470">
      <w:pPr>
        <w:spacing w:before="37" w:line="219" w:lineRule="auto"/>
        <w:ind w:left="496"/>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1"/>
          <w:sz w:val="24"/>
          <w:szCs w:val="24"/>
        </w:rPr>
        <w:t xml:space="preserve"> </w:t>
      </w:r>
      <w:r>
        <w:rPr>
          <w:rFonts w:ascii="宋体" w:hAnsi="宋体" w:eastAsia="宋体" w:cs="宋体"/>
          <w:spacing w:val="-4"/>
          <w:sz w:val="24"/>
          <w:szCs w:val="24"/>
        </w:rPr>
        <w:t>资格审查部分</w:t>
      </w:r>
    </w:p>
    <w:p w14:paraId="70E6C8C8">
      <w:pPr>
        <w:spacing w:before="115" w:line="221" w:lineRule="auto"/>
        <w:ind w:left="496"/>
        <w:rPr>
          <w:rFonts w:ascii="宋体" w:hAnsi="宋体" w:eastAsia="宋体" w:cs="宋体"/>
          <w:sz w:val="24"/>
          <w:szCs w:val="24"/>
        </w:rPr>
      </w:pPr>
      <w:r>
        <w:rPr>
          <w:rFonts w:ascii="宋体" w:hAnsi="宋体" w:eastAsia="宋体" w:cs="宋体"/>
          <w:spacing w:val="-6"/>
          <w:sz w:val="24"/>
          <w:szCs w:val="24"/>
        </w:rPr>
        <w:t>1、响应函</w:t>
      </w:r>
    </w:p>
    <w:p w14:paraId="0868DFF5">
      <w:pPr>
        <w:spacing w:before="111" w:line="219" w:lineRule="auto"/>
        <w:ind w:left="481"/>
        <w:rPr>
          <w:rFonts w:ascii="宋体" w:hAnsi="宋体" w:eastAsia="宋体" w:cs="宋体"/>
          <w:sz w:val="24"/>
          <w:szCs w:val="24"/>
        </w:rPr>
      </w:pPr>
      <w:r>
        <w:rPr>
          <w:rFonts w:ascii="宋体" w:hAnsi="宋体" w:eastAsia="宋体" w:cs="宋体"/>
          <w:spacing w:val="-2"/>
          <w:sz w:val="24"/>
          <w:szCs w:val="24"/>
        </w:rPr>
        <w:t>2、法定代表人证明书</w:t>
      </w:r>
    </w:p>
    <w:p w14:paraId="4942D1E5">
      <w:pPr>
        <w:spacing w:before="116" w:line="219" w:lineRule="auto"/>
        <w:ind w:left="483"/>
        <w:rPr>
          <w:rFonts w:ascii="宋体" w:hAnsi="宋体" w:eastAsia="宋体" w:cs="宋体"/>
          <w:sz w:val="24"/>
          <w:szCs w:val="24"/>
        </w:rPr>
      </w:pPr>
      <w:r>
        <w:rPr>
          <w:rFonts w:ascii="宋体" w:hAnsi="宋体" w:eastAsia="宋体" w:cs="宋体"/>
          <w:spacing w:val="-2"/>
          <w:sz w:val="24"/>
          <w:szCs w:val="24"/>
        </w:rPr>
        <w:t>3、法定代表人授权书</w:t>
      </w:r>
    </w:p>
    <w:p w14:paraId="3E0AB70B">
      <w:pPr>
        <w:spacing w:before="116" w:line="219" w:lineRule="auto"/>
        <w:ind w:left="478"/>
        <w:rPr>
          <w:rFonts w:ascii="宋体" w:hAnsi="宋体" w:eastAsia="宋体" w:cs="宋体"/>
          <w:sz w:val="24"/>
          <w:szCs w:val="24"/>
        </w:rPr>
      </w:pPr>
      <w:r>
        <w:rPr>
          <w:rFonts w:ascii="宋体" w:hAnsi="宋体" w:eastAsia="宋体" w:cs="宋体"/>
          <w:spacing w:val="-2"/>
          <w:sz w:val="24"/>
          <w:szCs w:val="24"/>
        </w:rPr>
        <w:t>4、供应商承诺函</w:t>
      </w:r>
    </w:p>
    <w:p w14:paraId="39155B87">
      <w:pPr>
        <w:spacing w:line="219" w:lineRule="auto"/>
        <w:rPr>
          <w:rFonts w:ascii="宋体" w:hAnsi="宋体" w:eastAsia="宋体" w:cs="宋体"/>
          <w:sz w:val="24"/>
          <w:szCs w:val="24"/>
        </w:rPr>
        <w:sectPr>
          <w:footerReference r:id="rId14" w:type="default"/>
          <w:pgSz w:w="11906" w:h="16839"/>
          <w:pgMar w:top="1431" w:right="1473" w:bottom="1156" w:left="1483" w:header="0" w:footer="994" w:gutter="0"/>
          <w:cols w:space="720" w:num="1"/>
        </w:sectPr>
      </w:pPr>
    </w:p>
    <w:p w14:paraId="65C300EF">
      <w:pPr>
        <w:pStyle w:val="2"/>
        <w:spacing w:line="292" w:lineRule="auto"/>
      </w:pPr>
    </w:p>
    <w:p w14:paraId="5849099F">
      <w:pPr>
        <w:pStyle w:val="2"/>
        <w:spacing w:line="293" w:lineRule="auto"/>
      </w:pPr>
    </w:p>
    <w:p w14:paraId="750676BF">
      <w:pPr>
        <w:spacing w:before="78" w:line="219" w:lineRule="auto"/>
        <w:ind w:left="484"/>
        <w:rPr>
          <w:rFonts w:ascii="宋体" w:hAnsi="宋体" w:eastAsia="宋体" w:cs="宋体"/>
          <w:sz w:val="24"/>
          <w:szCs w:val="24"/>
        </w:rPr>
      </w:pPr>
      <w:r>
        <w:rPr>
          <w:rFonts w:ascii="宋体" w:hAnsi="宋体" w:eastAsia="宋体" w:cs="宋体"/>
          <w:spacing w:val="-2"/>
          <w:sz w:val="24"/>
          <w:szCs w:val="24"/>
        </w:rPr>
        <w:t>5、供应商诚信承诺书</w:t>
      </w:r>
    </w:p>
    <w:p w14:paraId="1E36DDBC">
      <w:pPr>
        <w:spacing w:before="116" w:line="219" w:lineRule="auto"/>
        <w:ind w:left="481"/>
        <w:rPr>
          <w:rFonts w:ascii="宋体" w:hAnsi="宋体" w:eastAsia="宋体" w:cs="宋体"/>
          <w:sz w:val="24"/>
          <w:szCs w:val="24"/>
        </w:rPr>
      </w:pPr>
      <w:r>
        <w:rPr>
          <w:rFonts w:ascii="宋体" w:hAnsi="宋体" w:eastAsia="宋体" w:cs="宋体"/>
          <w:spacing w:val="-2"/>
          <w:sz w:val="24"/>
          <w:szCs w:val="24"/>
        </w:rPr>
        <w:t>6、供应商资格证明文件</w:t>
      </w:r>
    </w:p>
    <w:p w14:paraId="17839494">
      <w:pPr>
        <w:spacing w:before="113" w:line="219" w:lineRule="auto"/>
        <w:ind w:left="485"/>
        <w:rPr>
          <w:rFonts w:ascii="宋体" w:hAnsi="宋体" w:eastAsia="宋体" w:cs="宋体"/>
          <w:sz w:val="24"/>
          <w:szCs w:val="24"/>
        </w:rPr>
      </w:pPr>
      <w:r>
        <w:rPr>
          <w:rFonts w:ascii="宋体" w:hAnsi="宋体" w:eastAsia="宋体" w:cs="宋体"/>
          <w:spacing w:val="-1"/>
          <w:sz w:val="24"/>
          <w:szCs w:val="24"/>
        </w:rPr>
        <w:t>7、财务状况、缴纳税收和社会保障资金证明</w:t>
      </w:r>
    </w:p>
    <w:p w14:paraId="1A06E272">
      <w:pPr>
        <w:spacing w:before="117" w:line="219" w:lineRule="auto"/>
        <w:ind w:left="480"/>
        <w:rPr>
          <w:rFonts w:ascii="宋体" w:hAnsi="宋体" w:eastAsia="宋体" w:cs="宋体"/>
          <w:sz w:val="24"/>
          <w:szCs w:val="24"/>
        </w:rPr>
      </w:pPr>
      <w:r>
        <w:rPr>
          <w:rFonts w:ascii="宋体" w:hAnsi="宋体" w:eastAsia="宋体" w:cs="宋体"/>
          <w:spacing w:val="-1"/>
          <w:sz w:val="24"/>
          <w:szCs w:val="24"/>
        </w:rPr>
        <w:t>8、无重大违法记录声明</w:t>
      </w:r>
    </w:p>
    <w:p w14:paraId="5F1F04EA">
      <w:pPr>
        <w:spacing w:before="116" w:line="219" w:lineRule="auto"/>
        <w:ind w:left="480"/>
        <w:rPr>
          <w:rFonts w:ascii="宋体" w:hAnsi="宋体" w:eastAsia="宋体" w:cs="宋体"/>
          <w:sz w:val="24"/>
          <w:szCs w:val="24"/>
        </w:rPr>
      </w:pPr>
      <w:r>
        <w:rPr>
          <w:rFonts w:ascii="宋体" w:hAnsi="宋体" w:eastAsia="宋体" w:cs="宋体"/>
          <w:spacing w:val="-2"/>
          <w:sz w:val="24"/>
          <w:szCs w:val="24"/>
        </w:rPr>
        <w:t>9、谈判保证金证明</w:t>
      </w:r>
    </w:p>
    <w:p w14:paraId="11587992">
      <w:pPr>
        <w:spacing w:before="113" w:line="219" w:lineRule="auto"/>
        <w:ind w:left="377"/>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45"/>
          <w:sz w:val="24"/>
          <w:szCs w:val="24"/>
        </w:rPr>
        <w:t xml:space="preserve"> </w:t>
      </w:r>
      <w:r>
        <w:rPr>
          <w:rFonts w:ascii="宋体" w:hAnsi="宋体" w:eastAsia="宋体" w:cs="宋体"/>
          <w:spacing w:val="-2"/>
          <w:sz w:val="24"/>
          <w:szCs w:val="24"/>
        </w:rPr>
        <w:t>有效性、完整性、响应程度审查部分</w:t>
      </w:r>
    </w:p>
    <w:p w14:paraId="447AE550">
      <w:pPr>
        <w:spacing w:before="115" w:line="218" w:lineRule="auto"/>
        <w:ind w:left="497"/>
        <w:rPr>
          <w:rFonts w:ascii="宋体" w:hAnsi="宋体" w:eastAsia="宋体" w:cs="宋体"/>
          <w:sz w:val="24"/>
          <w:szCs w:val="24"/>
        </w:rPr>
      </w:pPr>
      <w:r>
        <w:rPr>
          <w:rFonts w:ascii="宋体" w:hAnsi="宋体" w:eastAsia="宋体" w:cs="宋体"/>
          <w:spacing w:val="-4"/>
          <w:sz w:val="24"/>
          <w:szCs w:val="24"/>
        </w:rPr>
        <w:t>1、谈判首次报价表</w:t>
      </w:r>
    </w:p>
    <w:p w14:paraId="033DA051">
      <w:pPr>
        <w:spacing w:before="118" w:line="218" w:lineRule="auto"/>
        <w:ind w:left="482"/>
        <w:rPr>
          <w:rFonts w:ascii="宋体" w:hAnsi="宋体" w:eastAsia="宋体" w:cs="宋体"/>
          <w:sz w:val="24"/>
          <w:szCs w:val="24"/>
        </w:rPr>
      </w:pPr>
      <w:r>
        <w:rPr>
          <w:rFonts w:ascii="宋体" w:hAnsi="宋体" w:eastAsia="宋体" w:cs="宋体"/>
          <w:spacing w:val="-2"/>
          <w:sz w:val="24"/>
          <w:szCs w:val="24"/>
        </w:rPr>
        <w:t>2、分项报价表</w:t>
      </w:r>
    </w:p>
    <w:p w14:paraId="27C5161A">
      <w:pPr>
        <w:spacing w:before="115" w:line="219" w:lineRule="auto"/>
        <w:ind w:left="484"/>
        <w:rPr>
          <w:rFonts w:ascii="宋体" w:hAnsi="宋体" w:eastAsia="宋体" w:cs="宋体"/>
          <w:sz w:val="24"/>
          <w:szCs w:val="24"/>
        </w:rPr>
      </w:pPr>
      <w:r>
        <w:rPr>
          <w:rFonts w:ascii="宋体" w:hAnsi="宋体" w:eastAsia="宋体" w:cs="宋体"/>
          <w:spacing w:val="-2"/>
          <w:sz w:val="24"/>
          <w:szCs w:val="24"/>
        </w:rPr>
        <w:t>3、技术规格响应表</w:t>
      </w:r>
    </w:p>
    <w:p w14:paraId="576CE320">
      <w:pPr>
        <w:spacing w:before="116" w:line="219" w:lineRule="auto"/>
        <w:ind w:left="479"/>
        <w:rPr>
          <w:rFonts w:ascii="宋体" w:hAnsi="宋体" w:eastAsia="宋体" w:cs="宋体"/>
          <w:sz w:val="24"/>
          <w:szCs w:val="24"/>
        </w:rPr>
      </w:pPr>
      <w:r>
        <w:rPr>
          <w:rFonts w:ascii="宋体" w:hAnsi="宋体" w:eastAsia="宋体" w:cs="宋体"/>
          <w:sz w:val="24"/>
          <w:szCs w:val="24"/>
        </w:rPr>
        <w:t>4、产品相关资料（具备履行合同所必须的设备</w:t>
      </w:r>
      <w:r>
        <w:rPr>
          <w:rFonts w:ascii="宋体" w:hAnsi="宋体" w:eastAsia="宋体" w:cs="宋体"/>
          <w:spacing w:val="-1"/>
          <w:sz w:val="24"/>
          <w:szCs w:val="24"/>
        </w:rPr>
        <w:t>和专业技术能力证明）</w:t>
      </w:r>
    </w:p>
    <w:p w14:paraId="7527F892">
      <w:pPr>
        <w:spacing w:before="116" w:line="219" w:lineRule="auto"/>
        <w:ind w:left="484"/>
        <w:rPr>
          <w:rFonts w:ascii="宋体" w:hAnsi="宋体" w:eastAsia="宋体" w:cs="宋体"/>
          <w:sz w:val="24"/>
          <w:szCs w:val="24"/>
        </w:rPr>
      </w:pPr>
      <w:r>
        <w:rPr>
          <w:rFonts w:ascii="宋体" w:hAnsi="宋体" w:eastAsia="宋体" w:cs="宋体"/>
          <w:spacing w:val="-2"/>
          <w:sz w:val="24"/>
          <w:szCs w:val="24"/>
        </w:rPr>
        <w:t>5、中小企业声明函</w:t>
      </w:r>
    </w:p>
    <w:p w14:paraId="62A10C13">
      <w:pPr>
        <w:spacing w:before="113" w:line="218" w:lineRule="auto"/>
        <w:ind w:left="481"/>
        <w:rPr>
          <w:rFonts w:ascii="宋体" w:hAnsi="宋体" w:eastAsia="宋体" w:cs="宋体"/>
          <w:sz w:val="24"/>
          <w:szCs w:val="24"/>
        </w:rPr>
      </w:pPr>
      <w:r>
        <w:rPr>
          <w:rFonts w:ascii="宋体" w:hAnsi="宋体" w:eastAsia="宋体" w:cs="宋体"/>
          <w:spacing w:val="-2"/>
          <w:sz w:val="24"/>
          <w:szCs w:val="24"/>
        </w:rPr>
        <w:t>6、谈判最终报价表</w:t>
      </w:r>
    </w:p>
    <w:p w14:paraId="4294C3D9">
      <w:pPr>
        <w:spacing w:before="118" w:line="219" w:lineRule="auto"/>
        <w:ind w:left="485"/>
        <w:rPr>
          <w:rFonts w:ascii="宋体" w:hAnsi="宋体" w:eastAsia="宋体" w:cs="宋体"/>
          <w:sz w:val="24"/>
          <w:szCs w:val="24"/>
        </w:rPr>
      </w:pPr>
      <w:r>
        <w:rPr>
          <w:rFonts w:ascii="宋体" w:hAnsi="宋体" w:eastAsia="宋体" w:cs="宋体"/>
          <w:spacing w:val="-1"/>
          <w:sz w:val="24"/>
          <w:szCs w:val="24"/>
        </w:rPr>
        <w:t>7、供应商认为在其他方面有必要说明的事项</w:t>
      </w:r>
    </w:p>
    <w:p w14:paraId="02632EA7">
      <w:pPr>
        <w:spacing w:before="116" w:line="219" w:lineRule="auto"/>
        <w:ind w:left="480"/>
        <w:rPr>
          <w:rFonts w:ascii="宋体" w:hAnsi="宋体" w:eastAsia="宋体" w:cs="宋体"/>
          <w:sz w:val="24"/>
          <w:szCs w:val="24"/>
        </w:rPr>
      </w:pPr>
      <w:r>
        <w:rPr>
          <w:rFonts w:ascii="宋体" w:hAnsi="宋体" w:eastAsia="宋体" w:cs="宋体"/>
          <w:spacing w:val="-2"/>
          <w:sz w:val="24"/>
          <w:szCs w:val="24"/>
        </w:rPr>
        <w:t>8、其他证明材料</w:t>
      </w:r>
    </w:p>
    <w:p w14:paraId="32803733">
      <w:pPr>
        <w:spacing w:before="113" w:line="295" w:lineRule="auto"/>
        <w:ind w:right="159" w:firstLine="479"/>
        <w:rPr>
          <w:rFonts w:ascii="宋体" w:hAnsi="宋体" w:eastAsia="宋体" w:cs="宋体"/>
          <w:sz w:val="24"/>
          <w:szCs w:val="24"/>
        </w:rPr>
      </w:pPr>
      <w:r>
        <w:rPr>
          <w:rFonts w:ascii="宋体" w:hAnsi="宋体" w:eastAsia="宋体" w:cs="宋体"/>
          <w:sz w:val="24"/>
          <w:szCs w:val="24"/>
        </w:rPr>
        <w:t>供应商须按上述内容、顺序和格式编制响应文件，并按</w:t>
      </w:r>
      <w:r>
        <w:rPr>
          <w:rFonts w:ascii="宋体" w:hAnsi="宋体" w:eastAsia="宋体" w:cs="宋体"/>
          <w:spacing w:val="-1"/>
          <w:sz w:val="24"/>
          <w:szCs w:val="24"/>
        </w:rPr>
        <w:t>要求编制目录、页码，并</w:t>
      </w:r>
      <w:r>
        <w:rPr>
          <w:rFonts w:ascii="宋体" w:hAnsi="宋体" w:eastAsia="宋体" w:cs="宋体"/>
          <w:sz w:val="24"/>
          <w:szCs w:val="24"/>
        </w:rPr>
        <w:t xml:space="preserve"> </w:t>
      </w:r>
      <w:r>
        <w:rPr>
          <w:rFonts w:ascii="宋体" w:hAnsi="宋体" w:eastAsia="宋体" w:cs="宋体"/>
          <w:spacing w:val="-3"/>
          <w:sz w:val="24"/>
          <w:szCs w:val="24"/>
        </w:rPr>
        <w:t>保证所提供的全部资料真实可信，</w:t>
      </w:r>
      <w:r>
        <w:rPr>
          <w:rFonts w:ascii="宋体" w:hAnsi="宋体" w:eastAsia="宋体" w:cs="宋体"/>
          <w:spacing w:val="-60"/>
          <w:sz w:val="24"/>
          <w:szCs w:val="24"/>
        </w:rPr>
        <w:t xml:space="preserve"> </w:t>
      </w:r>
      <w:r>
        <w:rPr>
          <w:rFonts w:ascii="宋体" w:hAnsi="宋体" w:eastAsia="宋体" w:cs="宋体"/>
          <w:spacing w:val="-3"/>
          <w:sz w:val="24"/>
          <w:szCs w:val="24"/>
        </w:rPr>
        <w:t>自愿承担相应责任。</w:t>
      </w:r>
    </w:p>
    <w:p w14:paraId="1D685FDC">
      <w:pPr>
        <w:spacing w:before="37" w:line="292" w:lineRule="auto"/>
        <w:ind w:right="80" w:firstLine="497"/>
        <w:rPr>
          <w:rFonts w:ascii="宋体" w:hAnsi="宋体" w:eastAsia="宋体" w:cs="宋体"/>
          <w:sz w:val="24"/>
          <w:szCs w:val="24"/>
        </w:rPr>
      </w:pPr>
      <w:r>
        <w:rPr>
          <w:rFonts w:ascii="宋体" w:hAnsi="宋体" w:eastAsia="宋体" w:cs="宋体"/>
          <w:spacing w:val="-4"/>
          <w:sz w:val="24"/>
          <w:szCs w:val="24"/>
        </w:rPr>
        <w:t>11.2</w:t>
      </w:r>
      <w:r>
        <w:rPr>
          <w:rFonts w:ascii="宋体" w:hAnsi="宋体" w:eastAsia="宋体" w:cs="宋体"/>
          <w:spacing w:val="-37"/>
          <w:sz w:val="24"/>
          <w:szCs w:val="24"/>
        </w:rPr>
        <w:t xml:space="preserve"> </w:t>
      </w:r>
      <w:r>
        <w:rPr>
          <w:rFonts w:ascii="宋体" w:hAnsi="宋体" w:eastAsia="宋体" w:cs="宋体"/>
          <w:spacing w:val="-4"/>
          <w:sz w:val="24"/>
          <w:szCs w:val="24"/>
        </w:rPr>
        <w:t>在谈判过程中，供应商根据谈判小组要求提交的最终报价(或者重新提交的响</w:t>
      </w:r>
      <w:r>
        <w:rPr>
          <w:rFonts w:ascii="宋体" w:hAnsi="宋体" w:eastAsia="宋体" w:cs="宋体"/>
          <w:sz w:val="24"/>
          <w:szCs w:val="24"/>
        </w:rPr>
        <w:t xml:space="preserve"> </w:t>
      </w:r>
      <w:r>
        <w:rPr>
          <w:rFonts w:ascii="宋体" w:hAnsi="宋体" w:eastAsia="宋体" w:cs="宋体"/>
          <w:spacing w:val="-1"/>
          <w:sz w:val="24"/>
          <w:szCs w:val="24"/>
        </w:rPr>
        <w:t>应文件和最终报价)是响应文件的有效组成部分。</w:t>
      </w:r>
    </w:p>
    <w:p w14:paraId="09C3A622">
      <w:pPr>
        <w:spacing w:before="39" w:line="219" w:lineRule="auto"/>
        <w:ind w:left="17"/>
        <w:outlineLvl w:val="2"/>
        <w:rPr>
          <w:rFonts w:ascii="宋体" w:hAnsi="宋体" w:eastAsia="宋体" w:cs="宋体"/>
          <w:sz w:val="24"/>
          <w:szCs w:val="24"/>
        </w:rPr>
      </w:pPr>
      <w:bookmarkStart w:id="101" w:name="bookmark34"/>
      <w:bookmarkEnd w:id="101"/>
      <w:bookmarkStart w:id="102" w:name="bookmark33"/>
      <w:bookmarkEnd w:id="102"/>
      <w:r>
        <w:rPr>
          <w:rFonts w:ascii="宋体" w:hAnsi="宋体" w:eastAsia="宋体" w:cs="宋体"/>
          <w:b/>
          <w:bCs/>
          <w:spacing w:val="-5"/>
          <w:sz w:val="24"/>
          <w:szCs w:val="24"/>
        </w:rPr>
        <w:t>12.响应文件有效期</w:t>
      </w:r>
    </w:p>
    <w:p w14:paraId="3A17E9BA">
      <w:pPr>
        <w:spacing w:before="115" w:line="219" w:lineRule="auto"/>
        <w:ind w:left="492"/>
        <w:rPr>
          <w:rFonts w:ascii="宋体" w:hAnsi="宋体" w:eastAsia="宋体" w:cs="宋体"/>
          <w:sz w:val="24"/>
          <w:szCs w:val="24"/>
        </w:rPr>
      </w:pPr>
      <w:r>
        <w:rPr>
          <w:rFonts w:ascii="宋体" w:hAnsi="宋体" w:eastAsia="宋体" w:cs="宋体"/>
          <w:spacing w:val="-1"/>
          <w:sz w:val="24"/>
          <w:szCs w:val="24"/>
        </w:rPr>
        <w:t>响应文件有效期见【谈判邀请】，在此期间响应文件对供应商具有法律约束力，</w:t>
      </w:r>
    </w:p>
    <w:p w14:paraId="48A69986">
      <w:pPr>
        <w:spacing w:before="115" w:line="219" w:lineRule="auto"/>
        <w:jc w:val="right"/>
        <w:rPr>
          <w:rFonts w:ascii="宋体" w:hAnsi="宋体" w:eastAsia="宋体" w:cs="宋体"/>
          <w:sz w:val="24"/>
          <w:szCs w:val="24"/>
        </w:rPr>
      </w:pPr>
      <w:r>
        <w:rPr>
          <w:rFonts w:ascii="宋体" w:hAnsi="宋体" w:eastAsia="宋体" w:cs="宋体"/>
          <w:spacing w:val="-2"/>
          <w:sz w:val="24"/>
          <w:szCs w:val="24"/>
        </w:rPr>
        <w:t>从提交首次响应文件截止时间之日起计算。响</w:t>
      </w:r>
      <w:r>
        <w:rPr>
          <w:rFonts w:ascii="宋体" w:hAnsi="宋体" w:eastAsia="宋体" w:cs="宋体"/>
          <w:spacing w:val="-3"/>
          <w:sz w:val="24"/>
          <w:szCs w:val="24"/>
        </w:rPr>
        <w:t>应文件有效期不足的将被视为无效响应。</w:t>
      </w:r>
    </w:p>
    <w:p w14:paraId="718EACF3">
      <w:pPr>
        <w:spacing w:before="116" w:line="219" w:lineRule="auto"/>
        <w:ind w:left="17"/>
        <w:outlineLvl w:val="2"/>
        <w:rPr>
          <w:rFonts w:ascii="宋体" w:hAnsi="宋体" w:eastAsia="宋体" w:cs="宋体"/>
          <w:sz w:val="24"/>
          <w:szCs w:val="24"/>
        </w:rPr>
      </w:pPr>
      <w:bookmarkStart w:id="103" w:name="bookmark35"/>
      <w:bookmarkEnd w:id="103"/>
      <w:bookmarkStart w:id="104" w:name="bookmark36"/>
      <w:bookmarkEnd w:id="104"/>
      <w:r>
        <w:rPr>
          <w:rFonts w:ascii="宋体" w:hAnsi="宋体" w:eastAsia="宋体" w:cs="宋体"/>
          <w:b/>
          <w:bCs/>
          <w:spacing w:val="-4"/>
          <w:sz w:val="24"/>
          <w:szCs w:val="24"/>
        </w:rPr>
        <w:t>13.响应文件的签署及规定</w:t>
      </w:r>
    </w:p>
    <w:p w14:paraId="12035CD6">
      <w:pPr>
        <w:spacing w:before="116" w:line="219" w:lineRule="auto"/>
        <w:ind w:left="497"/>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52"/>
          <w:sz w:val="24"/>
          <w:szCs w:val="24"/>
        </w:rPr>
        <w:t xml:space="preserve"> </w:t>
      </w:r>
      <w:r>
        <w:rPr>
          <w:rFonts w:ascii="宋体" w:hAnsi="宋体" w:eastAsia="宋体" w:cs="宋体"/>
          <w:spacing w:val="-2"/>
          <w:sz w:val="24"/>
          <w:szCs w:val="24"/>
        </w:rPr>
        <w:t>谈判响应文件格式及编制要求：</w:t>
      </w:r>
    </w:p>
    <w:p w14:paraId="62D542D2">
      <w:pPr>
        <w:spacing w:before="115" w:line="278" w:lineRule="auto"/>
        <w:ind w:left="1" w:right="80" w:firstLine="495"/>
        <w:rPr>
          <w:rFonts w:ascii="宋体" w:hAnsi="宋体" w:eastAsia="宋体" w:cs="宋体"/>
          <w:sz w:val="24"/>
          <w:szCs w:val="24"/>
        </w:rPr>
      </w:pPr>
      <w:r>
        <w:rPr>
          <w:rFonts w:ascii="宋体" w:hAnsi="宋体" w:eastAsia="宋体" w:cs="宋体"/>
          <w:spacing w:val="-4"/>
          <w:sz w:val="24"/>
          <w:szCs w:val="24"/>
        </w:rPr>
        <w:t>13.1.1</w:t>
      </w:r>
      <w:r>
        <w:rPr>
          <w:rFonts w:ascii="宋体" w:hAnsi="宋体" w:eastAsia="宋体" w:cs="宋体"/>
          <w:spacing w:val="-51"/>
          <w:sz w:val="24"/>
          <w:szCs w:val="24"/>
        </w:rPr>
        <w:t xml:space="preserve"> </w:t>
      </w:r>
      <w:r>
        <w:rPr>
          <w:rFonts w:ascii="宋体" w:hAnsi="宋体" w:eastAsia="宋体" w:cs="宋体"/>
          <w:spacing w:val="-4"/>
          <w:sz w:val="24"/>
          <w:szCs w:val="24"/>
        </w:rPr>
        <w:t>谈判响应文件编制格式为</w:t>
      </w:r>
      <w:r>
        <w:rPr>
          <w:rFonts w:ascii="宋体" w:hAnsi="宋体" w:eastAsia="宋体" w:cs="宋体"/>
          <w:spacing w:val="-59"/>
          <w:sz w:val="24"/>
          <w:szCs w:val="24"/>
        </w:rPr>
        <w:t xml:space="preserve"> </w:t>
      </w:r>
      <w:r>
        <w:rPr>
          <w:rFonts w:ascii="宋体" w:hAnsi="宋体" w:eastAsia="宋体" w:cs="宋体"/>
          <w:spacing w:val="-4"/>
          <w:sz w:val="24"/>
          <w:szCs w:val="24"/>
        </w:rPr>
        <w:t>word</w:t>
      </w:r>
      <w:r>
        <w:rPr>
          <w:rFonts w:ascii="宋体" w:hAnsi="宋体" w:eastAsia="宋体" w:cs="宋体"/>
          <w:spacing w:val="-46"/>
          <w:sz w:val="24"/>
          <w:szCs w:val="24"/>
        </w:rPr>
        <w:t xml:space="preserve"> </w:t>
      </w:r>
      <w:r>
        <w:rPr>
          <w:rFonts w:ascii="宋体" w:hAnsi="宋体" w:eastAsia="宋体" w:cs="宋体"/>
          <w:spacing w:val="-4"/>
          <w:sz w:val="24"/>
          <w:szCs w:val="24"/>
        </w:rPr>
        <w:t>系统签章保存后转换为</w:t>
      </w:r>
      <w:r>
        <w:rPr>
          <w:rFonts w:ascii="宋体" w:hAnsi="宋体" w:eastAsia="宋体" w:cs="宋体"/>
          <w:spacing w:val="-54"/>
          <w:sz w:val="24"/>
          <w:szCs w:val="24"/>
        </w:rPr>
        <w:t xml:space="preserve"> </w:t>
      </w:r>
      <w:r>
        <w:rPr>
          <w:rFonts w:ascii="宋体" w:hAnsi="宋体" w:eastAsia="宋体" w:cs="宋体"/>
          <w:spacing w:val="-4"/>
          <w:sz w:val="24"/>
          <w:szCs w:val="24"/>
        </w:rPr>
        <w:t>pdf</w:t>
      </w:r>
      <w:r>
        <w:rPr>
          <w:rFonts w:ascii="宋体" w:hAnsi="宋体" w:eastAsia="宋体" w:cs="宋体"/>
          <w:spacing w:val="-50"/>
          <w:sz w:val="24"/>
          <w:szCs w:val="24"/>
        </w:rPr>
        <w:t xml:space="preserve"> </w:t>
      </w:r>
      <w:r>
        <w:rPr>
          <w:rFonts w:ascii="宋体" w:hAnsi="宋体" w:eastAsia="宋体" w:cs="宋体"/>
          <w:spacing w:val="-4"/>
          <w:sz w:val="24"/>
          <w:szCs w:val="24"/>
        </w:rPr>
        <w:t>格式</w:t>
      </w:r>
      <w:r>
        <w:rPr>
          <w:rFonts w:ascii="宋体" w:hAnsi="宋体" w:eastAsia="宋体" w:cs="宋体"/>
          <w:spacing w:val="-5"/>
          <w:sz w:val="24"/>
          <w:szCs w:val="24"/>
        </w:rPr>
        <w:t>上传，格式</w:t>
      </w:r>
      <w:r>
        <w:rPr>
          <w:rFonts w:ascii="宋体" w:hAnsi="宋体" w:eastAsia="宋体" w:cs="宋体"/>
          <w:sz w:val="24"/>
          <w:szCs w:val="24"/>
        </w:rPr>
        <w:t xml:space="preserve"> </w:t>
      </w:r>
      <w:r>
        <w:rPr>
          <w:rFonts w:ascii="宋体" w:hAnsi="宋体" w:eastAsia="宋体" w:cs="宋体"/>
          <w:spacing w:val="-2"/>
          <w:sz w:val="24"/>
          <w:szCs w:val="24"/>
        </w:rPr>
        <w:t>须按谈判响应文件第四部分“谈判响应文件格式</w:t>
      </w:r>
      <w:r>
        <w:rPr>
          <w:rFonts w:ascii="宋体" w:hAnsi="宋体" w:eastAsia="宋体" w:cs="宋体"/>
          <w:spacing w:val="-88"/>
          <w:sz w:val="24"/>
          <w:szCs w:val="24"/>
        </w:rPr>
        <w:t xml:space="preserve"> </w:t>
      </w:r>
      <w:r>
        <w:rPr>
          <w:rFonts w:ascii="宋体" w:hAnsi="宋体" w:eastAsia="宋体" w:cs="宋体"/>
          <w:spacing w:val="-2"/>
          <w:sz w:val="24"/>
          <w:szCs w:val="24"/>
        </w:rPr>
        <w:t>”要求制作，并按“政采云</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平台要</w:t>
      </w:r>
      <w:r>
        <w:rPr>
          <w:rFonts w:ascii="宋体" w:hAnsi="宋体" w:eastAsia="宋体" w:cs="宋体"/>
          <w:sz w:val="24"/>
          <w:szCs w:val="24"/>
        </w:rPr>
        <w:t xml:space="preserve"> </w:t>
      </w:r>
      <w:r>
        <w:rPr>
          <w:rFonts w:ascii="宋体" w:hAnsi="宋体" w:eastAsia="宋体" w:cs="宋体"/>
          <w:spacing w:val="-3"/>
          <w:sz w:val="24"/>
          <w:szCs w:val="24"/>
        </w:rPr>
        <w:t>求上传。</w:t>
      </w:r>
    </w:p>
    <w:p w14:paraId="711A36F4">
      <w:pPr>
        <w:spacing w:before="114" w:line="219" w:lineRule="auto"/>
        <w:ind w:left="497"/>
        <w:rPr>
          <w:rFonts w:ascii="宋体" w:hAnsi="宋体" w:eastAsia="宋体" w:cs="宋体"/>
          <w:sz w:val="24"/>
          <w:szCs w:val="24"/>
        </w:rPr>
      </w:pPr>
      <w:r>
        <w:rPr>
          <w:rFonts w:ascii="宋体" w:hAnsi="宋体" w:eastAsia="宋体" w:cs="宋体"/>
          <w:spacing w:val="-1"/>
          <w:sz w:val="24"/>
          <w:szCs w:val="24"/>
        </w:rPr>
        <w:t>13.1.2</w:t>
      </w:r>
      <w:r>
        <w:rPr>
          <w:rFonts w:ascii="宋体" w:hAnsi="宋体" w:eastAsia="宋体" w:cs="宋体"/>
          <w:spacing w:val="-52"/>
          <w:sz w:val="24"/>
          <w:szCs w:val="24"/>
        </w:rPr>
        <w:t xml:space="preserve"> </w:t>
      </w:r>
      <w:r>
        <w:rPr>
          <w:rFonts w:ascii="宋体" w:hAnsi="宋体" w:eastAsia="宋体" w:cs="宋体"/>
          <w:spacing w:val="-1"/>
          <w:sz w:val="24"/>
          <w:szCs w:val="24"/>
        </w:rPr>
        <w:t>谈判响应文件中的扫描或复印件内容应清晰可辨，且要求正向放置。</w:t>
      </w:r>
    </w:p>
    <w:p w14:paraId="60FFE84C">
      <w:pPr>
        <w:spacing w:before="117" w:line="263" w:lineRule="auto"/>
        <w:ind w:left="2" w:right="99" w:firstLine="494"/>
        <w:rPr>
          <w:rFonts w:ascii="宋体" w:hAnsi="宋体" w:eastAsia="宋体" w:cs="宋体"/>
          <w:sz w:val="24"/>
          <w:szCs w:val="24"/>
        </w:rPr>
      </w:pPr>
      <w:r>
        <w:rPr>
          <w:rFonts w:ascii="宋体" w:hAnsi="宋体" w:eastAsia="宋体" w:cs="宋体"/>
          <w:spacing w:val="-1"/>
          <w:sz w:val="24"/>
          <w:szCs w:val="24"/>
        </w:rPr>
        <w:t>13.1.3</w:t>
      </w:r>
      <w:r>
        <w:rPr>
          <w:rFonts w:ascii="宋体" w:hAnsi="宋体" w:eastAsia="宋体" w:cs="宋体"/>
          <w:spacing w:val="-51"/>
          <w:sz w:val="24"/>
          <w:szCs w:val="24"/>
        </w:rPr>
        <w:t xml:space="preserve"> </w:t>
      </w:r>
      <w:r>
        <w:rPr>
          <w:rFonts w:ascii="宋体" w:hAnsi="宋体" w:eastAsia="宋体" w:cs="宋体"/>
          <w:spacing w:val="-1"/>
          <w:sz w:val="24"/>
          <w:szCs w:val="24"/>
        </w:rPr>
        <w:t>谈判响应文件要求签字、盖章的地方必须由供应商的法定代表人或委托代</w:t>
      </w:r>
      <w:r>
        <w:rPr>
          <w:rFonts w:ascii="宋体" w:hAnsi="宋体" w:eastAsia="宋体" w:cs="宋体"/>
          <w:sz w:val="24"/>
          <w:szCs w:val="24"/>
        </w:rPr>
        <w:t xml:space="preserve"> </w:t>
      </w:r>
      <w:r>
        <w:rPr>
          <w:rFonts w:ascii="宋体" w:hAnsi="宋体" w:eastAsia="宋体" w:cs="宋体"/>
          <w:spacing w:val="-2"/>
          <w:sz w:val="24"/>
          <w:szCs w:val="24"/>
        </w:rPr>
        <w:t>理人按要求签字、盖章。</w:t>
      </w:r>
    </w:p>
    <w:p w14:paraId="69336358">
      <w:pPr>
        <w:spacing w:before="114" w:line="219" w:lineRule="auto"/>
        <w:ind w:left="497"/>
        <w:rPr>
          <w:rFonts w:ascii="宋体" w:hAnsi="宋体" w:eastAsia="宋体" w:cs="宋体"/>
          <w:sz w:val="24"/>
          <w:szCs w:val="24"/>
        </w:rPr>
      </w:pPr>
      <w:r>
        <w:rPr>
          <w:rFonts w:ascii="宋体" w:hAnsi="宋体" w:eastAsia="宋体" w:cs="宋体"/>
          <w:spacing w:val="-1"/>
          <w:sz w:val="24"/>
          <w:szCs w:val="24"/>
        </w:rPr>
        <w:t>13.1.4</w:t>
      </w:r>
      <w:r>
        <w:rPr>
          <w:rFonts w:ascii="宋体" w:hAnsi="宋体" w:eastAsia="宋体" w:cs="宋体"/>
          <w:spacing w:val="-49"/>
          <w:sz w:val="24"/>
          <w:szCs w:val="24"/>
        </w:rPr>
        <w:t xml:space="preserve"> </w:t>
      </w:r>
      <w:r>
        <w:rPr>
          <w:rFonts w:ascii="宋体" w:hAnsi="宋体" w:eastAsia="宋体" w:cs="宋体"/>
          <w:spacing w:val="-1"/>
          <w:sz w:val="24"/>
          <w:szCs w:val="24"/>
        </w:rPr>
        <w:t>上传的谈判响应文件不得超过政</w:t>
      </w:r>
      <w:r>
        <w:rPr>
          <w:rFonts w:ascii="宋体" w:hAnsi="宋体" w:eastAsia="宋体" w:cs="宋体"/>
          <w:spacing w:val="-2"/>
          <w:sz w:val="24"/>
          <w:szCs w:val="24"/>
        </w:rPr>
        <w:t>采云平台规定的大小。</w:t>
      </w:r>
    </w:p>
    <w:p w14:paraId="2E0AD5EE">
      <w:pPr>
        <w:spacing w:before="116" w:line="264" w:lineRule="auto"/>
        <w:ind w:left="3" w:right="99" w:firstLine="493"/>
        <w:rPr>
          <w:rFonts w:ascii="宋体" w:hAnsi="宋体" w:eastAsia="宋体" w:cs="宋体"/>
          <w:sz w:val="24"/>
          <w:szCs w:val="24"/>
        </w:rPr>
      </w:pPr>
      <w:r>
        <w:rPr>
          <w:rFonts w:ascii="宋体" w:hAnsi="宋体" w:eastAsia="宋体" w:cs="宋体"/>
          <w:spacing w:val="-1"/>
          <w:sz w:val="24"/>
          <w:szCs w:val="24"/>
        </w:rPr>
        <w:t>13.1.5</w:t>
      </w:r>
      <w:r>
        <w:rPr>
          <w:rFonts w:ascii="宋体" w:hAnsi="宋体" w:eastAsia="宋体" w:cs="宋体"/>
          <w:spacing w:val="-51"/>
          <w:sz w:val="24"/>
          <w:szCs w:val="24"/>
        </w:rPr>
        <w:t xml:space="preserve"> </w:t>
      </w:r>
      <w:r>
        <w:rPr>
          <w:rFonts w:ascii="宋体" w:hAnsi="宋体" w:eastAsia="宋体" w:cs="宋体"/>
          <w:spacing w:val="-1"/>
          <w:sz w:val="24"/>
          <w:szCs w:val="24"/>
        </w:rPr>
        <w:t>供应商应在提交谈判响应文件截止时间前上传谈判响应文件。因目录格式</w:t>
      </w:r>
      <w:r>
        <w:rPr>
          <w:rFonts w:ascii="宋体" w:hAnsi="宋体" w:eastAsia="宋体" w:cs="宋体"/>
          <w:sz w:val="24"/>
          <w:szCs w:val="24"/>
        </w:rPr>
        <w:t xml:space="preserve"> 不准确、不能索引定位到内容、文件过大、未提交全部文件内容或文件内容错</w:t>
      </w:r>
      <w:r>
        <w:rPr>
          <w:rFonts w:ascii="宋体" w:hAnsi="宋体" w:eastAsia="宋体" w:cs="宋体"/>
          <w:spacing w:val="-1"/>
          <w:sz w:val="24"/>
          <w:szCs w:val="24"/>
        </w:rPr>
        <w:t>误、上</w:t>
      </w:r>
    </w:p>
    <w:p w14:paraId="772A55CB">
      <w:pPr>
        <w:spacing w:line="264" w:lineRule="auto"/>
        <w:rPr>
          <w:rFonts w:ascii="宋体" w:hAnsi="宋体" w:eastAsia="宋体" w:cs="宋体"/>
          <w:sz w:val="24"/>
          <w:szCs w:val="24"/>
        </w:rPr>
        <w:sectPr>
          <w:footerReference r:id="rId15" w:type="default"/>
          <w:pgSz w:w="11906" w:h="16839"/>
          <w:pgMar w:top="1431" w:right="1393" w:bottom="1156" w:left="1482" w:header="0" w:footer="994" w:gutter="0"/>
          <w:cols w:space="720" w:num="1"/>
        </w:sectPr>
      </w:pPr>
    </w:p>
    <w:p w14:paraId="101A6967">
      <w:pPr>
        <w:pStyle w:val="2"/>
        <w:spacing w:line="292" w:lineRule="auto"/>
      </w:pPr>
    </w:p>
    <w:p w14:paraId="076D0599">
      <w:pPr>
        <w:pStyle w:val="2"/>
        <w:spacing w:line="293" w:lineRule="auto"/>
      </w:pPr>
    </w:p>
    <w:p w14:paraId="671B97E7">
      <w:pPr>
        <w:spacing w:before="78" w:line="219" w:lineRule="auto"/>
        <w:rPr>
          <w:rFonts w:ascii="宋体" w:hAnsi="宋体" w:eastAsia="宋体" w:cs="宋体"/>
          <w:sz w:val="24"/>
          <w:szCs w:val="24"/>
        </w:rPr>
      </w:pPr>
      <w:r>
        <w:rPr>
          <w:rFonts w:ascii="宋体" w:hAnsi="宋体" w:eastAsia="宋体" w:cs="宋体"/>
          <w:spacing w:val="-1"/>
          <w:sz w:val="24"/>
          <w:szCs w:val="24"/>
        </w:rPr>
        <w:t>传效果差等原因导致无法评审的，有可能判定为无效投标。</w:t>
      </w:r>
    </w:p>
    <w:p w14:paraId="4062A09A">
      <w:pPr>
        <w:spacing w:before="116" w:line="260" w:lineRule="auto"/>
        <w:ind w:left="7" w:firstLine="492"/>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8"/>
          <w:sz w:val="24"/>
          <w:szCs w:val="24"/>
        </w:rPr>
        <w:t xml:space="preserve"> </w:t>
      </w:r>
      <w:r>
        <w:rPr>
          <w:rFonts w:ascii="宋体" w:hAnsi="宋体" w:eastAsia="宋体" w:cs="宋体"/>
          <w:spacing w:val="-6"/>
          <w:sz w:val="24"/>
          <w:szCs w:val="24"/>
        </w:rPr>
        <w:t>谈判响应文件编制要求：按照供应商须知</w:t>
      </w:r>
      <w:r>
        <w:rPr>
          <w:rFonts w:ascii="宋体" w:hAnsi="宋体" w:eastAsia="宋体" w:cs="宋体"/>
          <w:spacing w:val="-33"/>
          <w:sz w:val="24"/>
          <w:szCs w:val="24"/>
        </w:rPr>
        <w:t xml:space="preserve"> </w:t>
      </w:r>
      <w:r>
        <w:rPr>
          <w:rFonts w:ascii="宋体" w:hAnsi="宋体" w:eastAsia="宋体" w:cs="宋体"/>
          <w:spacing w:val="-6"/>
          <w:sz w:val="24"/>
          <w:szCs w:val="24"/>
        </w:rPr>
        <w:t>11.1</w:t>
      </w:r>
      <w:r>
        <w:rPr>
          <w:rFonts w:ascii="宋体" w:hAnsi="宋体" w:eastAsia="宋体" w:cs="宋体"/>
          <w:spacing w:val="-47"/>
          <w:sz w:val="24"/>
          <w:szCs w:val="24"/>
        </w:rPr>
        <w:t xml:space="preserve"> </w:t>
      </w:r>
      <w:r>
        <w:rPr>
          <w:rFonts w:ascii="宋体" w:hAnsi="宋体" w:eastAsia="宋体" w:cs="宋体"/>
          <w:spacing w:val="-6"/>
          <w:sz w:val="24"/>
          <w:szCs w:val="24"/>
        </w:rPr>
        <w:t>项规定的响应文件的组成编制，</w:t>
      </w:r>
      <w:r>
        <w:rPr>
          <w:rFonts w:ascii="宋体" w:hAnsi="宋体" w:eastAsia="宋体" w:cs="宋体"/>
          <w:sz w:val="24"/>
          <w:szCs w:val="24"/>
        </w:rPr>
        <w:t xml:space="preserve"> </w:t>
      </w:r>
      <w:r>
        <w:rPr>
          <w:rFonts w:ascii="宋体" w:hAnsi="宋体" w:eastAsia="宋体" w:cs="宋体"/>
          <w:spacing w:val="-1"/>
          <w:sz w:val="24"/>
          <w:szCs w:val="24"/>
        </w:rPr>
        <w:t>并上传至政采云平台（https://www.zcygov.cn/）上。</w:t>
      </w:r>
    </w:p>
    <w:p w14:paraId="1A70C3A4">
      <w:pPr>
        <w:spacing w:before="124" w:line="263" w:lineRule="auto"/>
        <w:ind w:left="6" w:right="200" w:firstLine="492"/>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47"/>
          <w:sz w:val="24"/>
          <w:szCs w:val="24"/>
        </w:rPr>
        <w:t xml:space="preserve"> </w:t>
      </w:r>
      <w:r>
        <w:rPr>
          <w:rFonts w:ascii="宋体" w:hAnsi="宋体" w:eastAsia="宋体" w:cs="宋体"/>
          <w:spacing w:val="-2"/>
          <w:sz w:val="24"/>
          <w:szCs w:val="24"/>
        </w:rPr>
        <w:t>供应商须在“法定代表人授权书</w:t>
      </w:r>
      <w:r>
        <w:rPr>
          <w:rFonts w:ascii="宋体" w:hAnsi="宋体" w:eastAsia="宋体" w:cs="宋体"/>
          <w:spacing w:val="-88"/>
          <w:sz w:val="24"/>
          <w:szCs w:val="24"/>
        </w:rPr>
        <w:t xml:space="preserve"> </w:t>
      </w:r>
      <w:r>
        <w:rPr>
          <w:rFonts w:ascii="宋体" w:hAnsi="宋体" w:eastAsia="宋体" w:cs="宋体"/>
          <w:spacing w:val="-2"/>
          <w:sz w:val="24"/>
          <w:szCs w:val="24"/>
        </w:rPr>
        <w:t>”中提供被授权人（委托代理人）准确的联</w:t>
      </w:r>
      <w:r>
        <w:rPr>
          <w:rFonts w:ascii="宋体" w:hAnsi="宋体" w:eastAsia="宋体" w:cs="宋体"/>
          <w:sz w:val="24"/>
          <w:szCs w:val="24"/>
        </w:rPr>
        <w:t xml:space="preserve"> </w:t>
      </w:r>
      <w:r>
        <w:rPr>
          <w:rFonts w:ascii="宋体" w:hAnsi="宋体" w:eastAsia="宋体" w:cs="宋体"/>
          <w:spacing w:val="-2"/>
          <w:sz w:val="24"/>
          <w:szCs w:val="24"/>
        </w:rPr>
        <w:t>系方式（手机或固定电话）。</w:t>
      </w:r>
    </w:p>
    <w:p w14:paraId="6887CA66">
      <w:pPr>
        <w:spacing w:before="63" w:line="219" w:lineRule="auto"/>
        <w:ind w:left="3154"/>
        <w:outlineLvl w:val="1"/>
        <w:rPr>
          <w:rFonts w:ascii="宋体" w:hAnsi="宋体" w:eastAsia="宋体" w:cs="宋体"/>
          <w:sz w:val="30"/>
          <w:szCs w:val="30"/>
        </w:rPr>
      </w:pPr>
      <w:bookmarkStart w:id="105" w:name="bookmark38"/>
      <w:bookmarkEnd w:id="105"/>
      <w:bookmarkStart w:id="106" w:name="bookmark40"/>
      <w:bookmarkEnd w:id="106"/>
      <w:bookmarkStart w:id="107" w:name="bookmark37"/>
      <w:bookmarkEnd w:id="107"/>
      <w:r>
        <w:rPr>
          <w:rFonts w:ascii="宋体" w:hAnsi="宋体" w:eastAsia="宋体" w:cs="宋体"/>
          <w:b/>
          <w:bCs/>
          <w:spacing w:val="-7"/>
          <w:sz w:val="30"/>
          <w:szCs w:val="30"/>
        </w:rPr>
        <w:t>四、响应文件的递交</w:t>
      </w:r>
    </w:p>
    <w:p w14:paraId="13167AF3">
      <w:pPr>
        <w:spacing w:before="96" w:line="219" w:lineRule="auto"/>
        <w:ind w:left="19"/>
        <w:outlineLvl w:val="2"/>
        <w:rPr>
          <w:rFonts w:ascii="宋体" w:hAnsi="宋体" w:eastAsia="宋体" w:cs="宋体"/>
          <w:sz w:val="24"/>
          <w:szCs w:val="24"/>
        </w:rPr>
      </w:pPr>
      <w:bookmarkStart w:id="108" w:name="bookmark39"/>
      <w:bookmarkEnd w:id="108"/>
      <w:r>
        <w:rPr>
          <w:rFonts w:ascii="宋体" w:hAnsi="宋体" w:eastAsia="宋体" w:cs="宋体"/>
          <w:b/>
          <w:bCs/>
          <w:spacing w:val="-4"/>
          <w:sz w:val="24"/>
          <w:szCs w:val="24"/>
        </w:rPr>
        <w:t>14.响应文件的递交与接收</w:t>
      </w:r>
    </w:p>
    <w:p w14:paraId="7C7925E2">
      <w:pPr>
        <w:spacing w:before="115" w:line="263" w:lineRule="auto"/>
        <w:ind w:right="200" w:firstLine="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41"/>
          <w:sz w:val="24"/>
          <w:szCs w:val="24"/>
        </w:rPr>
        <w:t xml:space="preserve"> </w:t>
      </w:r>
      <w:r>
        <w:rPr>
          <w:rFonts w:ascii="宋体" w:hAnsi="宋体" w:eastAsia="宋体" w:cs="宋体"/>
          <w:spacing w:val="-1"/>
          <w:sz w:val="24"/>
          <w:szCs w:val="24"/>
        </w:rPr>
        <w:t>供应商应在政采云平台（https://www.zcygov.cn/）上按包报价并上传电子</w:t>
      </w:r>
      <w:r>
        <w:rPr>
          <w:rFonts w:ascii="宋体" w:hAnsi="宋体" w:eastAsia="宋体" w:cs="宋体"/>
          <w:sz w:val="24"/>
          <w:szCs w:val="24"/>
        </w:rPr>
        <w:t xml:space="preserve"> </w:t>
      </w:r>
      <w:r>
        <w:rPr>
          <w:rFonts w:ascii="宋体" w:hAnsi="宋体" w:eastAsia="宋体" w:cs="宋体"/>
          <w:spacing w:val="-2"/>
          <w:sz w:val="24"/>
          <w:szCs w:val="24"/>
        </w:rPr>
        <w:t>磋商响应文件。</w:t>
      </w:r>
    </w:p>
    <w:p w14:paraId="32073DB9">
      <w:pPr>
        <w:spacing w:before="115" w:line="218" w:lineRule="auto"/>
        <w:ind w:left="499"/>
        <w:rPr>
          <w:rFonts w:ascii="宋体" w:hAnsi="宋体" w:eastAsia="宋体" w:cs="宋体"/>
          <w:sz w:val="24"/>
          <w:szCs w:val="24"/>
        </w:rPr>
      </w:pPr>
      <w:r>
        <w:rPr>
          <w:rFonts w:ascii="宋体" w:hAnsi="宋体" w:eastAsia="宋体" w:cs="宋体"/>
          <w:spacing w:val="-2"/>
          <w:sz w:val="24"/>
          <w:szCs w:val="24"/>
        </w:rPr>
        <w:t>14.2 投标人应按所投包报价，填写交货时间。</w:t>
      </w:r>
    </w:p>
    <w:p w14:paraId="2522FB75">
      <w:pPr>
        <w:spacing w:before="118" w:line="218" w:lineRule="auto"/>
        <w:ind w:left="499"/>
        <w:rPr>
          <w:rFonts w:ascii="宋体" w:hAnsi="宋体" w:eastAsia="宋体" w:cs="宋体"/>
          <w:sz w:val="24"/>
          <w:szCs w:val="24"/>
        </w:rPr>
      </w:pPr>
      <w:r>
        <w:rPr>
          <w:rFonts w:ascii="宋体" w:hAnsi="宋体" w:eastAsia="宋体" w:cs="宋体"/>
          <w:spacing w:val="-2"/>
          <w:sz w:val="24"/>
          <w:szCs w:val="24"/>
        </w:rPr>
        <w:t>14.3 开启时的“谈判首次报价表</w:t>
      </w:r>
      <w:r>
        <w:rPr>
          <w:rFonts w:ascii="宋体" w:hAnsi="宋体" w:eastAsia="宋体" w:cs="宋体"/>
          <w:spacing w:val="-89"/>
          <w:sz w:val="24"/>
          <w:szCs w:val="24"/>
        </w:rPr>
        <w:t xml:space="preserve"> </w:t>
      </w:r>
      <w:r>
        <w:rPr>
          <w:rFonts w:ascii="宋体" w:hAnsi="宋体" w:eastAsia="宋体" w:cs="宋体"/>
          <w:spacing w:val="-2"/>
          <w:sz w:val="24"/>
          <w:szCs w:val="24"/>
        </w:rPr>
        <w:t>”由各供应商网上报价生成。</w:t>
      </w:r>
    </w:p>
    <w:p w14:paraId="2A2903D9">
      <w:pPr>
        <w:spacing w:before="115" w:line="219" w:lineRule="auto"/>
        <w:ind w:left="19"/>
        <w:outlineLvl w:val="2"/>
        <w:rPr>
          <w:rFonts w:ascii="宋体" w:hAnsi="宋体" w:eastAsia="宋体" w:cs="宋体"/>
          <w:sz w:val="24"/>
          <w:szCs w:val="24"/>
        </w:rPr>
      </w:pPr>
      <w:bookmarkStart w:id="109" w:name="bookmark41"/>
      <w:bookmarkEnd w:id="109"/>
      <w:bookmarkStart w:id="110" w:name="bookmark42"/>
      <w:bookmarkEnd w:id="110"/>
      <w:r>
        <w:rPr>
          <w:rFonts w:ascii="宋体" w:hAnsi="宋体" w:eastAsia="宋体" w:cs="宋体"/>
          <w:b/>
          <w:bCs/>
          <w:spacing w:val="-4"/>
          <w:sz w:val="24"/>
          <w:szCs w:val="24"/>
        </w:rPr>
        <w:t>15.响应文件的补充、修改或者撤回</w:t>
      </w:r>
    </w:p>
    <w:p w14:paraId="2DEE7C55">
      <w:pPr>
        <w:spacing w:before="118" w:line="294" w:lineRule="auto"/>
        <w:ind w:left="1" w:right="319" w:firstLine="480"/>
        <w:jc w:val="both"/>
        <w:rPr>
          <w:rFonts w:ascii="宋体" w:hAnsi="宋体" w:eastAsia="宋体" w:cs="宋体"/>
          <w:sz w:val="24"/>
          <w:szCs w:val="24"/>
        </w:rPr>
      </w:pPr>
      <w:r>
        <w:rPr>
          <w:rFonts w:ascii="宋体" w:hAnsi="宋体" w:eastAsia="宋体" w:cs="宋体"/>
          <w:spacing w:val="-2"/>
          <w:sz w:val="24"/>
          <w:szCs w:val="24"/>
        </w:rPr>
        <w:t>供应商在谈判截止时间前，可以对所递交的响应文件进行补充、修改或者撤回，</w:t>
      </w:r>
      <w:r>
        <w:rPr>
          <w:rFonts w:ascii="宋体" w:hAnsi="宋体" w:eastAsia="宋体" w:cs="宋体"/>
          <w:spacing w:val="1"/>
          <w:sz w:val="24"/>
          <w:szCs w:val="24"/>
        </w:rPr>
        <w:t xml:space="preserve"> </w:t>
      </w:r>
      <w:r>
        <w:rPr>
          <w:rFonts w:ascii="宋体" w:hAnsi="宋体" w:eastAsia="宋体" w:cs="宋体"/>
          <w:spacing w:val="-2"/>
          <w:sz w:val="24"/>
          <w:szCs w:val="24"/>
        </w:rPr>
        <w:t>并书面通知采购人或者采购代理机构。补充、修改的内容作为响应文件的组成部分，</w:t>
      </w:r>
      <w:r>
        <w:rPr>
          <w:rFonts w:ascii="宋体" w:hAnsi="宋体" w:eastAsia="宋体" w:cs="宋体"/>
          <w:spacing w:val="5"/>
          <w:sz w:val="24"/>
          <w:szCs w:val="24"/>
        </w:rPr>
        <w:t xml:space="preserve"> </w:t>
      </w:r>
      <w:r>
        <w:rPr>
          <w:rFonts w:ascii="宋体" w:hAnsi="宋体" w:eastAsia="宋体" w:cs="宋体"/>
          <w:sz w:val="24"/>
          <w:szCs w:val="24"/>
        </w:rPr>
        <w:t>补充、修改的内容与响应文件不一致的，以</w:t>
      </w:r>
      <w:r>
        <w:rPr>
          <w:rFonts w:ascii="宋体" w:hAnsi="宋体" w:eastAsia="宋体" w:cs="宋体"/>
          <w:spacing w:val="-1"/>
          <w:sz w:val="24"/>
          <w:szCs w:val="24"/>
        </w:rPr>
        <w:t>补充、修改的内容为准。</w:t>
      </w:r>
    </w:p>
    <w:p w14:paraId="4FA08B86">
      <w:pPr>
        <w:spacing w:before="1" w:line="219" w:lineRule="auto"/>
        <w:ind w:left="2680"/>
        <w:outlineLvl w:val="1"/>
        <w:rPr>
          <w:rFonts w:ascii="宋体" w:hAnsi="宋体" w:eastAsia="宋体" w:cs="宋体"/>
          <w:sz w:val="30"/>
          <w:szCs w:val="30"/>
        </w:rPr>
      </w:pPr>
      <w:bookmarkStart w:id="111" w:name="bookmark44"/>
      <w:bookmarkEnd w:id="111"/>
      <w:bookmarkStart w:id="112" w:name="bookmark43"/>
      <w:bookmarkEnd w:id="112"/>
      <w:bookmarkStart w:id="113" w:name="bookmark46"/>
      <w:bookmarkEnd w:id="113"/>
      <w:r>
        <w:rPr>
          <w:rFonts w:ascii="宋体" w:hAnsi="宋体" w:eastAsia="宋体" w:cs="宋体"/>
          <w:b/>
          <w:bCs/>
          <w:spacing w:val="-4"/>
          <w:sz w:val="30"/>
          <w:szCs w:val="30"/>
        </w:rPr>
        <w:t>五、响应文件的评审与谈判</w:t>
      </w:r>
    </w:p>
    <w:p w14:paraId="2DB3B07F">
      <w:pPr>
        <w:spacing w:before="96" w:line="220" w:lineRule="auto"/>
        <w:ind w:left="19"/>
        <w:outlineLvl w:val="2"/>
        <w:rPr>
          <w:rFonts w:ascii="宋体" w:hAnsi="宋体" w:eastAsia="宋体" w:cs="宋体"/>
          <w:sz w:val="24"/>
          <w:szCs w:val="24"/>
        </w:rPr>
      </w:pPr>
      <w:bookmarkStart w:id="114" w:name="bookmark45"/>
      <w:bookmarkEnd w:id="114"/>
      <w:r>
        <w:rPr>
          <w:rFonts w:ascii="宋体" w:hAnsi="宋体" w:eastAsia="宋体" w:cs="宋体"/>
          <w:b/>
          <w:bCs/>
          <w:spacing w:val="-6"/>
          <w:sz w:val="24"/>
          <w:szCs w:val="24"/>
        </w:rPr>
        <w:t>16.谈判小组</w:t>
      </w:r>
    </w:p>
    <w:p w14:paraId="033D6EF4">
      <w:pPr>
        <w:spacing w:before="112" w:line="286" w:lineRule="auto"/>
        <w:ind w:right="181" w:firstLine="498"/>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40"/>
          <w:sz w:val="24"/>
          <w:szCs w:val="24"/>
        </w:rPr>
        <w:t xml:space="preserve"> </w:t>
      </w:r>
      <w:r>
        <w:rPr>
          <w:rFonts w:ascii="宋体" w:hAnsi="宋体" w:eastAsia="宋体" w:cs="宋体"/>
          <w:spacing w:val="-2"/>
          <w:sz w:val="24"/>
          <w:szCs w:val="24"/>
        </w:rPr>
        <w:t>竞争性谈判小组由采购人代表和评审专家</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人以上单数组成，其中评审专家</w:t>
      </w:r>
      <w:r>
        <w:rPr>
          <w:rFonts w:ascii="宋体" w:hAnsi="宋体" w:eastAsia="宋体" w:cs="宋体"/>
          <w:sz w:val="24"/>
          <w:szCs w:val="24"/>
        </w:rPr>
        <w:t xml:space="preserve"> </w:t>
      </w:r>
      <w:r>
        <w:rPr>
          <w:rFonts w:ascii="宋体" w:hAnsi="宋体" w:eastAsia="宋体" w:cs="宋体"/>
          <w:spacing w:val="-3"/>
          <w:sz w:val="24"/>
          <w:szCs w:val="24"/>
        </w:rPr>
        <w:t>人数不得少于竞争性谈判小组成员总数的</w:t>
      </w:r>
      <w:r>
        <w:rPr>
          <w:rFonts w:ascii="宋体" w:hAnsi="宋体" w:eastAsia="宋体" w:cs="宋体"/>
          <w:spacing w:val="-48"/>
          <w:sz w:val="24"/>
          <w:szCs w:val="24"/>
        </w:rPr>
        <w:t xml:space="preserve"> </w:t>
      </w:r>
      <w:r>
        <w:rPr>
          <w:rFonts w:ascii="宋体" w:hAnsi="宋体" w:eastAsia="宋体" w:cs="宋体"/>
          <w:spacing w:val="-3"/>
          <w:sz w:val="24"/>
          <w:szCs w:val="24"/>
        </w:rPr>
        <w:t>2/3。采购人不得以评审专家身</w:t>
      </w:r>
      <w:r>
        <w:rPr>
          <w:rFonts w:ascii="宋体" w:hAnsi="宋体" w:eastAsia="宋体" w:cs="宋体"/>
          <w:spacing w:val="-4"/>
          <w:sz w:val="24"/>
          <w:szCs w:val="24"/>
        </w:rPr>
        <w:t>份参加本采购</w:t>
      </w:r>
      <w:r>
        <w:rPr>
          <w:rFonts w:ascii="宋体" w:hAnsi="宋体" w:eastAsia="宋体" w:cs="宋体"/>
          <w:sz w:val="24"/>
          <w:szCs w:val="24"/>
        </w:rPr>
        <w:t xml:space="preserve"> 项目的评审。谈判小组评审专家从政府采购评审专家库内相关</w:t>
      </w:r>
      <w:r>
        <w:rPr>
          <w:rFonts w:ascii="宋体" w:hAnsi="宋体" w:eastAsia="宋体" w:cs="宋体"/>
          <w:spacing w:val="-1"/>
          <w:sz w:val="24"/>
          <w:szCs w:val="24"/>
        </w:rPr>
        <w:t>专业的专家名单中随机</w:t>
      </w:r>
      <w:r>
        <w:rPr>
          <w:rFonts w:ascii="宋体" w:hAnsi="宋体" w:eastAsia="宋体" w:cs="宋体"/>
          <w:sz w:val="24"/>
          <w:szCs w:val="24"/>
        </w:rPr>
        <w:t xml:space="preserve"> </w:t>
      </w:r>
      <w:r>
        <w:rPr>
          <w:rFonts w:ascii="宋体" w:hAnsi="宋体" w:eastAsia="宋体" w:cs="宋体"/>
          <w:spacing w:val="-3"/>
          <w:sz w:val="24"/>
          <w:szCs w:val="24"/>
        </w:rPr>
        <w:t>抽取。</w:t>
      </w:r>
    </w:p>
    <w:p w14:paraId="626C8192">
      <w:pPr>
        <w:spacing w:before="113" w:line="264" w:lineRule="auto"/>
        <w:ind w:left="7" w:right="259" w:firstLine="492"/>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36"/>
          <w:sz w:val="24"/>
          <w:szCs w:val="24"/>
        </w:rPr>
        <w:t xml:space="preserve"> </w:t>
      </w:r>
      <w:r>
        <w:rPr>
          <w:rFonts w:ascii="宋体" w:hAnsi="宋体" w:eastAsia="宋体" w:cs="宋体"/>
          <w:spacing w:val="-3"/>
          <w:sz w:val="24"/>
          <w:szCs w:val="24"/>
        </w:rPr>
        <w:t>谈判由采购代理机构负责组织，具体谈判事务由依法组建的谈判小组负责，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7D575F4E">
      <w:pPr>
        <w:spacing w:before="114" w:line="219" w:lineRule="auto"/>
        <w:ind w:left="493"/>
        <w:rPr>
          <w:rFonts w:ascii="宋体" w:hAnsi="宋体" w:eastAsia="宋体" w:cs="宋体"/>
          <w:sz w:val="24"/>
          <w:szCs w:val="24"/>
        </w:rPr>
      </w:pPr>
      <w:r>
        <w:rPr>
          <w:rFonts w:ascii="宋体" w:hAnsi="宋体" w:eastAsia="宋体" w:cs="宋体"/>
          <w:spacing w:val="-3"/>
          <w:sz w:val="24"/>
          <w:szCs w:val="24"/>
        </w:rPr>
        <w:t>（1）确认谈判文件；</w:t>
      </w:r>
    </w:p>
    <w:p w14:paraId="3B8EA154">
      <w:pPr>
        <w:spacing w:before="115" w:line="218" w:lineRule="auto"/>
        <w:ind w:left="493"/>
        <w:rPr>
          <w:rFonts w:ascii="宋体" w:hAnsi="宋体" w:eastAsia="宋体" w:cs="宋体"/>
          <w:sz w:val="24"/>
          <w:szCs w:val="24"/>
        </w:rPr>
      </w:pPr>
      <w:r>
        <w:rPr>
          <w:rFonts w:ascii="宋体" w:hAnsi="宋体" w:eastAsia="宋体" w:cs="宋体"/>
          <w:spacing w:val="-2"/>
          <w:sz w:val="24"/>
          <w:szCs w:val="24"/>
        </w:rPr>
        <w:t>（2）审查供应商的响应文件并作出评价；</w:t>
      </w:r>
    </w:p>
    <w:p w14:paraId="5FF971DB">
      <w:pPr>
        <w:spacing w:before="117" w:line="219" w:lineRule="auto"/>
        <w:ind w:left="493"/>
        <w:rPr>
          <w:rFonts w:ascii="宋体" w:hAnsi="宋体" w:eastAsia="宋体" w:cs="宋体"/>
          <w:sz w:val="24"/>
          <w:szCs w:val="24"/>
        </w:rPr>
      </w:pPr>
      <w:r>
        <w:rPr>
          <w:rFonts w:ascii="宋体" w:hAnsi="宋体" w:eastAsia="宋体" w:cs="宋体"/>
          <w:spacing w:val="-1"/>
          <w:sz w:val="24"/>
          <w:szCs w:val="24"/>
        </w:rPr>
        <w:t>（3）要求供应商对谈判文件有关事项作出澄清或者说明；</w:t>
      </w:r>
    </w:p>
    <w:p w14:paraId="0C28A5D5">
      <w:pPr>
        <w:spacing w:before="114" w:line="218" w:lineRule="auto"/>
        <w:ind w:left="493"/>
        <w:rPr>
          <w:rFonts w:ascii="宋体" w:hAnsi="宋体" w:eastAsia="宋体" w:cs="宋体"/>
          <w:sz w:val="24"/>
          <w:szCs w:val="24"/>
        </w:rPr>
      </w:pPr>
      <w:r>
        <w:rPr>
          <w:rFonts w:ascii="宋体" w:hAnsi="宋体" w:eastAsia="宋体" w:cs="宋体"/>
          <w:spacing w:val="-3"/>
          <w:sz w:val="24"/>
          <w:szCs w:val="24"/>
        </w:rPr>
        <w:t>（4）编写评审报告；</w:t>
      </w:r>
    </w:p>
    <w:p w14:paraId="1152644C">
      <w:pPr>
        <w:spacing w:before="117" w:line="219" w:lineRule="auto"/>
        <w:ind w:left="493"/>
        <w:rPr>
          <w:rFonts w:ascii="宋体" w:hAnsi="宋体" w:eastAsia="宋体" w:cs="宋体"/>
          <w:sz w:val="24"/>
          <w:szCs w:val="24"/>
        </w:rPr>
      </w:pPr>
      <w:r>
        <w:rPr>
          <w:rFonts w:ascii="宋体" w:hAnsi="宋体" w:eastAsia="宋体" w:cs="宋体"/>
          <w:spacing w:val="-1"/>
          <w:sz w:val="24"/>
          <w:szCs w:val="24"/>
        </w:rPr>
        <w:t>（5）确定成交候选人名单，以及根据采购人委托直接确定成交供应商；</w:t>
      </w:r>
    </w:p>
    <w:p w14:paraId="2703A967">
      <w:pPr>
        <w:spacing w:before="117" w:line="218" w:lineRule="auto"/>
        <w:ind w:left="493"/>
        <w:rPr>
          <w:rFonts w:ascii="宋体" w:hAnsi="宋体" w:eastAsia="宋体" w:cs="宋体"/>
          <w:sz w:val="24"/>
          <w:szCs w:val="24"/>
        </w:rPr>
      </w:pPr>
      <w:r>
        <w:rPr>
          <w:rFonts w:ascii="宋体" w:hAnsi="宋体" w:eastAsia="宋体" w:cs="宋体"/>
          <w:spacing w:val="-1"/>
          <w:sz w:val="24"/>
          <w:szCs w:val="24"/>
        </w:rPr>
        <w:t>（6）告知采购人、采购代理机构在评审过程中发现的供应商的违法违规行为。</w:t>
      </w:r>
    </w:p>
    <w:p w14:paraId="735B32D3">
      <w:pPr>
        <w:spacing w:before="115" w:line="219" w:lineRule="auto"/>
        <w:ind w:left="499"/>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51"/>
          <w:sz w:val="24"/>
          <w:szCs w:val="24"/>
        </w:rPr>
        <w:t xml:space="preserve"> </w:t>
      </w:r>
      <w:r>
        <w:rPr>
          <w:rFonts w:ascii="宋体" w:hAnsi="宋体" w:eastAsia="宋体" w:cs="宋体"/>
          <w:spacing w:val="-2"/>
          <w:sz w:val="24"/>
          <w:szCs w:val="24"/>
        </w:rPr>
        <w:t>谈判小组应遵守并履行下列义务：</w:t>
      </w:r>
    </w:p>
    <w:p w14:paraId="6518E00D">
      <w:pPr>
        <w:spacing w:before="116" w:line="219" w:lineRule="auto"/>
        <w:ind w:left="493"/>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09C0FA30">
      <w:pPr>
        <w:spacing w:before="117" w:line="219" w:lineRule="auto"/>
        <w:ind w:left="493"/>
        <w:rPr>
          <w:rFonts w:ascii="宋体" w:hAnsi="宋体" w:eastAsia="宋体" w:cs="宋体"/>
          <w:sz w:val="24"/>
          <w:szCs w:val="24"/>
        </w:rPr>
      </w:pPr>
      <w:r>
        <w:rPr>
          <w:rFonts w:ascii="宋体" w:hAnsi="宋体" w:eastAsia="宋体" w:cs="宋体"/>
          <w:spacing w:val="-1"/>
          <w:sz w:val="24"/>
          <w:szCs w:val="24"/>
        </w:rPr>
        <w:t>（2）按照谈判文件规定的成交方法评审，对评审意见承担谈判小组成员责任；</w:t>
      </w:r>
    </w:p>
    <w:p w14:paraId="382BF0B4">
      <w:pPr>
        <w:spacing w:line="219" w:lineRule="auto"/>
        <w:rPr>
          <w:rFonts w:ascii="宋体" w:hAnsi="宋体" w:eastAsia="宋体" w:cs="宋体"/>
          <w:sz w:val="24"/>
          <w:szCs w:val="24"/>
        </w:rPr>
        <w:sectPr>
          <w:footerReference r:id="rId16" w:type="default"/>
          <w:pgSz w:w="11906" w:h="16839"/>
          <w:pgMar w:top="1431" w:right="1291" w:bottom="1156" w:left="1481" w:header="0" w:footer="994" w:gutter="0"/>
          <w:cols w:space="720" w:num="1"/>
        </w:sectPr>
      </w:pPr>
    </w:p>
    <w:p w14:paraId="10BEC4D0">
      <w:pPr>
        <w:pStyle w:val="2"/>
        <w:spacing w:line="293" w:lineRule="auto"/>
      </w:pPr>
    </w:p>
    <w:p w14:paraId="38599CC7">
      <w:pPr>
        <w:pStyle w:val="2"/>
        <w:spacing w:line="293" w:lineRule="auto"/>
      </w:pPr>
    </w:p>
    <w:p w14:paraId="0B765CFB">
      <w:pPr>
        <w:spacing w:before="78" w:line="219" w:lineRule="auto"/>
        <w:ind w:left="492"/>
        <w:rPr>
          <w:rFonts w:ascii="宋体" w:hAnsi="宋体" w:eastAsia="宋体" w:cs="宋体"/>
          <w:sz w:val="24"/>
          <w:szCs w:val="24"/>
        </w:rPr>
      </w:pPr>
      <w:r>
        <w:rPr>
          <w:rFonts w:ascii="宋体" w:hAnsi="宋体" w:eastAsia="宋体" w:cs="宋体"/>
          <w:spacing w:val="-1"/>
          <w:sz w:val="24"/>
          <w:szCs w:val="24"/>
        </w:rPr>
        <w:t>（3）对谈判响应文件、谈判情况和谈判中获悉的国家秘密、商业秘密保密；</w:t>
      </w:r>
    </w:p>
    <w:p w14:paraId="6831C182">
      <w:pPr>
        <w:spacing w:before="115" w:line="218" w:lineRule="auto"/>
        <w:ind w:left="492"/>
        <w:rPr>
          <w:rFonts w:ascii="宋体" w:hAnsi="宋体" w:eastAsia="宋体" w:cs="宋体"/>
          <w:sz w:val="24"/>
          <w:szCs w:val="24"/>
        </w:rPr>
      </w:pPr>
      <w:r>
        <w:rPr>
          <w:rFonts w:ascii="宋体" w:hAnsi="宋体" w:eastAsia="宋体" w:cs="宋体"/>
          <w:spacing w:val="-2"/>
          <w:sz w:val="24"/>
          <w:szCs w:val="24"/>
        </w:rPr>
        <w:t>（4）参与评审报告的起草；</w:t>
      </w:r>
    </w:p>
    <w:p w14:paraId="2F704233">
      <w:pPr>
        <w:spacing w:before="114" w:line="219" w:lineRule="auto"/>
        <w:ind w:left="492"/>
        <w:rPr>
          <w:rFonts w:ascii="宋体" w:hAnsi="宋体" w:eastAsia="宋体" w:cs="宋体"/>
          <w:sz w:val="24"/>
          <w:szCs w:val="24"/>
        </w:rPr>
      </w:pPr>
      <w:r>
        <w:rPr>
          <w:rFonts w:ascii="宋体" w:hAnsi="宋体" w:eastAsia="宋体" w:cs="宋体"/>
          <w:spacing w:val="-1"/>
          <w:sz w:val="24"/>
          <w:szCs w:val="24"/>
        </w:rPr>
        <w:t>（5）配合采购人、采购代理机构答复供应商提出的质疑；</w:t>
      </w:r>
    </w:p>
    <w:p w14:paraId="32F05D9E">
      <w:pPr>
        <w:spacing w:before="117" w:line="219" w:lineRule="auto"/>
        <w:ind w:left="492"/>
        <w:rPr>
          <w:rFonts w:ascii="宋体" w:hAnsi="宋体" w:eastAsia="宋体" w:cs="宋体"/>
          <w:sz w:val="24"/>
          <w:szCs w:val="24"/>
        </w:rPr>
      </w:pPr>
      <w:r>
        <w:rPr>
          <w:rFonts w:ascii="宋体" w:hAnsi="宋体" w:eastAsia="宋体" w:cs="宋体"/>
          <w:spacing w:val="-1"/>
          <w:sz w:val="24"/>
          <w:szCs w:val="24"/>
        </w:rPr>
        <w:t>（6）配合财政部门的投诉处理和监督检查工作。</w:t>
      </w:r>
    </w:p>
    <w:p w14:paraId="6CF2C1CC">
      <w:pPr>
        <w:spacing w:before="115" w:line="220" w:lineRule="auto"/>
        <w:ind w:left="498"/>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1"/>
          <w:sz w:val="24"/>
          <w:szCs w:val="24"/>
        </w:rPr>
        <w:t xml:space="preserve"> </w:t>
      </w:r>
      <w:r>
        <w:rPr>
          <w:rFonts w:ascii="宋体" w:hAnsi="宋体" w:eastAsia="宋体" w:cs="宋体"/>
          <w:spacing w:val="-2"/>
          <w:sz w:val="24"/>
          <w:szCs w:val="24"/>
        </w:rPr>
        <w:t>谈判小组成员有下列情形之一的，应当回避：</w:t>
      </w:r>
    </w:p>
    <w:p w14:paraId="4B5E200E">
      <w:pPr>
        <w:spacing w:before="112" w:line="219" w:lineRule="auto"/>
        <w:ind w:left="492"/>
        <w:rPr>
          <w:rFonts w:ascii="宋体" w:hAnsi="宋体" w:eastAsia="宋体" w:cs="宋体"/>
          <w:sz w:val="24"/>
          <w:szCs w:val="24"/>
        </w:rPr>
      </w:pPr>
      <w:r>
        <w:rPr>
          <w:rFonts w:ascii="宋体" w:hAnsi="宋体" w:eastAsia="宋体" w:cs="宋体"/>
          <w:spacing w:val="-1"/>
          <w:sz w:val="24"/>
          <w:szCs w:val="24"/>
        </w:rPr>
        <w:t>（1）参加采购活动前 3 年内与供应商存在劳动关系；</w:t>
      </w:r>
    </w:p>
    <w:p w14:paraId="4FD031AC">
      <w:pPr>
        <w:spacing w:before="116" w:line="219" w:lineRule="auto"/>
        <w:ind w:left="492"/>
        <w:rPr>
          <w:rFonts w:ascii="宋体" w:hAnsi="宋体" w:eastAsia="宋体" w:cs="宋体"/>
          <w:sz w:val="24"/>
          <w:szCs w:val="24"/>
        </w:rPr>
      </w:pPr>
      <w:r>
        <w:rPr>
          <w:rFonts w:ascii="宋体" w:hAnsi="宋体" w:eastAsia="宋体" w:cs="宋体"/>
          <w:spacing w:val="-1"/>
          <w:sz w:val="24"/>
          <w:szCs w:val="24"/>
        </w:rPr>
        <w:t>（2）参加采购活动前 3 年内担任供应商的董事、监事；</w:t>
      </w:r>
    </w:p>
    <w:p w14:paraId="01D8C5D9">
      <w:pPr>
        <w:spacing w:before="116" w:line="219" w:lineRule="auto"/>
        <w:ind w:left="492"/>
        <w:rPr>
          <w:rFonts w:ascii="宋体" w:hAnsi="宋体" w:eastAsia="宋体" w:cs="宋体"/>
          <w:sz w:val="24"/>
          <w:szCs w:val="24"/>
        </w:rPr>
      </w:pPr>
      <w:r>
        <w:rPr>
          <w:rFonts w:ascii="宋体" w:hAnsi="宋体" w:eastAsia="宋体" w:cs="宋体"/>
          <w:spacing w:val="-1"/>
          <w:sz w:val="24"/>
          <w:szCs w:val="24"/>
        </w:rPr>
        <w:t>（3）参加采购活动前 3 年内是供应商的控股股东或者实际控制人；</w:t>
      </w:r>
    </w:p>
    <w:p w14:paraId="01DD6357">
      <w:pPr>
        <w:spacing w:before="114" w:line="264" w:lineRule="auto"/>
        <w:ind w:left="2" w:firstLine="489"/>
        <w:rPr>
          <w:rFonts w:ascii="宋体" w:hAnsi="宋体" w:eastAsia="宋体" w:cs="宋体"/>
          <w:sz w:val="24"/>
          <w:szCs w:val="24"/>
        </w:rPr>
      </w:pPr>
      <w:r>
        <w:rPr>
          <w:rFonts w:ascii="宋体" w:hAnsi="宋体" w:eastAsia="宋体" w:cs="宋体"/>
          <w:spacing w:val="-2"/>
          <w:sz w:val="24"/>
          <w:szCs w:val="24"/>
        </w:rPr>
        <w:t>（4）与供应商的法定代表人或者负责人有夫妻、直系血亲、三代以内旁系血亲或</w:t>
      </w:r>
      <w:r>
        <w:rPr>
          <w:rFonts w:ascii="宋体" w:hAnsi="宋体" w:eastAsia="宋体" w:cs="宋体"/>
          <w:spacing w:val="9"/>
          <w:sz w:val="24"/>
          <w:szCs w:val="24"/>
        </w:rPr>
        <w:t xml:space="preserve"> </w:t>
      </w:r>
      <w:r>
        <w:rPr>
          <w:rFonts w:ascii="宋体" w:hAnsi="宋体" w:eastAsia="宋体" w:cs="宋体"/>
          <w:spacing w:val="-2"/>
          <w:sz w:val="24"/>
          <w:szCs w:val="24"/>
        </w:rPr>
        <w:t>者近姻亲关系；</w:t>
      </w:r>
    </w:p>
    <w:p w14:paraId="43CC2A0A">
      <w:pPr>
        <w:spacing w:before="115" w:line="219" w:lineRule="auto"/>
        <w:ind w:left="492"/>
        <w:rPr>
          <w:rFonts w:ascii="宋体" w:hAnsi="宋体" w:eastAsia="宋体" w:cs="宋体"/>
          <w:sz w:val="24"/>
          <w:szCs w:val="24"/>
        </w:rPr>
      </w:pPr>
      <w:r>
        <w:rPr>
          <w:rFonts w:ascii="宋体" w:hAnsi="宋体" w:eastAsia="宋体" w:cs="宋体"/>
          <w:spacing w:val="-1"/>
          <w:sz w:val="24"/>
          <w:szCs w:val="24"/>
        </w:rPr>
        <w:t>（5）与供应商有其他可能影响政府采购活动公平、公正进行的关系。</w:t>
      </w:r>
    </w:p>
    <w:p w14:paraId="4F5EFB15">
      <w:pPr>
        <w:spacing w:before="114" w:line="219" w:lineRule="auto"/>
        <w:ind w:left="18"/>
        <w:outlineLvl w:val="2"/>
        <w:rPr>
          <w:rFonts w:ascii="宋体" w:hAnsi="宋体" w:eastAsia="宋体" w:cs="宋体"/>
          <w:sz w:val="24"/>
          <w:szCs w:val="24"/>
        </w:rPr>
      </w:pPr>
      <w:bookmarkStart w:id="115" w:name="bookmark48"/>
      <w:bookmarkEnd w:id="115"/>
      <w:bookmarkStart w:id="116" w:name="bookmark47"/>
      <w:bookmarkEnd w:id="116"/>
      <w:r>
        <w:rPr>
          <w:rFonts w:ascii="宋体" w:hAnsi="宋体" w:eastAsia="宋体" w:cs="宋体"/>
          <w:b/>
          <w:bCs/>
          <w:spacing w:val="-5"/>
          <w:sz w:val="24"/>
          <w:szCs w:val="24"/>
        </w:rPr>
        <w:t>17.响应文件审查</w:t>
      </w:r>
    </w:p>
    <w:p w14:paraId="73D8F4C0">
      <w:pPr>
        <w:spacing w:before="116" w:line="278" w:lineRule="auto"/>
        <w:ind w:right="19" w:firstLine="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50"/>
          <w:sz w:val="24"/>
          <w:szCs w:val="24"/>
        </w:rPr>
        <w:t xml:space="preserve"> </w:t>
      </w:r>
      <w:r>
        <w:rPr>
          <w:rFonts w:ascii="宋体" w:hAnsi="宋体" w:eastAsia="宋体" w:cs="宋体"/>
          <w:spacing w:val="-1"/>
          <w:sz w:val="24"/>
          <w:szCs w:val="24"/>
        </w:rPr>
        <w:t>开标解密阶段后，谈判小组成员按照客观、公正、审慎的原则，根据谈</w:t>
      </w:r>
      <w:r>
        <w:rPr>
          <w:rFonts w:ascii="宋体" w:hAnsi="宋体" w:eastAsia="宋体" w:cs="宋体"/>
          <w:spacing w:val="-2"/>
          <w:sz w:val="24"/>
          <w:szCs w:val="24"/>
        </w:rPr>
        <w:t>判文</w:t>
      </w:r>
      <w:r>
        <w:rPr>
          <w:rFonts w:ascii="宋体" w:hAnsi="宋体" w:eastAsia="宋体" w:cs="宋体"/>
          <w:sz w:val="24"/>
          <w:szCs w:val="24"/>
        </w:rPr>
        <w:t xml:space="preserve"> 件规定的评审程序、评审方法和评审标准进行独立开展评审工</w:t>
      </w:r>
      <w:r>
        <w:rPr>
          <w:rFonts w:ascii="宋体" w:hAnsi="宋体" w:eastAsia="宋体" w:cs="宋体"/>
          <w:spacing w:val="-1"/>
          <w:sz w:val="24"/>
          <w:szCs w:val="24"/>
        </w:rPr>
        <w:t>作，负责审议所有响应</w:t>
      </w:r>
      <w:r>
        <w:rPr>
          <w:rFonts w:ascii="宋体" w:hAnsi="宋体" w:eastAsia="宋体" w:cs="宋体"/>
          <w:sz w:val="24"/>
          <w:szCs w:val="24"/>
        </w:rPr>
        <w:t xml:space="preserve"> </w:t>
      </w:r>
      <w:r>
        <w:rPr>
          <w:rFonts w:ascii="宋体" w:hAnsi="宋体" w:eastAsia="宋体" w:cs="宋体"/>
          <w:spacing w:val="-1"/>
          <w:sz w:val="24"/>
          <w:szCs w:val="24"/>
        </w:rPr>
        <w:t>文件，并按先初审、后详审的程序对响应文件进行评审、评分。</w:t>
      </w:r>
    </w:p>
    <w:p w14:paraId="4C74E453">
      <w:pPr>
        <w:spacing w:before="116" w:line="219" w:lineRule="auto"/>
        <w:ind w:left="498"/>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1"/>
          <w:sz w:val="24"/>
          <w:szCs w:val="24"/>
        </w:rPr>
        <w:t xml:space="preserve"> </w:t>
      </w:r>
      <w:r>
        <w:rPr>
          <w:rFonts w:ascii="宋体" w:hAnsi="宋体" w:eastAsia="宋体" w:cs="宋体"/>
          <w:spacing w:val="-3"/>
          <w:sz w:val="24"/>
          <w:szCs w:val="24"/>
        </w:rPr>
        <w:t>资格性审查和符合性审查。</w:t>
      </w:r>
    </w:p>
    <w:p w14:paraId="0E669B93">
      <w:pPr>
        <w:spacing w:before="116" w:line="219" w:lineRule="auto"/>
        <w:ind w:left="498"/>
        <w:rPr>
          <w:rFonts w:ascii="宋体" w:hAnsi="宋体" w:eastAsia="宋体" w:cs="宋体"/>
          <w:sz w:val="24"/>
          <w:szCs w:val="24"/>
        </w:rPr>
      </w:pPr>
      <w:r>
        <w:rPr>
          <w:rFonts w:ascii="宋体" w:hAnsi="宋体" w:eastAsia="宋体" w:cs="宋体"/>
          <w:spacing w:val="-2"/>
          <w:sz w:val="24"/>
          <w:szCs w:val="24"/>
        </w:rPr>
        <w:t>17.2.1</w:t>
      </w:r>
      <w:r>
        <w:rPr>
          <w:rFonts w:ascii="宋体" w:hAnsi="宋体" w:eastAsia="宋体" w:cs="宋体"/>
          <w:spacing w:val="-29"/>
          <w:sz w:val="24"/>
          <w:szCs w:val="24"/>
        </w:rPr>
        <w:t xml:space="preserve"> </w:t>
      </w:r>
      <w:r>
        <w:rPr>
          <w:rFonts w:ascii="宋体" w:hAnsi="宋体" w:eastAsia="宋体" w:cs="宋体"/>
          <w:spacing w:val="-2"/>
          <w:sz w:val="24"/>
          <w:szCs w:val="24"/>
        </w:rPr>
        <w:t>资格审查时，存在下列情况之一的，按无效投标处理：</w:t>
      </w:r>
    </w:p>
    <w:p w14:paraId="6B89A6C6">
      <w:pPr>
        <w:spacing w:before="113" w:line="219" w:lineRule="auto"/>
        <w:ind w:left="492"/>
        <w:rPr>
          <w:rFonts w:ascii="宋体" w:hAnsi="宋体" w:eastAsia="宋体" w:cs="宋体"/>
          <w:sz w:val="24"/>
          <w:szCs w:val="24"/>
        </w:rPr>
      </w:pPr>
      <w:r>
        <w:rPr>
          <w:rFonts w:ascii="宋体" w:hAnsi="宋体" w:eastAsia="宋体" w:cs="宋体"/>
          <w:spacing w:val="-2"/>
          <w:sz w:val="24"/>
          <w:szCs w:val="24"/>
        </w:rPr>
        <w:t>（1）不符合谈判文件第一部分谈判邀请“供应商资格条件</w:t>
      </w:r>
      <w:r>
        <w:rPr>
          <w:rFonts w:ascii="宋体" w:hAnsi="宋体" w:eastAsia="宋体" w:cs="宋体"/>
          <w:spacing w:val="-84"/>
          <w:sz w:val="24"/>
          <w:szCs w:val="24"/>
        </w:rPr>
        <w:t xml:space="preserve"> </w:t>
      </w:r>
      <w:r>
        <w:rPr>
          <w:rFonts w:ascii="宋体" w:hAnsi="宋体" w:eastAsia="宋体" w:cs="宋体"/>
          <w:spacing w:val="-2"/>
          <w:sz w:val="24"/>
          <w:szCs w:val="24"/>
        </w:rPr>
        <w:t>”的；</w:t>
      </w:r>
    </w:p>
    <w:p w14:paraId="17215E5C">
      <w:pPr>
        <w:spacing w:before="116" w:line="219" w:lineRule="auto"/>
        <w:ind w:left="492"/>
        <w:rPr>
          <w:rFonts w:ascii="宋体" w:hAnsi="宋体" w:eastAsia="宋体" w:cs="宋体"/>
          <w:sz w:val="24"/>
          <w:szCs w:val="24"/>
        </w:rPr>
      </w:pPr>
      <w:r>
        <w:rPr>
          <w:rFonts w:ascii="宋体" w:hAnsi="宋体" w:eastAsia="宋体" w:cs="宋体"/>
          <w:spacing w:val="-2"/>
          <w:sz w:val="24"/>
          <w:szCs w:val="24"/>
        </w:rPr>
        <w:t>（2）未按第</w:t>
      </w:r>
      <w:r>
        <w:rPr>
          <w:rFonts w:ascii="宋体" w:hAnsi="宋体" w:eastAsia="宋体" w:cs="宋体"/>
          <w:spacing w:val="-33"/>
          <w:sz w:val="24"/>
          <w:szCs w:val="24"/>
        </w:rPr>
        <w:t xml:space="preserve"> </w:t>
      </w:r>
      <w:r>
        <w:rPr>
          <w:rFonts w:ascii="宋体" w:hAnsi="宋体" w:eastAsia="宋体" w:cs="宋体"/>
          <w:spacing w:val="-2"/>
          <w:sz w:val="24"/>
          <w:szCs w:val="24"/>
        </w:rPr>
        <w:t>11.1.1</w:t>
      </w:r>
      <w:r>
        <w:rPr>
          <w:rFonts w:ascii="宋体" w:hAnsi="宋体" w:eastAsia="宋体" w:cs="宋体"/>
          <w:spacing w:val="-49"/>
          <w:sz w:val="24"/>
          <w:szCs w:val="24"/>
        </w:rPr>
        <w:t xml:space="preserve"> </w:t>
      </w:r>
      <w:r>
        <w:rPr>
          <w:rFonts w:ascii="宋体" w:hAnsi="宋体" w:eastAsia="宋体" w:cs="宋体"/>
          <w:spacing w:val="-2"/>
          <w:sz w:val="24"/>
          <w:szCs w:val="24"/>
        </w:rPr>
        <w:t>款（1）-（9）要求提供相关资料的；</w:t>
      </w:r>
    </w:p>
    <w:p w14:paraId="1BF58441">
      <w:pPr>
        <w:spacing w:before="116" w:line="219" w:lineRule="auto"/>
        <w:ind w:left="492"/>
        <w:rPr>
          <w:rFonts w:ascii="宋体" w:hAnsi="宋体" w:eastAsia="宋体" w:cs="宋体"/>
          <w:sz w:val="24"/>
          <w:szCs w:val="24"/>
        </w:rPr>
      </w:pPr>
      <w:r>
        <w:rPr>
          <w:rFonts w:ascii="宋体" w:hAnsi="宋体" w:eastAsia="宋体" w:cs="宋体"/>
          <w:spacing w:val="-1"/>
          <w:sz w:val="24"/>
          <w:szCs w:val="24"/>
        </w:rPr>
        <w:t>（3）资格审查部分未按谈判文件规定和要求签字、盖章的；</w:t>
      </w:r>
    </w:p>
    <w:p w14:paraId="0DC217CE">
      <w:pPr>
        <w:spacing w:before="115" w:line="219" w:lineRule="auto"/>
        <w:ind w:left="492"/>
        <w:rPr>
          <w:rFonts w:ascii="宋体" w:hAnsi="宋体" w:eastAsia="宋体" w:cs="宋体"/>
          <w:sz w:val="24"/>
          <w:szCs w:val="24"/>
        </w:rPr>
      </w:pPr>
      <w:r>
        <w:rPr>
          <w:rFonts w:ascii="宋体" w:hAnsi="宋体" w:eastAsia="宋体" w:cs="宋体"/>
          <w:spacing w:val="-1"/>
          <w:sz w:val="24"/>
          <w:szCs w:val="24"/>
        </w:rPr>
        <w:t>（4）擅自修改谈判文件规定的谈判响应文件资格审查格式以及编制要求的。</w:t>
      </w:r>
    </w:p>
    <w:p w14:paraId="2239AA0C">
      <w:pPr>
        <w:spacing w:before="116" w:line="219" w:lineRule="auto"/>
        <w:ind w:left="498"/>
        <w:rPr>
          <w:rFonts w:ascii="宋体" w:hAnsi="宋体" w:eastAsia="宋体" w:cs="宋体"/>
          <w:sz w:val="24"/>
          <w:szCs w:val="24"/>
        </w:rPr>
      </w:pPr>
      <w:r>
        <w:rPr>
          <w:rFonts w:ascii="宋体" w:hAnsi="宋体" w:eastAsia="宋体" w:cs="宋体"/>
          <w:spacing w:val="-1"/>
          <w:sz w:val="24"/>
          <w:szCs w:val="24"/>
        </w:rPr>
        <w:t>17.2.2</w:t>
      </w:r>
      <w:r>
        <w:rPr>
          <w:rFonts w:ascii="宋体" w:hAnsi="宋体" w:eastAsia="宋体" w:cs="宋体"/>
          <w:spacing w:val="-49"/>
          <w:sz w:val="24"/>
          <w:szCs w:val="24"/>
        </w:rPr>
        <w:t xml:space="preserve"> </w:t>
      </w:r>
      <w:r>
        <w:rPr>
          <w:rFonts w:ascii="宋体" w:hAnsi="宋体" w:eastAsia="宋体" w:cs="宋体"/>
          <w:spacing w:val="-1"/>
          <w:sz w:val="24"/>
          <w:szCs w:val="24"/>
        </w:rPr>
        <w:t>符合性审查时，存在下列情况之一的</w:t>
      </w:r>
      <w:r>
        <w:rPr>
          <w:rFonts w:ascii="宋体" w:hAnsi="宋体" w:eastAsia="宋体" w:cs="宋体"/>
          <w:spacing w:val="-2"/>
          <w:sz w:val="24"/>
          <w:szCs w:val="24"/>
        </w:rPr>
        <w:t>，按无效投标处理：</w:t>
      </w:r>
    </w:p>
    <w:p w14:paraId="5F5EF1FF">
      <w:pPr>
        <w:spacing w:before="115" w:line="219" w:lineRule="auto"/>
        <w:ind w:left="492"/>
        <w:rPr>
          <w:rFonts w:ascii="宋体" w:hAnsi="宋体" w:eastAsia="宋体" w:cs="宋体"/>
          <w:sz w:val="24"/>
          <w:szCs w:val="24"/>
        </w:rPr>
      </w:pPr>
      <w:r>
        <w:rPr>
          <w:rFonts w:ascii="宋体" w:hAnsi="宋体" w:eastAsia="宋体" w:cs="宋体"/>
          <w:spacing w:val="-2"/>
          <w:sz w:val="24"/>
          <w:szCs w:val="24"/>
        </w:rPr>
        <w:t>（1）未按第</w:t>
      </w:r>
      <w:r>
        <w:rPr>
          <w:rFonts w:ascii="宋体" w:hAnsi="宋体" w:eastAsia="宋体" w:cs="宋体"/>
          <w:spacing w:val="-24"/>
          <w:sz w:val="24"/>
          <w:szCs w:val="24"/>
        </w:rPr>
        <w:t xml:space="preserve"> </w:t>
      </w:r>
      <w:r>
        <w:rPr>
          <w:rFonts w:ascii="宋体" w:hAnsi="宋体" w:eastAsia="宋体" w:cs="宋体"/>
          <w:spacing w:val="-2"/>
          <w:sz w:val="24"/>
          <w:szCs w:val="24"/>
        </w:rPr>
        <w:t>11.1.2（1）-（4）要求提供相关资料的；</w:t>
      </w:r>
    </w:p>
    <w:p w14:paraId="6930DB7E">
      <w:pPr>
        <w:spacing w:before="114" w:line="219" w:lineRule="auto"/>
        <w:ind w:left="492"/>
        <w:rPr>
          <w:rFonts w:ascii="宋体" w:hAnsi="宋体" w:eastAsia="宋体" w:cs="宋体"/>
          <w:sz w:val="24"/>
          <w:szCs w:val="24"/>
        </w:rPr>
      </w:pPr>
      <w:r>
        <w:rPr>
          <w:rFonts w:ascii="宋体" w:hAnsi="宋体" w:eastAsia="宋体" w:cs="宋体"/>
          <w:spacing w:val="-1"/>
          <w:sz w:val="24"/>
          <w:szCs w:val="24"/>
        </w:rPr>
        <w:t>（2）响应文件内容没有按谈判文件规定和要求签字、盖章的；</w:t>
      </w:r>
    </w:p>
    <w:p w14:paraId="3AD36F88">
      <w:pPr>
        <w:spacing w:before="117" w:line="219" w:lineRule="auto"/>
        <w:ind w:left="492"/>
        <w:rPr>
          <w:rFonts w:ascii="宋体" w:hAnsi="宋体" w:eastAsia="宋体" w:cs="宋体"/>
          <w:sz w:val="24"/>
          <w:szCs w:val="24"/>
        </w:rPr>
      </w:pPr>
      <w:r>
        <w:rPr>
          <w:rFonts w:ascii="宋体" w:hAnsi="宋体" w:eastAsia="宋体" w:cs="宋体"/>
          <w:spacing w:val="-1"/>
          <w:sz w:val="24"/>
          <w:szCs w:val="24"/>
        </w:rPr>
        <w:t>（3）响应文件编排混乱，且擅自修改谈判文件规定的格式内容的；</w:t>
      </w:r>
    </w:p>
    <w:p w14:paraId="1396A569">
      <w:pPr>
        <w:spacing w:before="115" w:line="219" w:lineRule="auto"/>
        <w:ind w:left="492"/>
        <w:rPr>
          <w:rFonts w:ascii="宋体" w:hAnsi="宋体" w:eastAsia="宋体" w:cs="宋体"/>
          <w:sz w:val="24"/>
          <w:szCs w:val="24"/>
        </w:rPr>
      </w:pPr>
      <w:r>
        <w:rPr>
          <w:rFonts w:ascii="宋体" w:hAnsi="宋体" w:eastAsia="宋体" w:cs="宋体"/>
          <w:spacing w:val="-1"/>
          <w:sz w:val="24"/>
          <w:szCs w:val="24"/>
        </w:rPr>
        <w:t>（4）交货时间、谈判有效期不能满足磋商文件要求的；</w:t>
      </w:r>
    </w:p>
    <w:p w14:paraId="3B7C1AB9">
      <w:pPr>
        <w:spacing w:before="114" w:line="219" w:lineRule="auto"/>
        <w:ind w:left="492"/>
        <w:rPr>
          <w:rFonts w:ascii="宋体" w:hAnsi="宋体" w:eastAsia="宋体" w:cs="宋体"/>
          <w:sz w:val="24"/>
          <w:szCs w:val="24"/>
        </w:rPr>
      </w:pPr>
      <w:r>
        <w:rPr>
          <w:rFonts w:ascii="宋体" w:hAnsi="宋体" w:eastAsia="宋体" w:cs="宋体"/>
          <w:spacing w:val="-1"/>
          <w:sz w:val="24"/>
          <w:szCs w:val="24"/>
        </w:rPr>
        <w:t>（5）所提供产品的技术规格、技术标准不符合采购项目要求的；</w:t>
      </w:r>
    </w:p>
    <w:p w14:paraId="08B0AAEB">
      <w:pPr>
        <w:spacing w:before="116" w:line="218" w:lineRule="auto"/>
        <w:ind w:left="492"/>
        <w:rPr>
          <w:rFonts w:ascii="宋体" w:hAnsi="宋体" w:eastAsia="宋体" w:cs="宋体"/>
          <w:sz w:val="24"/>
          <w:szCs w:val="24"/>
        </w:rPr>
      </w:pPr>
      <w:r>
        <w:rPr>
          <w:rFonts w:ascii="宋体" w:hAnsi="宋体" w:eastAsia="宋体" w:cs="宋体"/>
          <w:spacing w:val="-1"/>
          <w:sz w:val="24"/>
          <w:szCs w:val="24"/>
        </w:rPr>
        <w:t>（6）谈判报价超过谈判文件规定的采购预算额度或最高限价的；</w:t>
      </w:r>
    </w:p>
    <w:p w14:paraId="065C78C5">
      <w:pPr>
        <w:spacing w:before="117" w:line="219" w:lineRule="auto"/>
        <w:ind w:left="492"/>
        <w:rPr>
          <w:rFonts w:ascii="宋体" w:hAnsi="宋体" w:eastAsia="宋体" w:cs="宋体"/>
          <w:sz w:val="24"/>
          <w:szCs w:val="24"/>
        </w:rPr>
      </w:pPr>
      <w:r>
        <w:rPr>
          <w:rFonts w:ascii="宋体" w:hAnsi="宋体" w:eastAsia="宋体" w:cs="宋体"/>
          <w:spacing w:val="-1"/>
          <w:sz w:val="24"/>
          <w:szCs w:val="24"/>
        </w:rPr>
        <w:t>（7）响应文件中附有采购人不能接受的条件的；</w:t>
      </w:r>
    </w:p>
    <w:p w14:paraId="555BD1B8">
      <w:pPr>
        <w:spacing w:before="115" w:line="219" w:lineRule="auto"/>
        <w:ind w:left="492"/>
        <w:rPr>
          <w:rFonts w:ascii="宋体" w:hAnsi="宋体" w:eastAsia="宋体" w:cs="宋体"/>
          <w:sz w:val="24"/>
          <w:szCs w:val="24"/>
        </w:rPr>
      </w:pPr>
      <w:r>
        <w:rPr>
          <w:rFonts w:ascii="宋体" w:hAnsi="宋体" w:eastAsia="宋体" w:cs="宋体"/>
          <w:spacing w:val="-1"/>
          <w:sz w:val="24"/>
          <w:szCs w:val="24"/>
        </w:rPr>
        <w:t>（8）谈判小组认为应按无效响应处理的其他情况；</w:t>
      </w:r>
    </w:p>
    <w:p w14:paraId="54461C61">
      <w:pPr>
        <w:spacing w:before="116" w:line="219" w:lineRule="auto"/>
        <w:ind w:left="492"/>
        <w:rPr>
          <w:rFonts w:ascii="宋体" w:hAnsi="宋体" w:eastAsia="宋体" w:cs="宋体"/>
          <w:sz w:val="24"/>
          <w:szCs w:val="24"/>
        </w:rPr>
      </w:pPr>
      <w:r>
        <w:rPr>
          <w:rFonts w:ascii="宋体" w:hAnsi="宋体" w:eastAsia="宋体" w:cs="宋体"/>
          <w:spacing w:val="-2"/>
          <w:sz w:val="24"/>
          <w:szCs w:val="24"/>
        </w:rPr>
        <w:t>（9）法律、法规规定的其他情形。</w:t>
      </w:r>
    </w:p>
    <w:p w14:paraId="5658B605">
      <w:pPr>
        <w:spacing w:line="219" w:lineRule="auto"/>
        <w:rPr>
          <w:rFonts w:ascii="宋体" w:hAnsi="宋体" w:eastAsia="宋体" w:cs="宋体"/>
          <w:sz w:val="24"/>
          <w:szCs w:val="24"/>
        </w:rPr>
        <w:sectPr>
          <w:footerReference r:id="rId17" w:type="default"/>
          <w:pgSz w:w="11906" w:h="16839"/>
          <w:pgMar w:top="1431" w:right="1473" w:bottom="1156" w:left="1481" w:header="0" w:footer="994" w:gutter="0"/>
          <w:cols w:space="720" w:num="1"/>
        </w:sectPr>
      </w:pPr>
    </w:p>
    <w:p w14:paraId="5754CA77">
      <w:pPr>
        <w:pStyle w:val="2"/>
        <w:spacing w:line="293" w:lineRule="auto"/>
      </w:pPr>
    </w:p>
    <w:p w14:paraId="2B5022C9">
      <w:pPr>
        <w:pStyle w:val="2"/>
        <w:spacing w:line="293" w:lineRule="auto"/>
      </w:pPr>
    </w:p>
    <w:p w14:paraId="56BE707D">
      <w:pPr>
        <w:spacing w:before="78" w:line="220" w:lineRule="auto"/>
        <w:ind w:left="18"/>
        <w:outlineLvl w:val="2"/>
        <w:rPr>
          <w:rFonts w:ascii="宋体" w:hAnsi="宋体" w:eastAsia="宋体" w:cs="宋体"/>
          <w:sz w:val="24"/>
          <w:szCs w:val="24"/>
        </w:rPr>
      </w:pPr>
      <w:bookmarkStart w:id="117" w:name="bookmark50"/>
      <w:bookmarkEnd w:id="117"/>
      <w:bookmarkStart w:id="118" w:name="bookmark49"/>
      <w:bookmarkEnd w:id="118"/>
      <w:r>
        <w:rPr>
          <w:rFonts w:ascii="宋体" w:hAnsi="宋体" w:eastAsia="宋体" w:cs="宋体"/>
          <w:b/>
          <w:bCs/>
          <w:spacing w:val="-6"/>
          <w:sz w:val="24"/>
          <w:szCs w:val="24"/>
        </w:rPr>
        <w:t>18.谈判程序</w:t>
      </w:r>
    </w:p>
    <w:p w14:paraId="5DD31322">
      <w:pPr>
        <w:spacing w:before="115" w:line="285" w:lineRule="auto"/>
        <w:ind w:firstLine="498"/>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2"/>
          <w:sz w:val="24"/>
          <w:szCs w:val="24"/>
        </w:rPr>
        <w:t xml:space="preserve"> </w:t>
      </w:r>
      <w:r>
        <w:rPr>
          <w:rFonts w:ascii="宋体" w:hAnsi="宋体" w:eastAsia="宋体" w:cs="宋体"/>
          <w:spacing w:val="-1"/>
          <w:sz w:val="24"/>
          <w:szCs w:val="24"/>
        </w:rPr>
        <w:t>在谈判过程中，谈判小组所有成员集中与单一供应商分别进行谈判，负责审</w:t>
      </w:r>
      <w:r>
        <w:rPr>
          <w:rFonts w:ascii="宋体" w:hAnsi="宋体" w:eastAsia="宋体" w:cs="宋体"/>
          <w:sz w:val="24"/>
          <w:szCs w:val="24"/>
        </w:rPr>
        <w:t xml:space="preserve"> 议所有通过资格条件供应商的谈判响应文件，给予所有参加谈</w:t>
      </w:r>
      <w:r>
        <w:rPr>
          <w:rFonts w:ascii="宋体" w:hAnsi="宋体" w:eastAsia="宋体" w:cs="宋体"/>
          <w:spacing w:val="-1"/>
          <w:sz w:val="24"/>
          <w:szCs w:val="24"/>
        </w:rPr>
        <w:t>判的供应商平等的谈判</w:t>
      </w:r>
      <w:r>
        <w:rPr>
          <w:rFonts w:ascii="宋体" w:hAnsi="宋体" w:eastAsia="宋体" w:cs="宋体"/>
          <w:sz w:val="24"/>
          <w:szCs w:val="24"/>
        </w:rPr>
        <w:t xml:space="preserve"> 机会。供应商应派其代表参加谈判。在谈判过程中谈判的任何</w:t>
      </w:r>
      <w:r>
        <w:rPr>
          <w:rFonts w:ascii="宋体" w:hAnsi="宋体" w:eastAsia="宋体" w:cs="宋体"/>
          <w:spacing w:val="-1"/>
          <w:sz w:val="24"/>
          <w:szCs w:val="24"/>
        </w:rPr>
        <w:t>一方不得向他人透露与</w:t>
      </w:r>
      <w:r>
        <w:rPr>
          <w:rFonts w:ascii="宋体" w:hAnsi="宋体" w:eastAsia="宋体" w:cs="宋体"/>
          <w:sz w:val="24"/>
          <w:szCs w:val="24"/>
        </w:rPr>
        <w:t xml:space="preserve"> </w:t>
      </w:r>
      <w:r>
        <w:rPr>
          <w:rFonts w:ascii="宋体" w:hAnsi="宋体" w:eastAsia="宋体" w:cs="宋体"/>
          <w:spacing w:val="-1"/>
          <w:sz w:val="24"/>
          <w:szCs w:val="24"/>
        </w:rPr>
        <w:t>谈判有关的技术资料、价格或其他信息。</w:t>
      </w:r>
    </w:p>
    <w:p w14:paraId="1C8557CA">
      <w:pPr>
        <w:spacing w:before="117" w:line="285" w:lineRule="auto"/>
        <w:ind w:firstLine="498"/>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2"/>
          <w:sz w:val="24"/>
          <w:szCs w:val="24"/>
        </w:rPr>
        <w:t xml:space="preserve"> </w:t>
      </w:r>
      <w:r>
        <w:rPr>
          <w:rFonts w:ascii="宋体" w:hAnsi="宋体" w:eastAsia="宋体" w:cs="宋体"/>
          <w:spacing w:val="-1"/>
          <w:sz w:val="24"/>
          <w:szCs w:val="24"/>
        </w:rPr>
        <w:t>在谈判过程中，谈判小组可以根据谈判文件和谈判情况实质性变动技术标准</w:t>
      </w:r>
      <w:r>
        <w:rPr>
          <w:rFonts w:ascii="宋体" w:hAnsi="宋体" w:eastAsia="宋体" w:cs="宋体"/>
          <w:sz w:val="24"/>
          <w:szCs w:val="24"/>
        </w:rPr>
        <w:t xml:space="preserve"> </w:t>
      </w:r>
      <w:r>
        <w:rPr>
          <w:rFonts w:ascii="宋体" w:hAnsi="宋体" w:eastAsia="宋体" w:cs="宋体"/>
          <w:spacing w:val="1"/>
          <w:sz w:val="24"/>
          <w:szCs w:val="24"/>
        </w:rPr>
        <w:t>及要求中的技术、服务要求以及合同草案条款，但不</w:t>
      </w:r>
      <w:r>
        <w:rPr>
          <w:rFonts w:ascii="宋体" w:hAnsi="宋体" w:eastAsia="宋体" w:cs="宋体"/>
          <w:sz w:val="24"/>
          <w:szCs w:val="24"/>
        </w:rPr>
        <w:t>得变动谈判文件中的其他内容。 实质性变动的内容，须经采购人代表确认，谈判小组将以书面</w:t>
      </w:r>
      <w:r>
        <w:rPr>
          <w:rFonts w:ascii="宋体" w:hAnsi="宋体" w:eastAsia="宋体" w:cs="宋体"/>
          <w:spacing w:val="-1"/>
          <w:sz w:val="24"/>
          <w:szCs w:val="24"/>
        </w:rPr>
        <w:t>形式将修改内容同时通</w:t>
      </w:r>
      <w:r>
        <w:rPr>
          <w:rFonts w:ascii="宋体" w:hAnsi="宋体" w:eastAsia="宋体" w:cs="宋体"/>
          <w:sz w:val="24"/>
          <w:szCs w:val="24"/>
        </w:rPr>
        <w:t xml:space="preserve"> </w:t>
      </w:r>
      <w:r>
        <w:rPr>
          <w:rFonts w:ascii="宋体" w:hAnsi="宋体" w:eastAsia="宋体" w:cs="宋体"/>
          <w:spacing w:val="-1"/>
          <w:sz w:val="24"/>
          <w:szCs w:val="24"/>
        </w:rPr>
        <w:t>知所有参加谈判的供应商。</w:t>
      </w:r>
    </w:p>
    <w:p w14:paraId="112CE423">
      <w:pPr>
        <w:spacing w:before="115" w:line="278" w:lineRule="auto"/>
        <w:ind w:right="58" w:firstLine="498"/>
        <w:rPr>
          <w:rFonts w:ascii="宋体" w:hAnsi="宋体" w:eastAsia="宋体" w:cs="宋体"/>
          <w:sz w:val="24"/>
          <w:szCs w:val="24"/>
        </w:rPr>
      </w:pPr>
      <w:r>
        <w:rPr>
          <w:rFonts w:ascii="宋体" w:hAnsi="宋体" w:eastAsia="宋体" w:cs="宋体"/>
          <w:spacing w:val="-3"/>
          <w:sz w:val="24"/>
          <w:szCs w:val="24"/>
        </w:rPr>
        <w:t>18.3</w:t>
      </w:r>
      <w:r>
        <w:rPr>
          <w:rFonts w:ascii="宋体" w:hAnsi="宋体" w:eastAsia="宋体" w:cs="宋体"/>
          <w:spacing w:val="-36"/>
          <w:sz w:val="24"/>
          <w:szCs w:val="24"/>
        </w:rPr>
        <w:t xml:space="preserve"> </w:t>
      </w:r>
      <w:r>
        <w:rPr>
          <w:rFonts w:ascii="宋体" w:hAnsi="宋体" w:eastAsia="宋体" w:cs="宋体"/>
          <w:spacing w:val="-3"/>
          <w:sz w:val="24"/>
          <w:szCs w:val="24"/>
        </w:rPr>
        <w:t>供应商应当按照谈判文件的变动情况和谈判小组的要求重新提交响应文件，</w:t>
      </w:r>
      <w:r>
        <w:rPr>
          <w:rFonts w:ascii="宋体" w:hAnsi="宋体" w:eastAsia="宋体" w:cs="宋体"/>
          <w:sz w:val="24"/>
          <w:szCs w:val="24"/>
        </w:rPr>
        <w:t xml:space="preserve"> 并由其法定代表人或授权代表签字或者加盖公章。由授权代表</w:t>
      </w:r>
      <w:r>
        <w:rPr>
          <w:rFonts w:ascii="宋体" w:hAnsi="宋体" w:eastAsia="宋体" w:cs="宋体"/>
          <w:spacing w:val="-1"/>
          <w:sz w:val="24"/>
          <w:szCs w:val="24"/>
        </w:rPr>
        <w:t>签字的，应当附法定代</w:t>
      </w:r>
      <w:r>
        <w:rPr>
          <w:rFonts w:ascii="宋体" w:hAnsi="宋体" w:eastAsia="宋体" w:cs="宋体"/>
          <w:sz w:val="24"/>
          <w:szCs w:val="24"/>
        </w:rPr>
        <w:t xml:space="preserve"> 表人授权书。供应商为自然人的，应当由本</w:t>
      </w:r>
      <w:r>
        <w:rPr>
          <w:rFonts w:ascii="宋体" w:hAnsi="宋体" w:eastAsia="宋体" w:cs="宋体"/>
          <w:spacing w:val="-1"/>
          <w:sz w:val="24"/>
          <w:szCs w:val="24"/>
        </w:rPr>
        <w:t>人签字并附身份证明。</w:t>
      </w:r>
    </w:p>
    <w:p w14:paraId="614DB2F2">
      <w:pPr>
        <w:spacing w:before="117" w:line="263" w:lineRule="auto"/>
        <w:ind w:firstLine="498"/>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39"/>
          <w:sz w:val="24"/>
          <w:szCs w:val="24"/>
        </w:rPr>
        <w:t xml:space="preserve"> </w:t>
      </w:r>
      <w:r>
        <w:rPr>
          <w:rFonts w:ascii="宋体" w:hAnsi="宋体" w:eastAsia="宋体" w:cs="宋体"/>
          <w:spacing w:val="-1"/>
          <w:sz w:val="24"/>
          <w:szCs w:val="24"/>
        </w:rPr>
        <w:t>响应文件中首次报价表内的报价为首次报价，</w:t>
      </w:r>
      <w:r>
        <w:rPr>
          <w:rFonts w:ascii="宋体" w:hAnsi="宋体" w:eastAsia="宋体" w:cs="宋体"/>
          <w:spacing w:val="-2"/>
          <w:sz w:val="24"/>
          <w:szCs w:val="24"/>
        </w:rPr>
        <w:t>根据技术、服务等满足谈判文</w:t>
      </w:r>
      <w:r>
        <w:rPr>
          <w:rFonts w:ascii="宋体" w:hAnsi="宋体" w:eastAsia="宋体" w:cs="宋体"/>
          <w:sz w:val="24"/>
          <w:szCs w:val="24"/>
        </w:rPr>
        <w:t xml:space="preserve"> </w:t>
      </w:r>
      <w:r>
        <w:rPr>
          <w:rFonts w:ascii="宋体" w:hAnsi="宋体" w:eastAsia="宋体" w:cs="宋体"/>
          <w:spacing w:val="-1"/>
          <w:sz w:val="24"/>
          <w:szCs w:val="24"/>
        </w:rPr>
        <w:t>件要求的情况，供应商可进行二次报价。</w:t>
      </w:r>
    </w:p>
    <w:p w14:paraId="5836658E">
      <w:pPr>
        <w:spacing w:before="113" w:line="286" w:lineRule="auto"/>
        <w:ind w:firstLine="498"/>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52"/>
          <w:sz w:val="24"/>
          <w:szCs w:val="24"/>
        </w:rPr>
        <w:t xml:space="preserve"> </w:t>
      </w:r>
      <w:r>
        <w:rPr>
          <w:rFonts w:ascii="宋体" w:hAnsi="宋体" w:eastAsia="宋体" w:cs="宋体"/>
          <w:spacing w:val="-1"/>
          <w:sz w:val="24"/>
          <w:szCs w:val="24"/>
        </w:rPr>
        <w:t>谈判小组认为供应商的最终报价明显低于其他通过有效性、完整性、响应程</w:t>
      </w:r>
      <w:r>
        <w:rPr>
          <w:rFonts w:ascii="宋体" w:hAnsi="宋体" w:eastAsia="宋体" w:cs="宋体"/>
          <w:sz w:val="24"/>
          <w:szCs w:val="24"/>
        </w:rPr>
        <w:t xml:space="preserve"> 度审查供应商的报价，有可能影响产品质量或者不能诚信履约</w:t>
      </w:r>
      <w:r>
        <w:rPr>
          <w:rFonts w:ascii="宋体" w:hAnsi="宋体" w:eastAsia="宋体" w:cs="宋体"/>
          <w:spacing w:val="-1"/>
          <w:sz w:val="24"/>
          <w:szCs w:val="24"/>
        </w:rPr>
        <w:t>的，应当要求其在谈判</w:t>
      </w:r>
      <w:r>
        <w:rPr>
          <w:rFonts w:ascii="宋体" w:hAnsi="宋体" w:eastAsia="宋体" w:cs="宋体"/>
          <w:sz w:val="24"/>
          <w:szCs w:val="24"/>
        </w:rPr>
        <w:t xml:space="preserve"> 现场合理的时间内提供书面说明，必要时提交相关证明材料；</w:t>
      </w:r>
      <w:r>
        <w:rPr>
          <w:rFonts w:ascii="宋体" w:hAnsi="宋体" w:eastAsia="宋体" w:cs="宋体"/>
          <w:spacing w:val="-1"/>
          <w:sz w:val="24"/>
          <w:szCs w:val="24"/>
        </w:rPr>
        <w:t>供应商不能证明其报价</w:t>
      </w:r>
      <w:r>
        <w:rPr>
          <w:rFonts w:ascii="宋体" w:hAnsi="宋体" w:eastAsia="宋体" w:cs="宋体"/>
          <w:sz w:val="24"/>
          <w:szCs w:val="24"/>
        </w:rPr>
        <w:t xml:space="preserve"> </w:t>
      </w:r>
      <w:r>
        <w:rPr>
          <w:rFonts w:ascii="宋体" w:hAnsi="宋体" w:eastAsia="宋体" w:cs="宋体"/>
          <w:spacing w:val="-1"/>
          <w:sz w:val="24"/>
          <w:szCs w:val="24"/>
        </w:rPr>
        <w:t>合理性的，谈判小组应当将其作为无效谈判处理。</w:t>
      </w:r>
    </w:p>
    <w:p w14:paraId="670CF0AE">
      <w:pPr>
        <w:spacing w:before="116" w:line="264" w:lineRule="auto"/>
        <w:ind w:left="13" w:firstLine="485"/>
        <w:rPr>
          <w:rFonts w:ascii="宋体" w:hAnsi="宋体" w:eastAsia="宋体" w:cs="宋体"/>
          <w:sz w:val="24"/>
          <w:szCs w:val="24"/>
        </w:rPr>
      </w:pPr>
      <w:r>
        <w:rPr>
          <w:rFonts w:ascii="宋体" w:hAnsi="宋体" w:eastAsia="宋体" w:cs="宋体"/>
          <w:spacing w:val="-1"/>
          <w:sz w:val="24"/>
          <w:szCs w:val="24"/>
        </w:rPr>
        <w:t>18.6</w:t>
      </w:r>
      <w:r>
        <w:rPr>
          <w:rFonts w:ascii="宋体" w:hAnsi="宋体" w:eastAsia="宋体" w:cs="宋体"/>
          <w:spacing w:val="-52"/>
          <w:sz w:val="24"/>
          <w:szCs w:val="24"/>
        </w:rPr>
        <w:t xml:space="preserve"> </w:t>
      </w:r>
      <w:r>
        <w:rPr>
          <w:rFonts w:ascii="宋体" w:hAnsi="宋体" w:eastAsia="宋体" w:cs="宋体"/>
          <w:spacing w:val="-1"/>
          <w:sz w:val="24"/>
          <w:szCs w:val="24"/>
        </w:rPr>
        <w:t>谈判工作在有关部门的监督下依法开展，任何单位和个人不得非法干预、影</w:t>
      </w:r>
      <w:r>
        <w:rPr>
          <w:rFonts w:ascii="宋体" w:hAnsi="宋体" w:eastAsia="宋体" w:cs="宋体"/>
          <w:sz w:val="24"/>
          <w:szCs w:val="24"/>
        </w:rPr>
        <w:t xml:space="preserve"> </w:t>
      </w:r>
      <w:r>
        <w:rPr>
          <w:rFonts w:ascii="宋体" w:hAnsi="宋体" w:eastAsia="宋体" w:cs="宋体"/>
          <w:spacing w:val="-2"/>
          <w:sz w:val="24"/>
          <w:szCs w:val="24"/>
        </w:rPr>
        <w:t>响谈判工作和谈判结果。</w:t>
      </w:r>
    </w:p>
    <w:p w14:paraId="1D6624CC">
      <w:pPr>
        <w:spacing w:before="112" w:line="220" w:lineRule="auto"/>
        <w:ind w:left="18"/>
        <w:outlineLvl w:val="2"/>
        <w:rPr>
          <w:rFonts w:ascii="宋体" w:hAnsi="宋体" w:eastAsia="宋体" w:cs="宋体"/>
          <w:sz w:val="24"/>
          <w:szCs w:val="24"/>
        </w:rPr>
      </w:pPr>
      <w:bookmarkStart w:id="119" w:name="bookmark51"/>
      <w:bookmarkEnd w:id="119"/>
      <w:bookmarkStart w:id="120" w:name="bookmark52"/>
      <w:bookmarkEnd w:id="120"/>
      <w:r>
        <w:rPr>
          <w:rFonts w:ascii="宋体" w:hAnsi="宋体" w:eastAsia="宋体" w:cs="宋体"/>
          <w:b/>
          <w:bCs/>
          <w:spacing w:val="-8"/>
          <w:sz w:val="24"/>
          <w:szCs w:val="24"/>
        </w:rPr>
        <w:t>19.澄清</w:t>
      </w:r>
    </w:p>
    <w:p w14:paraId="01A9A4C3">
      <w:pPr>
        <w:spacing w:before="113" w:line="286" w:lineRule="auto"/>
        <w:ind w:firstLine="497"/>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51"/>
          <w:sz w:val="24"/>
          <w:szCs w:val="24"/>
        </w:rPr>
        <w:t xml:space="preserve"> </w:t>
      </w:r>
      <w:r>
        <w:rPr>
          <w:rFonts w:ascii="宋体" w:hAnsi="宋体" w:eastAsia="宋体" w:cs="宋体"/>
          <w:spacing w:val="-1"/>
          <w:sz w:val="24"/>
          <w:szCs w:val="24"/>
        </w:rPr>
        <w:t>谈判小组在对响应文件(包括首次提交的响应文件、重新提交的响应文件)的</w:t>
      </w:r>
      <w:r>
        <w:rPr>
          <w:rFonts w:ascii="宋体" w:hAnsi="宋体" w:eastAsia="宋体" w:cs="宋体"/>
          <w:sz w:val="24"/>
          <w:szCs w:val="24"/>
        </w:rPr>
        <w:t xml:space="preserve"> 有效性、完整性和对谈判文件的响应程度进行审查时，可以</w:t>
      </w:r>
      <w:r>
        <w:rPr>
          <w:rFonts w:ascii="宋体" w:hAnsi="宋体" w:eastAsia="宋体" w:cs="宋体"/>
          <w:spacing w:val="-1"/>
          <w:sz w:val="24"/>
          <w:szCs w:val="24"/>
        </w:rPr>
        <w:t>要求供应商对响应文件中</w:t>
      </w:r>
      <w:r>
        <w:rPr>
          <w:rFonts w:ascii="宋体" w:hAnsi="宋体" w:eastAsia="宋体" w:cs="宋体"/>
          <w:sz w:val="24"/>
          <w:szCs w:val="24"/>
        </w:rPr>
        <w:t xml:space="preserve"> 含义不明确、同类问题表述不一致或者有明显文字和计算错</w:t>
      </w:r>
      <w:r>
        <w:rPr>
          <w:rFonts w:ascii="宋体" w:hAnsi="宋体" w:eastAsia="宋体" w:cs="宋体"/>
          <w:spacing w:val="-1"/>
          <w:sz w:val="24"/>
          <w:szCs w:val="24"/>
        </w:rPr>
        <w:t>误的内容等作出必要的澄</w:t>
      </w:r>
      <w:r>
        <w:rPr>
          <w:rFonts w:ascii="宋体" w:hAnsi="宋体" w:eastAsia="宋体" w:cs="宋体"/>
          <w:sz w:val="24"/>
          <w:szCs w:val="24"/>
        </w:rPr>
        <w:t xml:space="preserve"> </w:t>
      </w:r>
      <w:r>
        <w:rPr>
          <w:rFonts w:ascii="宋体" w:hAnsi="宋体" w:eastAsia="宋体" w:cs="宋体"/>
          <w:spacing w:val="-2"/>
          <w:sz w:val="24"/>
          <w:szCs w:val="24"/>
        </w:rPr>
        <w:t>清、说明或者更正。</w:t>
      </w:r>
    </w:p>
    <w:p w14:paraId="01868606">
      <w:pPr>
        <w:spacing w:before="113" w:line="286" w:lineRule="auto"/>
        <w:ind w:left="1" w:firstLine="496"/>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51"/>
          <w:sz w:val="24"/>
          <w:szCs w:val="24"/>
        </w:rPr>
        <w:t xml:space="preserve"> </w:t>
      </w:r>
      <w:r>
        <w:rPr>
          <w:rFonts w:ascii="宋体" w:hAnsi="宋体" w:eastAsia="宋体" w:cs="宋体"/>
          <w:spacing w:val="-1"/>
          <w:sz w:val="24"/>
          <w:szCs w:val="24"/>
        </w:rPr>
        <w:t>供应商的澄清、说明或者更正响应文件应当采用书面形式，由法定代表人或</w:t>
      </w:r>
      <w:r>
        <w:rPr>
          <w:rFonts w:ascii="宋体" w:hAnsi="宋体" w:eastAsia="宋体" w:cs="宋体"/>
          <w:sz w:val="24"/>
          <w:szCs w:val="24"/>
        </w:rPr>
        <w:t xml:space="preserve"> 其授权代表签字或者加盖公章。由授权代表签字的，应当</w:t>
      </w:r>
      <w:r>
        <w:rPr>
          <w:rFonts w:ascii="宋体" w:hAnsi="宋体" w:eastAsia="宋体" w:cs="宋体"/>
          <w:spacing w:val="-1"/>
          <w:sz w:val="24"/>
          <w:szCs w:val="24"/>
        </w:rPr>
        <w:t>附法定代表人授权书。供应</w:t>
      </w:r>
      <w:r>
        <w:rPr>
          <w:rFonts w:ascii="宋体" w:hAnsi="宋体" w:eastAsia="宋体" w:cs="宋体"/>
          <w:sz w:val="24"/>
          <w:szCs w:val="24"/>
        </w:rPr>
        <w:t xml:space="preserve"> 商为自然人的，应当由本人签字并附身份证明，供应商的</w:t>
      </w:r>
      <w:r>
        <w:rPr>
          <w:rFonts w:ascii="宋体" w:hAnsi="宋体" w:eastAsia="宋体" w:cs="宋体"/>
          <w:spacing w:val="-1"/>
          <w:sz w:val="24"/>
          <w:szCs w:val="24"/>
        </w:rPr>
        <w:t>澄清、说明或者更正不得超</w:t>
      </w:r>
      <w:r>
        <w:rPr>
          <w:rFonts w:ascii="宋体" w:hAnsi="宋体" w:eastAsia="宋体" w:cs="宋体"/>
          <w:sz w:val="24"/>
          <w:szCs w:val="24"/>
        </w:rPr>
        <w:t xml:space="preserve"> </w:t>
      </w:r>
      <w:r>
        <w:rPr>
          <w:rFonts w:ascii="宋体" w:hAnsi="宋体" w:eastAsia="宋体" w:cs="宋体"/>
          <w:spacing w:val="-1"/>
          <w:sz w:val="24"/>
          <w:szCs w:val="24"/>
        </w:rPr>
        <w:t>出谈判文件的范围或者改变响应文件的实质性内容。</w:t>
      </w:r>
    </w:p>
    <w:p w14:paraId="0851FE13">
      <w:pPr>
        <w:spacing w:before="114" w:line="220" w:lineRule="auto"/>
        <w:ind w:left="3"/>
        <w:outlineLvl w:val="2"/>
        <w:rPr>
          <w:rFonts w:ascii="宋体" w:hAnsi="宋体" w:eastAsia="宋体" w:cs="宋体"/>
          <w:sz w:val="24"/>
          <w:szCs w:val="24"/>
        </w:rPr>
      </w:pPr>
      <w:bookmarkStart w:id="121" w:name="bookmark53"/>
      <w:bookmarkEnd w:id="121"/>
      <w:bookmarkStart w:id="122" w:name="bookmark54"/>
      <w:bookmarkEnd w:id="122"/>
      <w:r>
        <w:rPr>
          <w:rFonts w:ascii="宋体" w:hAnsi="宋体" w:eastAsia="宋体" w:cs="宋体"/>
          <w:b/>
          <w:bCs/>
          <w:spacing w:val="-4"/>
          <w:sz w:val="24"/>
          <w:szCs w:val="24"/>
        </w:rPr>
        <w:t>20.退出谈判</w:t>
      </w:r>
    </w:p>
    <w:p w14:paraId="7B223008">
      <w:pPr>
        <w:spacing w:before="114" w:line="295" w:lineRule="auto"/>
        <w:ind w:right="60" w:firstLine="480"/>
        <w:rPr>
          <w:rFonts w:ascii="宋体" w:hAnsi="宋体" w:eastAsia="宋体" w:cs="宋体"/>
          <w:sz w:val="24"/>
          <w:szCs w:val="24"/>
        </w:rPr>
      </w:pPr>
      <w:r>
        <w:rPr>
          <w:rFonts w:ascii="宋体" w:hAnsi="宋体" w:eastAsia="宋体" w:cs="宋体"/>
          <w:sz w:val="24"/>
          <w:szCs w:val="24"/>
        </w:rPr>
        <w:t>供应商在提交最终报价之前，可以根据谈判情况退出谈</w:t>
      </w:r>
      <w:r>
        <w:rPr>
          <w:rFonts w:ascii="宋体" w:hAnsi="宋体" w:eastAsia="宋体" w:cs="宋体"/>
          <w:spacing w:val="-1"/>
          <w:sz w:val="24"/>
          <w:szCs w:val="24"/>
        </w:rPr>
        <w:t>判，并由法定代表人或其</w:t>
      </w:r>
      <w:r>
        <w:rPr>
          <w:rFonts w:ascii="宋体" w:hAnsi="宋体" w:eastAsia="宋体" w:cs="宋体"/>
          <w:sz w:val="24"/>
          <w:szCs w:val="24"/>
        </w:rPr>
        <w:t xml:space="preserve"> 授权代表签字或加盖公章书面通知采购人、采购代理机构或者</w:t>
      </w:r>
      <w:r>
        <w:rPr>
          <w:rFonts w:ascii="宋体" w:hAnsi="宋体" w:eastAsia="宋体" w:cs="宋体"/>
          <w:spacing w:val="-1"/>
          <w:sz w:val="24"/>
          <w:szCs w:val="24"/>
        </w:rPr>
        <w:t>谈判小组。采购人、采</w:t>
      </w:r>
    </w:p>
    <w:p w14:paraId="5256D99D">
      <w:pPr>
        <w:spacing w:line="295" w:lineRule="auto"/>
        <w:rPr>
          <w:rFonts w:ascii="宋体" w:hAnsi="宋体" w:eastAsia="宋体" w:cs="宋体"/>
          <w:sz w:val="24"/>
          <w:szCs w:val="24"/>
        </w:rPr>
        <w:sectPr>
          <w:footerReference r:id="rId18" w:type="default"/>
          <w:pgSz w:w="11906" w:h="16839"/>
          <w:pgMar w:top="1431" w:right="1492" w:bottom="1156" w:left="1481" w:header="0" w:footer="994" w:gutter="0"/>
          <w:cols w:space="720" w:num="1"/>
        </w:sectPr>
      </w:pPr>
    </w:p>
    <w:p w14:paraId="54DE6404">
      <w:pPr>
        <w:pStyle w:val="2"/>
        <w:spacing w:line="292" w:lineRule="auto"/>
      </w:pPr>
    </w:p>
    <w:p w14:paraId="296FC0FD">
      <w:pPr>
        <w:pStyle w:val="2"/>
        <w:spacing w:line="293" w:lineRule="auto"/>
      </w:pPr>
    </w:p>
    <w:p w14:paraId="70CD4E49">
      <w:pPr>
        <w:spacing w:before="78" w:line="219" w:lineRule="auto"/>
        <w:rPr>
          <w:rFonts w:ascii="宋体" w:hAnsi="宋体" w:eastAsia="宋体" w:cs="宋体"/>
          <w:sz w:val="24"/>
          <w:szCs w:val="24"/>
        </w:rPr>
      </w:pPr>
      <w:r>
        <w:rPr>
          <w:rFonts w:ascii="宋体" w:hAnsi="宋体" w:eastAsia="宋体" w:cs="宋体"/>
          <w:spacing w:val="-1"/>
          <w:sz w:val="24"/>
          <w:szCs w:val="24"/>
        </w:rPr>
        <w:t>购代理机构按规定退还退出谈判的供应商的保证金。</w:t>
      </w:r>
    </w:p>
    <w:p w14:paraId="0B97972E">
      <w:pPr>
        <w:spacing w:before="116" w:line="218" w:lineRule="auto"/>
        <w:ind w:left="4"/>
        <w:outlineLvl w:val="2"/>
        <w:rPr>
          <w:rFonts w:ascii="宋体" w:hAnsi="宋体" w:eastAsia="宋体" w:cs="宋体"/>
          <w:sz w:val="24"/>
          <w:szCs w:val="24"/>
        </w:rPr>
      </w:pPr>
      <w:bookmarkStart w:id="123" w:name="bookmark55"/>
      <w:bookmarkEnd w:id="123"/>
      <w:bookmarkStart w:id="124" w:name="bookmark56"/>
      <w:bookmarkEnd w:id="124"/>
      <w:r>
        <w:rPr>
          <w:rFonts w:ascii="宋体" w:hAnsi="宋体" w:eastAsia="宋体" w:cs="宋体"/>
          <w:b/>
          <w:bCs/>
          <w:spacing w:val="-4"/>
          <w:sz w:val="24"/>
          <w:szCs w:val="24"/>
        </w:rPr>
        <w:t>21.最终报价</w:t>
      </w:r>
    </w:p>
    <w:p w14:paraId="0CB321EE">
      <w:pPr>
        <w:spacing w:before="115" w:line="278" w:lineRule="auto"/>
        <w:ind w:firstLine="483"/>
        <w:rPr>
          <w:rFonts w:ascii="宋体" w:hAnsi="宋体" w:eastAsia="宋体" w:cs="宋体"/>
          <w:sz w:val="24"/>
          <w:szCs w:val="24"/>
        </w:rPr>
      </w:pPr>
      <w:r>
        <w:rPr>
          <w:rFonts w:ascii="宋体" w:hAnsi="宋体" w:eastAsia="宋体" w:cs="宋体"/>
          <w:spacing w:val="-5"/>
          <w:sz w:val="24"/>
          <w:szCs w:val="24"/>
        </w:rPr>
        <w:t>21.1</w:t>
      </w:r>
      <w:r>
        <w:rPr>
          <w:rFonts w:ascii="宋体" w:hAnsi="宋体" w:eastAsia="宋体" w:cs="宋体"/>
          <w:spacing w:val="-52"/>
          <w:sz w:val="24"/>
          <w:szCs w:val="24"/>
        </w:rPr>
        <w:t xml:space="preserve"> </w:t>
      </w:r>
      <w:r>
        <w:rPr>
          <w:rFonts w:ascii="宋体" w:hAnsi="宋体" w:eastAsia="宋体" w:cs="宋体"/>
          <w:spacing w:val="-5"/>
          <w:sz w:val="24"/>
          <w:szCs w:val="24"/>
        </w:rPr>
        <w:t>谈判结束后，符合谈判文件规定的实质</w:t>
      </w:r>
      <w:r>
        <w:rPr>
          <w:rFonts w:ascii="宋体" w:hAnsi="宋体" w:eastAsia="宋体" w:cs="宋体"/>
          <w:spacing w:val="-6"/>
          <w:sz w:val="24"/>
          <w:szCs w:val="24"/>
        </w:rPr>
        <w:t>性要求和条件的供应商不少于</w:t>
      </w:r>
      <w:r>
        <w:rPr>
          <w:rFonts w:ascii="宋体" w:hAnsi="宋体" w:eastAsia="宋体" w:cs="宋体"/>
          <w:spacing w:val="-45"/>
          <w:sz w:val="24"/>
          <w:szCs w:val="24"/>
        </w:rPr>
        <w:t xml:space="preserve"> </w:t>
      </w:r>
      <w:r>
        <w:rPr>
          <w:rFonts w:ascii="宋体" w:hAnsi="宋体" w:eastAsia="宋体" w:cs="宋体"/>
          <w:spacing w:val="-6"/>
          <w:sz w:val="24"/>
          <w:szCs w:val="24"/>
        </w:rPr>
        <w:t>3</w:t>
      </w:r>
      <w:r>
        <w:rPr>
          <w:rFonts w:ascii="宋体" w:hAnsi="宋体" w:eastAsia="宋体" w:cs="宋体"/>
          <w:spacing w:val="-49"/>
          <w:sz w:val="24"/>
          <w:szCs w:val="24"/>
        </w:rPr>
        <w:t xml:space="preserve"> </w:t>
      </w:r>
      <w:r>
        <w:rPr>
          <w:rFonts w:ascii="宋体" w:hAnsi="宋体" w:eastAsia="宋体" w:cs="宋体"/>
          <w:spacing w:val="-6"/>
          <w:sz w:val="24"/>
          <w:szCs w:val="24"/>
        </w:rPr>
        <w:t>家的，</w:t>
      </w:r>
      <w:r>
        <w:rPr>
          <w:rFonts w:ascii="宋体" w:hAnsi="宋体" w:eastAsia="宋体" w:cs="宋体"/>
          <w:sz w:val="24"/>
          <w:szCs w:val="24"/>
        </w:rPr>
        <w:t xml:space="preserve"> 谈判小组应当要求符合谈判文件规定的实质性要求和条件的供</w:t>
      </w:r>
      <w:r>
        <w:rPr>
          <w:rFonts w:ascii="宋体" w:hAnsi="宋体" w:eastAsia="宋体" w:cs="宋体"/>
          <w:spacing w:val="-1"/>
          <w:sz w:val="24"/>
          <w:szCs w:val="24"/>
        </w:rPr>
        <w:t>应商在规定时间内提交</w:t>
      </w:r>
      <w:r>
        <w:rPr>
          <w:rFonts w:ascii="宋体" w:hAnsi="宋体" w:eastAsia="宋体" w:cs="宋体"/>
          <w:sz w:val="24"/>
          <w:szCs w:val="24"/>
        </w:rPr>
        <w:t xml:space="preserve">  最终报价。最终报价应由供应商代表签字或者</w:t>
      </w:r>
      <w:r>
        <w:rPr>
          <w:rFonts w:ascii="宋体" w:hAnsi="宋体" w:eastAsia="宋体" w:cs="宋体"/>
          <w:spacing w:val="-1"/>
          <w:sz w:val="24"/>
          <w:szCs w:val="24"/>
        </w:rPr>
        <w:t>加盖供应商单位公章。</w:t>
      </w:r>
    </w:p>
    <w:p w14:paraId="593FF5C4">
      <w:pPr>
        <w:spacing w:before="116" w:line="285" w:lineRule="auto"/>
        <w:ind w:left="2" w:right="80" w:firstLine="481"/>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37"/>
          <w:sz w:val="24"/>
          <w:szCs w:val="24"/>
        </w:rPr>
        <w:t xml:space="preserve"> </w:t>
      </w:r>
      <w:r>
        <w:rPr>
          <w:rFonts w:ascii="宋体" w:hAnsi="宋体" w:eastAsia="宋体" w:cs="宋体"/>
          <w:spacing w:val="-1"/>
          <w:sz w:val="24"/>
          <w:szCs w:val="24"/>
        </w:rPr>
        <w:t>谈判文件不能详细列明采购需求的技术、服务要求，需经谈判由供应商提供</w:t>
      </w:r>
      <w:r>
        <w:rPr>
          <w:rFonts w:ascii="宋体" w:hAnsi="宋体" w:eastAsia="宋体" w:cs="宋体"/>
          <w:sz w:val="24"/>
          <w:szCs w:val="24"/>
        </w:rPr>
        <w:t xml:space="preserve"> 最终设计方案或解决方案的，谈判结束后，谈判小组应当</w:t>
      </w:r>
      <w:r>
        <w:rPr>
          <w:rFonts w:ascii="宋体" w:hAnsi="宋体" w:eastAsia="宋体" w:cs="宋体"/>
          <w:spacing w:val="-1"/>
          <w:sz w:val="24"/>
          <w:szCs w:val="24"/>
        </w:rPr>
        <w:t>按照少数服从多数的原则投</w:t>
      </w:r>
      <w:r>
        <w:rPr>
          <w:rFonts w:ascii="宋体" w:hAnsi="宋体" w:eastAsia="宋体" w:cs="宋体"/>
          <w:sz w:val="24"/>
          <w:szCs w:val="24"/>
        </w:rPr>
        <w:t xml:space="preserve"> </w:t>
      </w:r>
      <w:r>
        <w:rPr>
          <w:rFonts w:ascii="宋体" w:hAnsi="宋体" w:eastAsia="宋体" w:cs="宋体"/>
          <w:spacing w:val="-1"/>
          <w:sz w:val="24"/>
          <w:szCs w:val="24"/>
        </w:rPr>
        <w:t>票推荐</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家以上供应商的设计方案或者解决方案，并要求其在规定时间内提交最终报</w:t>
      </w:r>
      <w:r>
        <w:rPr>
          <w:rFonts w:ascii="宋体" w:hAnsi="宋体" w:eastAsia="宋体" w:cs="宋体"/>
          <w:sz w:val="24"/>
          <w:szCs w:val="24"/>
        </w:rPr>
        <w:t xml:space="preserve"> </w:t>
      </w:r>
      <w:r>
        <w:rPr>
          <w:rFonts w:ascii="宋体" w:hAnsi="宋体" w:eastAsia="宋体" w:cs="宋体"/>
          <w:spacing w:val="-6"/>
          <w:sz w:val="24"/>
          <w:szCs w:val="24"/>
        </w:rPr>
        <w:t>价。</w:t>
      </w:r>
    </w:p>
    <w:p w14:paraId="3A2D8375">
      <w:pPr>
        <w:spacing w:before="117" w:line="218" w:lineRule="auto"/>
        <w:ind w:left="484"/>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41"/>
          <w:sz w:val="24"/>
          <w:szCs w:val="24"/>
        </w:rPr>
        <w:t xml:space="preserve"> </w:t>
      </w:r>
      <w:r>
        <w:rPr>
          <w:rFonts w:ascii="宋体" w:hAnsi="宋体" w:eastAsia="宋体" w:cs="宋体"/>
          <w:spacing w:val="-3"/>
          <w:sz w:val="24"/>
          <w:szCs w:val="24"/>
        </w:rPr>
        <w:t>最终报价的评审</w:t>
      </w:r>
    </w:p>
    <w:p w14:paraId="40BFC1CF">
      <w:pPr>
        <w:spacing w:before="117" w:line="218" w:lineRule="auto"/>
        <w:ind w:left="493"/>
        <w:rPr>
          <w:rFonts w:ascii="宋体" w:hAnsi="宋体" w:eastAsia="宋体" w:cs="宋体"/>
          <w:sz w:val="24"/>
          <w:szCs w:val="24"/>
        </w:rPr>
      </w:pPr>
      <w:r>
        <w:rPr>
          <w:rFonts w:ascii="宋体" w:hAnsi="宋体" w:eastAsia="宋体" w:cs="宋体"/>
          <w:spacing w:val="-1"/>
          <w:sz w:val="24"/>
          <w:szCs w:val="24"/>
        </w:rPr>
        <w:t>（1）最终报价出现大写金额和小写金额不一致的，以大写金额为准。</w:t>
      </w:r>
    </w:p>
    <w:p w14:paraId="7B9A2D00">
      <w:pPr>
        <w:spacing w:before="115" w:line="218" w:lineRule="auto"/>
        <w:ind w:left="493"/>
        <w:rPr>
          <w:rFonts w:ascii="宋体" w:hAnsi="宋体" w:eastAsia="宋体" w:cs="宋体"/>
          <w:sz w:val="24"/>
          <w:szCs w:val="24"/>
        </w:rPr>
      </w:pPr>
      <w:r>
        <w:rPr>
          <w:rFonts w:ascii="宋体" w:hAnsi="宋体" w:eastAsia="宋体" w:cs="宋体"/>
          <w:spacing w:val="-1"/>
          <w:sz w:val="24"/>
          <w:szCs w:val="24"/>
        </w:rPr>
        <w:t>（2）需落实政府采购政策的，按相关规定进行价格扣除。</w:t>
      </w:r>
    </w:p>
    <w:p w14:paraId="0490966E">
      <w:pPr>
        <w:spacing w:before="118" w:line="218" w:lineRule="auto"/>
        <w:ind w:left="484"/>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41"/>
          <w:sz w:val="24"/>
          <w:szCs w:val="24"/>
        </w:rPr>
        <w:t xml:space="preserve"> </w:t>
      </w:r>
      <w:r>
        <w:rPr>
          <w:rFonts w:ascii="宋体" w:hAnsi="宋体" w:eastAsia="宋体" w:cs="宋体"/>
          <w:spacing w:val="-1"/>
          <w:sz w:val="24"/>
          <w:szCs w:val="24"/>
        </w:rPr>
        <w:t>最终报价如果高于其响应文件中的首次报价的，以最终报价为准。</w:t>
      </w:r>
    </w:p>
    <w:p w14:paraId="3EAA87CE">
      <w:pPr>
        <w:spacing w:before="118" w:line="262" w:lineRule="auto"/>
        <w:ind w:left="21" w:right="80" w:firstLine="463"/>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采购人、采购代理机构在按规定公布供应商的最终报价前，不得公开供应商</w:t>
      </w:r>
      <w:r>
        <w:rPr>
          <w:rFonts w:ascii="宋体" w:hAnsi="宋体" w:eastAsia="宋体" w:cs="宋体"/>
          <w:sz w:val="24"/>
          <w:szCs w:val="24"/>
        </w:rPr>
        <w:t xml:space="preserve"> </w:t>
      </w:r>
      <w:r>
        <w:rPr>
          <w:rFonts w:ascii="宋体" w:hAnsi="宋体" w:eastAsia="宋体" w:cs="宋体"/>
          <w:spacing w:val="-3"/>
          <w:sz w:val="24"/>
          <w:szCs w:val="24"/>
        </w:rPr>
        <w:t>的技术资料、价格和其他信息。</w:t>
      </w:r>
    </w:p>
    <w:p w14:paraId="67B7F9C6">
      <w:pPr>
        <w:spacing w:before="118" w:line="263" w:lineRule="auto"/>
        <w:ind w:left="5" w:right="80" w:firstLine="479"/>
        <w:rPr>
          <w:rFonts w:ascii="宋体" w:hAnsi="宋体" w:eastAsia="宋体" w:cs="宋体"/>
          <w:sz w:val="24"/>
          <w:szCs w:val="24"/>
        </w:rPr>
      </w:pPr>
      <w:r>
        <w:rPr>
          <w:rFonts w:ascii="宋体" w:hAnsi="宋体" w:eastAsia="宋体" w:cs="宋体"/>
          <w:spacing w:val="-1"/>
          <w:sz w:val="24"/>
          <w:szCs w:val="24"/>
        </w:rPr>
        <w:t>21.6</w:t>
      </w:r>
      <w:r>
        <w:rPr>
          <w:rFonts w:ascii="宋体" w:hAnsi="宋体" w:eastAsia="宋体" w:cs="宋体"/>
          <w:spacing w:val="-37"/>
          <w:sz w:val="24"/>
          <w:szCs w:val="24"/>
        </w:rPr>
        <w:t xml:space="preserve"> </w:t>
      </w:r>
      <w:r>
        <w:rPr>
          <w:rFonts w:ascii="宋体" w:hAnsi="宋体" w:eastAsia="宋体" w:cs="宋体"/>
          <w:spacing w:val="-1"/>
          <w:sz w:val="24"/>
          <w:szCs w:val="24"/>
        </w:rPr>
        <w:t>若最终报价时出现最低价相同的情形，谈判小组应召集报价相同的供应商进</w:t>
      </w:r>
      <w:r>
        <w:rPr>
          <w:rFonts w:ascii="宋体" w:hAnsi="宋体" w:eastAsia="宋体" w:cs="宋体"/>
          <w:sz w:val="24"/>
          <w:szCs w:val="24"/>
        </w:rPr>
        <w:t xml:space="preserve"> </w:t>
      </w:r>
      <w:r>
        <w:rPr>
          <w:rFonts w:ascii="宋体" w:hAnsi="宋体" w:eastAsia="宋体" w:cs="宋体"/>
          <w:spacing w:val="-3"/>
          <w:sz w:val="24"/>
          <w:szCs w:val="24"/>
        </w:rPr>
        <w:t>行再次报价。</w:t>
      </w:r>
    </w:p>
    <w:p w14:paraId="158FB6D4">
      <w:pPr>
        <w:spacing w:before="114" w:line="219" w:lineRule="auto"/>
        <w:ind w:left="4"/>
        <w:outlineLvl w:val="2"/>
        <w:rPr>
          <w:rFonts w:ascii="宋体" w:hAnsi="宋体" w:eastAsia="宋体" w:cs="宋体"/>
          <w:sz w:val="24"/>
          <w:szCs w:val="24"/>
        </w:rPr>
      </w:pPr>
      <w:bookmarkStart w:id="125" w:name="bookmark57"/>
      <w:bookmarkEnd w:id="125"/>
      <w:bookmarkStart w:id="126" w:name="bookmark58"/>
      <w:bookmarkEnd w:id="126"/>
      <w:r>
        <w:rPr>
          <w:rFonts w:ascii="宋体" w:hAnsi="宋体" w:eastAsia="宋体" w:cs="宋体"/>
          <w:b/>
          <w:bCs/>
          <w:spacing w:val="-4"/>
          <w:sz w:val="24"/>
          <w:szCs w:val="24"/>
        </w:rPr>
        <w:t>22.确定成交供应商</w:t>
      </w:r>
    </w:p>
    <w:p w14:paraId="41EB5451">
      <w:pPr>
        <w:spacing w:before="115" w:line="278" w:lineRule="auto"/>
        <w:ind w:left="3" w:right="139" w:firstLine="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51"/>
          <w:sz w:val="24"/>
          <w:szCs w:val="24"/>
        </w:rPr>
        <w:t xml:space="preserve"> </w:t>
      </w:r>
      <w:r>
        <w:rPr>
          <w:rFonts w:ascii="宋体" w:hAnsi="宋体" w:eastAsia="宋体" w:cs="宋体"/>
          <w:spacing w:val="-2"/>
          <w:sz w:val="24"/>
          <w:szCs w:val="24"/>
        </w:rPr>
        <w:t>谈判小组应当从质量和服务均能满足采购文件实质性响应要</w:t>
      </w:r>
      <w:r>
        <w:rPr>
          <w:rFonts w:ascii="宋体" w:hAnsi="宋体" w:eastAsia="宋体" w:cs="宋体"/>
          <w:spacing w:val="-3"/>
          <w:sz w:val="24"/>
          <w:szCs w:val="24"/>
        </w:rPr>
        <w:t>求的供应商中，</w:t>
      </w:r>
      <w:r>
        <w:rPr>
          <w:rFonts w:ascii="宋体" w:hAnsi="宋体" w:eastAsia="宋体" w:cs="宋体"/>
          <w:sz w:val="24"/>
          <w:szCs w:val="24"/>
        </w:rPr>
        <w:t xml:space="preserve"> </w:t>
      </w:r>
      <w:r>
        <w:rPr>
          <w:rFonts w:ascii="宋体" w:hAnsi="宋体" w:eastAsia="宋体" w:cs="宋体"/>
          <w:spacing w:val="-1"/>
          <w:sz w:val="24"/>
          <w:szCs w:val="24"/>
        </w:rPr>
        <w:t>按照最终报价由低到高的顺序提出</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名以上成交候选人，并编写评审报告。供应</w:t>
      </w:r>
      <w:r>
        <w:rPr>
          <w:rFonts w:ascii="宋体" w:hAnsi="宋体" w:eastAsia="宋体" w:cs="宋体"/>
          <w:spacing w:val="-2"/>
          <w:sz w:val="24"/>
          <w:szCs w:val="24"/>
        </w:rPr>
        <w:t>商最</w:t>
      </w:r>
      <w:r>
        <w:rPr>
          <w:rFonts w:ascii="宋体" w:hAnsi="宋体" w:eastAsia="宋体" w:cs="宋体"/>
          <w:sz w:val="24"/>
          <w:szCs w:val="24"/>
        </w:rPr>
        <w:t xml:space="preserve"> 终报价涉及算术修正、需落实政府采购政策的，按</w:t>
      </w:r>
      <w:r>
        <w:rPr>
          <w:rFonts w:ascii="宋体" w:hAnsi="宋体" w:eastAsia="宋体" w:cs="宋体"/>
          <w:spacing w:val="-1"/>
          <w:sz w:val="24"/>
          <w:szCs w:val="24"/>
        </w:rPr>
        <w:t>上款规定由低到高顺序排序。</w:t>
      </w:r>
    </w:p>
    <w:p w14:paraId="104A0A2D">
      <w:pPr>
        <w:spacing w:before="117" w:line="290" w:lineRule="auto"/>
        <w:ind w:right="80" w:firstLine="484"/>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7"/>
          <w:sz w:val="24"/>
          <w:szCs w:val="24"/>
        </w:rPr>
        <w:t xml:space="preserve"> </w:t>
      </w:r>
      <w:r>
        <w:rPr>
          <w:rFonts w:ascii="宋体" w:hAnsi="宋体" w:eastAsia="宋体" w:cs="宋体"/>
          <w:spacing w:val="-1"/>
          <w:sz w:val="24"/>
          <w:szCs w:val="24"/>
        </w:rPr>
        <w:t>谈判小组应当根据评审记录和评审结果编写评审报告。评审报告应当由谈判</w:t>
      </w:r>
      <w:r>
        <w:rPr>
          <w:rFonts w:ascii="宋体" w:hAnsi="宋体" w:eastAsia="宋体" w:cs="宋体"/>
          <w:sz w:val="24"/>
          <w:szCs w:val="24"/>
        </w:rPr>
        <w:t xml:space="preserve"> 小组全体人员签字认可。谈判小组成员对评审报告有异议的，按</w:t>
      </w:r>
      <w:r>
        <w:rPr>
          <w:rFonts w:ascii="宋体" w:hAnsi="宋体" w:eastAsia="宋体" w:cs="宋体"/>
          <w:spacing w:val="-1"/>
          <w:sz w:val="24"/>
          <w:szCs w:val="24"/>
        </w:rPr>
        <w:t>照少数服从多数的原</w:t>
      </w:r>
      <w:r>
        <w:rPr>
          <w:rFonts w:ascii="宋体" w:hAnsi="宋体" w:eastAsia="宋体" w:cs="宋体"/>
          <w:sz w:val="24"/>
          <w:szCs w:val="24"/>
        </w:rPr>
        <w:t xml:space="preserve"> 则推荐成交候选人，采购程序继续进行。对评审报告有异议的谈</w:t>
      </w:r>
      <w:r>
        <w:rPr>
          <w:rFonts w:ascii="宋体" w:hAnsi="宋体" w:eastAsia="宋体" w:cs="宋体"/>
          <w:spacing w:val="-1"/>
          <w:sz w:val="24"/>
          <w:szCs w:val="24"/>
        </w:rPr>
        <w:t>判小组成员，应当在</w:t>
      </w:r>
      <w:r>
        <w:rPr>
          <w:rFonts w:ascii="宋体" w:hAnsi="宋体" w:eastAsia="宋体" w:cs="宋体"/>
          <w:sz w:val="24"/>
          <w:szCs w:val="24"/>
        </w:rPr>
        <w:t xml:space="preserve"> 报告上签署不同意见并说明理由，由谈判小组书面记录相关情况</w:t>
      </w:r>
      <w:r>
        <w:rPr>
          <w:rFonts w:ascii="宋体" w:hAnsi="宋体" w:eastAsia="宋体" w:cs="宋体"/>
          <w:spacing w:val="-1"/>
          <w:sz w:val="24"/>
          <w:szCs w:val="24"/>
        </w:rPr>
        <w:t>。谈判小组成员拒绝</w:t>
      </w:r>
      <w:r>
        <w:rPr>
          <w:rFonts w:ascii="宋体" w:hAnsi="宋体" w:eastAsia="宋体" w:cs="宋体"/>
          <w:sz w:val="24"/>
          <w:szCs w:val="24"/>
        </w:rPr>
        <w:t xml:space="preserve"> 在报告上签字又不书面说明其不同意见和理由的，</w:t>
      </w:r>
      <w:r>
        <w:rPr>
          <w:rFonts w:ascii="宋体" w:hAnsi="宋体" w:eastAsia="宋体" w:cs="宋体"/>
          <w:spacing w:val="-1"/>
          <w:sz w:val="24"/>
          <w:szCs w:val="24"/>
        </w:rPr>
        <w:t>视为同意评审报告。</w:t>
      </w:r>
    </w:p>
    <w:p w14:paraId="35576278">
      <w:pPr>
        <w:spacing w:before="115" w:line="218" w:lineRule="auto"/>
        <w:ind w:left="484"/>
        <w:rPr>
          <w:rFonts w:ascii="宋体" w:hAnsi="宋体" w:eastAsia="宋体" w:cs="宋体"/>
          <w:sz w:val="24"/>
          <w:szCs w:val="24"/>
        </w:rPr>
      </w:pPr>
      <w:r>
        <w:rPr>
          <w:rFonts w:ascii="宋体" w:hAnsi="宋体" w:eastAsia="宋体" w:cs="宋体"/>
          <w:spacing w:val="-1"/>
          <w:sz w:val="24"/>
          <w:szCs w:val="24"/>
        </w:rPr>
        <w:t>22.3</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个工作日内将评审报</w:t>
      </w:r>
      <w:r>
        <w:rPr>
          <w:rFonts w:ascii="宋体" w:hAnsi="宋体" w:eastAsia="宋体" w:cs="宋体"/>
          <w:spacing w:val="-2"/>
          <w:sz w:val="24"/>
          <w:szCs w:val="24"/>
        </w:rPr>
        <w:t>告送采购人确认。</w:t>
      </w:r>
    </w:p>
    <w:p w14:paraId="32A2D71F">
      <w:pPr>
        <w:spacing w:before="116" w:line="278" w:lineRule="auto"/>
        <w:ind w:left="6" w:right="80" w:firstLine="478"/>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1"/>
          <w:sz w:val="24"/>
          <w:szCs w:val="24"/>
        </w:rPr>
        <w:t xml:space="preserve"> </w:t>
      </w:r>
      <w:r>
        <w:rPr>
          <w:rFonts w:ascii="宋体" w:hAnsi="宋体" w:eastAsia="宋体" w:cs="宋体"/>
          <w:spacing w:val="-1"/>
          <w:sz w:val="24"/>
          <w:szCs w:val="24"/>
        </w:rPr>
        <w:t>采购人应当在收到评审报告后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w:t>
      </w:r>
      <w:r>
        <w:rPr>
          <w:rFonts w:ascii="宋体" w:hAnsi="宋体" w:eastAsia="宋体" w:cs="宋体"/>
          <w:spacing w:val="-2"/>
          <w:sz w:val="24"/>
          <w:szCs w:val="24"/>
        </w:rPr>
        <w:t>告提出的成交候选人</w:t>
      </w:r>
      <w:r>
        <w:rPr>
          <w:rFonts w:ascii="宋体" w:hAnsi="宋体" w:eastAsia="宋体" w:cs="宋体"/>
          <w:sz w:val="24"/>
          <w:szCs w:val="24"/>
        </w:rPr>
        <w:t xml:space="preserve"> 中，根据质量和服务均能满足采购文件实质性响</w:t>
      </w:r>
      <w:r>
        <w:rPr>
          <w:rFonts w:ascii="宋体" w:hAnsi="宋体" w:eastAsia="宋体" w:cs="宋体"/>
          <w:spacing w:val="-1"/>
          <w:sz w:val="24"/>
          <w:szCs w:val="24"/>
        </w:rPr>
        <w:t>应要求且最终报价最低的原则确定成</w:t>
      </w:r>
      <w:r>
        <w:rPr>
          <w:rFonts w:ascii="宋体" w:hAnsi="宋体" w:eastAsia="宋体" w:cs="宋体"/>
          <w:sz w:val="24"/>
          <w:szCs w:val="24"/>
        </w:rPr>
        <w:t xml:space="preserve"> </w:t>
      </w:r>
      <w:r>
        <w:rPr>
          <w:rFonts w:ascii="宋体" w:hAnsi="宋体" w:eastAsia="宋体" w:cs="宋体"/>
          <w:spacing w:val="-1"/>
          <w:sz w:val="24"/>
          <w:szCs w:val="24"/>
        </w:rPr>
        <w:t>交供应商，也可以书面授权谈判小组直接确定成交供应商。</w:t>
      </w:r>
    </w:p>
    <w:p w14:paraId="6F516921">
      <w:pPr>
        <w:spacing w:before="117" w:line="263" w:lineRule="auto"/>
        <w:ind w:left="5" w:right="80" w:firstLine="479"/>
        <w:rPr>
          <w:rFonts w:ascii="宋体" w:hAnsi="宋体" w:eastAsia="宋体" w:cs="宋体"/>
          <w:sz w:val="24"/>
          <w:szCs w:val="24"/>
        </w:rPr>
      </w:pPr>
      <w:r>
        <w:rPr>
          <w:rFonts w:ascii="宋体" w:hAnsi="宋体" w:eastAsia="宋体" w:cs="宋体"/>
          <w:spacing w:val="-1"/>
          <w:sz w:val="24"/>
          <w:szCs w:val="24"/>
        </w:rPr>
        <w:t>22.5</w:t>
      </w:r>
      <w:r>
        <w:rPr>
          <w:rFonts w:ascii="宋体" w:hAnsi="宋体" w:eastAsia="宋体" w:cs="宋体"/>
          <w:spacing w:val="-37"/>
          <w:sz w:val="24"/>
          <w:szCs w:val="24"/>
        </w:rPr>
        <w:t xml:space="preserve"> </w:t>
      </w:r>
      <w:r>
        <w:rPr>
          <w:rFonts w:ascii="宋体" w:hAnsi="宋体" w:eastAsia="宋体" w:cs="宋体"/>
          <w:spacing w:val="-1"/>
          <w:sz w:val="24"/>
          <w:szCs w:val="24"/>
        </w:rPr>
        <w:t>采购人逾期未确定成交供应商且不提出异议的，视为确定评审报告提出的最</w:t>
      </w:r>
      <w:r>
        <w:rPr>
          <w:rFonts w:ascii="宋体" w:hAnsi="宋体" w:eastAsia="宋体" w:cs="宋体"/>
          <w:sz w:val="24"/>
          <w:szCs w:val="24"/>
        </w:rPr>
        <w:t xml:space="preserve"> </w:t>
      </w:r>
      <w:r>
        <w:rPr>
          <w:rFonts w:ascii="宋体" w:hAnsi="宋体" w:eastAsia="宋体" w:cs="宋体"/>
          <w:spacing w:val="-1"/>
          <w:sz w:val="24"/>
          <w:szCs w:val="24"/>
        </w:rPr>
        <w:t>终报价最低的供应商为成交供应商。</w:t>
      </w:r>
    </w:p>
    <w:p w14:paraId="15D71499">
      <w:pPr>
        <w:spacing w:line="263" w:lineRule="auto"/>
        <w:rPr>
          <w:rFonts w:ascii="宋体" w:hAnsi="宋体" w:eastAsia="宋体" w:cs="宋体"/>
          <w:sz w:val="24"/>
          <w:szCs w:val="24"/>
        </w:rPr>
        <w:sectPr>
          <w:footerReference r:id="rId19" w:type="default"/>
          <w:pgSz w:w="11906" w:h="16839"/>
          <w:pgMar w:top="1431" w:right="1411" w:bottom="1156" w:left="1481" w:header="0" w:footer="994" w:gutter="0"/>
          <w:cols w:space="720" w:num="1"/>
        </w:sectPr>
      </w:pPr>
    </w:p>
    <w:p w14:paraId="5D3AFAE7">
      <w:pPr>
        <w:pStyle w:val="2"/>
        <w:spacing w:line="293" w:lineRule="auto"/>
      </w:pPr>
    </w:p>
    <w:p w14:paraId="218D254F">
      <w:pPr>
        <w:pStyle w:val="2"/>
        <w:spacing w:line="293" w:lineRule="auto"/>
      </w:pPr>
    </w:p>
    <w:p w14:paraId="17C595CB">
      <w:pPr>
        <w:spacing w:before="78" w:line="220" w:lineRule="auto"/>
        <w:ind w:left="3"/>
        <w:outlineLvl w:val="2"/>
        <w:rPr>
          <w:rFonts w:ascii="宋体" w:hAnsi="宋体" w:eastAsia="宋体" w:cs="宋体"/>
          <w:sz w:val="24"/>
          <w:szCs w:val="24"/>
        </w:rPr>
      </w:pPr>
      <w:bookmarkStart w:id="127" w:name="bookmark60"/>
      <w:bookmarkEnd w:id="127"/>
      <w:bookmarkStart w:id="128" w:name="bookmark59"/>
      <w:bookmarkEnd w:id="128"/>
      <w:r>
        <w:rPr>
          <w:rFonts w:ascii="宋体" w:hAnsi="宋体" w:eastAsia="宋体" w:cs="宋体"/>
          <w:b/>
          <w:bCs/>
          <w:spacing w:val="-4"/>
          <w:sz w:val="24"/>
          <w:szCs w:val="24"/>
        </w:rPr>
        <w:t>23.重新评审</w:t>
      </w:r>
    </w:p>
    <w:p w14:paraId="7DE60D8B">
      <w:pPr>
        <w:spacing w:before="115" w:line="263" w:lineRule="auto"/>
        <w:ind w:left="30" w:right="99" w:firstLine="453"/>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37"/>
          <w:sz w:val="24"/>
          <w:szCs w:val="24"/>
        </w:rPr>
        <w:t xml:space="preserve"> </w:t>
      </w:r>
      <w:r>
        <w:rPr>
          <w:rFonts w:ascii="宋体" w:hAnsi="宋体" w:eastAsia="宋体" w:cs="宋体"/>
          <w:spacing w:val="-1"/>
          <w:sz w:val="24"/>
          <w:szCs w:val="24"/>
        </w:rPr>
        <w:t>除资格审查认定错误和价格计算错误外，采购人、采购代理机构不以任何理</w:t>
      </w:r>
      <w:r>
        <w:rPr>
          <w:rFonts w:ascii="宋体" w:hAnsi="宋体" w:eastAsia="宋体" w:cs="宋体"/>
          <w:sz w:val="24"/>
          <w:szCs w:val="24"/>
        </w:rPr>
        <w:t xml:space="preserve"> </w:t>
      </w:r>
      <w:r>
        <w:rPr>
          <w:rFonts w:ascii="宋体" w:hAnsi="宋体" w:eastAsia="宋体" w:cs="宋体"/>
          <w:spacing w:val="-5"/>
          <w:sz w:val="24"/>
          <w:szCs w:val="24"/>
        </w:rPr>
        <w:t>由组织重新评审。</w:t>
      </w:r>
    </w:p>
    <w:p w14:paraId="63ACB96A">
      <w:pPr>
        <w:spacing w:before="115" w:line="263" w:lineRule="auto"/>
        <w:ind w:left="4" w:right="99" w:firstLine="479"/>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采购人、采购代理机构发现谈判小组未按照谈判文件规定的评定成交标准进</w:t>
      </w:r>
      <w:r>
        <w:rPr>
          <w:rFonts w:ascii="宋体" w:hAnsi="宋体" w:eastAsia="宋体" w:cs="宋体"/>
          <w:sz w:val="24"/>
          <w:szCs w:val="24"/>
        </w:rPr>
        <w:t xml:space="preserve"> </w:t>
      </w:r>
      <w:r>
        <w:rPr>
          <w:rFonts w:ascii="宋体" w:hAnsi="宋体" w:eastAsia="宋体" w:cs="宋体"/>
          <w:spacing w:val="-1"/>
          <w:sz w:val="24"/>
          <w:szCs w:val="24"/>
        </w:rPr>
        <w:t>行评审的，应当重新开展采购活动，并同时书面报告同级财政部门。</w:t>
      </w:r>
    </w:p>
    <w:p w14:paraId="2CCFB102">
      <w:pPr>
        <w:spacing w:before="115" w:line="220" w:lineRule="auto"/>
        <w:ind w:left="3"/>
        <w:outlineLvl w:val="2"/>
        <w:rPr>
          <w:rFonts w:ascii="宋体" w:hAnsi="宋体" w:eastAsia="宋体" w:cs="宋体"/>
          <w:sz w:val="24"/>
          <w:szCs w:val="24"/>
        </w:rPr>
      </w:pPr>
      <w:bookmarkStart w:id="129" w:name="bookmark61"/>
      <w:bookmarkEnd w:id="129"/>
      <w:bookmarkStart w:id="130" w:name="bookmark62"/>
      <w:bookmarkEnd w:id="130"/>
      <w:r>
        <w:rPr>
          <w:rFonts w:ascii="宋体" w:hAnsi="宋体" w:eastAsia="宋体" w:cs="宋体"/>
          <w:b/>
          <w:bCs/>
          <w:spacing w:val="-4"/>
          <w:sz w:val="24"/>
          <w:szCs w:val="24"/>
        </w:rPr>
        <w:t>24.谈判终止</w:t>
      </w:r>
    </w:p>
    <w:p w14:paraId="5C5F6525">
      <w:pPr>
        <w:spacing w:before="115" w:line="263" w:lineRule="auto"/>
        <w:ind w:right="18" w:firstLine="483"/>
        <w:rPr>
          <w:rFonts w:ascii="宋体" w:hAnsi="宋体" w:eastAsia="宋体" w:cs="宋体"/>
          <w:sz w:val="24"/>
          <w:szCs w:val="24"/>
        </w:rPr>
      </w:pPr>
      <w:r>
        <w:rPr>
          <w:rFonts w:ascii="宋体" w:hAnsi="宋体" w:eastAsia="宋体" w:cs="宋体"/>
          <w:spacing w:val="-5"/>
          <w:sz w:val="24"/>
          <w:szCs w:val="24"/>
        </w:rPr>
        <w:t>24.1</w:t>
      </w:r>
      <w:r>
        <w:rPr>
          <w:rFonts w:ascii="宋体" w:hAnsi="宋体" w:eastAsia="宋体" w:cs="宋体"/>
          <w:spacing w:val="-30"/>
          <w:sz w:val="24"/>
          <w:szCs w:val="24"/>
        </w:rPr>
        <w:t xml:space="preserve"> </w:t>
      </w:r>
      <w:r>
        <w:rPr>
          <w:rFonts w:ascii="宋体" w:hAnsi="宋体" w:eastAsia="宋体" w:cs="宋体"/>
          <w:spacing w:val="-5"/>
          <w:sz w:val="24"/>
          <w:szCs w:val="24"/>
        </w:rPr>
        <w:t>出现下列情形之一的，采购人、采购代理机构应</w:t>
      </w:r>
      <w:r>
        <w:rPr>
          <w:rFonts w:ascii="宋体" w:hAnsi="宋体" w:eastAsia="宋体" w:cs="宋体"/>
          <w:spacing w:val="-6"/>
          <w:sz w:val="24"/>
          <w:szCs w:val="24"/>
        </w:rPr>
        <w:t>当终止竞争性谈判采购活动，</w:t>
      </w:r>
      <w:r>
        <w:rPr>
          <w:rFonts w:ascii="宋体" w:hAnsi="宋体" w:eastAsia="宋体" w:cs="宋体"/>
          <w:sz w:val="24"/>
          <w:szCs w:val="24"/>
        </w:rPr>
        <w:t xml:space="preserve"> 在指定的媒体上发布项目终止公告并说明原因</w:t>
      </w:r>
      <w:r>
        <w:rPr>
          <w:rFonts w:ascii="宋体" w:hAnsi="宋体" w:eastAsia="宋体" w:cs="宋体"/>
          <w:spacing w:val="-1"/>
          <w:sz w:val="24"/>
          <w:szCs w:val="24"/>
        </w:rPr>
        <w:t>，重新开展采购活动：</w:t>
      </w:r>
    </w:p>
    <w:p w14:paraId="562ACDEA">
      <w:pPr>
        <w:spacing w:before="114" w:line="219" w:lineRule="auto"/>
        <w:ind w:left="492"/>
        <w:rPr>
          <w:rFonts w:ascii="宋体" w:hAnsi="宋体" w:eastAsia="宋体" w:cs="宋体"/>
          <w:sz w:val="24"/>
          <w:szCs w:val="24"/>
        </w:rPr>
      </w:pPr>
      <w:r>
        <w:rPr>
          <w:rFonts w:ascii="宋体" w:hAnsi="宋体" w:eastAsia="宋体" w:cs="宋体"/>
          <w:spacing w:val="-1"/>
          <w:sz w:val="24"/>
          <w:szCs w:val="24"/>
        </w:rPr>
        <w:t>（1）因情况变化，不再符合规定的竞争性谈判采购方式适用情形的；</w:t>
      </w:r>
    </w:p>
    <w:p w14:paraId="488AD3CF">
      <w:pPr>
        <w:spacing w:before="116" w:line="219" w:lineRule="auto"/>
        <w:ind w:left="492"/>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1D88A30">
      <w:pPr>
        <w:spacing w:before="116" w:line="218" w:lineRule="auto"/>
        <w:ind w:left="492"/>
        <w:rPr>
          <w:rFonts w:ascii="宋体" w:hAnsi="宋体" w:eastAsia="宋体" w:cs="宋体"/>
          <w:sz w:val="24"/>
          <w:szCs w:val="24"/>
        </w:rPr>
      </w:pPr>
      <w:r>
        <w:rPr>
          <w:rFonts w:ascii="宋体" w:hAnsi="宋体" w:eastAsia="宋体" w:cs="宋体"/>
          <w:spacing w:val="-2"/>
          <w:sz w:val="24"/>
          <w:szCs w:val="24"/>
        </w:rPr>
        <w:t>（3）在采购过程中符合谈判要求的供应商或者报价未超过采购预算的供应商不足</w:t>
      </w:r>
    </w:p>
    <w:p w14:paraId="5FF9AA54">
      <w:pPr>
        <w:spacing w:before="114" w:line="218" w:lineRule="auto"/>
        <w:ind w:left="5"/>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5"/>
          <w:sz w:val="24"/>
          <w:szCs w:val="24"/>
        </w:rPr>
        <w:t xml:space="preserve"> </w:t>
      </w:r>
      <w:r>
        <w:rPr>
          <w:rFonts w:ascii="宋体" w:hAnsi="宋体" w:eastAsia="宋体" w:cs="宋体"/>
          <w:spacing w:val="-3"/>
          <w:sz w:val="24"/>
          <w:szCs w:val="24"/>
        </w:rPr>
        <w:t>家的，或者提交最终报价的供应商少于</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w:t>
      </w:r>
    </w:p>
    <w:p w14:paraId="3BE85A28">
      <w:pPr>
        <w:spacing w:before="117" w:line="219" w:lineRule="auto"/>
        <w:ind w:left="492"/>
        <w:rPr>
          <w:rFonts w:ascii="宋体" w:hAnsi="宋体" w:eastAsia="宋体" w:cs="宋体"/>
          <w:sz w:val="24"/>
          <w:szCs w:val="24"/>
        </w:rPr>
      </w:pPr>
      <w:r>
        <w:rPr>
          <w:rFonts w:ascii="宋体" w:hAnsi="宋体" w:eastAsia="宋体" w:cs="宋体"/>
          <w:spacing w:val="-2"/>
          <w:sz w:val="24"/>
          <w:szCs w:val="24"/>
        </w:rPr>
        <w:t>（4）因重大变故，采购任务取消的。</w:t>
      </w:r>
    </w:p>
    <w:p w14:paraId="10E9E083">
      <w:pPr>
        <w:spacing w:before="117" w:line="220" w:lineRule="auto"/>
        <w:ind w:left="3"/>
        <w:outlineLvl w:val="2"/>
        <w:rPr>
          <w:rFonts w:ascii="宋体" w:hAnsi="宋体" w:eastAsia="宋体" w:cs="宋体"/>
          <w:sz w:val="24"/>
          <w:szCs w:val="24"/>
        </w:rPr>
      </w:pPr>
      <w:bookmarkStart w:id="131" w:name="bookmark63"/>
      <w:bookmarkEnd w:id="131"/>
      <w:bookmarkStart w:id="132" w:name="bookmark64"/>
      <w:bookmarkEnd w:id="132"/>
      <w:r>
        <w:rPr>
          <w:rFonts w:ascii="宋体" w:hAnsi="宋体" w:eastAsia="宋体" w:cs="宋体"/>
          <w:b/>
          <w:bCs/>
          <w:spacing w:val="-3"/>
          <w:sz w:val="24"/>
          <w:szCs w:val="24"/>
        </w:rPr>
        <w:t>25.串通情形认定及处理</w:t>
      </w:r>
    </w:p>
    <w:p w14:paraId="77B0A429">
      <w:pPr>
        <w:spacing w:before="114" w:line="278" w:lineRule="auto"/>
        <w:ind w:firstLine="483"/>
        <w:rPr>
          <w:rFonts w:ascii="宋体" w:hAnsi="宋体" w:eastAsia="宋体" w:cs="宋体"/>
          <w:sz w:val="24"/>
          <w:szCs w:val="24"/>
        </w:rPr>
      </w:pPr>
      <w:r>
        <w:rPr>
          <w:rFonts w:ascii="宋体" w:hAnsi="宋体" w:eastAsia="宋体" w:cs="宋体"/>
          <w:spacing w:val="-4"/>
          <w:sz w:val="24"/>
          <w:szCs w:val="24"/>
        </w:rPr>
        <w:t>25.1</w:t>
      </w:r>
      <w:r>
        <w:rPr>
          <w:rFonts w:ascii="宋体" w:hAnsi="宋体" w:eastAsia="宋体" w:cs="宋体"/>
          <w:spacing w:val="-50"/>
          <w:sz w:val="24"/>
          <w:szCs w:val="24"/>
        </w:rPr>
        <w:t xml:space="preserve"> </w:t>
      </w:r>
      <w:r>
        <w:rPr>
          <w:rFonts w:ascii="宋体" w:hAnsi="宋体" w:eastAsia="宋体" w:cs="宋体"/>
          <w:spacing w:val="-4"/>
          <w:sz w:val="24"/>
          <w:szCs w:val="24"/>
        </w:rPr>
        <w:t>供应商不得与采购人、采购代理机构、其他供应商</w:t>
      </w:r>
      <w:r>
        <w:rPr>
          <w:rFonts w:ascii="宋体" w:hAnsi="宋体" w:eastAsia="宋体" w:cs="宋体"/>
          <w:spacing w:val="-5"/>
          <w:sz w:val="24"/>
          <w:szCs w:val="24"/>
        </w:rPr>
        <w:t>恶意串通；不得向采购人、</w:t>
      </w:r>
      <w:r>
        <w:rPr>
          <w:rFonts w:ascii="宋体" w:hAnsi="宋体" w:eastAsia="宋体" w:cs="宋体"/>
          <w:sz w:val="24"/>
          <w:szCs w:val="24"/>
        </w:rPr>
        <w:t xml:space="preserve"> </w:t>
      </w:r>
      <w:r>
        <w:rPr>
          <w:rFonts w:ascii="宋体" w:hAnsi="宋体" w:eastAsia="宋体" w:cs="宋体"/>
          <w:spacing w:val="2"/>
          <w:sz w:val="24"/>
          <w:szCs w:val="24"/>
        </w:rPr>
        <w:t>采购代理机构或者谈判小组成员行贿或者提供其他不正当利益；不得</w:t>
      </w:r>
      <w:r>
        <w:rPr>
          <w:rFonts w:ascii="宋体" w:hAnsi="宋体" w:eastAsia="宋体" w:cs="宋体"/>
          <w:spacing w:val="1"/>
          <w:sz w:val="24"/>
          <w:szCs w:val="24"/>
        </w:rPr>
        <w:t>提供虚假材料谋</w:t>
      </w:r>
      <w:r>
        <w:rPr>
          <w:rFonts w:ascii="宋体" w:hAnsi="宋体" w:eastAsia="宋体" w:cs="宋体"/>
          <w:sz w:val="24"/>
          <w:szCs w:val="24"/>
        </w:rPr>
        <w:t xml:space="preserve"> </w:t>
      </w:r>
      <w:r>
        <w:rPr>
          <w:rFonts w:ascii="宋体" w:hAnsi="宋体" w:eastAsia="宋体" w:cs="宋体"/>
          <w:spacing w:val="-1"/>
          <w:sz w:val="24"/>
          <w:szCs w:val="24"/>
        </w:rPr>
        <w:t>取成交；不得以任何方式干扰、影响采购工作。</w:t>
      </w:r>
    </w:p>
    <w:p w14:paraId="68E57324">
      <w:pPr>
        <w:spacing w:before="115" w:line="263" w:lineRule="auto"/>
        <w:ind w:left="1" w:right="82" w:firstLine="481"/>
        <w:rPr>
          <w:rFonts w:ascii="宋体" w:hAnsi="宋体" w:eastAsia="宋体" w:cs="宋体"/>
          <w:sz w:val="24"/>
          <w:szCs w:val="24"/>
        </w:rPr>
      </w:pPr>
      <w:r>
        <w:rPr>
          <w:rFonts w:ascii="宋体" w:hAnsi="宋体" w:eastAsia="宋体" w:cs="宋体"/>
          <w:sz w:val="24"/>
          <w:szCs w:val="24"/>
        </w:rPr>
        <w:t>25.2</w:t>
      </w:r>
      <w:r>
        <w:rPr>
          <w:rFonts w:ascii="宋体" w:hAnsi="宋体" w:eastAsia="宋体" w:cs="宋体"/>
          <w:spacing w:val="-50"/>
          <w:sz w:val="24"/>
          <w:szCs w:val="24"/>
        </w:rPr>
        <w:t xml:space="preserve"> </w:t>
      </w:r>
      <w:r>
        <w:rPr>
          <w:rFonts w:ascii="宋体" w:hAnsi="宋体" w:eastAsia="宋体" w:cs="宋体"/>
          <w:sz w:val="24"/>
          <w:szCs w:val="24"/>
        </w:rPr>
        <w:t>有下列情形之一的，成交无效，对供应商依照《政府采购法</w:t>
      </w:r>
      <w:r>
        <w:rPr>
          <w:rFonts w:ascii="宋体" w:hAnsi="宋体" w:eastAsia="宋体" w:cs="宋体"/>
          <w:spacing w:val="-1"/>
          <w:sz w:val="24"/>
          <w:szCs w:val="24"/>
        </w:rPr>
        <w:t>》第七十七条的</w:t>
      </w:r>
      <w:r>
        <w:rPr>
          <w:rFonts w:ascii="宋体" w:hAnsi="宋体" w:eastAsia="宋体" w:cs="宋体"/>
          <w:sz w:val="24"/>
          <w:szCs w:val="24"/>
        </w:rPr>
        <w:t xml:space="preserve"> </w:t>
      </w:r>
      <w:r>
        <w:rPr>
          <w:rFonts w:ascii="宋体" w:hAnsi="宋体" w:eastAsia="宋体" w:cs="宋体"/>
          <w:spacing w:val="-2"/>
          <w:sz w:val="24"/>
          <w:szCs w:val="24"/>
        </w:rPr>
        <w:t>规定追究法律责任：</w:t>
      </w:r>
    </w:p>
    <w:p w14:paraId="7A563B92">
      <w:pPr>
        <w:spacing w:before="117" w:line="263" w:lineRule="auto"/>
        <w:ind w:left="2" w:right="80" w:firstLine="369"/>
        <w:rPr>
          <w:rFonts w:ascii="宋体" w:hAnsi="宋体" w:eastAsia="宋体" w:cs="宋体"/>
          <w:sz w:val="24"/>
          <w:szCs w:val="24"/>
        </w:rPr>
      </w:pPr>
      <w:r>
        <w:rPr>
          <w:rFonts w:ascii="宋体" w:hAnsi="宋体" w:eastAsia="宋体" w:cs="宋体"/>
          <w:spacing w:val="2"/>
          <w:sz w:val="24"/>
          <w:szCs w:val="24"/>
        </w:rPr>
        <w:t>（1）供应商直接或者间接从采购人或者采购代</w:t>
      </w:r>
      <w:r>
        <w:rPr>
          <w:rFonts w:ascii="宋体" w:hAnsi="宋体" w:eastAsia="宋体" w:cs="宋体"/>
          <w:spacing w:val="1"/>
          <w:sz w:val="24"/>
          <w:szCs w:val="24"/>
        </w:rPr>
        <w:t>理机构处获得其他供应商的相关情</w:t>
      </w:r>
      <w:r>
        <w:rPr>
          <w:rFonts w:ascii="宋体" w:hAnsi="宋体" w:eastAsia="宋体" w:cs="宋体"/>
          <w:sz w:val="24"/>
          <w:szCs w:val="24"/>
        </w:rPr>
        <w:t xml:space="preserve"> </w:t>
      </w:r>
      <w:r>
        <w:rPr>
          <w:rFonts w:ascii="宋体" w:hAnsi="宋体" w:eastAsia="宋体" w:cs="宋体"/>
          <w:spacing w:val="-2"/>
          <w:sz w:val="24"/>
          <w:szCs w:val="24"/>
        </w:rPr>
        <w:t>况并修改其响应文件；</w:t>
      </w:r>
    </w:p>
    <w:p w14:paraId="57ADFD7D">
      <w:pPr>
        <w:spacing w:before="115" w:line="219" w:lineRule="auto"/>
        <w:ind w:left="372"/>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（2）供应商按照采购人或者采购代理机构的授意撤换、修改响应文件；</w:t>
      </w:r>
    </w:p>
    <w:p w14:paraId="23C31380">
      <w:pPr>
        <w:spacing w:before="116" w:line="218" w:lineRule="auto"/>
        <w:ind w:left="372"/>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39A710CC">
      <w:pPr>
        <w:spacing w:before="117" w:line="263" w:lineRule="auto"/>
        <w:ind w:right="80" w:firstLine="372"/>
        <w:rPr>
          <w:rFonts w:ascii="宋体" w:hAnsi="宋体" w:eastAsia="宋体" w:cs="宋体"/>
          <w:sz w:val="24"/>
          <w:szCs w:val="24"/>
        </w:rPr>
      </w:pPr>
      <w:r>
        <w:rPr>
          <w:rFonts w:ascii="宋体" w:hAnsi="宋体" w:eastAsia="宋体" w:cs="宋体"/>
          <w:spacing w:val="2"/>
          <w:sz w:val="24"/>
          <w:szCs w:val="24"/>
        </w:rPr>
        <w:t>（4）属于同一集团、协会、商会等组织成员的</w:t>
      </w:r>
      <w:r>
        <w:rPr>
          <w:rFonts w:ascii="宋体" w:hAnsi="宋体" w:eastAsia="宋体" w:cs="宋体"/>
          <w:spacing w:val="1"/>
          <w:sz w:val="24"/>
          <w:szCs w:val="24"/>
        </w:rPr>
        <w:t>供应商按照该组织要求协同参加政</w:t>
      </w:r>
      <w:r>
        <w:rPr>
          <w:rFonts w:ascii="宋体" w:hAnsi="宋体" w:eastAsia="宋体" w:cs="宋体"/>
          <w:sz w:val="24"/>
          <w:szCs w:val="24"/>
        </w:rPr>
        <w:t xml:space="preserve"> </w:t>
      </w:r>
      <w:r>
        <w:rPr>
          <w:rFonts w:ascii="宋体" w:hAnsi="宋体" w:eastAsia="宋体" w:cs="宋体"/>
          <w:spacing w:val="-2"/>
          <w:sz w:val="24"/>
          <w:szCs w:val="24"/>
        </w:rPr>
        <w:t>府采购活动；</w:t>
      </w:r>
    </w:p>
    <w:p w14:paraId="624E5E19">
      <w:pPr>
        <w:spacing w:before="116" w:line="219" w:lineRule="auto"/>
        <w:ind w:left="372"/>
        <w:rPr>
          <w:rFonts w:ascii="宋体" w:hAnsi="宋体" w:eastAsia="宋体" w:cs="宋体"/>
          <w:sz w:val="24"/>
          <w:szCs w:val="24"/>
        </w:rPr>
      </w:pPr>
      <w:r>
        <w:rPr>
          <w:rFonts w:ascii="宋体" w:hAnsi="宋体" w:eastAsia="宋体" w:cs="宋体"/>
          <w:spacing w:val="-1"/>
          <w:sz w:val="24"/>
          <w:szCs w:val="24"/>
        </w:rPr>
        <w:t>（5）供应商之间事先约定由某一特定供应商成交；</w:t>
      </w:r>
    </w:p>
    <w:p w14:paraId="4B9AC5F1">
      <w:pPr>
        <w:spacing w:before="113" w:line="219" w:lineRule="auto"/>
        <w:ind w:left="37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0322E14A">
      <w:pPr>
        <w:spacing w:before="118" w:line="263" w:lineRule="auto"/>
        <w:ind w:left="5" w:right="80" w:firstLine="366"/>
        <w:rPr>
          <w:rFonts w:ascii="宋体" w:hAnsi="宋体" w:eastAsia="宋体" w:cs="宋体"/>
          <w:sz w:val="24"/>
          <w:szCs w:val="24"/>
        </w:rPr>
      </w:pPr>
      <w:r>
        <w:rPr>
          <w:rFonts w:ascii="宋体" w:hAnsi="宋体" w:eastAsia="宋体" w:cs="宋体"/>
          <w:spacing w:val="2"/>
          <w:sz w:val="24"/>
          <w:szCs w:val="24"/>
        </w:rPr>
        <w:t>（7）供应商与采购人或者采购代理机构之间、</w:t>
      </w:r>
      <w:r>
        <w:rPr>
          <w:rFonts w:ascii="宋体" w:hAnsi="宋体" w:eastAsia="宋体" w:cs="宋体"/>
          <w:spacing w:val="1"/>
          <w:sz w:val="24"/>
          <w:szCs w:val="24"/>
        </w:rPr>
        <w:t>供应商相互之间，为谋求特定供应</w:t>
      </w:r>
      <w:r>
        <w:rPr>
          <w:rFonts w:ascii="宋体" w:hAnsi="宋体" w:eastAsia="宋体" w:cs="宋体"/>
          <w:sz w:val="24"/>
          <w:szCs w:val="24"/>
        </w:rPr>
        <w:t xml:space="preserve"> </w:t>
      </w:r>
      <w:r>
        <w:rPr>
          <w:rFonts w:ascii="宋体" w:hAnsi="宋体" w:eastAsia="宋体" w:cs="宋体"/>
          <w:spacing w:val="-1"/>
          <w:sz w:val="24"/>
          <w:szCs w:val="24"/>
        </w:rPr>
        <w:t>商成交或者排斥其他供应商的其他串通行为。</w:t>
      </w:r>
    </w:p>
    <w:p w14:paraId="4EFA8327">
      <w:pPr>
        <w:spacing w:before="114" w:line="219" w:lineRule="auto"/>
        <w:ind w:left="483"/>
        <w:rPr>
          <w:rFonts w:ascii="宋体" w:hAnsi="宋体" w:eastAsia="宋体" w:cs="宋体"/>
          <w:sz w:val="24"/>
          <w:szCs w:val="24"/>
        </w:rPr>
      </w:pPr>
      <w:r>
        <w:rPr>
          <w:rFonts w:ascii="宋体" w:hAnsi="宋体" w:eastAsia="宋体" w:cs="宋体"/>
          <w:spacing w:val="-1"/>
          <w:sz w:val="24"/>
          <w:szCs w:val="24"/>
        </w:rPr>
        <w:t>25.3 有下列情形之一的，视为供应商串通，其响应无效：</w:t>
      </w:r>
    </w:p>
    <w:p w14:paraId="0AF5FC7A">
      <w:pPr>
        <w:spacing w:before="116" w:line="219" w:lineRule="auto"/>
        <w:ind w:left="492"/>
        <w:rPr>
          <w:rFonts w:ascii="宋体" w:hAnsi="宋体" w:eastAsia="宋体" w:cs="宋体"/>
          <w:sz w:val="24"/>
          <w:szCs w:val="24"/>
        </w:rPr>
      </w:pPr>
      <w:r>
        <w:rPr>
          <w:rFonts w:ascii="宋体" w:hAnsi="宋体" w:eastAsia="宋体" w:cs="宋体"/>
          <w:spacing w:val="-1"/>
          <w:sz w:val="24"/>
          <w:szCs w:val="24"/>
        </w:rPr>
        <w:t>（1）不同供应商的响应文件由同一单位或者个人编制；</w:t>
      </w:r>
    </w:p>
    <w:p w14:paraId="5884AE35">
      <w:pPr>
        <w:spacing w:before="116" w:line="219" w:lineRule="auto"/>
        <w:ind w:left="492"/>
        <w:rPr>
          <w:rFonts w:ascii="宋体" w:hAnsi="宋体" w:eastAsia="宋体" w:cs="宋体"/>
          <w:sz w:val="24"/>
          <w:szCs w:val="24"/>
        </w:rPr>
      </w:pPr>
      <w:r>
        <w:rPr>
          <w:rFonts w:ascii="宋体" w:hAnsi="宋体" w:eastAsia="宋体" w:cs="宋体"/>
          <w:spacing w:val="-1"/>
          <w:sz w:val="24"/>
          <w:szCs w:val="24"/>
        </w:rPr>
        <w:t>（2）不同供应商委托同一单位或者个人办理谈判事宜；</w:t>
      </w:r>
    </w:p>
    <w:p w14:paraId="5B19FF2D">
      <w:pPr>
        <w:spacing w:line="219" w:lineRule="auto"/>
        <w:rPr>
          <w:rFonts w:ascii="宋体" w:hAnsi="宋体" w:eastAsia="宋体" w:cs="宋体"/>
          <w:sz w:val="24"/>
          <w:szCs w:val="24"/>
        </w:rPr>
        <w:sectPr>
          <w:footerReference r:id="rId20" w:type="default"/>
          <w:pgSz w:w="11906" w:h="16839"/>
          <w:pgMar w:top="1431" w:right="1393" w:bottom="1156" w:left="1481" w:header="0" w:footer="994" w:gutter="0"/>
          <w:cols w:space="720" w:num="1"/>
        </w:sectPr>
      </w:pPr>
    </w:p>
    <w:p w14:paraId="70B755CB">
      <w:pPr>
        <w:pStyle w:val="2"/>
        <w:spacing w:line="292" w:lineRule="auto"/>
      </w:pPr>
    </w:p>
    <w:p w14:paraId="5AD71C19">
      <w:pPr>
        <w:pStyle w:val="2"/>
        <w:spacing w:line="293" w:lineRule="auto"/>
      </w:pPr>
    </w:p>
    <w:p w14:paraId="3AA70B94">
      <w:pPr>
        <w:spacing w:before="78" w:line="219" w:lineRule="auto"/>
        <w:ind w:left="492"/>
        <w:rPr>
          <w:rFonts w:ascii="宋体" w:hAnsi="宋体" w:eastAsia="宋体" w:cs="宋体"/>
          <w:sz w:val="24"/>
          <w:szCs w:val="24"/>
        </w:rPr>
      </w:pPr>
      <w:r>
        <w:rPr>
          <w:rFonts w:ascii="宋体" w:hAnsi="宋体" w:eastAsia="宋体" w:cs="宋体"/>
          <w:spacing w:val="-1"/>
          <w:sz w:val="24"/>
          <w:szCs w:val="24"/>
        </w:rPr>
        <w:t>（3）不同供应商的响应文件载明的项目管理成员或者联系人员为同一人；</w:t>
      </w:r>
    </w:p>
    <w:p w14:paraId="7AA32C61">
      <w:pPr>
        <w:spacing w:before="116" w:line="218" w:lineRule="auto"/>
        <w:ind w:left="492"/>
        <w:rPr>
          <w:rFonts w:ascii="宋体" w:hAnsi="宋体" w:eastAsia="宋体" w:cs="宋体"/>
          <w:sz w:val="24"/>
          <w:szCs w:val="24"/>
        </w:rPr>
      </w:pPr>
      <w:r>
        <w:rPr>
          <w:rFonts w:ascii="宋体" w:hAnsi="宋体" w:eastAsia="宋体" w:cs="宋体"/>
          <w:spacing w:val="-1"/>
          <w:sz w:val="24"/>
          <w:szCs w:val="24"/>
        </w:rPr>
        <w:t>（4）不同供应商的响应文件异常一致或者报价呈规律性差异；</w:t>
      </w:r>
    </w:p>
    <w:p w14:paraId="2CFCF064">
      <w:pPr>
        <w:spacing w:before="114" w:line="219" w:lineRule="auto"/>
        <w:ind w:left="492"/>
        <w:rPr>
          <w:rFonts w:ascii="宋体" w:hAnsi="宋体" w:eastAsia="宋体" w:cs="宋体"/>
          <w:sz w:val="24"/>
          <w:szCs w:val="24"/>
        </w:rPr>
      </w:pPr>
      <w:r>
        <w:rPr>
          <w:rFonts w:ascii="宋体" w:hAnsi="宋体" w:eastAsia="宋体" w:cs="宋体"/>
          <w:spacing w:val="-2"/>
          <w:sz w:val="24"/>
          <w:szCs w:val="24"/>
        </w:rPr>
        <w:t>（5）不同供应商的响应文件相互混装；</w:t>
      </w:r>
    </w:p>
    <w:p w14:paraId="1974E5F1">
      <w:pPr>
        <w:spacing w:before="116" w:line="219" w:lineRule="auto"/>
        <w:ind w:left="492"/>
        <w:rPr>
          <w:rFonts w:ascii="宋体" w:hAnsi="宋体" w:eastAsia="宋体" w:cs="宋体"/>
          <w:sz w:val="24"/>
          <w:szCs w:val="24"/>
        </w:rPr>
      </w:pPr>
      <w:r>
        <w:rPr>
          <w:rFonts w:ascii="宋体" w:hAnsi="宋体" w:eastAsia="宋体" w:cs="宋体"/>
          <w:spacing w:val="-1"/>
          <w:sz w:val="24"/>
          <w:szCs w:val="24"/>
        </w:rPr>
        <w:t>（6）不同供应商的保证金从同一单位或者个人的账户转出。</w:t>
      </w:r>
    </w:p>
    <w:p w14:paraId="4538A881">
      <w:pPr>
        <w:spacing w:before="64" w:line="219" w:lineRule="auto"/>
        <w:ind w:left="2525"/>
        <w:rPr>
          <w:rFonts w:ascii="宋体" w:hAnsi="宋体" w:eastAsia="宋体" w:cs="宋体"/>
          <w:sz w:val="30"/>
          <w:szCs w:val="30"/>
        </w:rPr>
      </w:pPr>
      <w:bookmarkStart w:id="133" w:name="bookmark66"/>
      <w:bookmarkEnd w:id="133"/>
      <w:r>
        <w:rPr>
          <w:rFonts w:ascii="宋体" w:hAnsi="宋体" w:eastAsia="宋体" w:cs="宋体"/>
          <w:b/>
          <w:bCs/>
          <w:spacing w:val="-3"/>
          <w:sz w:val="30"/>
          <w:szCs w:val="30"/>
        </w:rPr>
        <w:t>六、成交结果信息公布与授予合同</w:t>
      </w:r>
    </w:p>
    <w:p w14:paraId="09066CE2">
      <w:pPr>
        <w:spacing w:before="94" w:line="219" w:lineRule="auto"/>
        <w:ind w:left="3"/>
        <w:outlineLvl w:val="2"/>
        <w:rPr>
          <w:rFonts w:ascii="宋体" w:hAnsi="宋体" w:eastAsia="宋体" w:cs="宋体"/>
          <w:sz w:val="24"/>
          <w:szCs w:val="24"/>
        </w:rPr>
      </w:pPr>
      <w:bookmarkStart w:id="134" w:name="bookmark65"/>
      <w:bookmarkEnd w:id="134"/>
      <w:r>
        <w:rPr>
          <w:rFonts w:ascii="宋体" w:hAnsi="宋体" w:eastAsia="宋体" w:cs="宋体"/>
          <w:b/>
          <w:bCs/>
          <w:spacing w:val="-3"/>
          <w:sz w:val="24"/>
          <w:szCs w:val="24"/>
        </w:rPr>
        <w:t>26.成交信息的公布与通知</w:t>
      </w:r>
    </w:p>
    <w:p w14:paraId="119BC19F">
      <w:pPr>
        <w:spacing w:before="117" w:line="278" w:lineRule="auto"/>
        <w:ind w:left="2" w:right="99" w:firstLine="480"/>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51"/>
          <w:sz w:val="24"/>
          <w:szCs w:val="24"/>
        </w:rPr>
        <w:t xml:space="preserve"> </w:t>
      </w:r>
      <w:r>
        <w:rPr>
          <w:rFonts w:ascii="宋体" w:hAnsi="宋体" w:eastAsia="宋体" w:cs="宋体"/>
          <w:spacing w:val="-1"/>
          <w:sz w:val="24"/>
          <w:szCs w:val="24"/>
        </w:rPr>
        <w:t>代理机构应自确定成交供应商之日起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个工作日内在青海政</w:t>
      </w:r>
      <w:r>
        <w:rPr>
          <w:rFonts w:ascii="宋体" w:hAnsi="宋体" w:eastAsia="宋体" w:cs="宋体"/>
          <w:spacing w:val="-2"/>
          <w:sz w:val="24"/>
          <w:szCs w:val="24"/>
        </w:rPr>
        <w:t>府采购网上公告</w:t>
      </w:r>
      <w:r>
        <w:rPr>
          <w:rFonts w:ascii="宋体" w:hAnsi="宋体" w:eastAsia="宋体" w:cs="宋体"/>
          <w:sz w:val="24"/>
          <w:szCs w:val="24"/>
        </w:rPr>
        <w:t xml:space="preserve"> 成交结果，同时向成交供应商发出《成交通知书》。成</w:t>
      </w:r>
      <w:r>
        <w:rPr>
          <w:rFonts w:ascii="宋体" w:hAnsi="宋体" w:eastAsia="宋体" w:cs="宋体"/>
          <w:spacing w:val="-1"/>
          <w:sz w:val="24"/>
          <w:szCs w:val="24"/>
        </w:rPr>
        <w:t>交通知书对采购人和成交供应</w:t>
      </w:r>
      <w:r>
        <w:rPr>
          <w:rFonts w:ascii="宋体" w:hAnsi="宋体" w:eastAsia="宋体" w:cs="宋体"/>
          <w:sz w:val="24"/>
          <w:szCs w:val="24"/>
        </w:rPr>
        <w:t xml:space="preserve"> </w:t>
      </w:r>
      <w:r>
        <w:rPr>
          <w:rFonts w:ascii="宋体" w:hAnsi="宋体" w:eastAsia="宋体" w:cs="宋体"/>
          <w:spacing w:val="-2"/>
          <w:sz w:val="24"/>
          <w:szCs w:val="24"/>
        </w:rPr>
        <w:t>商具有同等法律效力。</w:t>
      </w:r>
    </w:p>
    <w:p w14:paraId="2493A4B3">
      <w:pPr>
        <w:spacing w:before="115" w:line="218" w:lineRule="auto"/>
        <w:ind w:left="483"/>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36"/>
          <w:sz w:val="24"/>
          <w:szCs w:val="24"/>
        </w:rPr>
        <w:t xml:space="preserve"> </w:t>
      </w:r>
      <w:r>
        <w:rPr>
          <w:rFonts w:ascii="宋体" w:hAnsi="宋体" w:eastAsia="宋体" w:cs="宋体"/>
          <w:spacing w:val="-2"/>
          <w:sz w:val="24"/>
          <w:szCs w:val="24"/>
        </w:rPr>
        <w:t>成交结果公告应当包括以下内容：</w:t>
      </w:r>
    </w:p>
    <w:p w14:paraId="4781D9C8">
      <w:pPr>
        <w:spacing w:before="117" w:line="219" w:lineRule="auto"/>
        <w:ind w:left="492"/>
        <w:rPr>
          <w:rFonts w:ascii="宋体" w:hAnsi="宋体" w:eastAsia="宋体" w:cs="宋体"/>
          <w:sz w:val="24"/>
          <w:szCs w:val="24"/>
        </w:rPr>
      </w:pPr>
      <w:r>
        <w:rPr>
          <w:rFonts w:ascii="宋体" w:hAnsi="宋体" w:eastAsia="宋体" w:cs="宋体"/>
          <w:spacing w:val="-1"/>
          <w:sz w:val="24"/>
          <w:szCs w:val="24"/>
        </w:rPr>
        <w:t>（1）采购人和采购代理机构的名称、地址和联系方式；</w:t>
      </w:r>
    </w:p>
    <w:p w14:paraId="7DA32FD5">
      <w:pPr>
        <w:spacing w:before="115" w:line="219" w:lineRule="auto"/>
        <w:ind w:left="492"/>
        <w:rPr>
          <w:rFonts w:ascii="宋体" w:hAnsi="宋体" w:eastAsia="宋体" w:cs="宋体"/>
          <w:sz w:val="24"/>
          <w:szCs w:val="24"/>
        </w:rPr>
      </w:pPr>
      <w:r>
        <w:rPr>
          <w:rFonts w:ascii="宋体" w:hAnsi="宋体" w:eastAsia="宋体" w:cs="宋体"/>
          <w:spacing w:val="-2"/>
          <w:sz w:val="24"/>
          <w:szCs w:val="24"/>
        </w:rPr>
        <w:t>（2）项目名称和项目编号；</w:t>
      </w:r>
    </w:p>
    <w:p w14:paraId="3B6598D0">
      <w:pPr>
        <w:spacing w:before="115" w:line="219" w:lineRule="auto"/>
        <w:ind w:left="492"/>
        <w:rPr>
          <w:rFonts w:ascii="宋体" w:hAnsi="宋体" w:eastAsia="宋体" w:cs="宋体"/>
          <w:sz w:val="24"/>
          <w:szCs w:val="24"/>
        </w:rPr>
      </w:pPr>
      <w:r>
        <w:rPr>
          <w:rFonts w:ascii="宋体" w:hAnsi="宋体" w:eastAsia="宋体" w:cs="宋体"/>
          <w:spacing w:val="-2"/>
          <w:sz w:val="24"/>
          <w:szCs w:val="24"/>
        </w:rPr>
        <w:t>（3）成交供应商名称、地址和成交金额；</w:t>
      </w:r>
    </w:p>
    <w:p w14:paraId="723CB3F1">
      <w:pPr>
        <w:spacing w:before="116" w:line="218" w:lineRule="auto"/>
        <w:ind w:left="492"/>
        <w:rPr>
          <w:rFonts w:ascii="宋体" w:hAnsi="宋体" w:eastAsia="宋体" w:cs="宋体"/>
          <w:sz w:val="24"/>
          <w:szCs w:val="24"/>
        </w:rPr>
      </w:pPr>
      <w:r>
        <w:rPr>
          <w:rFonts w:ascii="宋体" w:hAnsi="宋体" w:eastAsia="宋体" w:cs="宋体"/>
          <w:spacing w:val="-1"/>
          <w:sz w:val="24"/>
          <w:szCs w:val="24"/>
        </w:rPr>
        <w:t>（4）主要成交标的的名称、规格型号、数量、单价、服务要求；</w:t>
      </w:r>
    </w:p>
    <w:p w14:paraId="130C1507">
      <w:pPr>
        <w:spacing w:before="116" w:line="220" w:lineRule="auto"/>
        <w:ind w:left="492"/>
        <w:rPr>
          <w:rFonts w:ascii="宋体" w:hAnsi="宋体" w:eastAsia="宋体" w:cs="宋体"/>
          <w:sz w:val="24"/>
          <w:szCs w:val="24"/>
        </w:rPr>
      </w:pPr>
      <w:r>
        <w:rPr>
          <w:rFonts w:ascii="宋体" w:hAnsi="宋体" w:eastAsia="宋体" w:cs="宋体"/>
          <w:spacing w:val="-2"/>
          <w:sz w:val="24"/>
          <w:szCs w:val="24"/>
        </w:rPr>
        <w:t>（5）谈判小组成员名单。</w:t>
      </w:r>
    </w:p>
    <w:p w14:paraId="55641364">
      <w:pPr>
        <w:spacing w:before="114" w:line="295" w:lineRule="auto"/>
        <w:ind w:left="3" w:right="159" w:firstLine="480"/>
        <w:rPr>
          <w:rFonts w:ascii="宋体" w:hAnsi="宋体" w:eastAsia="宋体" w:cs="宋体"/>
          <w:sz w:val="24"/>
          <w:szCs w:val="24"/>
        </w:rPr>
      </w:pPr>
      <w:r>
        <w:rPr>
          <w:rFonts w:ascii="宋体" w:hAnsi="宋体" w:eastAsia="宋体" w:cs="宋体"/>
          <w:sz w:val="24"/>
          <w:szCs w:val="24"/>
        </w:rPr>
        <w:t>26.3《成交通知书》发出后，采购人不得违法改</w:t>
      </w:r>
      <w:r>
        <w:rPr>
          <w:rFonts w:ascii="宋体" w:hAnsi="宋体" w:eastAsia="宋体" w:cs="宋体"/>
          <w:spacing w:val="-1"/>
          <w:sz w:val="24"/>
          <w:szCs w:val="24"/>
        </w:rPr>
        <w:t>变采购结果，成交供应商无正当</w:t>
      </w:r>
      <w:r>
        <w:rPr>
          <w:rFonts w:ascii="宋体" w:hAnsi="宋体" w:eastAsia="宋体" w:cs="宋体"/>
          <w:sz w:val="24"/>
          <w:szCs w:val="24"/>
        </w:rPr>
        <w:t xml:space="preserve"> </w:t>
      </w:r>
      <w:r>
        <w:rPr>
          <w:rFonts w:ascii="宋体" w:hAnsi="宋体" w:eastAsia="宋体" w:cs="宋体"/>
          <w:spacing w:val="-2"/>
          <w:sz w:val="24"/>
          <w:szCs w:val="24"/>
        </w:rPr>
        <w:t>理由不得放弃。</w:t>
      </w:r>
    </w:p>
    <w:p w14:paraId="1B3523EB">
      <w:pPr>
        <w:spacing w:before="32" w:line="221" w:lineRule="auto"/>
        <w:ind w:left="3"/>
        <w:outlineLvl w:val="2"/>
        <w:rPr>
          <w:rFonts w:ascii="宋体" w:hAnsi="宋体" w:eastAsia="宋体" w:cs="宋体"/>
          <w:sz w:val="24"/>
          <w:szCs w:val="24"/>
        </w:rPr>
      </w:pPr>
      <w:bookmarkStart w:id="135" w:name="bookmark67"/>
      <w:bookmarkEnd w:id="135"/>
      <w:bookmarkStart w:id="136" w:name="bookmark68"/>
      <w:bookmarkEnd w:id="136"/>
      <w:r>
        <w:rPr>
          <w:rFonts w:ascii="宋体" w:hAnsi="宋体" w:eastAsia="宋体" w:cs="宋体"/>
          <w:b/>
          <w:bCs/>
          <w:spacing w:val="-4"/>
          <w:sz w:val="24"/>
          <w:szCs w:val="24"/>
        </w:rPr>
        <w:t>27.授予合同</w:t>
      </w:r>
    </w:p>
    <w:p w14:paraId="0834FBE0">
      <w:pPr>
        <w:spacing w:before="115" w:line="263" w:lineRule="auto"/>
        <w:ind w:right="99" w:firstLine="482"/>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37"/>
          <w:sz w:val="24"/>
          <w:szCs w:val="24"/>
        </w:rPr>
        <w:t xml:space="preserve"> </w:t>
      </w:r>
      <w:r>
        <w:rPr>
          <w:rFonts w:ascii="宋体" w:hAnsi="宋体" w:eastAsia="宋体" w:cs="宋体"/>
          <w:spacing w:val="-1"/>
          <w:sz w:val="24"/>
          <w:szCs w:val="24"/>
        </w:rPr>
        <w:t>谈判文件、成交供应商的响应文件及其补充的响应文件、成交通知书等均为</w:t>
      </w:r>
      <w:r>
        <w:rPr>
          <w:rFonts w:ascii="宋体" w:hAnsi="宋体" w:eastAsia="宋体" w:cs="宋体"/>
          <w:sz w:val="24"/>
          <w:szCs w:val="24"/>
        </w:rPr>
        <w:t xml:space="preserve"> </w:t>
      </w:r>
      <w:r>
        <w:rPr>
          <w:rFonts w:ascii="宋体" w:hAnsi="宋体" w:eastAsia="宋体" w:cs="宋体"/>
          <w:spacing w:val="-1"/>
          <w:sz w:val="24"/>
          <w:szCs w:val="24"/>
        </w:rPr>
        <w:t>签订政府采购合同的依据。</w:t>
      </w:r>
    </w:p>
    <w:p w14:paraId="18226531">
      <w:pPr>
        <w:spacing w:before="116" w:line="278" w:lineRule="auto"/>
        <w:ind w:right="80" w:firstLine="482"/>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52"/>
          <w:sz w:val="24"/>
          <w:szCs w:val="24"/>
        </w:rPr>
        <w:t xml:space="preserve"> </w:t>
      </w:r>
      <w:r>
        <w:rPr>
          <w:rFonts w:ascii="宋体" w:hAnsi="宋体" w:eastAsia="宋体" w:cs="宋体"/>
          <w:spacing w:val="-5"/>
          <w:sz w:val="24"/>
          <w:szCs w:val="24"/>
        </w:rPr>
        <w:t>采购人与成交供应商双方应当自《成交通知书》发出之日起</w:t>
      </w:r>
      <w:r>
        <w:rPr>
          <w:rFonts w:ascii="宋体" w:hAnsi="宋体" w:eastAsia="宋体" w:cs="宋体"/>
          <w:spacing w:val="-46"/>
          <w:sz w:val="24"/>
          <w:szCs w:val="24"/>
        </w:rPr>
        <w:t xml:space="preserve"> </w:t>
      </w:r>
      <w:r>
        <w:rPr>
          <w:rFonts w:ascii="宋体" w:hAnsi="宋体" w:eastAsia="宋体" w:cs="宋体"/>
          <w:spacing w:val="-5"/>
          <w:sz w:val="24"/>
          <w:szCs w:val="24"/>
        </w:rPr>
        <w:t>30 日内，按</w:t>
      </w:r>
      <w:r>
        <w:rPr>
          <w:rFonts w:ascii="宋体" w:hAnsi="宋体" w:eastAsia="宋体" w:cs="宋体"/>
          <w:spacing w:val="-6"/>
          <w:sz w:val="24"/>
          <w:szCs w:val="24"/>
        </w:rPr>
        <w:t>照谈</w:t>
      </w:r>
      <w:r>
        <w:rPr>
          <w:rFonts w:ascii="宋体" w:hAnsi="宋体" w:eastAsia="宋体" w:cs="宋体"/>
          <w:sz w:val="24"/>
          <w:szCs w:val="24"/>
        </w:rPr>
        <w:t xml:space="preserve"> 判文件确定的合同文本以及采购标的、规格型号、采购金额</w:t>
      </w:r>
      <w:r>
        <w:rPr>
          <w:rFonts w:ascii="宋体" w:hAnsi="宋体" w:eastAsia="宋体" w:cs="宋体"/>
          <w:spacing w:val="-1"/>
          <w:sz w:val="24"/>
          <w:szCs w:val="24"/>
        </w:rPr>
        <w:t>、采购数量、技术和服务</w:t>
      </w:r>
      <w:r>
        <w:rPr>
          <w:rFonts w:ascii="宋体" w:hAnsi="宋体" w:eastAsia="宋体" w:cs="宋体"/>
          <w:sz w:val="24"/>
          <w:szCs w:val="24"/>
        </w:rPr>
        <w:t xml:space="preserve"> </w:t>
      </w:r>
      <w:r>
        <w:rPr>
          <w:rFonts w:ascii="宋体" w:hAnsi="宋体" w:eastAsia="宋体" w:cs="宋体"/>
          <w:spacing w:val="-1"/>
          <w:sz w:val="24"/>
          <w:szCs w:val="24"/>
        </w:rPr>
        <w:t>要求等事项签订政府采购合同。</w:t>
      </w:r>
    </w:p>
    <w:p w14:paraId="1C9F57E7">
      <w:pPr>
        <w:spacing w:before="116" w:line="278" w:lineRule="auto"/>
        <w:ind w:firstLine="483"/>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37"/>
          <w:sz w:val="24"/>
          <w:szCs w:val="24"/>
        </w:rPr>
        <w:t xml:space="preserve"> </w:t>
      </w:r>
      <w:r>
        <w:rPr>
          <w:rFonts w:ascii="宋体" w:hAnsi="宋体" w:eastAsia="宋体" w:cs="宋体"/>
          <w:spacing w:val="-1"/>
          <w:sz w:val="24"/>
          <w:szCs w:val="24"/>
        </w:rPr>
        <w:t>采购人不得向成交供应商提出超出谈判文件以外的任何要求作为订立合同的</w:t>
      </w:r>
      <w:r>
        <w:rPr>
          <w:rFonts w:ascii="宋体" w:hAnsi="宋体" w:eastAsia="宋体" w:cs="宋体"/>
          <w:sz w:val="24"/>
          <w:szCs w:val="24"/>
        </w:rPr>
        <w:t xml:space="preserve"> </w:t>
      </w:r>
      <w:r>
        <w:rPr>
          <w:rFonts w:ascii="宋体" w:hAnsi="宋体" w:eastAsia="宋体" w:cs="宋体"/>
          <w:spacing w:val="-2"/>
          <w:sz w:val="24"/>
          <w:szCs w:val="24"/>
        </w:rPr>
        <w:t>条件，不得与成交供应商订立背离谈判文件确定的合同</w:t>
      </w:r>
      <w:r>
        <w:rPr>
          <w:rFonts w:ascii="宋体" w:hAnsi="宋体" w:eastAsia="宋体" w:cs="宋体"/>
          <w:spacing w:val="-3"/>
          <w:sz w:val="24"/>
          <w:szCs w:val="24"/>
        </w:rPr>
        <w:t>文本以及采购标的、规格型号、</w:t>
      </w:r>
      <w:r>
        <w:rPr>
          <w:rFonts w:ascii="宋体" w:hAnsi="宋体" w:eastAsia="宋体" w:cs="宋体"/>
          <w:sz w:val="24"/>
          <w:szCs w:val="24"/>
        </w:rPr>
        <w:t xml:space="preserve"> </w:t>
      </w:r>
      <w:r>
        <w:rPr>
          <w:rFonts w:ascii="宋体" w:hAnsi="宋体" w:eastAsia="宋体" w:cs="宋体"/>
          <w:spacing w:val="-1"/>
          <w:sz w:val="24"/>
          <w:szCs w:val="24"/>
        </w:rPr>
        <w:t>采购金额、采购数量、技术和服务要求等实质性内容的协议。</w:t>
      </w:r>
    </w:p>
    <w:p w14:paraId="01455681">
      <w:pPr>
        <w:spacing w:before="114" w:line="263" w:lineRule="auto"/>
        <w:ind w:left="24" w:firstLine="459"/>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51"/>
          <w:sz w:val="24"/>
          <w:szCs w:val="24"/>
        </w:rPr>
        <w:t xml:space="preserve"> </w:t>
      </w:r>
      <w:r>
        <w:rPr>
          <w:rFonts w:ascii="宋体" w:hAnsi="宋体" w:eastAsia="宋体" w:cs="宋体"/>
          <w:spacing w:val="-1"/>
          <w:sz w:val="24"/>
          <w:szCs w:val="24"/>
        </w:rPr>
        <w:t>采购人或采购代理机构应当自采购合同签订之日起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日内，将采购合</w:t>
      </w:r>
      <w:r>
        <w:rPr>
          <w:rFonts w:ascii="宋体" w:hAnsi="宋体" w:eastAsia="宋体" w:cs="宋体"/>
          <w:sz w:val="24"/>
          <w:szCs w:val="24"/>
        </w:rPr>
        <w:t xml:space="preserve"> </w:t>
      </w:r>
      <w:r>
        <w:rPr>
          <w:rFonts w:ascii="宋体" w:hAnsi="宋体" w:eastAsia="宋体" w:cs="宋体"/>
          <w:spacing w:val="-3"/>
          <w:sz w:val="24"/>
          <w:szCs w:val="24"/>
        </w:rPr>
        <w:t>同在青海政府采购网上公告，但政府采购合同中涉及国家秘密、商业秘密的内容除外。</w:t>
      </w:r>
    </w:p>
    <w:p w14:paraId="77C6526B">
      <w:pPr>
        <w:spacing w:before="118" w:line="219" w:lineRule="auto"/>
        <w:ind w:left="3"/>
        <w:outlineLvl w:val="2"/>
        <w:rPr>
          <w:rFonts w:ascii="宋体" w:hAnsi="宋体" w:eastAsia="宋体" w:cs="宋体"/>
          <w:sz w:val="24"/>
          <w:szCs w:val="24"/>
        </w:rPr>
      </w:pPr>
      <w:bookmarkStart w:id="137" w:name="bookmark70"/>
      <w:bookmarkEnd w:id="137"/>
      <w:bookmarkStart w:id="138" w:name="bookmark69"/>
      <w:bookmarkEnd w:id="138"/>
      <w:r>
        <w:rPr>
          <w:rFonts w:ascii="宋体" w:hAnsi="宋体" w:eastAsia="宋体" w:cs="宋体"/>
          <w:b/>
          <w:bCs/>
          <w:spacing w:val="-4"/>
          <w:sz w:val="24"/>
          <w:szCs w:val="24"/>
        </w:rPr>
        <w:t>28.履约验收</w:t>
      </w:r>
    </w:p>
    <w:p w14:paraId="193E1523">
      <w:pPr>
        <w:spacing w:before="115" w:line="263" w:lineRule="auto"/>
        <w:ind w:right="99" w:firstLine="483"/>
        <w:rPr>
          <w:rFonts w:ascii="宋体" w:hAnsi="宋体" w:eastAsia="宋体" w:cs="宋体"/>
          <w:sz w:val="24"/>
          <w:szCs w:val="24"/>
        </w:rPr>
      </w:pPr>
      <w:r>
        <w:rPr>
          <w:rFonts w:ascii="宋体" w:hAnsi="宋体" w:eastAsia="宋体" w:cs="宋体"/>
          <w:spacing w:val="-1"/>
          <w:sz w:val="24"/>
          <w:szCs w:val="24"/>
        </w:rPr>
        <w:t>28.1</w:t>
      </w:r>
      <w:r>
        <w:rPr>
          <w:rFonts w:ascii="宋体" w:hAnsi="宋体" w:eastAsia="宋体" w:cs="宋体"/>
          <w:spacing w:val="-37"/>
          <w:sz w:val="24"/>
          <w:szCs w:val="24"/>
        </w:rPr>
        <w:t xml:space="preserve"> </w:t>
      </w:r>
      <w:r>
        <w:rPr>
          <w:rFonts w:ascii="宋体" w:hAnsi="宋体" w:eastAsia="宋体" w:cs="宋体"/>
          <w:spacing w:val="-1"/>
          <w:sz w:val="24"/>
          <w:szCs w:val="24"/>
        </w:rPr>
        <w:t>履约保证金：签订合同时，中标人应当以支票、汇票、本票等非现金形式向</w:t>
      </w:r>
      <w:r>
        <w:rPr>
          <w:rFonts w:ascii="宋体" w:hAnsi="宋体" w:eastAsia="宋体" w:cs="宋体"/>
          <w:sz w:val="24"/>
          <w:szCs w:val="24"/>
        </w:rPr>
        <w:t xml:space="preserve"> </w:t>
      </w:r>
      <w:r>
        <w:rPr>
          <w:rFonts w:ascii="宋体" w:hAnsi="宋体" w:eastAsia="宋体" w:cs="宋体"/>
          <w:spacing w:val="-1"/>
          <w:sz w:val="24"/>
          <w:szCs w:val="24"/>
        </w:rPr>
        <w:t>采购人指定的账户交纳履约保证金。履约保证金的数额为采购合同总金额的</w:t>
      </w:r>
      <w:r>
        <w:rPr>
          <w:rFonts w:ascii="宋体" w:hAnsi="宋体" w:eastAsia="宋体" w:cs="宋体"/>
          <w:spacing w:val="-34"/>
          <w:sz w:val="24"/>
          <w:szCs w:val="24"/>
        </w:rPr>
        <w:t xml:space="preserve"> </w:t>
      </w:r>
      <w:r>
        <w:rPr>
          <w:rFonts w:ascii="宋体" w:hAnsi="宋体" w:eastAsia="宋体" w:cs="宋体"/>
          <w:spacing w:val="-1"/>
          <w:sz w:val="24"/>
          <w:szCs w:val="24"/>
        </w:rPr>
        <w:t>3%。</w:t>
      </w:r>
    </w:p>
    <w:p w14:paraId="581334BA">
      <w:pPr>
        <w:spacing w:before="116" w:line="219" w:lineRule="auto"/>
        <w:ind w:left="483"/>
        <w:rPr>
          <w:rFonts w:ascii="宋体" w:hAnsi="宋体" w:eastAsia="宋体" w:cs="宋体"/>
          <w:sz w:val="24"/>
          <w:szCs w:val="24"/>
        </w:rPr>
      </w:pPr>
      <w:r>
        <w:rPr>
          <w:rFonts w:ascii="宋体" w:hAnsi="宋体" w:eastAsia="宋体" w:cs="宋体"/>
          <w:spacing w:val="-1"/>
          <w:sz w:val="24"/>
          <w:szCs w:val="24"/>
        </w:rPr>
        <w:t>28.2</w:t>
      </w:r>
      <w:r>
        <w:rPr>
          <w:rFonts w:ascii="宋体" w:hAnsi="宋体" w:eastAsia="宋体" w:cs="宋体"/>
          <w:spacing w:val="-37"/>
          <w:sz w:val="24"/>
          <w:szCs w:val="24"/>
        </w:rPr>
        <w:t xml:space="preserve"> </w:t>
      </w:r>
      <w:r>
        <w:rPr>
          <w:rFonts w:ascii="宋体" w:hAnsi="宋体" w:eastAsia="宋体" w:cs="宋体"/>
          <w:spacing w:val="-1"/>
          <w:sz w:val="24"/>
          <w:szCs w:val="24"/>
        </w:rPr>
        <w:t>采购人或者采购代理机构应当按照政府采购合同规定的技术、服务、安全标</w:t>
      </w:r>
    </w:p>
    <w:p w14:paraId="289DCD2D">
      <w:pPr>
        <w:spacing w:line="219" w:lineRule="auto"/>
        <w:rPr>
          <w:rFonts w:ascii="宋体" w:hAnsi="宋体" w:eastAsia="宋体" w:cs="宋体"/>
          <w:sz w:val="24"/>
          <w:szCs w:val="24"/>
        </w:rPr>
        <w:sectPr>
          <w:footerReference r:id="rId21" w:type="default"/>
          <w:pgSz w:w="11906" w:h="16839"/>
          <w:pgMar w:top="1431" w:right="1393" w:bottom="1156" w:left="1481" w:header="0" w:footer="994" w:gutter="0"/>
          <w:cols w:space="720" w:num="1"/>
        </w:sectPr>
      </w:pPr>
    </w:p>
    <w:p w14:paraId="6C715571">
      <w:pPr>
        <w:pStyle w:val="2"/>
        <w:spacing w:line="293" w:lineRule="auto"/>
      </w:pPr>
    </w:p>
    <w:p w14:paraId="7F664842">
      <w:pPr>
        <w:pStyle w:val="2"/>
        <w:spacing w:line="293" w:lineRule="auto"/>
      </w:pPr>
    </w:p>
    <w:p w14:paraId="4CEC4A87">
      <w:pPr>
        <w:spacing w:before="78" w:line="295" w:lineRule="auto"/>
        <w:ind w:left="3" w:right="140"/>
        <w:rPr>
          <w:rFonts w:ascii="宋体" w:hAnsi="宋体" w:eastAsia="宋体" w:cs="宋体"/>
          <w:sz w:val="24"/>
          <w:szCs w:val="24"/>
        </w:rPr>
      </w:pPr>
      <w:r>
        <w:rPr>
          <w:rFonts w:ascii="宋体" w:hAnsi="宋体" w:eastAsia="宋体" w:cs="宋体"/>
          <w:sz w:val="24"/>
          <w:szCs w:val="24"/>
        </w:rPr>
        <w:t>准组织对供应商履约情况进行验收，并出具验收书。验</w:t>
      </w:r>
      <w:r>
        <w:rPr>
          <w:rFonts w:ascii="宋体" w:hAnsi="宋体" w:eastAsia="宋体" w:cs="宋体"/>
          <w:spacing w:val="-1"/>
          <w:sz w:val="24"/>
          <w:szCs w:val="24"/>
        </w:rPr>
        <w:t>收书应当包括每一项技术、服</w:t>
      </w:r>
      <w:r>
        <w:rPr>
          <w:rFonts w:ascii="宋体" w:hAnsi="宋体" w:eastAsia="宋体" w:cs="宋体"/>
          <w:sz w:val="24"/>
          <w:szCs w:val="24"/>
        </w:rPr>
        <w:t xml:space="preserve"> </w:t>
      </w:r>
      <w:r>
        <w:rPr>
          <w:rFonts w:ascii="宋体" w:hAnsi="宋体" w:eastAsia="宋体" w:cs="宋体"/>
          <w:spacing w:val="-1"/>
          <w:sz w:val="24"/>
          <w:szCs w:val="24"/>
        </w:rPr>
        <w:t>务、安全标准的履约情况。</w:t>
      </w:r>
    </w:p>
    <w:p w14:paraId="66EA3895">
      <w:pPr>
        <w:spacing w:before="33" w:line="263" w:lineRule="auto"/>
        <w:ind w:left="10" w:right="80" w:firstLine="474"/>
        <w:rPr>
          <w:rFonts w:ascii="宋体" w:hAnsi="宋体" w:eastAsia="宋体" w:cs="宋体"/>
          <w:sz w:val="24"/>
          <w:szCs w:val="24"/>
        </w:rPr>
      </w:pPr>
      <w:r>
        <w:rPr>
          <w:rFonts w:ascii="宋体" w:hAnsi="宋体" w:eastAsia="宋体" w:cs="宋体"/>
          <w:spacing w:val="-1"/>
          <w:sz w:val="24"/>
          <w:szCs w:val="24"/>
        </w:rPr>
        <w:t>28.3</w:t>
      </w:r>
      <w:r>
        <w:rPr>
          <w:rFonts w:ascii="宋体" w:hAnsi="宋体" w:eastAsia="宋体" w:cs="宋体"/>
          <w:spacing w:val="-37"/>
          <w:sz w:val="24"/>
          <w:szCs w:val="24"/>
        </w:rPr>
        <w:t xml:space="preserve"> </w:t>
      </w:r>
      <w:r>
        <w:rPr>
          <w:rFonts w:ascii="宋体" w:hAnsi="宋体" w:eastAsia="宋体" w:cs="宋体"/>
          <w:spacing w:val="-1"/>
          <w:sz w:val="24"/>
          <w:szCs w:val="24"/>
        </w:rPr>
        <w:t>采购人可以邀请参加本项目的其他供应商或者第三方机构参与验收。参与验</w:t>
      </w:r>
      <w:r>
        <w:rPr>
          <w:rFonts w:ascii="宋体" w:hAnsi="宋体" w:eastAsia="宋体" w:cs="宋体"/>
          <w:sz w:val="24"/>
          <w:szCs w:val="24"/>
        </w:rPr>
        <w:t xml:space="preserve"> </w:t>
      </w:r>
      <w:r>
        <w:rPr>
          <w:rFonts w:ascii="宋体" w:hAnsi="宋体" w:eastAsia="宋体" w:cs="宋体"/>
          <w:spacing w:val="-1"/>
          <w:sz w:val="24"/>
          <w:szCs w:val="24"/>
        </w:rPr>
        <w:t>收的供应商或者第三方机构的意见作为验收书的参考资料一并存档。</w:t>
      </w:r>
    </w:p>
    <w:p w14:paraId="7976E1FD">
      <w:pPr>
        <w:spacing w:before="116" w:line="278" w:lineRule="auto"/>
        <w:ind w:right="80" w:firstLine="484"/>
        <w:rPr>
          <w:rFonts w:ascii="宋体" w:hAnsi="宋体" w:eastAsia="宋体" w:cs="宋体"/>
          <w:sz w:val="24"/>
          <w:szCs w:val="24"/>
        </w:rPr>
      </w:pPr>
      <w:r>
        <w:rPr>
          <w:rFonts w:ascii="宋体" w:hAnsi="宋体" w:eastAsia="宋体" w:cs="宋体"/>
          <w:spacing w:val="-1"/>
          <w:sz w:val="24"/>
          <w:szCs w:val="24"/>
        </w:rPr>
        <w:t>28.4</w:t>
      </w:r>
      <w:r>
        <w:rPr>
          <w:rFonts w:ascii="宋体" w:hAnsi="宋体" w:eastAsia="宋体" w:cs="宋体"/>
          <w:spacing w:val="-37"/>
          <w:sz w:val="24"/>
          <w:szCs w:val="24"/>
        </w:rPr>
        <w:t xml:space="preserve"> </w:t>
      </w:r>
      <w:r>
        <w:rPr>
          <w:rFonts w:ascii="宋体" w:hAnsi="宋体" w:eastAsia="宋体" w:cs="宋体"/>
          <w:spacing w:val="-1"/>
          <w:sz w:val="24"/>
          <w:szCs w:val="24"/>
        </w:rPr>
        <w:t>采购人应当加强履约管理，并按照采购合同约定，及时向成交供应商支付采</w:t>
      </w:r>
      <w:r>
        <w:rPr>
          <w:rFonts w:ascii="宋体" w:hAnsi="宋体" w:eastAsia="宋体" w:cs="宋体"/>
          <w:sz w:val="24"/>
          <w:szCs w:val="24"/>
        </w:rPr>
        <w:t xml:space="preserve"> 购资金。对于成交供应商违反采购合同约定的行为，采购人应当</w:t>
      </w:r>
      <w:r>
        <w:rPr>
          <w:rFonts w:ascii="宋体" w:hAnsi="宋体" w:eastAsia="宋体" w:cs="宋体"/>
          <w:spacing w:val="-1"/>
          <w:sz w:val="24"/>
          <w:szCs w:val="24"/>
        </w:rPr>
        <w:t>及时处理，依法追究</w:t>
      </w:r>
      <w:r>
        <w:rPr>
          <w:rFonts w:ascii="宋体" w:hAnsi="宋体" w:eastAsia="宋体" w:cs="宋体"/>
          <w:sz w:val="24"/>
          <w:szCs w:val="24"/>
        </w:rPr>
        <w:t xml:space="preserve"> </w:t>
      </w:r>
      <w:r>
        <w:rPr>
          <w:rFonts w:ascii="宋体" w:hAnsi="宋体" w:eastAsia="宋体" w:cs="宋体"/>
          <w:spacing w:val="-2"/>
          <w:sz w:val="24"/>
          <w:szCs w:val="24"/>
        </w:rPr>
        <w:t>其违约责任。</w:t>
      </w:r>
    </w:p>
    <w:p w14:paraId="2087051A">
      <w:pPr>
        <w:spacing w:before="116" w:line="263" w:lineRule="auto"/>
        <w:ind w:left="12" w:right="80" w:firstLine="472"/>
        <w:rPr>
          <w:rFonts w:ascii="宋体" w:hAnsi="宋体" w:eastAsia="宋体" w:cs="宋体"/>
          <w:sz w:val="24"/>
          <w:szCs w:val="24"/>
        </w:rPr>
      </w:pPr>
      <w:r>
        <w:rPr>
          <w:rFonts w:ascii="宋体" w:hAnsi="宋体" w:eastAsia="宋体" w:cs="宋体"/>
          <w:spacing w:val="-1"/>
          <w:sz w:val="24"/>
          <w:szCs w:val="24"/>
        </w:rPr>
        <w:t>28.5</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采购人、采购代理机构应当建立真实完整的谈判档案，妥善保存谈判的相关</w:t>
      </w:r>
      <w:r>
        <w:rPr>
          <w:rFonts w:ascii="宋体" w:hAnsi="宋体" w:eastAsia="宋体" w:cs="宋体"/>
          <w:sz w:val="24"/>
          <w:szCs w:val="24"/>
        </w:rPr>
        <w:t xml:space="preserve"> </w:t>
      </w:r>
      <w:r>
        <w:rPr>
          <w:rFonts w:ascii="宋体" w:hAnsi="宋体" w:eastAsia="宋体" w:cs="宋体"/>
          <w:spacing w:val="-7"/>
          <w:sz w:val="24"/>
          <w:szCs w:val="24"/>
        </w:rPr>
        <w:t>资料。</w:t>
      </w:r>
    </w:p>
    <w:p w14:paraId="05681859">
      <w:pPr>
        <w:spacing w:before="63" w:line="220" w:lineRule="auto"/>
        <w:ind w:left="3427"/>
        <w:outlineLvl w:val="1"/>
        <w:rPr>
          <w:rFonts w:ascii="宋体" w:hAnsi="宋体" w:eastAsia="宋体" w:cs="宋体"/>
          <w:sz w:val="30"/>
          <w:szCs w:val="30"/>
        </w:rPr>
      </w:pPr>
      <w:bookmarkStart w:id="139" w:name="bookmark71"/>
      <w:bookmarkEnd w:id="139"/>
      <w:bookmarkStart w:id="140" w:name="bookmark72"/>
      <w:bookmarkEnd w:id="140"/>
      <w:bookmarkStart w:id="141" w:name="bookmark74"/>
      <w:bookmarkEnd w:id="141"/>
      <w:r>
        <w:rPr>
          <w:rFonts w:ascii="宋体" w:hAnsi="宋体" w:eastAsia="宋体" w:cs="宋体"/>
          <w:b/>
          <w:bCs/>
          <w:spacing w:val="-4"/>
          <w:sz w:val="30"/>
          <w:szCs w:val="30"/>
        </w:rPr>
        <w:t>七、询问与质疑</w:t>
      </w:r>
    </w:p>
    <w:p w14:paraId="387D16E6">
      <w:pPr>
        <w:spacing w:before="94" w:line="219" w:lineRule="auto"/>
        <w:ind w:left="4"/>
        <w:outlineLvl w:val="2"/>
        <w:rPr>
          <w:rFonts w:ascii="宋体" w:hAnsi="宋体" w:eastAsia="宋体" w:cs="宋体"/>
          <w:sz w:val="24"/>
          <w:szCs w:val="24"/>
        </w:rPr>
      </w:pPr>
      <w:bookmarkStart w:id="142" w:name="bookmark73"/>
      <w:bookmarkEnd w:id="142"/>
      <w:r>
        <w:rPr>
          <w:rFonts w:ascii="宋体" w:hAnsi="宋体" w:eastAsia="宋体" w:cs="宋体"/>
          <w:b/>
          <w:bCs/>
          <w:spacing w:val="-3"/>
          <w:sz w:val="24"/>
          <w:szCs w:val="24"/>
        </w:rPr>
        <w:t>29.对采购过程、结果的询问及质疑</w:t>
      </w:r>
    </w:p>
    <w:p w14:paraId="338A774F">
      <w:pPr>
        <w:spacing w:before="113" w:line="265" w:lineRule="auto"/>
        <w:ind w:left="1" w:right="80" w:firstLine="482"/>
        <w:rPr>
          <w:rFonts w:ascii="宋体" w:hAnsi="宋体" w:eastAsia="宋体" w:cs="宋体"/>
          <w:sz w:val="24"/>
          <w:szCs w:val="24"/>
        </w:rPr>
      </w:pPr>
      <w:r>
        <w:rPr>
          <w:rFonts w:ascii="宋体" w:hAnsi="宋体" w:eastAsia="宋体" w:cs="宋体"/>
          <w:spacing w:val="-1"/>
          <w:sz w:val="24"/>
          <w:szCs w:val="24"/>
        </w:rPr>
        <w:t>29.1</w:t>
      </w:r>
      <w:r>
        <w:rPr>
          <w:rFonts w:ascii="宋体" w:hAnsi="宋体" w:eastAsia="宋体" w:cs="宋体"/>
          <w:spacing w:val="-37"/>
          <w:sz w:val="24"/>
          <w:szCs w:val="24"/>
        </w:rPr>
        <w:t xml:space="preserve"> </w:t>
      </w:r>
      <w:r>
        <w:rPr>
          <w:rFonts w:ascii="宋体" w:hAnsi="宋体" w:eastAsia="宋体" w:cs="宋体"/>
          <w:spacing w:val="-1"/>
          <w:sz w:val="24"/>
          <w:szCs w:val="24"/>
        </w:rPr>
        <w:t>供应商对政府采购过程、结果有疑问的，可以向采购人、采购代理机构提出</w:t>
      </w:r>
      <w:r>
        <w:rPr>
          <w:rFonts w:ascii="宋体" w:hAnsi="宋体" w:eastAsia="宋体" w:cs="宋体"/>
          <w:sz w:val="24"/>
          <w:szCs w:val="24"/>
        </w:rPr>
        <w:t xml:space="preserve"> </w:t>
      </w:r>
      <w:r>
        <w:rPr>
          <w:rFonts w:ascii="宋体" w:hAnsi="宋体" w:eastAsia="宋体" w:cs="宋体"/>
          <w:spacing w:val="-4"/>
          <w:sz w:val="24"/>
          <w:szCs w:val="24"/>
        </w:rPr>
        <w:t>询问。</w:t>
      </w:r>
    </w:p>
    <w:p w14:paraId="4983BBA5">
      <w:pPr>
        <w:spacing w:before="112" w:line="278" w:lineRule="auto"/>
        <w:ind w:firstLine="484"/>
        <w:rPr>
          <w:rFonts w:ascii="宋体" w:hAnsi="宋体" w:eastAsia="宋体" w:cs="宋体"/>
          <w:sz w:val="24"/>
          <w:szCs w:val="24"/>
        </w:rPr>
      </w:pPr>
      <w:r>
        <w:rPr>
          <w:rFonts w:ascii="宋体" w:hAnsi="宋体" w:eastAsia="宋体" w:cs="宋体"/>
          <w:spacing w:val="-5"/>
          <w:sz w:val="24"/>
          <w:szCs w:val="24"/>
        </w:rPr>
        <w:t>29.2</w:t>
      </w:r>
      <w:r>
        <w:rPr>
          <w:rFonts w:ascii="宋体" w:hAnsi="宋体" w:eastAsia="宋体" w:cs="宋体"/>
          <w:spacing w:val="-43"/>
          <w:sz w:val="24"/>
          <w:szCs w:val="24"/>
        </w:rPr>
        <w:t xml:space="preserve"> </w:t>
      </w:r>
      <w:r>
        <w:rPr>
          <w:rFonts w:ascii="宋体" w:hAnsi="宋体" w:eastAsia="宋体" w:cs="宋体"/>
          <w:spacing w:val="-5"/>
          <w:sz w:val="24"/>
          <w:szCs w:val="24"/>
        </w:rPr>
        <w:t>参与所质疑项目的供应商认为采购过程、成交结果使自己的权益受到损害的，</w:t>
      </w:r>
      <w:r>
        <w:rPr>
          <w:rFonts w:ascii="宋体" w:hAnsi="宋体" w:eastAsia="宋体" w:cs="宋体"/>
          <w:sz w:val="24"/>
          <w:szCs w:val="24"/>
        </w:rPr>
        <w:t xml:space="preserve"> </w:t>
      </w:r>
      <w:r>
        <w:rPr>
          <w:rFonts w:ascii="宋体" w:hAnsi="宋体" w:eastAsia="宋体" w:cs="宋体"/>
          <w:spacing w:val="-1"/>
          <w:sz w:val="24"/>
          <w:szCs w:val="24"/>
        </w:rPr>
        <w:t>可以在知道或者应知其权益受到损害之日起</w:t>
      </w:r>
      <w:r>
        <w:rPr>
          <w:rFonts w:ascii="宋体" w:hAnsi="宋体" w:eastAsia="宋体" w:cs="宋体"/>
          <w:spacing w:val="-41"/>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个工作日内，以书面形式向采购人、采</w:t>
      </w:r>
      <w:r>
        <w:rPr>
          <w:rFonts w:ascii="宋体" w:hAnsi="宋体" w:eastAsia="宋体" w:cs="宋体"/>
          <w:sz w:val="24"/>
          <w:szCs w:val="24"/>
        </w:rPr>
        <w:t xml:space="preserve">  </w:t>
      </w:r>
      <w:r>
        <w:rPr>
          <w:rFonts w:ascii="宋体" w:hAnsi="宋体" w:eastAsia="宋体" w:cs="宋体"/>
          <w:spacing w:val="-1"/>
          <w:sz w:val="24"/>
          <w:szCs w:val="24"/>
        </w:rPr>
        <w:t>购代理机构提出质疑。</w:t>
      </w:r>
    </w:p>
    <w:p w14:paraId="6BAAFDCC">
      <w:pPr>
        <w:spacing w:before="117" w:line="219" w:lineRule="auto"/>
        <w:ind w:left="484"/>
        <w:rPr>
          <w:rFonts w:ascii="宋体" w:hAnsi="宋体" w:eastAsia="宋体" w:cs="宋体"/>
          <w:sz w:val="24"/>
          <w:szCs w:val="24"/>
        </w:rPr>
      </w:pPr>
      <w:r>
        <w:rPr>
          <w:rFonts w:ascii="宋体" w:hAnsi="宋体" w:eastAsia="宋体" w:cs="宋体"/>
          <w:spacing w:val="-1"/>
          <w:sz w:val="24"/>
          <w:szCs w:val="24"/>
        </w:rPr>
        <w:t>29.3</w:t>
      </w:r>
      <w:r>
        <w:rPr>
          <w:rFonts w:ascii="宋体" w:hAnsi="宋体" w:eastAsia="宋体" w:cs="宋体"/>
          <w:spacing w:val="-40"/>
          <w:sz w:val="24"/>
          <w:szCs w:val="24"/>
        </w:rPr>
        <w:t xml:space="preserve"> </w:t>
      </w:r>
      <w:r>
        <w:rPr>
          <w:rFonts w:ascii="宋体" w:hAnsi="宋体" w:eastAsia="宋体" w:cs="宋体"/>
          <w:spacing w:val="-1"/>
          <w:sz w:val="24"/>
          <w:szCs w:val="24"/>
        </w:rPr>
        <w:t>供应商应在法定质疑期内一次性提出针对同一采购程序环节的质疑。</w:t>
      </w:r>
    </w:p>
    <w:p w14:paraId="5FDCE0A8">
      <w:pPr>
        <w:spacing w:before="62" w:line="219" w:lineRule="auto"/>
        <w:ind w:left="3282"/>
        <w:outlineLvl w:val="1"/>
        <w:rPr>
          <w:rFonts w:ascii="宋体" w:hAnsi="宋体" w:eastAsia="宋体" w:cs="宋体"/>
          <w:sz w:val="30"/>
          <w:szCs w:val="30"/>
        </w:rPr>
      </w:pPr>
      <w:bookmarkStart w:id="143" w:name="bookmark76"/>
      <w:bookmarkEnd w:id="143"/>
      <w:bookmarkStart w:id="144" w:name="bookmark75"/>
      <w:bookmarkEnd w:id="144"/>
      <w:bookmarkStart w:id="145" w:name="bookmark78"/>
      <w:bookmarkEnd w:id="145"/>
      <w:r>
        <w:rPr>
          <w:rFonts w:ascii="宋体" w:hAnsi="宋体" w:eastAsia="宋体" w:cs="宋体"/>
          <w:b/>
          <w:bCs/>
          <w:spacing w:val="-5"/>
          <w:sz w:val="30"/>
          <w:szCs w:val="30"/>
        </w:rPr>
        <w:t>八、政府采购政策</w:t>
      </w:r>
    </w:p>
    <w:p w14:paraId="01374C22">
      <w:pPr>
        <w:spacing w:before="96" w:line="219" w:lineRule="auto"/>
        <w:ind w:left="6"/>
        <w:outlineLvl w:val="2"/>
        <w:rPr>
          <w:rFonts w:ascii="宋体" w:hAnsi="宋体" w:eastAsia="宋体" w:cs="宋体"/>
          <w:sz w:val="24"/>
          <w:szCs w:val="24"/>
        </w:rPr>
      </w:pPr>
      <w:bookmarkStart w:id="146" w:name="bookmark77"/>
      <w:bookmarkEnd w:id="146"/>
      <w:r>
        <w:rPr>
          <w:rFonts w:ascii="宋体" w:hAnsi="宋体" w:eastAsia="宋体" w:cs="宋体"/>
          <w:b/>
          <w:bCs/>
          <w:spacing w:val="-4"/>
          <w:sz w:val="24"/>
          <w:szCs w:val="24"/>
        </w:rPr>
        <w:t>30.政府采购政策</w:t>
      </w:r>
    </w:p>
    <w:p w14:paraId="68D4BCB0">
      <w:pPr>
        <w:spacing w:before="116" w:line="219" w:lineRule="auto"/>
        <w:ind w:left="486"/>
        <w:rPr>
          <w:rFonts w:ascii="宋体" w:hAnsi="宋体" w:eastAsia="宋体" w:cs="宋体"/>
          <w:sz w:val="24"/>
          <w:szCs w:val="24"/>
        </w:rPr>
      </w:pPr>
      <w:r>
        <w:rPr>
          <w:rFonts w:ascii="宋体" w:hAnsi="宋体" w:eastAsia="宋体" w:cs="宋体"/>
          <w:spacing w:val="-2"/>
          <w:sz w:val="24"/>
          <w:szCs w:val="24"/>
        </w:rPr>
        <w:t>30.1</w:t>
      </w:r>
      <w:r>
        <w:rPr>
          <w:rFonts w:ascii="宋体" w:hAnsi="宋体" w:eastAsia="宋体" w:cs="宋体"/>
          <w:spacing w:val="-38"/>
          <w:sz w:val="24"/>
          <w:szCs w:val="24"/>
        </w:rPr>
        <w:t xml:space="preserve"> </w:t>
      </w:r>
      <w:r>
        <w:rPr>
          <w:rFonts w:ascii="宋体" w:hAnsi="宋体" w:eastAsia="宋体" w:cs="宋体"/>
          <w:spacing w:val="-2"/>
          <w:sz w:val="24"/>
          <w:szCs w:val="24"/>
        </w:rPr>
        <w:t>节能产品、环境标志产品的采购：</w:t>
      </w:r>
    </w:p>
    <w:p w14:paraId="34CAE01B">
      <w:pPr>
        <w:spacing w:before="114" w:line="301" w:lineRule="auto"/>
        <w:ind w:right="61" w:firstLine="480"/>
        <w:rPr>
          <w:rFonts w:ascii="宋体" w:hAnsi="宋体" w:eastAsia="宋体" w:cs="宋体"/>
          <w:sz w:val="24"/>
          <w:szCs w:val="24"/>
        </w:rPr>
      </w:pPr>
      <w:r>
        <w:rPr>
          <w:rFonts w:ascii="宋体" w:hAnsi="宋体" w:eastAsia="宋体" w:cs="宋体"/>
          <w:sz w:val="24"/>
          <w:szCs w:val="24"/>
        </w:rPr>
        <w:t>根据《关于调整优化节能产品、环境标志产品政府采购</w:t>
      </w:r>
      <w:r>
        <w:rPr>
          <w:rFonts w:ascii="宋体" w:hAnsi="宋体" w:eastAsia="宋体" w:cs="宋体"/>
          <w:spacing w:val="-1"/>
          <w:sz w:val="24"/>
          <w:szCs w:val="24"/>
        </w:rPr>
        <w:t>执行机制的通知》（财库</w:t>
      </w:r>
      <w:r>
        <w:rPr>
          <w:rFonts w:ascii="宋体" w:hAnsi="宋体" w:eastAsia="宋体" w:cs="宋体"/>
          <w:sz w:val="24"/>
          <w:szCs w:val="24"/>
        </w:rPr>
        <w:t xml:space="preserve"> </w:t>
      </w:r>
      <w:r>
        <w:rPr>
          <w:rFonts w:ascii="宋体" w:hAnsi="宋体" w:eastAsia="宋体" w:cs="宋体"/>
          <w:spacing w:val="-3"/>
          <w:sz w:val="24"/>
          <w:szCs w:val="24"/>
        </w:rPr>
        <w:t>〔2019〕9</w:t>
      </w:r>
      <w:r>
        <w:rPr>
          <w:rFonts w:ascii="宋体" w:hAnsi="宋体" w:eastAsia="宋体" w:cs="宋体"/>
          <w:spacing w:val="-45"/>
          <w:sz w:val="24"/>
          <w:szCs w:val="24"/>
        </w:rPr>
        <w:t xml:space="preserve"> </w:t>
      </w:r>
      <w:r>
        <w:rPr>
          <w:rFonts w:ascii="宋体" w:hAnsi="宋体" w:eastAsia="宋体" w:cs="宋体"/>
          <w:spacing w:val="-3"/>
          <w:sz w:val="24"/>
          <w:szCs w:val="24"/>
        </w:rPr>
        <w:t>号）的要求，采购人拟采购的产品属于品目清单范围的，采购</w:t>
      </w:r>
      <w:r>
        <w:rPr>
          <w:rFonts w:ascii="宋体" w:hAnsi="宋体" w:eastAsia="宋体" w:cs="宋体"/>
          <w:spacing w:val="-4"/>
          <w:sz w:val="24"/>
          <w:szCs w:val="24"/>
        </w:rPr>
        <w:t>人及其委托的</w:t>
      </w:r>
      <w:r>
        <w:rPr>
          <w:rFonts w:ascii="宋体" w:hAnsi="宋体" w:eastAsia="宋体" w:cs="宋体"/>
          <w:sz w:val="24"/>
          <w:szCs w:val="24"/>
        </w:rPr>
        <w:t xml:space="preserve"> 采购代理机构应当依据国家确定的认证机构出具的、处于有效</w:t>
      </w:r>
      <w:r>
        <w:rPr>
          <w:rFonts w:ascii="宋体" w:hAnsi="宋体" w:eastAsia="宋体" w:cs="宋体"/>
          <w:spacing w:val="-1"/>
          <w:sz w:val="24"/>
          <w:szCs w:val="24"/>
        </w:rPr>
        <w:t>期之内的节能产品、环</w:t>
      </w:r>
      <w:r>
        <w:rPr>
          <w:rFonts w:ascii="宋体" w:hAnsi="宋体" w:eastAsia="宋体" w:cs="宋体"/>
          <w:sz w:val="24"/>
          <w:szCs w:val="24"/>
        </w:rPr>
        <w:t xml:space="preserve"> 境标志产品认证证书，对获得证书的产品实施政府</w:t>
      </w:r>
      <w:r>
        <w:rPr>
          <w:rFonts w:ascii="宋体" w:hAnsi="宋体" w:eastAsia="宋体" w:cs="宋体"/>
          <w:spacing w:val="-1"/>
          <w:sz w:val="24"/>
          <w:szCs w:val="24"/>
        </w:rPr>
        <w:t>优先采购或强制采购。</w:t>
      </w:r>
    </w:p>
    <w:p w14:paraId="3750FCCA">
      <w:pPr>
        <w:spacing w:before="36" w:line="220" w:lineRule="auto"/>
        <w:ind w:left="486"/>
        <w:rPr>
          <w:rFonts w:ascii="宋体" w:hAnsi="宋体" w:eastAsia="宋体" w:cs="宋体"/>
          <w:sz w:val="24"/>
          <w:szCs w:val="24"/>
        </w:rPr>
      </w:pPr>
      <w:r>
        <w:rPr>
          <w:rFonts w:ascii="宋体" w:hAnsi="宋体" w:eastAsia="宋体" w:cs="宋体"/>
          <w:spacing w:val="-3"/>
          <w:sz w:val="24"/>
          <w:szCs w:val="24"/>
        </w:rPr>
        <w:t>30.2</w:t>
      </w:r>
      <w:r>
        <w:rPr>
          <w:rFonts w:ascii="宋体" w:hAnsi="宋体" w:eastAsia="宋体" w:cs="宋体"/>
          <w:spacing w:val="-49"/>
          <w:sz w:val="24"/>
          <w:szCs w:val="24"/>
        </w:rPr>
        <w:t xml:space="preserve"> </w:t>
      </w:r>
      <w:r>
        <w:rPr>
          <w:rFonts w:ascii="宋体" w:hAnsi="宋体" w:eastAsia="宋体" w:cs="宋体"/>
          <w:spacing w:val="-3"/>
          <w:sz w:val="24"/>
          <w:szCs w:val="24"/>
        </w:rPr>
        <w:t>政策认定：</w:t>
      </w:r>
    </w:p>
    <w:p w14:paraId="0EE7EB0F">
      <w:pPr>
        <w:spacing w:before="114" w:line="293" w:lineRule="auto"/>
        <w:ind w:right="140" w:firstLine="481"/>
        <w:rPr>
          <w:rFonts w:ascii="宋体" w:hAnsi="宋体" w:eastAsia="宋体" w:cs="宋体"/>
          <w:sz w:val="24"/>
          <w:szCs w:val="24"/>
        </w:rPr>
      </w:pPr>
      <w:r>
        <w:rPr>
          <w:rFonts w:ascii="宋体" w:hAnsi="宋体" w:eastAsia="宋体" w:cs="宋体"/>
          <w:sz w:val="24"/>
          <w:szCs w:val="24"/>
        </w:rPr>
        <w:t>监狱企业、残疾人福利性单位视同小型、微型企业，</w:t>
      </w:r>
      <w:r>
        <w:rPr>
          <w:rFonts w:ascii="宋体" w:hAnsi="宋体" w:eastAsia="宋体" w:cs="宋体"/>
          <w:spacing w:val="-1"/>
          <w:sz w:val="24"/>
          <w:szCs w:val="24"/>
        </w:rPr>
        <w:t>享受预留份额等促进中小企</w:t>
      </w:r>
      <w:r>
        <w:rPr>
          <w:rFonts w:ascii="宋体" w:hAnsi="宋体" w:eastAsia="宋体" w:cs="宋体"/>
          <w:sz w:val="24"/>
          <w:szCs w:val="24"/>
        </w:rPr>
        <w:t xml:space="preserve"> </w:t>
      </w:r>
      <w:r>
        <w:rPr>
          <w:rFonts w:ascii="宋体" w:hAnsi="宋体" w:eastAsia="宋体" w:cs="宋体"/>
          <w:spacing w:val="-1"/>
          <w:sz w:val="24"/>
          <w:szCs w:val="24"/>
        </w:rPr>
        <w:t>业发展的政府采购政策。</w:t>
      </w:r>
    </w:p>
    <w:p w14:paraId="03FC0137">
      <w:pPr>
        <w:spacing w:before="35" w:line="303" w:lineRule="auto"/>
        <w:ind w:left="2" w:right="61" w:firstLine="479"/>
        <w:jc w:val="both"/>
        <w:rPr>
          <w:rFonts w:ascii="宋体" w:hAnsi="宋体" w:eastAsia="宋体" w:cs="宋体"/>
          <w:sz w:val="24"/>
          <w:szCs w:val="24"/>
        </w:rPr>
      </w:pPr>
      <w:r>
        <w:rPr>
          <w:rFonts w:ascii="宋体" w:hAnsi="宋体" w:eastAsia="宋体" w:cs="宋体"/>
          <w:spacing w:val="-5"/>
          <w:sz w:val="24"/>
          <w:szCs w:val="24"/>
        </w:rPr>
        <w:t>根据《政府采购促进中小企业发展管理办法》，属小型、微型企业制造的货物（产</w:t>
      </w:r>
      <w:r>
        <w:rPr>
          <w:rFonts w:ascii="宋体" w:hAnsi="宋体" w:eastAsia="宋体" w:cs="宋体"/>
          <w:spacing w:val="8"/>
          <w:sz w:val="24"/>
          <w:szCs w:val="24"/>
        </w:rPr>
        <w:t xml:space="preserve"> </w:t>
      </w:r>
      <w:r>
        <w:rPr>
          <w:rFonts w:ascii="宋体" w:hAnsi="宋体" w:eastAsia="宋体" w:cs="宋体"/>
          <w:spacing w:val="-1"/>
          <w:sz w:val="24"/>
          <w:szCs w:val="24"/>
        </w:rPr>
        <w:t>品</w:t>
      </w:r>
      <w:r>
        <w:rPr>
          <w:rFonts w:ascii="宋体" w:hAnsi="宋体" w:eastAsia="宋体" w:cs="宋体"/>
          <w:spacing w:val="11"/>
          <w:sz w:val="24"/>
          <w:szCs w:val="24"/>
        </w:rPr>
        <w:t>），</w:t>
      </w:r>
      <w:r>
        <w:rPr>
          <w:rFonts w:ascii="宋体" w:hAnsi="宋体" w:eastAsia="宋体" w:cs="宋体"/>
          <w:spacing w:val="-1"/>
          <w:sz w:val="24"/>
          <w:szCs w:val="24"/>
        </w:rPr>
        <w:t>投标人须提供该制造（生产）企业出具的《中小企业声明函》，并由投标人加</w:t>
      </w:r>
      <w:r>
        <w:rPr>
          <w:rFonts w:ascii="宋体" w:hAnsi="宋体" w:eastAsia="宋体" w:cs="宋体"/>
          <w:spacing w:val="1"/>
          <w:sz w:val="24"/>
          <w:szCs w:val="24"/>
        </w:rPr>
        <w:t xml:space="preserve"> </w:t>
      </w:r>
      <w:r>
        <w:rPr>
          <w:rFonts w:ascii="宋体" w:hAnsi="宋体" w:eastAsia="宋体" w:cs="宋体"/>
          <w:sz w:val="24"/>
          <w:szCs w:val="24"/>
        </w:rPr>
        <w:t>盖公章，其划型标准严格按照国家工信部、国家统计局、</w:t>
      </w:r>
      <w:r>
        <w:rPr>
          <w:rFonts w:ascii="宋体" w:hAnsi="宋体" w:eastAsia="宋体" w:cs="宋体"/>
          <w:spacing w:val="-1"/>
          <w:sz w:val="24"/>
          <w:szCs w:val="24"/>
        </w:rPr>
        <w:t>国家发改委、财政部出台的</w:t>
      </w:r>
      <w:r>
        <w:rPr>
          <w:rFonts w:ascii="宋体" w:hAnsi="宋体" w:eastAsia="宋体" w:cs="宋体"/>
          <w:sz w:val="24"/>
          <w:szCs w:val="24"/>
        </w:rPr>
        <w:t xml:space="preserve"> </w:t>
      </w:r>
      <w:r>
        <w:rPr>
          <w:rFonts w:ascii="宋体" w:hAnsi="宋体" w:eastAsia="宋体" w:cs="宋体"/>
          <w:spacing w:val="-3"/>
          <w:sz w:val="24"/>
          <w:szCs w:val="24"/>
        </w:rPr>
        <w:t>《中小企业划型标准规定》（工信部联企业[2011]300</w:t>
      </w:r>
      <w:r>
        <w:rPr>
          <w:rFonts w:ascii="宋体" w:hAnsi="宋体" w:eastAsia="宋体" w:cs="宋体"/>
          <w:spacing w:val="-45"/>
          <w:sz w:val="24"/>
          <w:szCs w:val="24"/>
        </w:rPr>
        <w:t xml:space="preserve"> </w:t>
      </w:r>
      <w:r>
        <w:rPr>
          <w:rFonts w:ascii="宋体" w:hAnsi="宋体" w:eastAsia="宋体" w:cs="宋体"/>
          <w:spacing w:val="-3"/>
          <w:sz w:val="24"/>
          <w:szCs w:val="24"/>
        </w:rPr>
        <w:t>号）执行。投标人提供的《</w:t>
      </w:r>
      <w:r>
        <w:rPr>
          <w:rFonts w:ascii="宋体" w:hAnsi="宋体" w:eastAsia="宋体" w:cs="宋体"/>
          <w:spacing w:val="-4"/>
          <w:sz w:val="24"/>
          <w:szCs w:val="24"/>
        </w:rPr>
        <w:t>中小</w:t>
      </w:r>
      <w:r>
        <w:rPr>
          <w:rFonts w:ascii="宋体" w:hAnsi="宋体" w:eastAsia="宋体" w:cs="宋体"/>
          <w:sz w:val="24"/>
          <w:szCs w:val="24"/>
        </w:rPr>
        <w:t xml:space="preserve"> </w:t>
      </w:r>
      <w:r>
        <w:rPr>
          <w:rFonts w:ascii="宋体" w:hAnsi="宋体" w:eastAsia="宋体" w:cs="宋体"/>
          <w:spacing w:val="-1"/>
          <w:sz w:val="24"/>
          <w:szCs w:val="24"/>
        </w:rPr>
        <w:t>企业声明函》资料必须真实，否则，按照有关规定予以处理。</w:t>
      </w:r>
    </w:p>
    <w:p w14:paraId="79E0F65E">
      <w:pPr>
        <w:spacing w:line="303" w:lineRule="auto"/>
        <w:rPr>
          <w:rFonts w:ascii="宋体" w:hAnsi="宋体" w:eastAsia="宋体" w:cs="宋体"/>
          <w:sz w:val="24"/>
          <w:szCs w:val="24"/>
        </w:rPr>
        <w:sectPr>
          <w:footerReference r:id="rId22" w:type="default"/>
          <w:pgSz w:w="11906" w:h="16839"/>
          <w:pgMar w:top="1431" w:right="1411" w:bottom="1156" w:left="1481" w:header="0" w:footer="994" w:gutter="0"/>
          <w:cols w:space="720" w:num="1"/>
        </w:sectPr>
      </w:pPr>
    </w:p>
    <w:p w14:paraId="2F8F2847">
      <w:pPr>
        <w:pStyle w:val="2"/>
        <w:spacing w:line="293" w:lineRule="auto"/>
      </w:pPr>
    </w:p>
    <w:p w14:paraId="267009D8">
      <w:pPr>
        <w:pStyle w:val="2"/>
        <w:spacing w:line="293" w:lineRule="auto"/>
      </w:pPr>
    </w:p>
    <w:p w14:paraId="146E4144">
      <w:pPr>
        <w:spacing w:before="78" w:line="301" w:lineRule="auto"/>
        <w:ind w:right="61" w:firstLine="480"/>
        <w:jc w:val="both"/>
        <w:rPr>
          <w:rFonts w:ascii="宋体" w:hAnsi="宋体" w:eastAsia="宋体" w:cs="宋体"/>
          <w:sz w:val="24"/>
          <w:szCs w:val="24"/>
        </w:rPr>
      </w:pPr>
      <w:r>
        <w:rPr>
          <w:rFonts w:ascii="宋体" w:hAnsi="宋体" w:eastAsia="宋体" w:cs="宋体"/>
          <w:sz w:val="24"/>
          <w:szCs w:val="24"/>
        </w:rPr>
        <w:t>根据财政部、民政部、中国残疾人联合会出台的《关于</w:t>
      </w:r>
      <w:r>
        <w:rPr>
          <w:rFonts w:ascii="宋体" w:hAnsi="宋体" w:eastAsia="宋体" w:cs="宋体"/>
          <w:spacing w:val="-1"/>
          <w:sz w:val="24"/>
          <w:szCs w:val="24"/>
        </w:rPr>
        <w:t>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政策的通知》（财库[2017]141</w:t>
      </w:r>
      <w:r>
        <w:rPr>
          <w:rFonts w:ascii="宋体" w:hAnsi="宋体" w:eastAsia="宋体" w:cs="宋体"/>
          <w:spacing w:val="-45"/>
          <w:sz w:val="24"/>
          <w:szCs w:val="24"/>
        </w:rPr>
        <w:t xml:space="preserve"> </w:t>
      </w:r>
      <w:r>
        <w:rPr>
          <w:rFonts w:ascii="宋体" w:hAnsi="宋体" w:eastAsia="宋体" w:cs="宋体"/>
          <w:spacing w:val="-3"/>
          <w:sz w:val="24"/>
          <w:szCs w:val="24"/>
        </w:rPr>
        <w:t>号），属残疾人福利性单位的，投标人须提供《残疾人</w:t>
      </w:r>
      <w:r>
        <w:rPr>
          <w:rFonts w:ascii="宋体" w:hAnsi="宋体" w:eastAsia="宋体" w:cs="宋体"/>
          <w:sz w:val="24"/>
          <w:szCs w:val="24"/>
        </w:rPr>
        <w:t xml:space="preserve"> 福利性单位声明函》，并由投标人加盖公章。投标人提供的《</w:t>
      </w:r>
      <w:r>
        <w:rPr>
          <w:rFonts w:ascii="宋体" w:hAnsi="宋体" w:eastAsia="宋体" w:cs="宋体"/>
          <w:spacing w:val="-1"/>
          <w:sz w:val="24"/>
          <w:szCs w:val="24"/>
        </w:rPr>
        <w:t>残疾人福利性单位声明</w:t>
      </w:r>
      <w:r>
        <w:rPr>
          <w:rFonts w:ascii="宋体" w:hAnsi="宋体" w:eastAsia="宋体" w:cs="宋体"/>
          <w:sz w:val="24"/>
          <w:szCs w:val="24"/>
        </w:rPr>
        <w:t xml:space="preserve"> </w:t>
      </w:r>
      <w:r>
        <w:rPr>
          <w:rFonts w:ascii="宋体" w:hAnsi="宋体" w:eastAsia="宋体" w:cs="宋体"/>
          <w:spacing w:val="-1"/>
          <w:sz w:val="24"/>
          <w:szCs w:val="24"/>
        </w:rPr>
        <w:t>函》资料必须真实，否则，按照有关规定予以处理。</w:t>
      </w:r>
    </w:p>
    <w:p w14:paraId="38AA2016">
      <w:pPr>
        <w:spacing w:before="35" w:line="302" w:lineRule="auto"/>
        <w:ind w:left="1" w:firstLine="479"/>
        <w:jc w:val="both"/>
        <w:rPr>
          <w:rFonts w:ascii="宋体" w:hAnsi="宋体" w:eastAsia="宋体" w:cs="宋体"/>
          <w:sz w:val="24"/>
          <w:szCs w:val="24"/>
        </w:rPr>
      </w:pPr>
      <w:r>
        <w:rPr>
          <w:rFonts w:ascii="宋体" w:hAnsi="宋体" w:eastAsia="宋体" w:cs="宋体"/>
          <w:sz w:val="24"/>
          <w:szCs w:val="24"/>
        </w:rPr>
        <w:t>根据《工业和信息化部、国家统计局、国家发展和改革</w:t>
      </w:r>
      <w:r>
        <w:rPr>
          <w:rFonts w:ascii="宋体" w:hAnsi="宋体" w:eastAsia="宋体" w:cs="宋体"/>
          <w:spacing w:val="-1"/>
          <w:sz w:val="24"/>
          <w:szCs w:val="24"/>
        </w:rPr>
        <w:t>委员会、财政部关于印发</w:t>
      </w:r>
      <w:r>
        <w:rPr>
          <w:rFonts w:ascii="宋体" w:hAnsi="宋体" w:eastAsia="宋体" w:cs="宋体"/>
          <w:sz w:val="24"/>
          <w:szCs w:val="24"/>
        </w:rPr>
        <w:t xml:space="preserve">  </w:t>
      </w:r>
      <w:r>
        <w:rPr>
          <w:rFonts w:ascii="宋体" w:hAnsi="宋体" w:eastAsia="宋体" w:cs="宋体"/>
          <w:spacing w:val="-3"/>
          <w:sz w:val="24"/>
          <w:szCs w:val="24"/>
        </w:rPr>
        <w:t>中小企业划型标准规定的通知》（工信部联企业〔2011〕300</w:t>
      </w:r>
      <w:r>
        <w:rPr>
          <w:rFonts w:ascii="宋体" w:hAnsi="宋体" w:eastAsia="宋体" w:cs="宋体"/>
          <w:spacing w:val="-45"/>
          <w:sz w:val="24"/>
          <w:szCs w:val="24"/>
        </w:rPr>
        <w:t xml:space="preserve"> </w:t>
      </w:r>
      <w:r>
        <w:rPr>
          <w:rFonts w:ascii="宋体" w:hAnsi="宋体" w:eastAsia="宋体" w:cs="宋体"/>
          <w:spacing w:val="-3"/>
          <w:sz w:val="24"/>
          <w:szCs w:val="24"/>
        </w:rPr>
        <w:t>号）或《政府</w:t>
      </w:r>
      <w:r>
        <w:rPr>
          <w:rFonts w:ascii="宋体" w:hAnsi="宋体" w:eastAsia="宋体" w:cs="宋体"/>
          <w:spacing w:val="-4"/>
          <w:sz w:val="24"/>
          <w:szCs w:val="24"/>
        </w:rPr>
        <w:t>采购支持监</w:t>
      </w:r>
      <w:r>
        <w:rPr>
          <w:rFonts w:ascii="宋体" w:hAnsi="宋体" w:eastAsia="宋体" w:cs="宋体"/>
          <w:sz w:val="24"/>
          <w:szCs w:val="24"/>
        </w:rPr>
        <w:t xml:space="preserve"> </w:t>
      </w:r>
      <w:r>
        <w:rPr>
          <w:rFonts w:ascii="宋体" w:hAnsi="宋体" w:eastAsia="宋体" w:cs="宋体"/>
          <w:spacing w:val="-4"/>
          <w:sz w:val="24"/>
          <w:szCs w:val="24"/>
        </w:rPr>
        <w:t>狱企业发展有关问题的通知》（财库〔20</w:t>
      </w:r>
      <w:r>
        <w:rPr>
          <w:rFonts w:ascii="宋体" w:hAnsi="宋体" w:eastAsia="宋体" w:cs="宋体"/>
          <w:spacing w:val="-5"/>
          <w:sz w:val="24"/>
          <w:szCs w:val="24"/>
        </w:rPr>
        <w:t>14〕68</w:t>
      </w:r>
      <w:r>
        <w:rPr>
          <w:rFonts w:ascii="宋体" w:hAnsi="宋体" w:eastAsia="宋体" w:cs="宋体"/>
          <w:spacing w:val="-45"/>
          <w:sz w:val="24"/>
          <w:szCs w:val="24"/>
        </w:rPr>
        <w:t xml:space="preserve"> </w:t>
      </w:r>
      <w:r>
        <w:rPr>
          <w:rFonts w:ascii="宋体" w:hAnsi="宋体" w:eastAsia="宋体" w:cs="宋体"/>
          <w:spacing w:val="-5"/>
          <w:sz w:val="24"/>
          <w:szCs w:val="24"/>
        </w:rPr>
        <w:t>号）规定的划分标准，属监狱企业的，</w:t>
      </w:r>
      <w:r>
        <w:rPr>
          <w:rFonts w:ascii="宋体" w:hAnsi="宋体" w:eastAsia="宋体" w:cs="宋体"/>
          <w:sz w:val="24"/>
          <w:szCs w:val="24"/>
        </w:rPr>
        <w:t xml:space="preserve"> 投标人须提供《中小企业（监狱企业）声明函》，并由投</w:t>
      </w:r>
      <w:r>
        <w:rPr>
          <w:rFonts w:ascii="宋体" w:hAnsi="宋体" w:eastAsia="宋体" w:cs="宋体"/>
          <w:spacing w:val="-1"/>
          <w:sz w:val="24"/>
          <w:szCs w:val="24"/>
        </w:rPr>
        <w:t>标人加盖公章，投标人提供</w:t>
      </w:r>
      <w:r>
        <w:rPr>
          <w:rFonts w:ascii="宋体" w:hAnsi="宋体" w:eastAsia="宋体" w:cs="宋体"/>
          <w:sz w:val="24"/>
          <w:szCs w:val="24"/>
        </w:rPr>
        <w:t xml:space="preserve">  的《中小企业（监狱企业）声明函》资料必须真实，否则</w:t>
      </w:r>
      <w:r>
        <w:rPr>
          <w:rFonts w:ascii="宋体" w:hAnsi="宋体" w:eastAsia="宋体" w:cs="宋体"/>
          <w:spacing w:val="-1"/>
          <w:sz w:val="24"/>
          <w:szCs w:val="24"/>
        </w:rPr>
        <w:t>，按照有关规定予以处理。</w:t>
      </w:r>
    </w:p>
    <w:p w14:paraId="23C4CE1D">
      <w:pPr>
        <w:spacing w:before="36" w:line="263" w:lineRule="auto"/>
        <w:ind w:left="13" w:right="80" w:firstLine="472"/>
        <w:rPr>
          <w:rFonts w:ascii="宋体" w:hAnsi="宋体" w:eastAsia="宋体" w:cs="宋体"/>
          <w:sz w:val="24"/>
          <w:szCs w:val="24"/>
        </w:rPr>
      </w:pPr>
      <w:r>
        <w:rPr>
          <w:rFonts w:ascii="宋体" w:hAnsi="宋体" w:eastAsia="宋体" w:cs="宋体"/>
          <w:spacing w:val="-1"/>
          <w:sz w:val="24"/>
          <w:szCs w:val="24"/>
        </w:rPr>
        <w:t>30.3</w:t>
      </w:r>
      <w:r>
        <w:rPr>
          <w:rFonts w:ascii="宋体" w:hAnsi="宋体" w:eastAsia="宋体" w:cs="宋体"/>
          <w:spacing w:val="-39"/>
          <w:sz w:val="24"/>
          <w:szCs w:val="24"/>
        </w:rPr>
        <w:t xml:space="preserve"> </w:t>
      </w:r>
      <w:r>
        <w:rPr>
          <w:rFonts w:ascii="宋体" w:hAnsi="宋体" w:eastAsia="宋体" w:cs="宋体"/>
          <w:spacing w:val="-1"/>
          <w:sz w:val="24"/>
          <w:szCs w:val="24"/>
        </w:rPr>
        <w:t>供应商同时符合小型、微型企业及监狱企业、残疾人福利性单位要求的，评</w:t>
      </w:r>
      <w:r>
        <w:rPr>
          <w:rFonts w:ascii="宋体" w:hAnsi="宋体" w:eastAsia="宋体" w:cs="宋体"/>
          <w:sz w:val="24"/>
          <w:szCs w:val="24"/>
        </w:rPr>
        <w:t xml:space="preserve"> </w:t>
      </w:r>
      <w:r>
        <w:rPr>
          <w:rFonts w:ascii="宋体" w:hAnsi="宋体" w:eastAsia="宋体" w:cs="宋体"/>
          <w:spacing w:val="-2"/>
          <w:sz w:val="24"/>
          <w:szCs w:val="24"/>
        </w:rPr>
        <w:t>审时只有一种类型享受价格评审优惠政策；</w:t>
      </w:r>
    </w:p>
    <w:p w14:paraId="6C1FFEC0">
      <w:pPr>
        <w:spacing w:before="116" w:line="263" w:lineRule="auto"/>
        <w:ind w:left="4" w:right="80" w:firstLine="480"/>
        <w:rPr>
          <w:rFonts w:ascii="宋体" w:hAnsi="宋体" w:eastAsia="宋体" w:cs="宋体"/>
          <w:sz w:val="24"/>
          <w:szCs w:val="24"/>
        </w:rPr>
      </w:pPr>
      <w:r>
        <w:rPr>
          <w:rFonts w:ascii="宋体" w:hAnsi="宋体" w:eastAsia="宋体" w:cs="宋体"/>
          <w:spacing w:val="-1"/>
          <w:sz w:val="24"/>
          <w:szCs w:val="24"/>
        </w:rPr>
        <w:t>30.4</w:t>
      </w:r>
      <w:r>
        <w:rPr>
          <w:rFonts w:ascii="宋体" w:hAnsi="宋体" w:eastAsia="宋体" w:cs="宋体"/>
          <w:spacing w:val="-39"/>
          <w:sz w:val="24"/>
          <w:szCs w:val="24"/>
        </w:rPr>
        <w:t xml:space="preserve"> </w:t>
      </w:r>
      <w:r>
        <w:rPr>
          <w:rFonts w:ascii="宋体" w:hAnsi="宋体" w:eastAsia="宋体" w:cs="宋体"/>
          <w:spacing w:val="-1"/>
          <w:sz w:val="24"/>
          <w:szCs w:val="24"/>
        </w:rPr>
        <w:t>响应文件符合本章前款规定的，供应商应提供相关证明资料，且所提供资料</w:t>
      </w:r>
      <w:r>
        <w:rPr>
          <w:rFonts w:ascii="宋体" w:hAnsi="宋体" w:eastAsia="宋体" w:cs="宋体"/>
          <w:sz w:val="24"/>
          <w:szCs w:val="24"/>
        </w:rPr>
        <w:t xml:space="preserve"> </w:t>
      </w:r>
      <w:r>
        <w:rPr>
          <w:rFonts w:ascii="宋体" w:hAnsi="宋体" w:eastAsia="宋体" w:cs="宋体"/>
          <w:spacing w:val="-1"/>
          <w:sz w:val="24"/>
          <w:szCs w:val="24"/>
        </w:rPr>
        <w:t>必须真实可信。如有虚假，将依法承担相应责任。</w:t>
      </w:r>
    </w:p>
    <w:p w14:paraId="3871753C">
      <w:pPr>
        <w:spacing w:before="114" w:line="286" w:lineRule="auto"/>
        <w:ind w:left="1" w:right="61" w:firstLine="483"/>
        <w:rPr>
          <w:rFonts w:ascii="宋体" w:hAnsi="宋体" w:eastAsia="宋体" w:cs="宋体"/>
          <w:sz w:val="24"/>
          <w:szCs w:val="24"/>
        </w:rPr>
      </w:pPr>
      <w:r>
        <w:rPr>
          <w:rFonts w:ascii="宋体" w:hAnsi="宋体" w:eastAsia="宋体" w:cs="宋体"/>
          <w:spacing w:val="-1"/>
          <w:sz w:val="24"/>
          <w:szCs w:val="24"/>
        </w:rPr>
        <w:t>30.5</w:t>
      </w:r>
      <w:r>
        <w:rPr>
          <w:rFonts w:ascii="宋体" w:hAnsi="宋体" w:eastAsia="宋体" w:cs="宋体"/>
          <w:spacing w:val="-53"/>
          <w:sz w:val="24"/>
          <w:szCs w:val="24"/>
        </w:rPr>
        <w:t xml:space="preserve"> </w:t>
      </w:r>
      <w:r>
        <w:rPr>
          <w:rFonts w:ascii="宋体" w:hAnsi="宋体" w:eastAsia="宋体" w:cs="宋体"/>
          <w:spacing w:val="-1"/>
          <w:sz w:val="24"/>
          <w:szCs w:val="24"/>
        </w:rPr>
        <w:t>进口产品是指符合《政府采购进口产品管理办法》</w:t>
      </w:r>
      <w:r>
        <w:rPr>
          <w:rFonts w:ascii="宋体" w:hAnsi="宋体" w:eastAsia="宋体" w:cs="宋体"/>
          <w:spacing w:val="-2"/>
          <w:sz w:val="24"/>
          <w:szCs w:val="24"/>
        </w:rPr>
        <w:t>（财库〔2007〕119</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3"/>
          <w:sz w:val="24"/>
          <w:szCs w:val="24"/>
        </w:rPr>
        <w:t>和《关于政府采购进口产品管理有关问题的通知》（财办库〔2008〕248</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4"/>
          <w:sz w:val="24"/>
          <w:szCs w:val="24"/>
        </w:rPr>
        <w:t>）文件规定</w:t>
      </w:r>
      <w:r>
        <w:rPr>
          <w:rFonts w:ascii="宋体" w:hAnsi="宋体" w:eastAsia="宋体" w:cs="宋体"/>
          <w:sz w:val="24"/>
          <w:szCs w:val="24"/>
        </w:rPr>
        <w:t xml:space="preserve"> 的产品。除【谈判邀请】另有规定外，采购项目拒绝进口</w:t>
      </w:r>
      <w:r>
        <w:rPr>
          <w:rFonts w:ascii="宋体" w:hAnsi="宋体" w:eastAsia="宋体" w:cs="宋体"/>
          <w:spacing w:val="-1"/>
          <w:sz w:val="24"/>
          <w:szCs w:val="24"/>
        </w:rPr>
        <w:t>产品参加谈判。本款规定同</w:t>
      </w:r>
      <w:r>
        <w:rPr>
          <w:rFonts w:ascii="宋体" w:hAnsi="宋体" w:eastAsia="宋体" w:cs="宋体"/>
          <w:sz w:val="24"/>
          <w:szCs w:val="24"/>
        </w:rPr>
        <w:t xml:space="preserve"> 意购买进口产品的，不限制满足谈判文件要求</w:t>
      </w:r>
      <w:r>
        <w:rPr>
          <w:rFonts w:ascii="宋体" w:hAnsi="宋体" w:eastAsia="宋体" w:cs="宋体"/>
          <w:spacing w:val="-1"/>
          <w:sz w:val="24"/>
          <w:szCs w:val="24"/>
        </w:rPr>
        <w:t>的国内产品参与谈判竞争。</w:t>
      </w:r>
    </w:p>
    <w:p w14:paraId="694D0342">
      <w:pPr>
        <w:spacing w:before="61" w:line="220" w:lineRule="auto"/>
        <w:ind w:left="3586"/>
        <w:outlineLvl w:val="0"/>
        <w:rPr>
          <w:rFonts w:ascii="宋体" w:hAnsi="宋体" w:eastAsia="宋体" w:cs="宋体"/>
          <w:sz w:val="30"/>
          <w:szCs w:val="30"/>
        </w:rPr>
      </w:pPr>
      <w:bookmarkStart w:id="147" w:name="bookmark79"/>
      <w:bookmarkEnd w:id="147"/>
      <w:bookmarkStart w:id="148" w:name="bookmark80"/>
      <w:bookmarkEnd w:id="148"/>
      <w:bookmarkStart w:id="149" w:name="bookmark82"/>
      <w:bookmarkEnd w:id="149"/>
      <w:r>
        <w:rPr>
          <w:rFonts w:ascii="宋体" w:hAnsi="宋体" w:eastAsia="宋体" w:cs="宋体"/>
          <w:b/>
          <w:bCs/>
          <w:spacing w:val="-6"/>
          <w:sz w:val="30"/>
          <w:szCs w:val="30"/>
        </w:rPr>
        <w:t>九、其他规定</w:t>
      </w:r>
    </w:p>
    <w:p w14:paraId="09591C65">
      <w:pPr>
        <w:spacing w:before="95" w:line="219" w:lineRule="auto"/>
        <w:ind w:left="5"/>
        <w:outlineLvl w:val="2"/>
        <w:rPr>
          <w:rFonts w:ascii="宋体" w:hAnsi="宋体" w:eastAsia="宋体" w:cs="宋体"/>
          <w:sz w:val="24"/>
          <w:szCs w:val="24"/>
        </w:rPr>
      </w:pPr>
      <w:bookmarkStart w:id="150" w:name="bookmark81"/>
      <w:bookmarkEnd w:id="150"/>
      <w:r>
        <w:rPr>
          <w:rFonts w:ascii="宋体" w:hAnsi="宋体" w:eastAsia="宋体" w:cs="宋体"/>
          <w:b/>
          <w:bCs/>
          <w:spacing w:val="-4"/>
          <w:sz w:val="24"/>
          <w:szCs w:val="24"/>
        </w:rPr>
        <w:t>31.代理服务费</w:t>
      </w:r>
    </w:p>
    <w:p w14:paraId="031D8F08">
      <w:pPr>
        <w:spacing w:before="116" w:line="293" w:lineRule="auto"/>
        <w:ind w:right="140" w:firstLine="480"/>
        <w:rPr>
          <w:rFonts w:ascii="宋体" w:hAnsi="宋体" w:eastAsia="宋体" w:cs="宋体"/>
          <w:sz w:val="24"/>
          <w:szCs w:val="24"/>
        </w:rPr>
      </w:pPr>
      <w:r>
        <w:rPr>
          <w:rFonts w:ascii="宋体" w:hAnsi="宋体" w:eastAsia="宋体" w:cs="宋体"/>
          <w:sz w:val="24"/>
          <w:szCs w:val="24"/>
        </w:rPr>
        <w:t>采购代理服务费由成交供应商支付的，供应商应按【谈判</w:t>
      </w:r>
      <w:r>
        <w:rPr>
          <w:rFonts w:ascii="宋体" w:hAnsi="宋体" w:eastAsia="宋体" w:cs="宋体"/>
          <w:spacing w:val="-1"/>
          <w:sz w:val="24"/>
          <w:szCs w:val="24"/>
        </w:rPr>
        <w:t>邀请】规定向采购代理</w:t>
      </w:r>
      <w:r>
        <w:rPr>
          <w:rFonts w:ascii="宋体" w:hAnsi="宋体" w:eastAsia="宋体" w:cs="宋体"/>
          <w:sz w:val="24"/>
          <w:szCs w:val="24"/>
        </w:rPr>
        <w:t xml:space="preserve"> </w:t>
      </w:r>
      <w:r>
        <w:rPr>
          <w:rFonts w:ascii="宋体" w:hAnsi="宋体" w:eastAsia="宋体" w:cs="宋体"/>
          <w:spacing w:val="-1"/>
          <w:sz w:val="24"/>
          <w:szCs w:val="24"/>
        </w:rPr>
        <w:t>机构交纳代理服务费。</w:t>
      </w:r>
    </w:p>
    <w:p w14:paraId="57076184">
      <w:pPr>
        <w:spacing w:before="38" w:line="220" w:lineRule="auto"/>
        <w:ind w:left="5"/>
        <w:outlineLvl w:val="2"/>
        <w:rPr>
          <w:rFonts w:ascii="宋体" w:hAnsi="宋体" w:eastAsia="宋体" w:cs="宋体"/>
          <w:sz w:val="24"/>
          <w:szCs w:val="24"/>
        </w:rPr>
      </w:pPr>
      <w:bookmarkStart w:id="151" w:name="bookmark83"/>
      <w:bookmarkEnd w:id="151"/>
      <w:bookmarkStart w:id="152" w:name="bookmark84"/>
      <w:bookmarkEnd w:id="152"/>
      <w:r>
        <w:rPr>
          <w:rFonts w:ascii="宋体" w:hAnsi="宋体" w:eastAsia="宋体" w:cs="宋体"/>
          <w:b/>
          <w:bCs/>
          <w:spacing w:val="-4"/>
          <w:sz w:val="24"/>
          <w:szCs w:val="24"/>
        </w:rPr>
        <w:t>32.其他规定</w:t>
      </w:r>
    </w:p>
    <w:p w14:paraId="0E396309">
      <w:pPr>
        <w:spacing w:before="115" w:line="219" w:lineRule="auto"/>
        <w:ind w:left="480"/>
        <w:rPr>
          <w:rFonts w:ascii="宋体" w:hAnsi="宋体" w:eastAsia="宋体" w:cs="宋体"/>
          <w:sz w:val="24"/>
          <w:szCs w:val="24"/>
        </w:rPr>
      </w:pPr>
      <w:r>
        <w:rPr>
          <w:rFonts w:ascii="宋体" w:hAnsi="宋体" w:eastAsia="宋体" w:cs="宋体"/>
          <w:spacing w:val="-1"/>
          <w:sz w:val="24"/>
          <w:szCs w:val="24"/>
        </w:rPr>
        <w:t>谈判文件的其他规定见【谈判邀请】。</w:t>
      </w:r>
    </w:p>
    <w:p w14:paraId="6AD7C6A5">
      <w:pPr>
        <w:spacing w:line="219" w:lineRule="auto"/>
        <w:rPr>
          <w:rFonts w:ascii="宋体" w:hAnsi="宋体" w:eastAsia="宋体" w:cs="宋体"/>
          <w:sz w:val="24"/>
          <w:szCs w:val="24"/>
        </w:rPr>
        <w:sectPr>
          <w:footerReference r:id="rId23" w:type="default"/>
          <w:pgSz w:w="11906" w:h="16839"/>
          <w:pgMar w:top="1431" w:right="1411" w:bottom="1156" w:left="1481" w:header="0" w:footer="994" w:gutter="0"/>
          <w:cols w:space="720" w:num="1"/>
        </w:sectPr>
      </w:pPr>
    </w:p>
    <w:p w14:paraId="60912598">
      <w:pPr>
        <w:pStyle w:val="2"/>
        <w:spacing w:line="247" w:lineRule="auto"/>
      </w:pPr>
    </w:p>
    <w:p w14:paraId="781A5D2B">
      <w:pPr>
        <w:pStyle w:val="2"/>
        <w:spacing w:line="248" w:lineRule="auto"/>
      </w:pPr>
    </w:p>
    <w:p w14:paraId="51D87F4B">
      <w:pPr>
        <w:spacing w:before="101" w:line="224" w:lineRule="auto"/>
        <w:ind w:left="3127"/>
        <w:outlineLvl w:val="0"/>
        <w:rPr>
          <w:rFonts w:ascii="宋体" w:hAnsi="宋体" w:eastAsia="宋体" w:cs="宋体"/>
          <w:sz w:val="31"/>
          <w:szCs w:val="31"/>
        </w:rPr>
      </w:pPr>
      <w:bookmarkStart w:id="153" w:name="bookmark85"/>
      <w:bookmarkEnd w:id="153"/>
      <w:bookmarkStart w:id="154" w:name="bookmark88"/>
      <w:bookmarkEnd w:id="154"/>
      <w:bookmarkStart w:id="155" w:name="bookmark86"/>
      <w:bookmarkEnd w:id="155"/>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采购需求</w:t>
      </w:r>
    </w:p>
    <w:p w14:paraId="5ED0B4D1">
      <w:pPr>
        <w:spacing w:before="89" w:line="219" w:lineRule="auto"/>
        <w:ind w:left="3591"/>
        <w:outlineLvl w:val="1"/>
        <w:rPr>
          <w:rFonts w:ascii="宋体" w:hAnsi="宋体" w:eastAsia="宋体" w:cs="宋体"/>
          <w:sz w:val="30"/>
          <w:szCs w:val="30"/>
        </w:rPr>
      </w:pPr>
      <w:bookmarkStart w:id="156" w:name="bookmark87"/>
      <w:bookmarkEnd w:id="156"/>
      <w:r>
        <w:rPr>
          <w:rFonts w:ascii="宋体" w:hAnsi="宋体" w:eastAsia="宋体" w:cs="宋体"/>
          <w:b/>
          <w:bCs/>
          <w:spacing w:val="-5"/>
          <w:sz w:val="30"/>
          <w:szCs w:val="30"/>
        </w:rPr>
        <w:t>十、响应说明</w:t>
      </w:r>
    </w:p>
    <w:p w14:paraId="07911696">
      <w:pPr>
        <w:spacing w:before="153" w:line="341" w:lineRule="auto"/>
        <w:ind w:left="40" w:right="138" w:firstLine="468"/>
        <w:rPr>
          <w:rFonts w:ascii="宋体" w:hAnsi="宋体" w:eastAsia="宋体" w:cs="宋体"/>
          <w:sz w:val="24"/>
          <w:szCs w:val="24"/>
        </w:rPr>
      </w:pPr>
      <w:r>
        <w:rPr>
          <w:rFonts w:ascii="宋体" w:hAnsi="宋体" w:eastAsia="宋体" w:cs="宋体"/>
          <w:spacing w:val="-1"/>
          <w:sz w:val="24"/>
          <w:szCs w:val="24"/>
        </w:rPr>
        <w:t>1.供应商可以按照谈判文件规定的包号选择响应，但必须对所响应包号中的所有</w:t>
      </w:r>
      <w:r>
        <w:rPr>
          <w:rFonts w:ascii="宋体" w:hAnsi="宋体" w:eastAsia="宋体" w:cs="宋体"/>
          <w:spacing w:val="7"/>
          <w:sz w:val="24"/>
          <w:szCs w:val="24"/>
        </w:rPr>
        <w:t xml:space="preserve"> </w:t>
      </w:r>
      <w:r>
        <w:rPr>
          <w:rFonts w:ascii="宋体" w:hAnsi="宋体" w:eastAsia="宋体" w:cs="宋体"/>
          <w:spacing w:val="-1"/>
          <w:sz w:val="24"/>
          <w:szCs w:val="24"/>
        </w:rPr>
        <w:t>内容作为一个整体进行响应，不能拆分或少报，如有缺项、漏项，其</w:t>
      </w:r>
      <w:r>
        <w:rPr>
          <w:rFonts w:ascii="宋体" w:hAnsi="宋体" w:eastAsia="宋体" w:cs="宋体"/>
          <w:spacing w:val="-2"/>
          <w:sz w:val="24"/>
          <w:szCs w:val="24"/>
        </w:rPr>
        <w:t>响应无效。</w:t>
      </w:r>
    </w:p>
    <w:p w14:paraId="0E52AF30">
      <w:pPr>
        <w:spacing w:before="35" w:line="347" w:lineRule="auto"/>
        <w:ind w:left="11" w:right="58" w:firstLine="482"/>
        <w:rPr>
          <w:rFonts w:ascii="宋体" w:hAnsi="宋体" w:eastAsia="宋体" w:cs="宋体"/>
          <w:sz w:val="24"/>
          <w:szCs w:val="24"/>
        </w:rPr>
      </w:pPr>
      <w:r>
        <w:rPr>
          <w:rFonts w:ascii="宋体" w:hAnsi="宋体" w:eastAsia="宋体" w:cs="宋体"/>
          <w:spacing w:val="-5"/>
          <w:sz w:val="24"/>
          <w:szCs w:val="24"/>
        </w:rPr>
        <w:t>2.供应商必须如实填写“项目需求及技术参数表</w:t>
      </w:r>
      <w:r>
        <w:rPr>
          <w:rFonts w:ascii="宋体" w:hAnsi="宋体" w:eastAsia="宋体" w:cs="宋体"/>
          <w:spacing w:val="-88"/>
          <w:sz w:val="24"/>
          <w:szCs w:val="24"/>
        </w:rPr>
        <w:t xml:space="preserve"> </w:t>
      </w:r>
      <w:r>
        <w:rPr>
          <w:rFonts w:ascii="宋体" w:hAnsi="宋体" w:eastAsia="宋体" w:cs="宋体"/>
          <w:spacing w:val="-5"/>
          <w:sz w:val="24"/>
          <w:szCs w:val="24"/>
        </w:rPr>
        <w:t>”（样表如下</w:t>
      </w:r>
      <w:r>
        <w:rPr>
          <w:rFonts w:ascii="宋体" w:hAnsi="宋体" w:eastAsia="宋体" w:cs="宋体"/>
          <w:spacing w:val="-16"/>
          <w:sz w:val="24"/>
          <w:szCs w:val="24"/>
        </w:rPr>
        <w:t>），</w:t>
      </w:r>
      <w:r>
        <w:rPr>
          <w:rFonts w:ascii="宋体" w:hAnsi="宋体" w:eastAsia="宋体" w:cs="宋体"/>
          <w:spacing w:val="-5"/>
          <w:sz w:val="24"/>
          <w:szCs w:val="24"/>
        </w:rPr>
        <w:t>在响应产品“技</w:t>
      </w:r>
      <w:r>
        <w:rPr>
          <w:rFonts w:ascii="宋体" w:hAnsi="宋体" w:eastAsia="宋体" w:cs="宋体"/>
          <w:sz w:val="24"/>
          <w:szCs w:val="24"/>
        </w:rPr>
        <w:t xml:space="preserve"> </w:t>
      </w:r>
      <w:r>
        <w:rPr>
          <w:rFonts w:ascii="宋体" w:hAnsi="宋体" w:eastAsia="宋体" w:cs="宋体"/>
          <w:spacing w:val="-1"/>
          <w:sz w:val="24"/>
          <w:szCs w:val="24"/>
        </w:rPr>
        <w:t>术参数</w:t>
      </w:r>
      <w:r>
        <w:rPr>
          <w:rFonts w:ascii="宋体" w:hAnsi="宋体" w:eastAsia="宋体" w:cs="宋体"/>
          <w:spacing w:val="-88"/>
          <w:sz w:val="24"/>
          <w:szCs w:val="24"/>
        </w:rPr>
        <w:t xml:space="preserve"> </w:t>
      </w:r>
      <w:r>
        <w:rPr>
          <w:rFonts w:ascii="宋体" w:hAnsi="宋体" w:eastAsia="宋体" w:cs="宋体"/>
          <w:spacing w:val="-1"/>
          <w:sz w:val="24"/>
          <w:szCs w:val="24"/>
        </w:rPr>
        <w:t>”栏中列出所响应产品的具体技术参数、指标；如果与谈判文件</w:t>
      </w:r>
      <w:r>
        <w:rPr>
          <w:rFonts w:ascii="宋体" w:hAnsi="宋体" w:eastAsia="宋体" w:cs="宋体"/>
          <w:spacing w:val="-2"/>
          <w:sz w:val="24"/>
          <w:szCs w:val="24"/>
        </w:rPr>
        <w:t>中提供的产品</w:t>
      </w:r>
      <w:r>
        <w:rPr>
          <w:rFonts w:ascii="宋体" w:hAnsi="宋体" w:eastAsia="宋体" w:cs="宋体"/>
          <w:sz w:val="24"/>
          <w:szCs w:val="24"/>
        </w:rPr>
        <w:t xml:space="preserve"> 检测报告、彩页等证明材料中的实质性响应情况不一致或直</w:t>
      </w:r>
      <w:r>
        <w:rPr>
          <w:rFonts w:ascii="宋体" w:hAnsi="宋体" w:eastAsia="宋体" w:cs="宋体"/>
          <w:spacing w:val="-1"/>
          <w:sz w:val="24"/>
          <w:szCs w:val="24"/>
        </w:rPr>
        <w:t>接复制谈判文件“技术参</w:t>
      </w:r>
      <w:r>
        <w:rPr>
          <w:rFonts w:ascii="宋体" w:hAnsi="宋体" w:eastAsia="宋体" w:cs="宋体"/>
          <w:sz w:val="24"/>
          <w:szCs w:val="24"/>
        </w:rPr>
        <w:t xml:space="preserve"> </w:t>
      </w:r>
      <w:r>
        <w:rPr>
          <w:rFonts w:ascii="宋体" w:hAnsi="宋体" w:eastAsia="宋体" w:cs="宋体"/>
          <w:spacing w:val="-3"/>
          <w:sz w:val="24"/>
          <w:szCs w:val="24"/>
        </w:rPr>
        <w:t>数</w:t>
      </w:r>
      <w:r>
        <w:rPr>
          <w:rFonts w:ascii="宋体" w:hAnsi="宋体" w:eastAsia="宋体" w:cs="宋体"/>
          <w:spacing w:val="-89"/>
          <w:sz w:val="24"/>
          <w:szCs w:val="24"/>
        </w:rPr>
        <w:t xml:space="preserve"> </w:t>
      </w:r>
      <w:r>
        <w:rPr>
          <w:rFonts w:ascii="宋体" w:hAnsi="宋体" w:eastAsia="宋体" w:cs="宋体"/>
          <w:spacing w:val="-3"/>
          <w:sz w:val="24"/>
          <w:szCs w:val="24"/>
        </w:rPr>
        <w:t>”内容的，按无效响应处理。</w:t>
      </w:r>
    </w:p>
    <w:p w14:paraId="32C7D4D7">
      <w:pPr>
        <w:spacing w:before="33" w:line="347" w:lineRule="auto"/>
        <w:ind w:left="12" w:firstLine="483"/>
        <w:jc w:val="both"/>
        <w:rPr>
          <w:rFonts w:ascii="宋体" w:hAnsi="宋体" w:eastAsia="宋体" w:cs="宋体"/>
          <w:sz w:val="24"/>
          <w:szCs w:val="24"/>
        </w:rPr>
      </w:pPr>
      <w:r>
        <w:rPr>
          <w:rFonts w:ascii="宋体" w:hAnsi="宋体" w:eastAsia="宋体" w:cs="宋体"/>
          <w:spacing w:val="-4"/>
          <w:sz w:val="24"/>
          <w:szCs w:val="24"/>
        </w:rPr>
        <w:t>3.谈判内容中未特别标注为“原装进口</w:t>
      </w:r>
      <w:r>
        <w:rPr>
          <w:rFonts w:ascii="宋体" w:hAnsi="宋体" w:eastAsia="宋体" w:cs="宋体"/>
          <w:spacing w:val="-88"/>
          <w:sz w:val="24"/>
          <w:szCs w:val="24"/>
        </w:rPr>
        <w:t xml:space="preserve"> </w:t>
      </w:r>
      <w:r>
        <w:rPr>
          <w:rFonts w:ascii="宋体" w:hAnsi="宋体" w:eastAsia="宋体" w:cs="宋体"/>
          <w:spacing w:val="-4"/>
          <w:sz w:val="24"/>
          <w:szCs w:val="24"/>
        </w:rPr>
        <w:t>”字样的产品，供应商必须提供国产产</w:t>
      </w:r>
      <w:r>
        <w:rPr>
          <w:rFonts w:ascii="宋体" w:hAnsi="宋体" w:eastAsia="宋体" w:cs="宋体"/>
          <w:spacing w:val="-5"/>
          <w:sz w:val="24"/>
          <w:szCs w:val="24"/>
        </w:rPr>
        <w:t>品；</w:t>
      </w:r>
      <w:r>
        <w:rPr>
          <w:rFonts w:ascii="宋体" w:hAnsi="宋体" w:eastAsia="宋体" w:cs="宋体"/>
          <w:sz w:val="24"/>
          <w:szCs w:val="24"/>
        </w:rPr>
        <w:t xml:space="preserve"> </w:t>
      </w:r>
      <w:r>
        <w:rPr>
          <w:rFonts w:ascii="宋体" w:hAnsi="宋体" w:eastAsia="宋体" w:cs="宋体"/>
          <w:spacing w:val="-1"/>
          <w:sz w:val="24"/>
          <w:szCs w:val="24"/>
        </w:rPr>
        <w:t>标注为“原装进口</w:t>
      </w:r>
      <w:r>
        <w:rPr>
          <w:rFonts w:ascii="宋体" w:hAnsi="宋体" w:eastAsia="宋体" w:cs="宋体"/>
          <w:spacing w:val="-88"/>
          <w:sz w:val="24"/>
          <w:szCs w:val="24"/>
        </w:rPr>
        <w:t xml:space="preserve"> </w:t>
      </w:r>
      <w:r>
        <w:rPr>
          <w:rFonts w:ascii="宋体" w:hAnsi="宋体" w:eastAsia="宋体" w:cs="宋体"/>
          <w:spacing w:val="-1"/>
          <w:sz w:val="24"/>
          <w:szCs w:val="24"/>
        </w:rPr>
        <w:t>”字样的产品，供应商应该提供进口产品，但如果</w:t>
      </w:r>
      <w:r>
        <w:rPr>
          <w:rFonts w:ascii="宋体" w:hAnsi="宋体" w:eastAsia="宋体" w:cs="宋体"/>
          <w:spacing w:val="-2"/>
          <w:sz w:val="24"/>
          <w:szCs w:val="24"/>
        </w:rPr>
        <w:t>因信息不对称等</w:t>
      </w:r>
      <w:r>
        <w:rPr>
          <w:rFonts w:ascii="宋体" w:hAnsi="宋体" w:eastAsia="宋体" w:cs="宋体"/>
          <w:sz w:val="24"/>
          <w:szCs w:val="24"/>
        </w:rPr>
        <w:t xml:space="preserve">  原因，仍有满足采购需求的国内产品要求参与采购竞争的</w:t>
      </w:r>
      <w:r>
        <w:rPr>
          <w:rFonts w:ascii="宋体" w:hAnsi="宋体" w:eastAsia="宋体" w:cs="宋体"/>
          <w:spacing w:val="-1"/>
          <w:sz w:val="24"/>
          <w:szCs w:val="24"/>
        </w:rPr>
        <w:t>，可以提供国产产品，并且</w:t>
      </w:r>
      <w:r>
        <w:rPr>
          <w:rFonts w:ascii="宋体" w:hAnsi="宋体" w:eastAsia="宋体" w:cs="宋体"/>
          <w:sz w:val="24"/>
          <w:szCs w:val="24"/>
        </w:rPr>
        <w:t xml:space="preserve">  </w:t>
      </w:r>
      <w:r>
        <w:rPr>
          <w:rFonts w:ascii="宋体" w:hAnsi="宋体" w:eastAsia="宋体" w:cs="宋体"/>
          <w:spacing w:val="-1"/>
          <w:sz w:val="24"/>
          <w:szCs w:val="24"/>
        </w:rPr>
        <w:t>按照公平竞争原则实施采购。</w:t>
      </w:r>
    </w:p>
    <w:p w14:paraId="79C35EA1">
      <w:pPr>
        <w:spacing w:before="36" w:line="334" w:lineRule="auto"/>
        <w:ind w:left="16" w:right="138" w:firstLine="474"/>
        <w:rPr>
          <w:rFonts w:ascii="宋体" w:hAnsi="宋体" w:eastAsia="宋体" w:cs="宋体"/>
          <w:sz w:val="24"/>
          <w:szCs w:val="24"/>
        </w:rPr>
      </w:pPr>
      <w:r>
        <w:rPr>
          <w:rFonts w:ascii="宋体" w:hAnsi="宋体" w:eastAsia="宋体" w:cs="宋体"/>
          <w:sz w:val="24"/>
          <w:szCs w:val="24"/>
        </w:rPr>
        <w:t>4.所提供产品或其任何一部分不得侵犯专利权、著作权、</w:t>
      </w:r>
      <w:r>
        <w:rPr>
          <w:rFonts w:ascii="宋体" w:hAnsi="宋体" w:eastAsia="宋体" w:cs="宋体"/>
          <w:spacing w:val="-1"/>
          <w:sz w:val="24"/>
          <w:szCs w:val="24"/>
        </w:rPr>
        <w:t>商标权和工业设计权等</w:t>
      </w:r>
      <w:r>
        <w:rPr>
          <w:rFonts w:ascii="宋体" w:hAnsi="宋体" w:eastAsia="宋体" w:cs="宋体"/>
          <w:sz w:val="24"/>
          <w:szCs w:val="24"/>
        </w:rPr>
        <w:t xml:space="preserve"> </w:t>
      </w:r>
      <w:r>
        <w:rPr>
          <w:rFonts w:ascii="宋体" w:hAnsi="宋体" w:eastAsia="宋体" w:cs="宋体"/>
          <w:spacing w:val="-3"/>
          <w:sz w:val="24"/>
          <w:szCs w:val="24"/>
        </w:rPr>
        <w:t>知识产权。</w:t>
      </w:r>
    </w:p>
    <w:p w14:paraId="51A95448">
      <w:pPr>
        <w:spacing w:line="220" w:lineRule="auto"/>
        <w:ind w:left="3615"/>
        <w:outlineLvl w:val="1"/>
        <w:rPr>
          <w:rFonts w:ascii="宋体" w:hAnsi="宋体" w:eastAsia="宋体" w:cs="宋体"/>
          <w:sz w:val="30"/>
          <w:szCs w:val="30"/>
        </w:rPr>
      </w:pPr>
      <w:bookmarkStart w:id="157" w:name="bookmark89"/>
      <w:bookmarkEnd w:id="157"/>
      <w:bookmarkStart w:id="158" w:name="bookmark90"/>
      <w:bookmarkEnd w:id="158"/>
      <w:r>
        <w:rPr>
          <w:rFonts w:ascii="宋体" w:hAnsi="宋体" w:eastAsia="宋体" w:cs="宋体"/>
          <w:b/>
          <w:bCs/>
          <w:spacing w:val="-4"/>
          <w:sz w:val="30"/>
          <w:szCs w:val="30"/>
        </w:rPr>
        <w:t>十一、重要指标</w:t>
      </w:r>
    </w:p>
    <w:p w14:paraId="36027439">
      <w:pPr>
        <w:spacing w:before="154" w:line="345" w:lineRule="auto"/>
        <w:ind w:right="138" w:firstLine="509"/>
        <w:jc w:val="both"/>
        <w:rPr>
          <w:rFonts w:ascii="宋体" w:hAnsi="宋体" w:eastAsia="宋体" w:cs="宋体"/>
          <w:sz w:val="24"/>
          <w:szCs w:val="24"/>
        </w:rPr>
      </w:pPr>
      <w:r>
        <w:rPr>
          <w:rFonts w:ascii="宋体" w:hAnsi="宋体" w:eastAsia="宋体" w:cs="宋体"/>
          <w:spacing w:val="-1"/>
          <w:sz w:val="24"/>
          <w:szCs w:val="24"/>
        </w:rPr>
        <w:t>1.谈判文件在技术参数中列出了采购人可以接受的最低技术指标，供应商必须对</w:t>
      </w:r>
      <w:r>
        <w:rPr>
          <w:rFonts w:ascii="宋体" w:hAnsi="宋体" w:eastAsia="宋体" w:cs="宋体"/>
          <w:spacing w:val="7"/>
          <w:sz w:val="24"/>
          <w:szCs w:val="24"/>
        </w:rPr>
        <w:t xml:space="preserve"> </w:t>
      </w:r>
      <w:r>
        <w:rPr>
          <w:rFonts w:ascii="宋体" w:hAnsi="宋体" w:eastAsia="宋体" w:cs="宋体"/>
          <w:spacing w:val="-1"/>
          <w:sz w:val="24"/>
          <w:szCs w:val="24"/>
        </w:rPr>
        <w:t>“项目概况及技术参数表</w:t>
      </w:r>
      <w:r>
        <w:rPr>
          <w:rFonts w:ascii="宋体" w:hAnsi="宋体" w:eastAsia="宋体" w:cs="宋体"/>
          <w:spacing w:val="-82"/>
          <w:sz w:val="24"/>
          <w:szCs w:val="24"/>
        </w:rPr>
        <w:t xml:space="preserve"> </w:t>
      </w:r>
      <w:r>
        <w:rPr>
          <w:rFonts w:ascii="宋体" w:hAnsi="宋体" w:eastAsia="宋体" w:cs="宋体"/>
          <w:spacing w:val="-1"/>
          <w:sz w:val="24"/>
          <w:szCs w:val="24"/>
        </w:rPr>
        <w:t>”中各项产品和指标进行实质性响应，所推荐的每一项产品</w:t>
      </w:r>
      <w:r>
        <w:rPr>
          <w:rFonts w:ascii="宋体" w:hAnsi="宋体" w:eastAsia="宋体" w:cs="宋体"/>
          <w:sz w:val="24"/>
          <w:szCs w:val="24"/>
        </w:rPr>
        <w:t xml:space="preserve"> 在性能上不能低于所列的各项指标。</w:t>
      </w:r>
    </w:p>
    <w:p w14:paraId="258E6C43">
      <w:pPr>
        <w:spacing w:before="37" w:line="344" w:lineRule="auto"/>
        <w:ind w:left="13" w:right="138" w:firstLine="480"/>
        <w:jc w:val="both"/>
        <w:rPr>
          <w:rFonts w:ascii="宋体" w:hAnsi="宋体" w:eastAsia="宋体" w:cs="宋体"/>
          <w:sz w:val="24"/>
          <w:szCs w:val="24"/>
        </w:rPr>
      </w:pPr>
      <w:r>
        <w:rPr>
          <w:rFonts w:ascii="宋体" w:hAnsi="宋体" w:eastAsia="宋体" w:cs="宋体"/>
          <w:sz w:val="24"/>
          <w:szCs w:val="24"/>
        </w:rPr>
        <w:t>2.谈判文件中凡需与原有设备、系统并机、兼容</w:t>
      </w:r>
      <w:r>
        <w:rPr>
          <w:rFonts w:ascii="宋体" w:hAnsi="宋体" w:eastAsia="宋体" w:cs="宋体"/>
          <w:spacing w:val="-1"/>
          <w:sz w:val="24"/>
          <w:szCs w:val="24"/>
        </w:rPr>
        <w:t>、匹配等要求的，请主动和采购</w:t>
      </w:r>
      <w:r>
        <w:rPr>
          <w:rFonts w:ascii="宋体" w:hAnsi="宋体" w:eastAsia="宋体" w:cs="宋体"/>
          <w:sz w:val="24"/>
          <w:szCs w:val="24"/>
        </w:rPr>
        <w:t xml:space="preserve"> 人联系，取得原有设备、系统相关资料。若有谈判文件</w:t>
      </w:r>
      <w:r>
        <w:rPr>
          <w:rFonts w:ascii="宋体" w:hAnsi="宋体" w:eastAsia="宋体" w:cs="宋体"/>
          <w:spacing w:val="-1"/>
          <w:sz w:val="24"/>
          <w:szCs w:val="24"/>
        </w:rPr>
        <w:t>未提及或变更内容的，请及时</w:t>
      </w:r>
      <w:r>
        <w:rPr>
          <w:rFonts w:ascii="宋体" w:hAnsi="宋体" w:eastAsia="宋体" w:cs="宋体"/>
          <w:sz w:val="24"/>
          <w:szCs w:val="24"/>
        </w:rPr>
        <w:t xml:space="preserve"> </w:t>
      </w:r>
      <w:r>
        <w:rPr>
          <w:rFonts w:ascii="宋体" w:hAnsi="宋体" w:eastAsia="宋体" w:cs="宋体"/>
          <w:spacing w:val="-1"/>
          <w:sz w:val="24"/>
          <w:szCs w:val="24"/>
        </w:rPr>
        <w:t>与采购人或者采购代理机构联系。</w:t>
      </w:r>
    </w:p>
    <w:p w14:paraId="7F8450FD">
      <w:pPr>
        <w:spacing w:before="36" w:line="341" w:lineRule="auto"/>
        <w:ind w:left="12" w:right="138" w:firstLine="483"/>
        <w:rPr>
          <w:rFonts w:ascii="宋体" w:hAnsi="宋体" w:eastAsia="宋体" w:cs="宋体"/>
          <w:sz w:val="24"/>
          <w:szCs w:val="24"/>
        </w:rPr>
      </w:pPr>
      <w:r>
        <w:rPr>
          <w:rFonts w:ascii="宋体" w:hAnsi="宋体" w:eastAsia="宋体" w:cs="宋体"/>
          <w:spacing w:val="-1"/>
          <w:sz w:val="24"/>
          <w:szCs w:val="24"/>
        </w:rPr>
        <w:t>3.“技术参数</w:t>
      </w:r>
      <w:r>
        <w:rPr>
          <w:rFonts w:ascii="宋体" w:hAnsi="宋体" w:eastAsia="宋体" w:cs="宋体"/>
          <w:spacing w:val="-88"/>
          <w:sz w:val="24"/>
          <w:szCs w:val="24"/>
        </w:rPr>
        <w:t xml:space="preserve"> </w:t>
      </w:r>
      <w:r>
        <w:rPr>
          <w:rFonts w:ascii="宋体" w:hAnsi="宋体" w:eastAsia="宋体" w:cs="宋体"/>
          <w:spacing w:val="-1"/>
          <w:sz w:val="24"/>
          <w:szCs w:val="24"/>
        </w:rPr>
        <w:t>”中除注明签订合同时提供的相关授权</w:t>
      </w:r>
      <w:r>
        <w:rPr>
          <w:rFonts w:ascii="宋体" w:hAnsi="宋体" w:eastAsia="宋体" w:cs="宋体"/>
          <w:spacing w:val="-2"/>
          <w:sz w:val="24"/>
          <w:szCs w:val="24"/>
        </w:rPr>
        <w:t>、服务承诺等资料以外，其</w:t>
      </w:r>
      <w:r>
        <w:rPr>
          <w:rFonts w:ascii="宋体" w:hAnsi="宋体" w:eastAsia="宋体" w:cs="宋体"/>
          <w:sz w:val="24"/>
          <w:szCs w:val="24"/>
        </w:rPr>
        <w:t xml:space="preserve"> </w:t>
      </w:r>
      <w:r>
        <w:rPr>
          <w:rFonts w:ascii="宋体" w:hAnsi="宋体" w:eastAsia="宋体" w:cs="宋体"/>
          <w:spacing w:val="-1"/>
          <w:sz w:val="24"/>
          <w:szCs w:val="24"/>
        </w:rPr>
        <w:t>余相关资料在响应时必须附在响应文件中。</w:t>
      </w:r>
    </w:p>
    <w:p w14:paraId="3A1A2A9D">
      <w:pPr>
        <w:spacing w:line="341" w:lineRule="auto"/>
        <w:rPr>
          <w:rFonts w:ascii="宋体" w:hAnsi="宋体" w:eastAsia="宋体" w:cs="宋体"/>
          <w:sz w:val="24"/>
          <w:szCs w:val="24"/>
        </w:rPr>
        <w:sectPr>
          <w:footerReference r:id="rId24" w:type="default"/>
          <w:pgSz w:w="11906" w:h="16839"/>
          <w:pgMar w:top="1431" w:right="1414" w:bottom="1156" w:left="1471" w:header="0" w:footer="994" w:gutter="0"/>
          <w:cols w:space="720" w:num="1"/>
        </w:sectPr>
      </w:pPr>
    </w:p>
    <w:p w14:paraId="51C0A969">
      <w:pPr>
        <w:pStyle w:val="2"/>
        <w:spacing w:line="244" w:lineRule="auto"/>
      </w:pPr>
    </w:p>
    <w:p w14:paraId="37EE6BB2">
      <w:pPr>
        <w:pStyle w:val="2"/>
        <w:spacing w:line="244" w:lineRule="auto"/>
      </w:pPr>
    </w:p>
    <w:p w14:paraId="33AF2AE0">
      <w:pPr>
        <w:spacing w:before="114" w:line="224" w:lineRule="auto"/>
        <w:ind w:left="2494"/>
        <w:outlineLvl w:val="0"/>
        <w:rPr>
          <w:rFonts w:ascii="宋体" w:hAnsi="宋体" w:eastAsia="宋体" w:cs="宋体"/>
          <w:sz w:val="35"/>
          <w:szCs w:val="35"/>
        </w:rPr>
      </w:pPr>
      <w:bookmarkStart w:id="159" w:name="bookmark94"/>
      <w:bookmarkEnd w:id="159"/>
      <w:bookmarkStart w:id="160" w:name="bookmark91"/>
      <w:bookmarkEnd w:id="160"/>
      <w:bookmarkStart w:id="161" w:name="bookmark92"/>
      <w:bookmarkEnd w:id="161"/>
      <w:r>
        <w:rPr>
          <w:rFonts w:ascii="宋体" w:hAnsi="宋体" w:eastAsia="宋体" w:cs="宋体"/>
          <w:b/>
          <w:bCs/>
          <w:spacing w:val="6"/>
          <w:sz w:val="35"/>
          <w:szCs w:val="35"/>
        </w:rPr>
        <w:t>采购项目要求及技术参数</w:t>
      </w:r>
    </w:p>
    <w:p w14:paraId="0E338DD1">
      <w:pPr>
        <w:pStyle w:val="2"/>
        <w:spacing w:line="261" w:lineRule="auto"/>
      </w:pPr>
    </w:p>
    <w:p w14:paraId="03C0C11C">
      <w:pPr>
        <w:spacing w:before="78" w:line="219" w:lineRule="auto"/>
        <w:ind w:left="3"/>
        <w:outlineLvl w:val="0"/>
        <w:rPr>
          <w:rFonts w:ascii="宋体" w:hAnsi="宋体" w:eastAsia="宋体" w:cs="宋体"/>
          <w:sz w:val="24"/>
          <w:szCs w:val="24"/>
        </w:rPr>
      </w:pPr>
      <w:bookmarkStart w:id="162" w:name="bookmark93"/>
      <w:bookmarkEnd w:id="162"/>
      <w:r>
        <w:rPr>
          <w:rFonts w:ascii="宋体" w:hAnsi="宋体" w:eastAsia="宋体" w:cs="宋体"/>
          <w:b/>
          <w:bCs/>
          <w:spacing w:val="-4"/>
          <w:sz w:val="24"/>
          <w:szCs w:val="24"/>
        </w:rPr>
        <w:t>一、投标说明</w:t>
      </w:r>
    </w:p>
    <w:p w14:paraId="4313BA17">
      <w:pPr>
        <w:spacing w:before="108" w:line="312" w:lineRule="auto"/>
        <w:ind w:firstLine="497"/>
        <w:rPr>
          <w:rFonts w:ascii="宋体" w:hAnsi="宋体" w:eastAsia="宋体" w:cs="宋体"/>
          <w:sz w:val="24"/>
          <w:szCs w:val="24"/>
        </w:rPr>
      </w:pPr>
      <w:r>
        <w:rPr>
          <w:rFonts w:ascii="宋体" w:hAnsi="宋体" w:eastAsia="宋体" w:cs="宋体"/>
          <w:spacing w:val="-6"/>
          <w:sz w:val="24"/>
          <w:szCs w:val="24"/>
        </w:rPr>
        <w:t>1、投标报价为投标总价。应包括但不限于加工制作费、检验费、手</w:t>
      </w:r>
      <w:r>
        <w:rPr>
          <w:rFonts w:ascii="宋体" w:hAnsi="宋体" w:eastAsia="宋体" w:cs="宋体"/>
          <w:spacing w:val="-7"/>
          <w:sz w:val="24"/>
          <w:szCs w:val="24"/>
        </w:rPr>
        <w:t>续费、包装费、</w:t>
      </w:r>
      <w:r>
        <w:rPr>
          <w:rFonts w:ascii="宋体" w:hAnsi="宋体" w:eastAsia="宋体" w:cs="宋体"/>
          <w:sz w:val="24"/>
          <w:szCs w:val="24"/>
        </w:rPr>
        <w:t xml:space="preserve"> 运输费、保险费、安装调试费、售后服务费、税金及其他不</w:t>
      </w:r>
      <w:r>
        <w:rPr>
          <w:rFonts w:ascii="宋体" w:hAnsi="宋体" w:eastAsia="宋体" w:cs="宋体"/>
          <w:spacing w:val="-1"/>
          <w:sz w:val="24"/>
          <w:szCs w:val="24"/>
        </w:rPr>
        <w:t>可预见费等全部费用。若</w:t>
      </w:r>
      <w:r>
        <w:rPr>
          <w:rFonts w:ascii="宋体" w:hAnsi="宋体" w:eastAsia="宋体" w:cs="宋体"/>
          <w:sz w:val="24"/>
          <w:szCs w:val="24"/>
        </w:rPr>
        <w:t xml:space="preserve">  </w:t>
      </w:r>
      <w:r>
        <w:rPr>
          <w:rFonts w:ascii="宋体" w:hAnsi="宋体" w:eastAsia="宋体" w:cs="宋体"/>
          <w:spacing w:val="-1"/>
          <w:sz w:val="24"/>
          <w:szCs w:val="24"/>
        </w:rPr>
        <w:t>投标报价不能完全包括上述内容，按无效投标处理。</w:t>
      </w:r>
    </w:p>
    <w:p w14:paraId="4865F3C1">
      <w:pPr>
        <w:spacing w:before="181" w:line="290" w:lineRule="auto"/>
        <w:ind w:left="1" w:right="80" w:firstLine="480"/>
        <w:rPr>
          <w:rFonts w:ascii="宋体" w:hAnsi="宋体" w:eastAsia="宋体" w:cs="宋体"/>
          <w:sz w:val="24"/>
          <w:szCs w:val="24"/>
        </w:rPr>
      </w:pPr>
      <w:r>
        <w:rPr>
          <w:rFonts w:ascii="宋体" w:hAnsi="宋体" w:eastAsia="宋体" w:cs="宋体"/>
          <w:spacing w:val="-2"/>
          <w:sz w:val="24"/>
          <w:szCs w:val="24"/>
        </w:rPr>
        <w:t>2、所投产品或其任何一部分不得侵犯专利权、著作权、商标权和工业设计权等知</w:t>
      </w:r>
      <w:r>
        <w:rPr>
          <w:rFonts w:ascii="宋体" w:hAnsi="宋体" w:eastAsia="宋体" w:cs="宋体"/>
          <w:spacing w:val="17"/>
          <w:sz w:val="24"/>
          <w:szCs w:val="24"/>
        </w:rPr>
        <w:t xml:space="preserve"> </w:t>
      </w:r>
      <w:r>
        <w:rPr>
          <w:rFonts w:ascii="宋体" w:hAnsi="宋体" w:eastAsia="宋体" w:cs="宋体"/>
          <w:spacing w:val="-3"/>
          <w:sz w:val="24"/>
          <w:szCs w:val="24"/>
        </w:rPr>
        <w:t>识产权。</w:t>
      </w:r>
    </w:p>
    <w:p w14:paraId="1B43E795">
      <w:pPr>
        <w:spacing w:before="264" w:line="219" w:lineRule="auto"/>
        <w:ind w:left="3"/>
        <w:outlineLvl w:val="0"/>
        <w:rPr>
          <w:rFonts w:ascii="宋体" w:hAnsi="宋体" w:eastAsia="宋体" w:cs="宋体"/>
          <w:sz w:val="24"/>
          <w:szCs w:val="24"/>
        </w:rPr>
      </w:pPr>
      <w:bookmarkStart w:id="163" w:name="bookmark96"/>
      <w:bookmarkEnd w:id="163"/>
      <w:bookmarkStart w:id="164" w:name="bookmark95"/>
      <w:bookmarkEnd w:id="164"/>
      <w:r>
        <w:rPr>
          <w:rFonts w:ascii="宋体" w:hAnsi="宋体" w:eastAsia="宋体" w:cs="宋体"/>
          <w:b/>
          <w:bCs/>
          <w:spacing w:val="-4"/>
          <w:sz w:val="24"/>
          <w:szCs w:val="24"/>
        </w:rPr>
        <w:t>二、商务要求</w:t>
      </w:r>
    </w:p>
    <w:p w14:paraId="440418E8">
      <w:pPr>
        <w:spacing w:before="184" w:line="219" w:lineRule="auto"/>
        <w:ind w:left="482"/>
        <w:rPr>
          <w:rFonts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、交货地点：采购人指定地点</w:t>
      </w:r>
    </w:p>
    <w:p w14:paraId="510C64C7">
      <w:pPr>
        <w:spacing w:before="184" w:line="219" w:lineRule="auto"/>
        <w:ind w:left="482"/>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2、供货时间：合同签订后10天</w:t>
      </w:r>
    </w:p>
    <w:p w14:paraId="00C759A5">
      <w:pPr>
        <w:spacing w:before="180" w:line="219" w:lineRule="auto"/>
        <w:ind w:left="484"/>
        <w:rPr>
          <w:rFonts w:ascii="宋体" w:hAnsi="宋体" w:eastAsia="宋体" w:cs="宋体"/>
          <w:sz w:val="24"/>
          <w:szCs w:val="24"/>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、质保期：</w:t>
      </w:r>
      <w:r>
        <w:rPr>
          <w:rFonts w:ascii="宋体" w:hAnsi="宋体" w:eastAsia="宋体" w:cs="宋体"/>
          <w:spacing w:val="-55"/>
          <w:sz w:val="24"/>
          <w:szCs w:val="24"/>
        </w:rPr>
        <w:t xml:space="preserve"> </w:t>
      </w:r>
      <w:r>
        <w:rPr>
          <w:rFonts w:ascii="宋体" w:hAnsi="宋体" w:eastAsia="宋体" w:cs="宋体"/>
          <w:spacing w:val="-3"/>
          <w:sz w:val="24"/>
          <w:szCs w:val="24"/>
        </w:rPr>
        <w:t>自交货之日起开始计算质保期</w:t>
      </w:r>
      <w:r>
        <w:rPr>
          <w:rFonts w:ascii="宋体" w:hAnsi="宋体" w:eastAsia="宋体" w:cs="宋体"/>
          <w:spacing w:val="-3"/>
          <w:sz w:val="24"/>
          <w:szCs w:val="24"/>
          <w:highlight w:val="none"/>
        </w:rPr>
        <w:t>，质保期</w:t>
      </w:r>
      <w:r>
        <w:rPr>
          <w:rFonts w:hint="eastAsia" w:ascii="宋体" w:hAnsi="宋体" w:eastAsia="宋体" w:cs="宋体"/>
          <w:spacing w:val="-3"/>
          <w:sz w:val="24"/>
          <w:szCs w:val="24"/>
          <w:highlight w:val="none"/>
          <w:lang w:val="en-US" w:eastAsia="zh-CN"/>
        </w:rPr>
        <w:t xml:space="preserve">  1 </w:t>
      </w:r>
      <w:r>
        <w:rPr>
          <w:rFonts w:ascii="宋体" w:hAnsi="宋体" w:eastAsia="宋体" w:cs="宋体"/>
          <w:spacing w:val="-3"/>
          <w:sz w:val="24"/>
          <w:szCs w:val="24"/>
          <w:highlight w:val="none"/>
        </w:rPr>
        <w:t>年</w:t>
      </w:r>
    </w:p>
    <w:p w14:paraId="2A832DFC">
      <w:pPr>
        <w:spacing w:before="266" w:line="218" w:lineRule="auto"/>
        <w:outlineLvl w:val="0"/>
        <w:rPr>
          <w:rFonts w:ascii="宋体" w:hAnsi="宋体" w:eastAsia="宋体" w:cs="宋体"/>
          <w:sz w:val="24"/>
          <w:szCs w:val="24"/>
        </w:rPr>
      </w:pPr>
      <w:bookmarkStart w:id="165" w:name="bookmark98"/>
      <w:bookmarkEnd w:id="165"/>
      <w:bookmarkStart w:id="166" w:name="bookmark97"/>
      <w:bookmarkEnd w:id="166"/>
      <w:r>
        <w:rPr>
          <w:rFonts w:ascii="宋体" w:hAnsi="宋体" w:eastAsia="宋体" w:cs="宋体"/>
          <w:b/>
          <w:bCs/>
          <w:spacing w:val="-4"/>
          <w:sz w:val="24"/>
          <w:szCs w:val="24"/>
        </w:rPr>
        <w:t>三、报价说明</w:t>
      </w:r>
    </w:p>
    <w:p w14:paraId="6C0FD419">
      <w:pPr>
        <w:spacing w:before="110" w:line="345" w:lineRule="auto"/>
        <w:ind w:left="20" w:right="159" w:firstLine="460"/>
        <w:rPr>
          <w:rFonts w:ascii="宋体" w:hAnsi="宋体" w:eastAsia="宋体" w:cs="宋体"/>
          <w:sz w:val="24"/>
          <w:szCs w:val="24"/>
        </w:rPr>
        <w:sectPr>
          <w:footerReference r:id="rId25" w:type="default"/>
          <w:pgSz w:w="11906" w:h="16839"/>
          <w:pgMar w:top="1431" w:right="1393" w:bottom="1156" w:left="1482" w:header="0" w:footer="994" w:gutter="0"/>
          <w:cols w:space="720" w:num="1"/>
        </w:sectPr>
      </w:pPr>
      <w:r>
        <w:rPr>
          <w:rFonts w:ascii="宋体" w:hAnsi="宋体" w:eastAsia="宋体" w:cs="宋体"/>
          <w:sz w:val="24"/>
          <w:szCs w:val="24"/>
        </w:rPr>
        <w:t>本次谈判文件中规定的采购预算额度为采购最高限价</w:t>
      </w:r>
      <w:r>
        <w:rPr>
          <w:rFonts w:ascii="宋体" w:hAnsi="宋体" w:eastAsia="宋体" w:cs="宋体"/>
          <w:spacing w:val="-1"/>
          <w:sz w:val="24"/>
          <w:szCs w:val="24"/>
        </w:rPr>
        <w:t>，供应商的投标报价不得超</w:t>
      </w:r>
      <w:r>
        <w:rPr>
          <w:rFonts w:ascii="宋体" w:hAnsi="宋体" w:eastAsia="宋体" w:cs="宋体"/>
          <w:sz w:val="24"/>
          <w:szCs w:val="24"/>
        </w:rPr>
        <w:t xml:space="preserve"> </w:t>
      </w:r>
      <w:r>
        <w:rPr>
          <w:rFonts w:ascii="宋体" w:hAnsi="宋体" w:eastAsia="宋体" w:cs="宋体"/>
          <w:spacing w:val="-3"/>
          <w:sz w:val="24"/>
          <w:szCs w:val="24"/>
        </w:rPr>
        <w:t>出此额度。否则投标无效</w:t>
      </w:r>
    </w:p>
    <w:p w14:paraId="30BFA91C">
      <w:pPr>
        <w:pStyle w:val="2"/>
        <w:spacing w:line="261" w:lineRule="auto"/>
      </w:pPr>
    </w:p>
    <w:p w14:paraId="46F6D999">
      <w:pPr>
        <w:pStyle w:val="2"/>
        <w:spacing w:line="261" w:lineRule="auto"/>
        <w:rPr>
          <w:sz w:val="36"/>
          <w:szCs w:val="36"/>
        </w:rPr>
      </w:pPr>
    </w:p>
    <w:p w14:paraId="436FDF1F">
      <w:pPr>
        <w:spacing w:before="78" w:line="219" w:lineRule="auto"/>
        <w:ind w:firstLine="3514" w:firstLineChars="1000"/>
        <w:jc w:val="both"/>
        <w:rPr>
          <w:rFonts w:ascii="宋体" w:hAnsi="宋体" w:eastAsia="宋体" w:cs="宋体"/>
          <w:b/>
          <w:bCs/>
          <w:spacing w:val="-5"/>
          <w:sz w:val="36"/>
          <w:szCs w:val="36"/>
        </w:rPr>
      </w:pPr>
      <w:r>
        <w:rPr>
          <w:rFonts w:ascii="宋体" w:hAnsi="宋体" w:eastAsia="宋体" w:cs="宋体"/>
          <w:b/>
          <w:bCs/>
          <w:spacing w:val="-5"/>
          <w:sz w:val="36"/>
          <w:szCs w:val="36"/>
        </w:rPr>
        <w:t>技术参数</w:t>
      </w:r>
    </w:p>
    <w:p w14:paraId="716180DD">
      <w:pPr>
        <w:spacing w:before="78" w:line="219" w:lineRule="auto"/>
        <w:ind w:firstLine="3464" w:firstLineChars="1500"/>
        <w:jc w:val="both"/>
        <w:rPr>
          <w:rFonts w:ascii="宋体" w:hAnsi="宋体" w:eastAsia="宋体" w:cs="宋体"/>
          <w:b/>
          <w:bCs/>
          <w:spacing w:val="-5"/>
          <w:sz w:val="24"/>
          <w:szCs w:val="24"/>
        </w:rPr>
      </w:pPr>
    </w:p>
    <w:tbl>
      <w:tblPr>
        <w:tblStyle w:val="3"/>
        <w:tblW w:w="7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275"/>
        <w:gridCol w:w="4140"/>
        <w:gridCol w:w="885"/>
        <w:gridCol w:w="812"/>
      </w:tblGrid>
      <w:tr w14:paraId="3D40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D566">
            <w:pPr>
              <w:jc w:val="center"/>
              <w:rPr>
                <w:rFonts w:hint="eastAsia" w:ascii="仿宋" w:hAnsi="仿宋" w:eastAsia="仿宋" w:cs="仿宋"/>
                <w:sz w:val="18"/>
                <w:szCs w:val="18"/>
              </w:rPr>
            </w:pPr>
            <w:r>
              <w:rPr>
                <w:rFonts w:hint="eastAsia" w:ascii="仿宋" w:hAnsi="仿宋" w:eastAsia="仿宋" w:cs="仿宋"/>
                <w:sz w:val="18"/>
                <w:szCs w:val="18"/>
                <w:lang w:val="en-US"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431">
            <w:pPr>
              <w:jc w:val="center"/>
              <w:rPr>
                <w:rFonts w:hint="eastAsia" w:ascii="仿宋" w:hAnsi="仿宋" w:eastAsia="仿宋" w:cs="仿宋"/>
                <w:sz w:val="18"/>
                <w:szCs w:val="18"/>
              </w:rPr>
            </w:pPr>
            <w:r>
              <w:rPr>
                <w:rFonts w:hint="eastAsia" w:ascii="仿宋" w:hAnsi="仿宋" w:eastAsia="仿宋" w:cs="仿宋"/>
                <w:sz w:val="18"/>
                <w:szCs w:val="18"/>
                <w:lang w:val="en-US" w:eastAsia="zh-CN"/>
              </w:rPr>
              <w:t>产品名称</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8BC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规格参数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91D8">
            <w:pPr>
              <w:jc w:val="center"/>
              <w:rPr>
                <w:rFonts w:hint="eastAsia" w:ascii="仿宋" w:hAnsi="仿宋" w:eastAsia="仿宋" w:cs="仿宋"/>
                <w:sz w:val="18"/>
                <w:szCs w:val="18"/>
              </w:rPr>
            </w:pPr>
            <w:r>
              <w:rPr>
                <w:rFonts w:hint="eastAsia" w:ascii="仿宋" w:hAnsi="仿宋" w:eastAsia="仿宋" w:cs="仿宋"/>
                <w:sz w:val="18"/>
                <w:szCs w:val="18"/>
                <w:lang w:val="en-US" w:eastAsia="zh-CN"/>
              </w:rPr>
              <w:t>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8012">
            <w:pPr>
              <w:jc w:val="center"/>
              <w:rPr>
                <w:rFonts w:hint="eastAsia" w:ascii="仿宋" w:hAnsi="仿宋" w:eastAsia="仿宋" w:cs="仿宋"/>
                <w:sz w:val="18"/>
                <w:szCs w:val="18"/>
              </w:rPr>
            </w:pPr>
            <w:r>
              <w:rPr>
                <w:rFonts w:hint="eastAsia" w:ascii="仿宋" w:hAnsi="仿宋" w:eastAsia="仿宋" w:cs="仿宋"/>
                <w:sz w:val="18"/>
                <w:szCs w:val="18"/>
                <w:lang w:val="en-US" w:eastAsia="zh-CN"/>
              </w:rPr>
              <w:t>单位</w:t>
            </w:r>
          </w:p>
        </w:tc>
      </w:tr>
      <w:tr w14:paraId="58FE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D01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3D5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书包</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57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1.材质：锦纶/尼龙(聚酰胺纤维)</w:t>
            </w:r>
          </w:p>
          <w:p w14:paraId="1578129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2.款式：背负式</w:t>
            </w:r>
          </w:p>
          <w:p w14:paraId="48672BD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3.尺寸：42*30*15cm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EBF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47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105D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C32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A1B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灭火器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21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1.罐体材质：碳钢</w:t>
            </w:r>
          </w:p>
          <w:p w14:paraId="26A935A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2.工作压力：1.2MPa</w:t>
            </w:r>
          </w:p>
          <w:p w14:paraId="376BBA6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3.容量：4KG  </w:t>
            </w:r>
          </w:p>
          <w:p w14:paraId="16863D4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4.执行标准：GB4351-2023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D7B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160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1FD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0B49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F3E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A7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小作业本</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310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32K 192*134mm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A5C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2400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6ED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本</w:t>
            </w:r>
          </w:p>
        </w:tc>
      </w:tr>
      <w:tr w14:paraId="772A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F53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86B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大作业本</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82F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16K 260*180mm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D50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2E8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本</w:t>
            </w:r>
          </w:p>
        </w:tc>
      </w:tr>
      <w:tr w14:paraId="18D8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96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378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低噪音和面机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2308">
            <w:pP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一次和面团100斤适合制作硬面等高要求的食物，比如面条，比较干的馒头。搅拌杆更光滑，搅拌杆与面团之间的摩擦力，和面时声音更小一点。面团在光滑的圆刀和面中，能充分和面，将面团揉到更光滑可以搅拌面絮，和面团。</w:t>
            </w:r>
          </w:p>
          <w:p w14:paraId="208BED3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尺寸:≥935*690*895mm;</w:t>
            </w:r>
          </w:p>
          <w:p w14:paraId="225A6A1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功率/电压:≥3000W/220V</w:t>
            </w:r>
          </w:p>
          <w:p w14:paraId="1F6DF38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和面量：≥50kg</w:t>
            </w:r>
          </w:p>
          <w:p w14:paraId="3B9A1FB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和面桶:≥600*450*480mm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72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5F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1FB9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806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58B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柜式收残台带推车</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44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≥700*700*(800+150)mm</w:t>
            </w:r>
          </w:p>
          <w:p w14:paraId="7F0D684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201不锈钢国标1.0 带靠背</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CC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C7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2C04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698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769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四门双温冰箱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A6A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当门体开门夹角≤90°时门体会自动回弹关闭，防止忘记关门冷气外泄。</w:t>
            </w:r>
          </w:p>
          <w:p w14:paraId="3258DBB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容量:≥900L   功率:≥280W         </w:t>
            </w:r>
          </w:p>
          <w:p w14:paraId="2EA9ACD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冷冻-空载:-20℃-0℃</w:t>
            </w:r>
          </w:p>
          <w:p w14:paraId="24246DE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冷冻-负载:-18℃~0℃</w:t>
            </w:r>
          </w:p>
          <w:p w14:paraId="74141A6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冷藏:-5~10℃</w:t>
            </w:r>
          </w:p>
          <w:p w14:paraId="53ACD08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尺寸:1180*700*1950mm   重量：≥112kg</w:t>
            </w:r>
          </w:p>
          <w:p w14:paraId="29642F1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制冷材质：全铜管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AB6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47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0C57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4A7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816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高温热风消毒柜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A3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消毒方式:高温(热风环)箱体采用201不锈钢</w:t>
            </w:r>
          </w:p>
          <w:p w14:paraId="3605CFD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层架额定承重:10kg±10%</w:t>
            </w:r>
          </w:p>
          <w:p w14:paraId="27F8F29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餐具规格：380*270mm</w:t>
            </w:r>
          </w:p>
          <w:p w14:paraId="2BC8B0E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容量:≥870L    消毒星级:二星  </w:t>
            </w:r>
          </w:p>
          <w:p w14:paraId="313F832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电压:220V    功率:4400W    </w:t>
            </w:r>
          </w:p>
          <w:p w14:paraId="7814797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尺寸:≥1310*650*1915mm</w:t>
            </w:r>
          </w:p>
          <w:p w14:paraId="0596C81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控制方式:电脑触摸      净重:110Kg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DB6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6</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46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0C17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7DE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6E0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衣物消毒柜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D33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毛巾衣物消毒柜采用紫外线+中温消毒，不伤衣物。</w:t>
            </w:r>
          </w:p>
          <w:p w14:paraId="6049571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内胆尺寸：1110*420*1360mm</w:t>
            </w:r>
          </w:p>
          <w:p w14:paraId="128A3BD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机身尺寸：1150*490*1630mm</w:t>
            </w:r>
          </w:p>
          <w:p w14:paraId="0E53AC1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容量：≥710L 额定功率：725W  净重：46kg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F2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9E0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7FEC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AE3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10C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厨具消毒柜（大规格）</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F3F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功率：1210W</w:t>
            </w:r>
          </w:p>
          <w:p w14:paraId="7FFE191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消毒星级：国标一星级消毒</w:t>
            </w:r>
          </w:p>
          <w:p w14:paraId="5F24537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消毒方式：臭氧紫外线+中温消毒</w:t>
            </w:r>
          </w:p>
          <w:p w14:paraId="0A271AB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净重：49.5kg±5%   容量：≥880L</w:t>
            </w:r>
          </w:p>
          <w:p w14:paraId="14BEE74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工作温度：≥65℃   特设分餐盘层架</w:t>
            </w:r>
          </w:p>
          <w:p w14:paraId="0CB12DB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外形尺寸：≥1150*520*1690mm</w:t>
            </w:r>
          </w:p>
          <w:p w14:paraId="055B3F7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内胆尺寸：≥1145*470*1495mm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275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46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3098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D40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04E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密码柜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EF7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1、1900mmx430mmx900mm，对开四门，四层存储空间，两块活动层板。</w:t>
            </w:r>
          </w:p>
          <w:p w14:paraId="7A81AC1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2、采用优质冷轧钢板制造，柜体、门板≥1.0mm ，柜体采用卯结构。</w:t>
            </w:r>
          </w:p>
          <w:p w14:paraId="3416211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3、密码锁采用半导体指纹识别芯片及指纹采集分析验证系统密码柜锁自带开门拉手旋钮，开门旋钮具有防暴力开启离合装置。</w:t>
            </w:r>
          </w:p>
          <w:p w14:paraId="57AA397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4、密码柜的操作日志具有防篡改功能，具有开锁，报警等类型，记录条数≥3000条;日志下载器兼容多体系，至少可运行于X86、龙芯，兆芯系列 CPU架构和兼容 UOS，麒麟国产操作系统，提供兼容互认证书。</w:t>
            </w:r>
          </w:p>
          <w:p w14:paraId="1780CF8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5、保密柜和所配的保密锁必须为统一品牌，有效保障售后服务的品质。</w:t>
            </w:r>
          </w:p>
          <w:p w14:paraId="1D9B2C6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6、密码柜的柜身、门板、层板、抽屉等表面均应进行除污、除锈、磷化、表调、清洗、烘于处理后进行静电喷涂。保密柜喷涂粉末采用无磷环保喷涂粉末，且喷涂厚度不低于 80um。喷涂面盐雾测试通过时长≥300小时。</w:t>
            </w:r>
          </w:p>
          <w:p w14:paraId="1F2B565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7、密码锁和密码柜具符合国家保密标准 BMB54-2020产品检测报告。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96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9F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730B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53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85D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手机保险柜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71E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36格子手机寄存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0A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37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275F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D35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8A2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400升大容量开水器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E78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产品尺寸：长1500*宽850*高1480mm</w:t>
            </w:r>
          </w:p>
          <w:p w14:paraId="19E59B3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水胆容量：400L</w:t>
            </w:r>
          </w:p>
          <w:p w14:paraId="0C7C90D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额定电压：380V 3N~</w:t>
            </w:r>
          </w:p>
          <w:p w14:paraId="228D146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功率：24KW</w:t>
            </w:r>
          </w:p>
          <w:p w14:paraId="5043BBE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五开龙头，外壳201材质(内胆304)三级净水器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B64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831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7965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C74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3F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22柱暖气片</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53B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高≥670mm宽≥1540mm中心距≥600mm厚≥90mm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E4A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D2A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r>
      <w:tr w14:paraId="5B1D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679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3B9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20柱暖气片</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341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高≥670mm宽≥1400mm中心距≥600mm厚≥90mm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E5F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C2F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r>
      <w:tr w14:paraId="03CE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20E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17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18柱暖气片</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FE9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高≥670mm宽≥1260mm中心距≥600mm厚≥90mm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1B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0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r>
      <w:tr w14:paraId="5CD1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12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7E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16柱暖气片</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06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高≥670mm宽≥1120mm中心距≥600mm厚≥90mm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135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257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r>
      <w:tr w14:paraId="797C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606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38C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14柱暖气片</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A0C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高≥670mm宽≥980mm中心距≥600mm厚≥90mm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EA3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53D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r>
      <w:tr w14:paraId="50CC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BA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9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工具套装</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863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数显电笔、套筒组合、美工刀、木工锯、十字螺丝刀、一字螺丝刀、螺丝批头*10、电工胶布、钢丝钳、羊角锤、零件盒*60、钟表螺丝刀*4、备用刀片*5、内六角*8、木工扁钻木工钻*3、麻花钻*2套筒接杆、锂电钻、3M卷尺、尖嘴钳、膨胀管螺丝零件盒*60、活动扳、电池充电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1C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EF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r>
      <w:tr w14:paraId="1CDA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59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80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25#双烫活节球阀</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A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PPR25 6分 8.6*3.3*3.6mm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D1B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78D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4B91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EC9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849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20#双烫活节球阀</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E95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PPR20 4分 7.6*3.2*3mm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C29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C6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091E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022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BE3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25#直接头</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E8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PPR  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950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2D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02D8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FF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FB0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20#直接头</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14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PPR  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E03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1DB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6509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FC7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1C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生料带</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49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纯聚四氟乙烯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687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91A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4EA2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C8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53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麻丝</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30A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用于各种口径管件的密封 精品细线麻麻质粗细均匀，偏细柔软，主要用于铜质阀门丝扣密封，精钢管件阀门丝扣密封。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907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4F9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15C6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37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6C0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丝绸之路牌板材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2BB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厚度5mm  聚苯乙烯  根据现场实际尺寸定制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D5A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60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24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张</w:t>
            </w:r>
          </w:p>
        </w:tc>
      </w:tr>
      <w:tr w14:paraId="21A4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DE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84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背板板材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D8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厚度5mm  聚苯乙烯  根据现场实际尺寸定制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518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204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张</w:t>
            </w:r>
          </w:p>
        </w:tc>
      </w:tr>
      <w:tr w14:paraId="292B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0F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5F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封边胶</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D27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300ml  室内通用，绿色环保，抗老化，耐臭氧，中性硅酮，防潮及抗极端温度性能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CEF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24</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94F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瓶</w:t>
            </w:r>
          </w:p>
        </w:tc>
      </w:tr>
      <w:tr w14:paraId="0686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B2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CF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扣条</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CD2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航空级铝合金基材  多尺寸可选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032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160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CC0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w:t>
            </w:r>
          </w:p>
        </w:tc>
      </w:tr>
      <w:tr w14:paraId="1AEC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C9D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E8A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1.5米不锈钢挂衣杆</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8E7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32管子1.5米  304不锈钢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28C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61D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w:t>
            </w:r>
          </w:p>
        </w:tc>
      </w:tr>
      <w:tr w14:paraId="05A1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1DB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30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固定法兰</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63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Ф32   304不锈钢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80BC">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201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6052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1A8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50B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蒸饭机加热管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AB1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加厚不锈钢220v/4kw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8FC">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890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w:t>
            </w:r>
          </w:p>
        </w:tc>
      </w:tr>
      <w:tr w14:paraId="3F14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4FF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5E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摄像头</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336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1.靶面尺寸≥1/3英寸 </w:t>
            </w:r>
          </w:p>
          <w:p w14:paraId="26709A0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2.最低照度≤0.002 lx（F=1.6，彩色模式），能基本分辨被摄目标的轮廓特征和色彩；≤0.001 lx（F=1.6，黑白模式），能基本分辨被摄目标的轮廓特征 </w:t>
            </w:r>
          </w:p>
          <w:p w14:paraId="215DA2C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3.最大支持分辨率≥2560x1440;主码流分辨率及帧率:PAL制:25fps(2560x1440，2304x1296，1920x1080，1280x720);NTSC制:30fps(2560x1440，2304x1296，1920x1080，1280x720)副码流分辨率及帧率:PAL制:25fps(704x576，704x288，352x288，640x360)；NTSC制:30fps(704x480，704x240，352x240，640x360) </w:t>
            </w:r>
          </w:p>
          <w:p w14:paraId="4CBFFF4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4.具有不少于2颗红外灯 2颗白光灯;当环境照度低于一定值时，通过红光灯照射，可基本分辨距离 50 米处所摄车辆或人体目标的轮廓;当环境照度低于一定值时，通过白光灯照射，可基本分辨距离30米处所摄车辆或人体目标的轮廓;当补光灯打开时，补光亮度应均匀，无明显波纹状、圆环状、麻点状、条纹状及不规则亮斑</w:t>
            </w:r>
          </w:p>
          <w:p w14:paraId="6500D2F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5.最大支持不少于50路视频同时进行浏览（配合NVR进行） </w:t>
            </w:r>
          </w:p>
          <w:p w14:paraId="61B61A9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6.画面延时≤200ms </w:t>
            </w:r>
          </w:p>
          <w:p w14:paraId="6519ED2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7.应支持H.265、H.264（Main Profile 、HighProfile、Baseline Profile） ；支持32kbps～6Mbps视频码率可调</w:t>
            </w:r>
          </w:p>
          <w:p w14:paraId="1EEAC85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8.应具有G.711A/G.711U/ADPCM_D/AAC_LC，默认G.711音频编码设置选项；音频采样率可设置为8kHz/32kHz/48kH;音频控制类型支持设置Mic in；具有音频降噪设置选项 </w:t>
            </w:r>
          </w:p>
          <w:p w14:paraId="0C9741D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9.应支持配合智能NVR实现事件录像的二次智能检索、分析和浓缩播放</w:t>
            </w:r>
          </w:p>
          <w:p w14:paraId="218CF56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10.静态场景，图像质量无明显下降，在H.265编码方式时,开启智能编码功能和不开启智能编码相比，码率应能节约95%以上</w:t>
            </w:r>
          </w:p>
          <w:p w14:paraId="718965F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11.应具有GB/T 28181-2022、Onvif平台接入设置选项</w:t>
            </w:r>
          </w:p>
          <w:p w14:paraId="401D0CD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12.应支持单场景行为分析设置不少于2种规则;支持智能行为分析功能，可对以下行为进行检测，并可通过客户端软件或IE浏览器给出报警提示;绊线检测，应能联动 FTP抓拍，可显示报警统计、显示报警规则、显示目标、双向报警;周界检测，检测模式分为入侵、进入和离开,入侵时间可设，联动 FTP抓拍，应能显示报警统计、显示报警规则、显示目标</w:t>
            </w:r>
          </w:p>
          <w:p w14:paraId="2AAF239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13.应能通过MIC拾取距离设备至少6米处的正常交流谈话声 </w:t>
            </w:r>
          </w:p>
          <w:p w14:paraId="18B5EA6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14.应支持报警联动抓拍、FTP上传；支持移动报警、遮挡报警、电压报警、录像异常报警、IP冲突报警、网线断（日志）报警功能。支持WEB界面手动消警设置</w:t>
            </w:r>
          </w:p>
          <w:p w14:paraId="5865074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15.工作温度： -35℃~+65℃ </w:t>
            </w:r>
          </w:p>
          <w:p w14:paraId="3B603D0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16.外壳防护等级≥IP67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4C5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11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702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431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433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光纤收发器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BAB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提供一个千兆SC光纤接口和一个千兆RJ45端口</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光纤传输，损耗小，距离远，最大传输距离20千米</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采用波分复用技术，单模单纤传输</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RJ45端口支持端口自动翻转功能（Auto MDI/MDIX），无需人工进行电缆选择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B9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7B1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w:t>
            </w:r>
          </w:p>
        </w:tc>
      </w:tr>
      <w:tr w14:paraId="1999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F72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BD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支架</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48E">
            <w:pPr>
              <w:rPr>
                <w:rFonts w:hint="default" w:ascii="仿宋" w:hAnsi="仿宋" w:eastAsia="仿宋" w:cs="仿宋"/>
                <w:sz w:val="18"/>
                <w:szCs w:val="18"/>
                <w:lang w:val="en-US" w:eastAsia="zh-CN"/>
              </w:rPr>
            </w:pPr>
            <w:r>
              <w:rPr>
                <w:rFonts w:hint="default" w:ascii="仿宋" w:hAnsi="仿宋" w:eastAsia="仿宋" w:cs="仿宋"/>
                <w:sz w:val="18"/>
                <w:szCs w:val="18"/>
                <w:lang w:val="en-US" w:eastAsia="zh-CN"/>
              </w:rPr>
              <w:t>压铸铝合金材质，表面做喷塑处理</w:t>
            </w:r>
          </w:p>
          <w:p w14:paraId="08D7596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摄像机所能承受的最大重量为1.5KG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E0E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390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4344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0A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15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电源盒</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1AB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1、交流电压输入稳压开关电源，应适用于DC12V供电摄像机</w:t>
            </w:r>
          </w:p>
          <w:p w14:paraId="6A1157D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2、壁挂式安装，应支持防水外壳设计，可用于室内、室外场合，内置藏线盒功能</w:t>
            </w:r>
          </w:p>
          <w:p w14:paraId="2271F80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3、AC170V~240V输入，DC12V输出，输出电流额定1.5A，最大2A</w:t>
            </w:r>
          </w:p>
          <w:p w14:paraId="07815A8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4、温度0℃-40℃，湿度10%~90%(无凝结)</w:t>
            </w:r>
          </w:p>
          <w:p w14:paraId="4B67897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4、3级B浪涌、3级B静电防护等级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44D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AE7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2C9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B2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1C6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硬盘录像机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229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1、应支持接入1TB、2TB、3TB、4TB、6TB、8TB、10TB容量的SATA接口硬盘；应支持接入SSD固态硬盘；具有不少于8个SATA硬盘接口（提供第三方检测机构出具的检测报告复印件加盖原厂公章佐证）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2、最大支持接入不少于32路视频信号</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3、带宽总资源≥208M</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支持解码不少于2路分辨率为3840×2160格式的视频图像或4路分辨率为2560×1440格式的视频图像或8路分辨率为1920×l080格式的视频图像或16路分辨率为1280×720格式的视频图像或20路分辨率为704×576格式的视频图像。应能自适应显示器分辨率进行图像显示</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5、应支持通过Onvif、GB/T 28181协议接入平台</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具有不少于2个千兆以太网口，1个前置USB2.0接口，1个后置USB3.0接口，1个HDMI接口，1个VGA接口，1路3.5mm音频输入，1路3.5mm音频输出，2个RS-485控制接口，1个RS-232调试接口，16路报警输入接口，4路报警输出接口，1个eSATA接口，应具有内置风扇（提供第三方检测机构出具的检测报告复印件加盖原厂公章佐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7、应支持将接入的图像以多画面分割方式显示，可分割为1/2/3/4/5/6/7/8/9/10/12/13/16/20/25/32个画面（提供第三方检测机构出具的检测报告复印件加盖原厂公章佐证）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应支持绊线、双绊线、周界、物品遗留、物品丢失、徘徊、奔跑、停车、警戒、音频信号丢失、音频信号异常、视频虚焦、场景变换、单人值岗、双人值岗、人员聚集、人脸检测、违章停车、车位看守、客流统计、人脸统计、车牌识别、安全帽检测、联动跟踪、全景跟踪等智能分析设置</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9、应支持根据热度图、行为分析、客流统计、车牌识别、安全帽检索、警戒信息检索录像文件</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10、应能按特征值信息、通道报警信息进行人脸的统计，并将统计结果以列表、饼状图、折线图等方式进行展示；人脸统计结果应支持导出电子表格</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11、应在DC(12±10%)V电压范围内正常工作</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12、可在-10℃~+55℃内正常工作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D1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FA8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315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E57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07D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8T硬盘</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8A9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容量:8TB</w:t>
            </w:r>
          </w:p>
          <w:p w14:paraId="7CC5D3E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规格:3.5英寸</w:t>
            </w:r>
          </w:p>
          <w:p w14:paraId="49A3D66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质保:3年</w:t>
            </w:r>
          </w:p>
          <w:p w14:paraId="5A62C39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工作状态温度:0~70℃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520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23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块</w:t>
            </w:r>
          </w:p>
        </w:tc>
      </w:tr>
      <w:tr w14:paraId="6294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41C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FFC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核心交换机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01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 硬件提供≥24个千兆电口，≥4个万兆/千兆自适应SFP+光口，</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2.交换容量≥336Gbps/3.36Tbps，包转发能力≥148Mpps；</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3.支持IEEE 802.1d（STP）、802.1w（RSTP）、802.1s(MSTP)；</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4.支持802.1q VLAN,支持QINQ，支持802.3ad端口聚合每组最大8个、支持动态LACP或静态聚合；</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5.支持IGMPv1/v2/v3、PIM-SM、PIM-DM，支持组播流量跨VLAN复制功能；</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6.支持静态路由，rip/ospf动态路由，支持vrrp虚拟路由；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7.支持802.1X/Radius认证，支持IP+MAC+端口绑定；</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8.支持IGMPv1/v2/v3、PIM-SM、PIM-DM、支持组播流量跨VLAN复制功能；</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9.支持虚拟化技术，支持将多台设备虚拟为一台设备，支持ZTP零接触配置开通；</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10.支持Console、Telnet、SSH、WEB；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6A7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68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2EE1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122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164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16口交换机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7F2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1.硬件提供≥16个10/100/1000M自适应RJ45端口，支持端口自动翻转（Auto MDI/MDIX），AC220V，无风扇11寸机箱，机架式安装</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2.支持IEEE802.3x 全双工流控和Backpressure 半双工流控，支持MAC地址自学习；</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3.大缓存不卡顿，防雷设计，支持功能拨码；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D3BC">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548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2BBD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73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215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8口交换机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EDF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1.硬件提供≥8个10/100/1000M自适应RJ45端口，支持端口自动翻转（Auto MDI/MDIX），无风扇，外置电源适配器，AC220V，桌面式安装</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2.支持IEEE802.3x 全双工流控和Backpressure 半双工流控，支持MAC地址自学习；</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3.大缓存不卡顿，防雷设计，支持功能拨码；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AF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D9B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6ECE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754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8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防水箱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33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尺寸：400*500*180mm。</w:t>
            </w:r>
          </w:p>
          <w:p w14:paraId="797B2E9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厚度：0.5mm  201/304不锈钢。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DA6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6</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D56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2C5E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132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DEF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光缆</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F4C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铠装12芯单模室外光缆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8F9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6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米</w:t>
            </w:r>
          </w:p>
        </w:tc>
      </w:tr>
      <w:tr w14:paraId="08AA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FE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2CB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网线（千兆）</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B67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高纯度无氧铜，信号衰减小精准对绞，稳定抗干扰全新环保PVC/PE，结实耐用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DD6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560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418E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61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AE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电源线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51D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BV线材铜芯/聚氯乙烯</w:t>
            </w:r>
          </w:p>
          <w:p w14:paraId="55617D1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 压 ： 450/750V</w:t>
            </w:r>
          </w:p>
          <w:p w14:paraId="027CFD2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阻燃等级： C级阻燃</w:t>
            </w:r>
          </w:p>
          <w:p w14:paraId="2E49BD9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使用规格： 根据用户现场实际需求采购</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B39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8F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7099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63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482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辅材、pvc管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663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根据实际需求和相关标准进行采购</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ECE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935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批</w:t>
            </w:r>
          </w:p>
        </w:tc>
      </w:tr>
      <w:tr w14:paraId="040C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B9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879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窗帘套装</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198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根据实际需求采购</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02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64</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612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r>
      <w:tr w14:paraId="24CD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EE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5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7A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0344B9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6A2192E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12C5415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17973CF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3DDC554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281D7DC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单樘面积9.52㎡</w:t>
            </w:r>
          </w:p>
          <w:p w14:paraId="5949765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ED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0B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34C0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162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877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52D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31EE8D1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3FE530C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5003A2C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5BD8ED2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5265C23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75E8D60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单樘面积4.28㎡</w:t>
            </w:r>
          </w:p>
          <w:p w14:paraId="7671ED0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FD4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F2B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46D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7A7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20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53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52B706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3D03D4C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37439B0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06FB9EA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715AB16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68DC70D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单樘面积8.38㎡</w:t>
            </w:r>
          </w:p>
          <w:p w14:paraId="6B8721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0FF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7A3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13E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A2E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341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95A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70CC7F4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0D105B9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41850F0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500B61C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3ACA876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2A0BF54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单樘面积8.35㎡</w:t>
            </w:r>
          </w:p>
          <w:p w14:paraId="6EF401B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7F3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1BB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3EB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D11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0D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17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4021B32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77C4A02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3D6CC60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35E8051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2330F15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35B2B64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单樘面积6.74㎡</w:t>
            </w:r>
          </w:p>
          <w:p w14:paraId="693CA37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391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123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2D21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D35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A24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0A1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03FC466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74BB13A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18CCD35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2F2F908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2214735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628A3EE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单樘面积8.26㎡</w:t>
            </w:r>
          </w:p>
          <w:p w14:paraId="3CF23F5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F6E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F5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6944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BA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54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301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29E66BC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64C66F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240D8D5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5FA86B7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69C07F6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60D1B96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单樘面积8.38㎡</w:t>
            </w:r>
          </w:p>
          <w:p w14:paraId="100BDE3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ECB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80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086A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A5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E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317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3D65BFF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53A438B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3C4B746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3BF47F3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01B0E81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0273017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单樘面积4.38㎡</w:t>
            </w:r>
          </w:p>
          <w:p w14:paraId="5CAEDAA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5BCC">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2E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62C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4FD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D5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2F0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5F17EFD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2964306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1D0BBFE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4DDEBD7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7F7B3A1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7FB8218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单樘面积8.47㎡</w:t>
            </w:r>
          </w:p>
          <w:p w14:paraId="1081A91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DA7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AC0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3120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3B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EC8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72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7F96378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73D71C8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1402B2E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08C1B81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57B2614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020418E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单樘面积9.52㎡</w:t>
            </w:r>
          </w:p>
          <w:p w14:paraId="5AD0123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B61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DE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D6B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F9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5F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83E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590C9F1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61C135A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263A9C7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40E6806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0EA0C3A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1869AFB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单樘面积6.09㎡</w:t>
            </w:r>
          </w:p>
          <w:p w14:paraId="4F82C9B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E35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36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58CB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63F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C4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7D4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7455C9A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69F4072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7672202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4D6097C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30F8251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3D38F24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单樘面积6.75㎡</w:t>
            </w:r>
          </w:p>
          <w:p w14:paraId="4A90EA7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06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0D2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1EB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E7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F5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A6D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482B2CC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3F25279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28BACFF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0ED3885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3F1796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7525C0D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单樘面积3.45㎡</w:t>
            </w:r>
          </w:p>
          <w:p w14:paraId="775E980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B0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5B8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2F3D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1C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0F7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防火门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BAF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门扇面板≥0.8mm</w:t>
            </w:r>
          </w:p>
          <w:p w14:paraId="493D7D9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门框板≥1.2mm</w:t>
            </w:r>
          </w:p>
          <w:p w14:paraId="2772675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铰链板≥3.0mm</w:t>
            </w:r>
          </w:p>
          <w:p w14:paraId="20BF224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不带螺孔的加固件≥1.2mm</w:t>
            </w:r>
          </w:p>
          <w:p w14:paraId="75E04A4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带螺孔的加固件≥3.0mm</w:t>
            </w:r>
          </w:p>
          <w:p w14:paraId="1F44F1B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A1.50(甲级)≥1.50h</w:t>
            </w:r>
          </w:p>
          <w:p w14:paraId="789018A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单樘面积3.48㎡</w:t>
            </w:r>
          </w:p>
          <w:p w14:paraId="768620C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B28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7F4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14EB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F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A5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防盗门</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791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开启力≤50</w:t>
            </w:r>
          </w:p>
          <w:p w14:paraId="59B5778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板材厚度：门框≥1.2mm门扇≥1.2mm</w:t>
            </w:r>
          </w:p>
          <w:p w14:paraId="3612617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偏差：高度≤3mm宽度≤3m</w:t>
            </w:r>
          </w:p>
          <w:p w14:paraId="716988E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外观质量：涂层应均匀、色泽一致，无</w:t>
            </w:r>
          </w:p>
          <w:p w14:paraId="1059819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明显流挂、脱落、露底、印迹模糊等缺陷。门扇内部应填充蜂窝纸、岩棉或挤塑板。产品须具有国家质检机构出具的强制性产品认证证书和防火检测报告。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0F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7</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B8B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樘</w:t>
            </w:r>
          </w:p>
        </w:tc>
      </w:tr>
      <w:tr w14:paraId="4055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238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368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笔袋</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89E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215*120mm  柔软透气，手感舒适，可放下各种文具，一袋多用，结实耐用 多色可选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95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A3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A0F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95A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DC2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80平拖</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8BEF">
            <w:pPr>
              <w:rPr>
                <w:rFonts w:hint="eastAsia" w:ascii="仿宋" w:hAnsi="仿宋" w:eastAsia="仿宋" w:cs="仿宋"/>
                <w:sz w:val="18"/>
                <w:szCs w:val="18"/>
                <w:lang w:val="en-US" w:eastAsia="zh-CN"/>
              </w:rPr>
            </w:pPr>
            <w:r>
              <w:rPr>
                <w:rFonts w:hint="eastAsia" w:ascii="仿宋" w:hAnsi="仿宋" w:eastAsia="仿宋" w:cs="仿宋"/>
                <w:sz w:val="18"/>
                <w:szCs w:val="18"/>
              </w:rPr>
              <w:t>不锈钢80cm平板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63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405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15BD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5A3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A9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扫把凤尾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E7D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耐用，结实不怕水。不易发霉，不掉毛。扫地时不划花地板，灰尘扫得特别干净。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769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F98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2D04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D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F0C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扫把高粱</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467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耐用，结实不怕水。不易发霉，不掉毛。扫地时不划花地板，灰尘扫得特别干净。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F1A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37A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293B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F59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47F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哈达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7B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2.4m*48cm  五色</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F7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FF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条</w:t>
            </w:r>
          </w:p>
        </w:tc>
      </w:tr>
      <w:tr w14:paraId="74CB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E0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9E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白色大褂</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D2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亲肤、舒适透气 S-3XL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9D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41C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件</w:t>
            </w:r>
          </w:p>
        </w:tc>
      </w:tr>
      <w:tr w14:paraId="4192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63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81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厨师帽子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16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纸质船帽  29*10cm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48C">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91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顶</w:t>
            </w:r>
          </w:p>
        </w:tc>
      </w:tr>
      <w:tr w14:paraId="1521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297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083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大头拖把</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8F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130*60*15cm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DCB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0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7E7B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A1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C40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大扫把</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C7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天然竹枝195*60cm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58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80D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2F58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E7F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40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锁子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5B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锰钢材质  20/25/32mm多款可选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F8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FD9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2C30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BE2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BA1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橡胶手套单</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673">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乳胶；中袖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D5B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2FB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双</w:t>
            </w:r>
          </w:p>
        </w:tc>
      </w:tr>
      <w:tr w14:paraId="6821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EB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7FD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橡胶手套棉</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A864">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乳胶；中袖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1F4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DD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双</w:t>
            </w:r>
          </w:p>
        </w:tc>
      </w:tr>
      <w:tr w14:paraId="02B8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4FA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E3A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白色线手套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35C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棉线 指尖加固，虎口加密手套更耐磨耐用，使用寿命更长。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25D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17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双</w:t>
            </w:r>
          </w:p>
        </w:tc>
      </w:tr>
      <w:tr w14:paraId="249A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4A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8C1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勺子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16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12.5*3.5cm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C0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A3B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581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D12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584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电池7号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27C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ADB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7CA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粒</w:t>
            </w:r>
          </w:p>
        </w:tc>
      </w:tr>
      <w:tr w14:paraId="30F2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800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2C8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电池5号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6A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DE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C5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粒</w:t>
            </w:r>
          </w:p>
        </w:tc>
      </w:tr>
      <w:tr w14:paraId="568F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838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BB2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抽纸</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6B6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1包/100抽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8B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77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6EA7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67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86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三角串旗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0E7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100米/150面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3F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A5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3DC4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2C4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AD1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胶水</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F84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PVA固体胶水   21g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B9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E9C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瓶</w:t>
            </w:r>
          </w:p>
        </w:tc>
      </w:tr>
      <w:tr w14:paraId="6ECE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E7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95A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胶带</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3FA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1卷/54.8m*48mm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10C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2A0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41B2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989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70D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3号国旗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DA9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3号国旗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76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8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面</w:t>
            </w:r>
          </w:p>
        </w:tc>
      </w:tr>
      <w:tr w14:paraId="7528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BD2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51F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2号国旗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F6F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2号国旗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5AC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B4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面</w:t>
            </w:r>
          </w:p>
        </w:tc>
      </w:tr>
      <w:tr w14:paraId="1B7A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59F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EBC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印泥</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32C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内径：116mm*66mm</w:t>
            </w:r>
          </w:p>
          <w:p w14:paraId="3EC5C85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外径：138mm*88mm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5F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A45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盒</w:t>
            </w:r>
          </w:p>
        </w:tc>
      </w:tr>
      <w:tr w14:paraId="38C2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388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3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A4彩色封面</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90B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A4  180g   多色可选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9D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F7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7B18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ED7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E6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空气开关3线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596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电流：1-63A   电压：400v</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BEB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822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A12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BD3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DF9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一次性纸杯</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4A6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210ml</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921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600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6B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0209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352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C0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一次性纸碗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52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560ml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F36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21D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件</w:t>
            </w:r>
          </w:p>
        </w:tc>
      </w:tr>
      <w:tr w14:paraId="0FB8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9F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C05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一次性筷子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EC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毛竹  20*0.5cm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243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AC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0A6B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933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5F7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铲雪铲（塑料）</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08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PP材质39cm*33cm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BBD0">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89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11A6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EA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B4B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铲雪铲（铁）</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04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136*55.5*28.5cm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4C0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8E5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03DB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A32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F9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拉雪铁铲</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31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136*55.5*28.5cm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2D1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8C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r>
      <w:tr w14:paraId="0B92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904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166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菜刀</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D58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刀身材质:3CR13</w:t>
            </w:r>
          </w:p>
          <w:p w14:paraId="5E1237C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尺寸:28.5*7cm</w:t>
            </w:r>
          </w:p>
          <w:p w14:paraId="683F615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刃长:17.5cm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4DF">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CEF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0A08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21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8FF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切肉</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55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刀身材质:3CR13</w:t>
            </w:r>
          </w:p>
          <w:p w14:paraId="5BBE304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尺寸:28.5*7cm</w:t>
            </w:r>
          </w:p>
          <w:p w14:paraId="038070E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刃长:17.5cm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D3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B0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73C0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4D5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B03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垃圾桶（大）</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E7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120L 高密度聚乙烯 HDPE原料注塑制造</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E06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36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7836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E4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65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A4纸</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663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70g   210x297mm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E2FE">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80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F91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7E93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A1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6A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A3纸</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703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70g   297x420mm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EA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73C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3259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A2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000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洗发水</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148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5ml/袋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039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2D6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袋</w:t>
            </w:r>
          </w:p>
        </w:tc>
      </w:tr>
      <w:tr w14:paraId="199D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365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D3B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袖套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01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放水防油pvc耐酸碱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7A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1CF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双</w:t>
            </w:r>
          </w:p>
        </w:tc>
      </w:tr>
      <w:tr w14:paraId="3382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C9E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2F7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铁锹</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D2D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方头/圆头   锰钢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34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B13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12D0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45B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9F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锰钢十字镐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D32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大号/小号   锰钢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0CC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EA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2132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6E8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82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一次性手套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473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食品级PE材质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26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531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盒</w:t>
            </w:r>
          </w:p>
        </w:tc>
      </w:tr>
      <w:tr w14:paraId="4C8E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15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EC6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全身下水衣裤</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623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外面PVC，里面针织布全密封，不漏水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C41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99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套</w:t>
            </w:r>
          </w:p>
        </w:tc>
      </w:tr>
      <w:tr w14:paraId="7FB8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9F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FB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水管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C26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4分  15米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DE2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06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19C0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D0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FF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水管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D5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6分  20米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0B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D2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7A8D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E28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895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钢丝球</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E9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410优质钢丝</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0F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90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2124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2BA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63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洗碗机专用催干剂</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809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40斤/桶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2CA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F7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桶</w:t>
            </w:r>
          </w:p>
        </w:tc>
      </w:tr>
      <w:tr w14:paraId="1FBE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4DC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1E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消毒液</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3CE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99%杀菌率5L</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23B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FF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桶</w:t>
            </w:r>
          </w:p>
        </w:tc>
      </w:tr>
      <w:tr w14:paraId="38EF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0BF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94E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硒鼓</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20B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适用于惠普机型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17C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15C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4C14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179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5A4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砍刀</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AECD">
            <w:pPr>
              <w:rPr>
                <w:rFonts w:hint="eastAsia" w:ascii="仿宋" w:hAnsi="仿宋" w:eastAsia="仿宋" w:cs="仿宋"/>
                <w:sz w:val="18"/>
                <w:szCs w:val="18"/>
                <w:lang w:val="en-US" w:eastAsia="zh-CN"/>
              </w:rPr>
            </w:pPr>
            <w:r>
              <w:rPr>
                <w:rFonts w:hint="eastAsia" w:ascii="仿宋" w:hAnsi="仿宋" w:eastAsia="仿宋" w:cs="仿宋"/>
                <w:sz w:val="18"/>
                <w:szCs w:val="18"/>
              </w:rPr>
              <w:t>30CR13不锈钢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33D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221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把</w:t>
            </w:r>
          </w:p>
        </w:tc>
      </w:tr>
      <w:tr w14:paraId="6BBB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4C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86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铅笔</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8D4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木质笔杆、笔芯硬度：2B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EA9">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203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支</w:t>
            </w:r>
          </w:p>
        </w:tc>
      </w:tr>
      <w:tr w14:paraId="24B0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3E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861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铅笔刀</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DEC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手动单孔设计30x20x14mm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34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AC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1837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CD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667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牙刷</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FA8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软毛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0AA">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95C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只</w:t>
            </w:r>
          </w:p>
        </w:tc>
      </w:tr>
      <w:tr w14:paraId="2C95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3E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A74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牙膏</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B8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170g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81D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60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只</w:t>
            </w:r>
          </w:p>
        </w:tc>
      </w:tr>
      <w:tr w14:paraId="78C5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5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9E0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擦脸油</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FA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100ml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EF18">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177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瓶</w:t>
            </w:r>
          </w:p>
        </w:tc>
      </w:tr>
      <w:tr w14:paraId="3D71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7D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B2F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蓝色大褂</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950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小号/中号/大号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551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3EA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件</w:t>
            </w:r>
          </w:p>
        </w:tc>
      </w:tr>
      <w:tr w14:paraId="30BA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B1B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384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红领巾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A16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加厚纯棉1.2米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B28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E9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条</w:t>
            </w:r>
          </w:p>
        </w:tc>
      </w:tr>
      <w:tr w14:paraId="13F5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B05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2BA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洗洁精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8B3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505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60B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3A65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A44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76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C1A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采用电源线传导泄漏发射的防护技术，提供高电流（10A）、大功率（2500W），输出工作稳定、安全可靠,四个国标电源接口，一个三脚电源线插头,电源接口采用国标标准接口。</w:t>
            </w:r>
          </w:p>
          <w:p w14:paraId="224E4201">
            <w:pPr>
              <w:rPr>
                <w:rFonts w:hint="default" w:ascii="仿宋" w:hAnsi="仿宋" w:eastAsia="仿宋" w:cs="仿宋"/>
                <w:sz w:val="18"/>
                <w:szCs w:val="18"/>
                <w:lang w:val="en-US" w:eastAsia="zh-CN"/>
              </w:rPr>
            </w:pPr>
            <w:r>
              <w:rPr>
                <w:rFonts w:hint="eastAsia" w:ascii="仿宋" w:hAnsi="仿宋" w:eastAsia="仿宋" w:cs="仿宋"/>
                <w:sz w:val="18"/>
                <w:szCs w:val="18"/>
                <w:lang w:val="en-US" w:eastAsia="zh-Hans"/>
              </w:rPr>
              <w:t>产品具有CCC</w:t>
            </w:r>
            <w:r>
              <w:rPr>
                <w:rFonts w:hint="eastAsia" w:ascii="仿宋" w:hAnsi="仿宋" w:eastAsia="仿宋" w:cs="仿宋"/>
                <w:sz w:val="18"/>
                <w:szCs w:val="18"/>
                <w:lang w:val="en-US" w:eastAsia="zh-CN"/>
              </w:rPr>
              <w:t>证书和具备CMA/CNAS认证的检测机构出具的检测报告。</w:t>
            </w:r>
          </w:p>
          <w:p w14:paraId="787F547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Hans"/>
              </w:rPr>
              <w:t>产品具有</w:t>
            </w:r>
            <w:r>
              <w:rPr>
                <w:rFonts w:hint="eastAsia" w:ascii="仿宋" w:hAnsi="仿宋" w:eastAsia="仿宋" w:cs="仿宋"/>
                <w:sz w:val="18"/>
                <w:szCs w:val="18"/>
                <w:lang w:val="en-US" w:eastAsia="zh-CN"/>
              </w:rPr>
              <w:t>《涉密信息系统产品检测证书》</w:t>
            </w:r>
            <w:r>
              <w:rPr>
                <w:rFonts w:hint="eastAsia" w:ascii="仿宋" w:hAnsi="仿宋" w:eastAsia="仿宋" w:cs="仿宋"/>
                <w:sz w:val="18"/>
                <w:szCs w:val="18"/>
                <w:lang w:val="en-US" w:eastAsia="zh-Hans"/>
              </w:rPr>
              <w:t>及实用新型专利证书</w:t>
            </w:r>
            <w:r>
              <w:rPr>
                <w:rFonts w:hint="eastAsia" w:ascii="仿宋" w:hAnsi="仿宋" w:eastAsia="仿宋" w:cs="仿宋"/>
                <w:sz w:val="18"/>
                <w:szCs w:val="18"/>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FF3B">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711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包</w:t>
            </w:r>
          </w:p>
        </w:tc>
      </w:tr>
      <w:tr w14:paraId="6C00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593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2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饭碗</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0E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304不锈钢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C1F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2000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7AD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4345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13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000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毛巾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A80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A类棉   35*75cm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52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EB8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572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3B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19D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香皂</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79F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99%除菌 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44D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1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6884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70C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C10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4.5cm线槽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919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PVC材质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ADA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30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71FA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527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0C0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铜芯线4平方</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0D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导电性能：紫铜99.95% 含铜量62%-90%</w:t>
            </w:r>
          </w:p>
          <w:p w14:paraId="5BFB4F5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电压：450/750V 长度：100±0.5M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6A3">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AEC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7B38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A31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354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铜芯线6平方</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EE5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导电性能：紫铜99.95% 含铜量62%-90%</w:t>
            </w:r>
          </w:p>
          <w:p w14:paraId="50E3FF8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电压：450/750V 长度：100±0.5M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C27">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6F5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卷</w:t>
            </w:r>
          </w:p>
        </w:tc>
      </w:tr>
      <w:tr w14:paraId="554C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FC6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7A1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白色粉笔</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746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90*57*73mm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40A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7D0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064F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F4F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83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彩色粉笔</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805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94*82*74mm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3D42">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D86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箱</w:t>
            </w:r>
          </w:p>
        </w:tc>
      </w:tr>
      <w:tr w14:paraId="2B03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748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223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镀锌铁簸箕</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02F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28*28*55cm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E4E4">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3BD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3AD1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EDE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6C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黑板擦</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9B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140cm*58cm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CF5">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50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27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7BFB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DF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64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两头记号笔</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FD7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粗头；1.2mm   细头；0.5mm   三色可选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D36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88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盒</w:t>
            </w:r>
          </w:p>
        </w:tc>
      </w:tr>
      <w:tr w14:paraId="5BF1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641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CED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讲桌</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EA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120*60*105cm 多元化储物、便捷收纳、厚实板材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1F1">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25</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26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14:paraId="1530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23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3F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台式计算机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FD4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基本要求：国产自主品牌。</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2.CPU：国家公测二级标准，龙芯CPU≥3A6000，四核2.5GHz</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3.内存：容量≥8GB，DDR4/LPDDR4及以上；</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4.硬盘：≥256GB固态硬盘；DVDRW</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5.显卡：≥集显，支持VGA、HDMI接口；</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6.网卡：主板集成10/100/1000M自适应以太网卡；</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7.鼠标、键盘：与主机同品牌；</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8.USB接口：≥8个USB接口（含Type—C）；机箱前面板应提供≥ 3 个 USB 接口（含2个USB3.0 及以上接口）；</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9.音频接口：≥1组音频接口；</w:t>
            </w:r>
          </w:p>
          <w:p w14:paraId="0A64D8E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10.光驱：DVD光驱</w:t>
            </w:r>
          </w:p>
          <w:p w14:paraId="11D493B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11.电源：≥230W </w:t>
            </w:r>
          </w:p>
          <w:p w14:paraId="406549C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12.机箱：≤13L立体式机箱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13.显示器：尺寸≥23.8英寸；屏幕比例 16:9，分辨率≥1920*1080，刷新率≥100Hz，响应时间 (ms)≤5，可视角度≥178°，色域值≥99% sRGB，亮度≥300cd/m²,与主机同品牌。</w:t>
            </w:r>
          </w:p>
          <w:p w14:paraId="0642F40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14.显示屏结构功能：支持升降，屏幕旋转,支持壁挂。</w:t>
            </w:r>
          </w:p>
          <w:p w14:paraId="72DAEE9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15.整机产品台式主机获得如下证书： CCC认证，节能认证，环保认证， 产品可靠性检验证书MTBF≥10万小时。（提供相关证书复印件并加盖原厂公章）</w:t>
            </w:r>
          </w:p>
          <w:p w14:paraId="2B5B9F9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16.售后服务要求：免费服务周期(含换件和维修)≥3年，针对本项目提供整机制造厂家授权书（整机原厂投标不涉及），提供整机制造厂家针对本项目的有效售后服务承诺函。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2F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798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0686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40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EF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全景温湿度一体机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784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1、温湿度屏与超广角全景摄像机一体化设计，集时间、温湿度采集显示与全景画面采集功能于一体</w:t>
            </w:r>
          </w:p>
          <w:p w14:paraId="25F0F11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2、静态数字显示，适于同步录音录像</w:t>
            </w:r>
          </w:p>
          <w:p w14:paraId="202B919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3、内置MIC和扬声器，具有不少于1个RJ45接口、1路音频输入接口、1路音频输出接口、2路报警输入接口、1路报警输出接口、1个RS485接口、1个复位按钮、1个存储卡接口；</w:t>
            </w:r>
          </w:p>
          <w:p w14:paraId="56E8142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4、支持自动校准时钟，与摄像机、审讯主机时间同步</w:t>
            </w:r>
          </w:p>
          <w:p w14:paraId="72B03ED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5、支持通过触摸按键设置显示屏年、月、日、时、分、秒，支持调节年月日自动联动星期显示；</w:t>
            </w:r>
          </w:p>
          <w:p w14:paraId="533E3FF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6、支持将实时温湿度信息叠加到视频画面上；（提供第三方检测机构出具的检测报告复印件加盖原厂公章佐证）</w:t>
            </w:r>
          </w:p>
          <w:p w14:paraId="22D9B34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7、不大于2.1mm超广角定焦镜头，支持ICR双滤切换。</w:t>
            </w:r>
          </w:p>
          <w:p w14:paraId="004D9E1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8、摄像机分辨率不低于2592×1944；</w:t>
            </w:r>
          </w:p>
          <w:p w14:paraId="1B93FAE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9、支持音频异常检测报警提示，支持高音报警；（提供第三方检测机构出具的检测报告佐证）</w:t>
            </w:r>
          </w:p>
          <w:p w14:paraId="7610ACA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10、支持音视频本地存储卡存储，录制的文件可使用通用播放软件播放；（提供第三方检测机构出具的检测报告佐证）</w:t>
            </w:r>
          </w:p>
          <w:p w14:paraId="70F76A7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11、摄像机支持畸变矫正、远端放大功能；（提供第三方检测机构出具的检测报告佐证）</w:t>
            </w:r>
          </w:p>
          <w:p w14:paraId="3ECA7B7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12、支持红外、白光补光，红外距离不低于15m</w:t>
            </w:r>
          </w:p>
          <w:p w14:paraId="2EADC27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13、支持值岗、攀高、人数统计等智能分析功能；（提供第三方检测机构出具的检测报告佐证）</w:t>
            </w:r>
          </w:p>
          <w:p w14:paraId="3A2943B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14、支持三码流同时输出，主码流最高分辨率不低于2592*1944@30fps，最高帧率1920*1080@60 fps</w:t>
            </w:r>
          </w:p>
          <w:p w14:paraId="75D83FE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15、支持POE、DC12V供电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DAC6">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2D1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r w14:paraId="35BC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DC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8F7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打印机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2EF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A4高速黑白激光打印机，设备接口：USB、RJ45。支持自动双面打印，打印速度可达≥40页/分钟；打印分辨率≥1200dpi×1200dpi；处理器数量≥1；适配国产操作系统；具有内存清零、身份认证、安全审计等安全防护特性，耗材无记忆芯片；标配250页纸盒，支持附加纸盒，可扩展2个250页或2个520页附加纸盒，最高可扩展1040页；支持手动进纸，具备50页多功能进纸盒，可打印多种尺寸的普通纸、薄纸、厚纸、铜版纸、标签、信封等；鼓粉分离式耗材，硒鼓寿命30000页，需提供原厂三年质保售后服务承诺函，另配原装大容量12000页粉盒5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49D">
            <w:pPr>
              <w:jc w:val="center"/>
              <w:rPr>
                <w:rFonts w:hint="eastAsia" w:ascii="仿宋" w:hAnsi="仿宋" w:eastAsia="仿宋" w:cs="仿宋"/>
                <w:sz w:val="18"/>
                <w:szCs w:val="18"/>
                <w:lang w:val="en-US" w:eastAsia="zh-CN"/>
              </w:rPr>
            </w:pPr>
            <w:r>
              <w:rPr>
                <w:rFonts w:hint="eastAsia" w:ascii="仿宋" w:hAnsi="仿宋" w:eastAsia="仿宋" w:cs="仿宋"/>
                <w:color w:val="000000" w:themeColor="text1"/>
                <w:w w:val="100"/>
                <w:sz w:val="18"/>
                <w:szCs w:val="18"/>
                <w:lang w:val="en-US" w:eastAsia="zh-CN"/>
                <w14:textFill>
                  <w14:solidFill>
                    <w14:schemeClr w14:val="tx1"/>
                  </w14:solidFill>
                </w14:textFill>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3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台</w:t>
            </w:r>
          </w:p>
        </w:tc>
      </w:tr>
    </w:tbl>
    <w:p w14:paraId="7AD6F619"/>
    <w:p w14:paraId="07B7F9CB">
      <w:r>
        <w:br w:type="page"/>
      </w:r>
    </w:p>
    <w:p w14:paraId="619D27F8">
      <w:pPr>
        <w:spacing w:before="101" w:line="225" w:lineRule="auto"/>
        <w:ind w:left="2356"/>
        <w:outlineLvl w:val="0"/>
        <w:rPr>
          <w:rFonts w:ascii="宋体" w:hAnsi="宋体" w:eastAsia="宋体" w:cs="宋体"/>
          <w:sz w:val="31"/>
          <w:szCs w:val="31"/>
        </w:rPr>
      </w:pPr>
      <w:bookmarkStart w:id="167" w:name="bookmark99"/>
      <w:bookmarkEnd w:id="167"/>
      <w:bookmarkStart w:id="168" w:name="bookmark100"/>
      <w:bookmarkEnd w:id="168"/>
      <w:bookmarkStart w:id="169" w:name="bookmark102"/>
      <w:bookmarkEnd w:id="169"/>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谈判响应文件格式</w:t>
      </w:r>
    </w:p>
    <w:p w14:paraId="3E3A1EE4">
      <w:pPr>
        <w:spacing w:before="40" w:line="219" w:lineRule="auto"/>
        <w:ind w:left="2555"/>
        <w:outlineLvl w:val="1"/>
        <w:rPr>
          <w:rFonts w:ascii="宋体" w:hAnsi="宋体" w:eastAsia="宋体" w:cs="宋体"/>
          <w:sz w:val="30"/>
          <w:szCs w:val="30"/>
        </w:rPr>
      </w:pPr>
      <w:bookmarkStart w:id="170" w:name="bookmark101"/>
      <w:bookmarkEnd w:id="170"/>
      <w:r>
        <w:rPr>
          <w:rFonts w:ascii="宋体" w:hAnsi="宋体" w:eastAsia="宋体" w:cs="宋体"/>
          <w:b/>
          <w:bCs/>
          <w:spacing w:val="-4"/>
          <w:sz w:val="30"/>
          <w:szCs w:val="30"/>
        </w:rPr>
        <w:t>十二、谈判响应文件的组成</w:t>
      </w:r>
    </w:p>
    <w:p w14:paraId="4B048ED6">
      <w:pPr>
        <w:spacing w:before="141" w:line="219" w:lineRule="auto"/>
        <w:ind w:left="12"/>
        <w:rPr>
          <w:rFonts w:ascii="宋体" w:hAnsi="宋体" w:eastAsia="宋体" w:cs="宋体"/>
          <w:sz w:val="24"/>
          <w:szCs w:val="24"/>
        </w:rPr>
      </w:pPr>
      <w:r>
        <w:rPr>
          <w:rFonts w:ascii="宋体" w:hAnsi="宋体" w:eastAsia="宋体" w:cs="宋体"/>
          <w:b/>
          <w:bCs/>
          <w:spacing w:val="-5"/>
          <w:sz w:val="24"/>
          <w:szCs w:val="24"/>
        </w:rPr>
        <w:t>（一）资格审查部分</w:t>
      </w:r>
    </w:p>
    <w:p w14:paraId="42FE4BDC">
      <w:pPr>
        <w:spacing w:before="175" w:line="219" w:lineRule="auto"/>
        <w:ind w:left="18"/>
        <w:rPr>
          <w:rFonts w:ascii="宋体" w:hAnsi="宋体" w:eastAsia="宋体" w:cs="宋体"/>
          <w:sz w:val="24"/>
          <w:szCs w:val="24"/>
        </w:rPr>
      </w:pPr>
      <w:r>
        <w:rPr>
          <w:rFonts w:ascii="宋体" w:hAnsi="宋体" w:eastAsia="宋体" w:cs="宋体"/>
          <w:spacing w:val="-5"/>
          <w:sz w:val="24"/>
          <w:szCs w:val="24"/>
        </w:rPr>
        <w:t>1、响应函（见附件</w:t>
      </w:r>
      <w:r>
        <w:rPr>
          <w:rFonts w:ascii="宋体" w:hAnsi="宋体" w:eastAsia="宋体" w:cs="宋体"/>
          <w:spacing w:val="-33"/>
          <w:sz w:val="24"/>
          <w:szCs w:val="24"/>
        </w:rPr>
        <w:t xml:space="preserve"> </w:t>
      </w:r>
      <w:r>
        <w:rPr>
          <w:rFonts w:ascii="宋体" w:hAnsi="宋体" w:eastAsia="宋体" w:cs="宋体"/>
          <w:spacing w:val="-5"/>
          <w:sz w:val="24"/>
          <w:szCs w:val="24"/>
        </w:rPr>
        <w:t>1）</w:t>
      </w:r>
    </w:p>
    <w:p w14:paraId="2BBE7A5D">
      <w:pPr>
        <w:spacing w:before="176" w:line="219" w:lineRule="auto"/>
        <w:ind w:left="3"/>
        <w:rPr>
          <w:rFonts w:ascii="宋体" w:hAnsi="宋体" w:eastAsia="宋体" w:cs="宋体"/>
          <w:sz w:val="24"/>
          <w:szCs w:val="24"/>
        </w:rPr>
      </w:pPr>
      <w:r>
        <w:rPr>
          <w:rFonts w:ascii="宋体" w:hAnsi="宋体" w:eastAsia="宋体" w:cs="宋体"/>
          <w:spacing w:val="-2"/>
          <w:sz w:val="24"/>
          <w:szCs w:val="24"/>
        </w:rPr>
        <w:t>2、法定代表人证明书（见附件</w:t>
      </w:r>
      <w:r>
        <w:rPr>
          <w:rFonts w:ascii="宋体" w:hAnsi="宋体" w:eastAsia="宋体" w:cs="宋体"/>
          <w:spacing w:val="-42"/>
          <w:sz w:val="24"/>
          <w:szCs w:val="24"/>
        </w:rPr>
        <w:t xml:space="preserve"> </w:t>
      </w:r>
      <w:r>
        <w:rPr>
          <w:rFonts w:ascii="宋体" w:hAnsi="宋体" w:eastAsia="宋体" w:cs="宋体"/>
          <w:spacing w:val="-2"/>
          <w:sz w:val="24"/>
          <w:szCs w:val="24"/>
        </w:rPr>
        <w:t>2）</w:t>
      </w:r>
    </w:p>
    <w:p w14:paraId="46CA8123">
      <w:pPr>
        <w:spacing w:before="173" w:line="219" w:lineRule="auto"/>
        <w:ind w:left="5"/>
        <w:rPr>
          <w:rFonts w:ascii="宋体" w:hAnsi="宋体" w:eastAsia="宋体" w:cs="宋体"/>
          <w:sz w:val="24"/>
          <w:szCs w:val="24"/>
        </w:rPr>
      </w:pPr>
      <w:r>
        <w:rPr>
          <w:rFonts w:ascii="宋体" w:hAnsi="宋体" w:eastAsia="宋体" w:cs="宋体"/>
          <w:spacing w:val="-2"/>
          <w:sz w:val="24"/>
          <w:szCs w:val="24"/>
        </w:rPr>
        <w:t>3、法定代表人授权书（见附件</w:t>
      </w:r>
      <w:r>
        <w:rPr>
          <w:rFonts w:ascii="宋体" w:hAnsi="宋体" w:eastAsia="宋体" w:cs="宋体"/>
          <w:spacing w:val="-44"/>
          <w:sz w:val="24"/>
          <w:szCs w:val="24"/>
        </w:rPr>
        <w:t xml:space="preserve"> </w:t>
      </w:r>
      <w:r>
        <w:rPr>
          <w:rFonts w:ascii="宋体" w:hAnsi="宋体" w:eastAsia="宋体" w:cs="宋体"/>
          <w:spacing w:val="-2"/>
          <w:sz w:val="24"/>
          <w:szCs w:val="24"/>
        </w:rPr>
        <w:t>3）</w:t>
      </w:r>
    </w:p>
    <w:p w14:paraId="3309D192">
      <w:pPr>
        <w:spacing w:before="176" w:line="219" w:lineRule="auto"/>
        <w:rPr>
          <w:rFonts w:ascii="宋体" w:hAnsi="宋体" w:eastAsia="宋体" w:cs="宋体"/>
          <w:sz w:val="24"/>
          <w:szCs w:val="24"/>
        </w:rPr>
      </w:pPr>
      <w:r>
        <w:rPr>
          <w:rFonts w:ascii="宋体" w:hAnsi="宋体" w:eastAsia="宋体" w:cs="宋体"/>
          <w:spacing w:val="3"/>
          <w:sz w:val="24"/>
          <w:szCs w:val="24"/>
        </w:rPr>
        <w:t>4、供应商承诺函（见附件4）</w:t>
      </w:r>
    </w:p>
    <w:p w14:paraId="441BF7DC">
      <w:pPr>
        <w:spacing w:before="176" w:line="219" w:lineRule="auto"/>
        <w:ind w:left="5"/>
        <w:rPr>
          <w:rFonts w:ascii="宋体" w:hAnsi="宋体" w:eastAsia="宋体" w:cs="宋体"/>
          <w:sz w:val="24"/>
          <w:szCs w:val="24"/>
        </w:rPr>
      </w:pPr>
      <w:r>
        <w:rPr>
          <w:rFonts w:ascii="宋体" w:hAnsi="宋体" w:eastAsia="宋体" w:cs="宋体"/>
          <w:spacing w:val="-2"/>
          <w:sz w:val="24"/>
          <w:szCs w:val="24"/>
        </w:rPr>
        <w:t>5、供应商诚信承诺书（见附件</w:t>
      </w:r>
      <w:r>
        <w:rPr>
          <w:rFonts w:ascii="宋体" w:hAnsi="宋体" w:eastAsia="宋体" w:cs="宋体"/>
          <w:spacing w:val="-44"/>
          <w:sz w:val="24"/>
          <w:szCs w:val="24"/>
        </w:rPr>
        <w:t xml:space="preserve"> </w:t>
      </w:r>
      <w:r>
        <w:rPr>
          <w:rFonts w:ascii="宋体" w:hAnsi="宋体" w:eastAsia="宋体" w:cs="宋体"/>
          <w:spacing w:val="-2"/>
          <w:sz w:val="24"/>
          <w:szCs w:val="24"/>
        </w:rPr>
        <w:t>5）</w:t>
      </w:r>
    </w:p>
    <w:p w14:paraId="4FA9BE39">
      <w:pPr>
        <w:spacing w:before="174" w:line="219" w:lineRule="auto"/>
        <w:ind w:left="2"/>
        <w:rPr>
          <w:rFonts w:ascii="宋体" w:hAnsi="宋体" w:eastAsia="宋体" w:cs="宋体"/>
          <w:sz w:val="24"/>
          <w:szCs w:val="24"/>
        </w:rPr>
      </w:pPr>
      <w:r>
        <w:rPr>
          <w:rFonts w:ascii="宋体" w:hAnsi="宋体" w:eastAsia="宋体" w:cs="宋体"/>
          <w:spacing w:val="2"/>
          <w:sz w:val="24"/>
          <w:szCs w:val="24"/>
        </w:rPr>
        <w:t>6、供应商资格证明文件（见附件6）</w:t>
      </w:r>
    </w:p>
    <w:p w14:paraId="2A1585BF">
      <w:pPr>
        <w:spacing w:before="176" w:line="219" w:lineRule="auto"/>
        <w:ind w:left="6"/>
        <w:rPr>
          <w:rFonts w:ascii="宋体" w:hAnsi="宋体" w:eastAsia="宋体" w:cs="宋体"/>
          <w:sz w:val="24"/>
          <w:szCs w:val="24"/>
        </w:rPr>
      </w:pPr>
      <w:r>
        <w:rPr>
          <w:rFonts w:ascii="宋体" w:hAnsi="宋体" w:eastAsia="宋体" w:cs="宋体"/>
          <w:spacing w:val="-1"/>
          <w:sz w:val="24"/>
          <w:szCs w:val="24"/>
        </w:rPr>
        <w:t>7、财务状况、缴纳税收和社会保障资金证明</w:t>
      </w:r>
      <w:r>
        <w:rPr>
          <w:rFonts w:ascii="宋体" w:hAnsi="宋体" w:eastAsia="宋体" w:cs="宋体"/>
          <w:spacing w:val="-2"/>
          <w:sz w:val="24"/>
          <w:szCs w:val="24"/>
        </w:rPr>
        <w:t>（见附件</w:t>
      </w:r>
      <w:r>
        <w:rPr>
          <w:rFonts w:ascii="宋体" w:hAnsi="宋体" w:eastAsia="宋体" w:cs="宋体"/>
          <w:spacing w:val="-45"/>
          <w:sz w:val="24"/>
          <w:szCs w:val="24"/>
        </w:rPr>
        <w:t xml:space="preserve"> </w:t>
      </w:r>
      <w:r>
        <w:rPr>
          <w:rFonts w:ascii="宋体" w:hAnsi="宋体" w:eastAsia="宋体" w:cs="宋体"/>
          <w:spacing w:val="-2"/>
          <w:sz w:val="24"/>
          <w:szCs w:val="24"/>
        </w:rPr>
        <w:t>7）</w:t>
      </w:r>
    </w:p>
    <w:p w14:paraId="0D842DAD">
      <w:pPr>
        <w:spacing w:before="176" w:line="219" w:lineRule="auto"/>
        <w:ind w:left="1"/>
        <w:rPr>
          <w:rFonts w:ascii="宋体" w:hAnsi="宋体" w:eastAsia="宋体" w:cs="宋体"/>
          <w:sz w:val="24"/>
          <w:szCs w:val="24"/>
        </w:rPr>
      </w:pPr>
      <w:r>
        <w:rPr>
          <w:rFonts w:ascii="宋体" w:hAnsi="宋体" w:eastAsia="宋体" w:cs="宋体"/>
          <w:spacing w:val="2"/>
          <w:sz w:val="24"/>
          <w:szCs w:val="24"/>
        </w:rPr>
        <w:t>8、无重大违法记录声明（见附件8）</w:t>
      </w:r>
    </w:p>
    <w:p w14:paraId="4D4CD470">
      <w:pPr>
        <w:spacing w:before="174" w:line="219" w:lineRule="auto"/>
        <w:ind w:left="1"/>
        <w:rPr>
          <w:rFonts w:ascii="宋体" w:hAnsi="宋体" w:eastAsia="宋体" w:cs="宋体"/>
          <w:sz w:val="24"/>
          <w:szCs w:val="24"/>
        </w:rPr>
      </w:pPr>
      <w:r>
        <w:rPr>
          <w:rFonts w:ascii="宋体" w:hAnsi="宋体" w:eastAsia="宋体" w:cs="宋体"/>
          <w:spacing w:val="3"/>
          <w:sz w:val="24"/>
          <w:szCs w:val="24"/>
        </w:rPr>
        <w:t>9、谈判保证金证明（见附件9）</w:t>
      </w:r>
    </w:p>
    <w:p w14:paraId="31C74C1B">
      <w:pPr>
        <w:spacing w:before="177" w:line="219" w:lineRule="auto"/>
        <w:ind w:left="12"/>
        <w:rPr>
          <w:rFonts w:ascii="宋体" w:hAnsi="宋体" w:eastAsia="宋体" w:cs="宋体"/>
          <w:sz w:val="24"/>
          <w:szCs w:val="24"/>
        </w:rPr>
      </w:pPr>
      <w:r>
        <w:rPr>
          <w:rFonts w:ascii="宋体" w:hAnsi="宋体" w:eastAsia="宋体" w:cs="宋体"/>
          <w:b/>
          <w:bCs/>
          <w:spacing w:val="-3"/>
          <w:sz w:val="24"/>
          <w:szCs w:val="24"/>
        </w:rPr>
        <w:t>（二）有效性、完整性、响应程度审查部分</w:t>
      </w:r>
    </w:p>
    <w:p w14:paraId="3B8E089F">
      <w:pPr>
        <w:spacing w:before="175" w:line="218" w:lineRule="auto"/>
        <w:ind w:left="18"/>
        <w:rPr>
          <w:rFonts w:ascii="宋体" w:hAnsi="宋体" w:eastAsia="宋体" w:cs="宋体"/>
          <w:sz w:val="24"/>
          <w:szCs w:val="24"/>
        </w:rPr>
      </w:pPr>
      <w:r>
        <w:rPr>
          <w:rFonts w:ascii="宋体" w:hAnsi="宋体" w:eastAsia="宋体" w:cs="宋体"/>
          <w:spacing w:val="-4"/>
          <w:sz w:val="24"/>
          <w:szCs w:val="24"/>
        </w:rPr>
        <w:t>1、谈判首次报价表（见附件</w:t>
      </w:r>
      <w:r>
        <w:rPr>
          <w:rFonts w:ascii="宋体" w:hAnsi="宋体" w:eastAsia="宋体" w:cs="宋体"/>
          <w:spacing w:val="-25"/>
          <w:sz w:val="24"/>
          <w:szCs w:val="24"/>
        </w:rPr>
        <w:t xml:space="preserve"> </w:t>
      </w:r>
      <w:r>
        <w:rPr>
          <w:rFonts w:ascii="宋体" w:hAnsi="宋体" w:eastAsia="宋体" w:cs="宋体"/>
          <w:spacing w:val="-4"/>
          <w:sz w:val="24"/>
          <w:szCs w:val="24"/>
        </w:rPr>
        <w:t>10）</w:t>
      </w:r>
    </w:p>
    <w:p w14:paraId="020AA8F6">
      <w:pPr>
        <w:spacing w:before="175" w:line="218" w:lineRule="auto"/>
        <w:ind w:left="3"/>
        <w:rPr>
          <w:rFonts w:ascii="宋体" w:hAnsi="宋体" w:eastAsia="宋体" w:cs="宋体"/>
          <w:sz w:val="24"/>
          <w:szCs w:val="24"/>
        </w:rPr>
      </w:pPr>
      <w:r>
        <w:rPr>
          <w:rFonts w:ascii="宋体" w:hAnsi="宋体" w:eastAsia="宋体" w:cs="宋体"/>
          <w:spacing w:val="-3"/>
          <w:sz w:val="24"/>
          <w:szCs w:val="24"/>
        </w:rPr>
        <w:t>2、分项报价表（见附件</w:t>
      </w:r>
      <w:r>
        <w:rPr>
          <w:rFonts w:ascii="宋体" w:hAnsi="宋体" w:eastAsia="宋体" w:cs="宋体"/>
          <w:spacing w:val="-32"/>
          <w:sz w:val="24"/>
          <w:szCs w:val="24"/>
        </w:rPr>
        <w:t xml:space="preserve"> </w:t>
      </w:r>
      <w:r>
        <w:rPr>
          <w:rFonts w:ascii="宋体" w:hAnsi="宋体" w:eastAsia="宋体" w:cs="宋体"/>
          <w:spacing w:val="-3"/>
          <w:sz w:val="24"/>
          <w:szCs w:val="24"/>
        </w:rPr>
        <w:t>11）</w:t>
      </w:r>
    </w:p>
    <w:p w14:paraId="252BF32C">
      <w:pPr>
        <w:spacing w:before="177" w:line="219" w:lineRule="auto"/>
        <w:ind w:left="5"/>
        <w:rPr>
          <w:rFonts w:ascii="宋体" w:hAnsi="宋体" w:eastAsia="宋体" w:cs="宋体"/>
          <w:sz w:val="24"/>
          <w:szCs w:val="24"/>
        </w:rPr>
      </w:pPr>
      <w:r>
        <w:rPr>
          <w:rFonts w:ascii="宋体" w:hAnsi="宋体" w:eastAsia="宋体" w:cs="宋体"/>
          <w:spacing w:val="-3"/>
          <w:sz w:val="24"/>
          <w:szCs w:val="24"/>
        </w:rPr>
        <w:t>3、技术规格响应表（见附件</w:t>
      </w:r>
      <w:r>
        <w:rPr>
          <w:rFonts w:ascii="宋体" w:hAnsi="宋体" w:eastAsia="宋体" w:cs="宋体"/>
          <w:spacing w:val="-28"/>
          <w:sz w:val="24"/>
          <w:szCs w:val="24"/>
        </w:rPr>
        <w:t xml:space="preserve"> </w:t>
      </w:r>
      <w:r>
        <w:rPr>
          <w:rFonts w:ascii="宋体" w:hAnsi="宋体" w:eastAsia="宋体" w:cs="宋体"/>
          <w:spacing w:val="-3"/>
          <w:sz w:val="24"/>
          <w:szCs w:val="24"/>
        </w:rPr>
        <w:t>12）</w:t>
      </w:r>
    </w:p>
    <w:p w14:paraId="774FBDF1">
      <w:pPr>
        <w:spacing w:before="176" w:line="219" w:lineRule="auto"/>
        <w:jc w:val="right"/>
        <w:rPr>
          <w:rFonts w:ascii="宋体" w:hAnsi="宋体" w:eastAsia="宋体" w:cs="宋体"/>
          <w:sz w:val="24"/>
          <w:szCs w:val="24"/>
        </w:rPr>
      </w:pPr>
      <w:r>
        <w:rPr>
          <w:rFonts w:ascii="宋体" w:hAnsi="宋体" w:eastAsia="宋体" w:cs="宋体"/>
          <w:spacing w:val="-1"/>
          <w:sz w:val="24"/>
          <w:szCs w:val="24"/>
        </w:rPr>
        <w:t>4、产品相关资料（具备履行合同所必须的设备和专业技术能力证明</w:t>
      </w:r>
      <w:r>
        <w:rPr>
          <w:rFonts w:ascii="宋体" w:hAnsi="宋体" w:eastAsia="宋体" w:cs="宋体"/>
          <w:spacing w:val="-12"/>
          <w:sz w:val="24"/>
          <w:szCs w:val="24"/>
        </w:rPr>
        <w:t>）（</w:t>
      </w:r>
      <w:r>
        <w:rPr>
          <w:rFonts w:ascii="宋体" w:hAnsi="宋体" w:eastAsia="宋体" w:cs="宋体"/>
          <w:spacing w:val="-1"/>
          <w:sz w:val="24"/>
          <w:szCs w:val="24"/>
        </w:rPr>
        <w:t>附件</w:t>
      </w:r>
      <w:r>
        <w:rPr>
          <w:rFonts w:ascii="宋体" w:hAnsi="宋体" w:eastAsia="宋体" w:cs="宋体"/>
          <w:spacing w:val="-32"/>
          <w:sz w:val="24"/>
          <w:szCs w:val="24"/>
        </w:rPr>
        <w:t xml:space="preserve"> </w:t>
      </w:r>
      <w:r>
        <w:rPr>
          <w:rFonts w:ascii="宋体" w:hAnsi="宋体" w:eastAsia="宋体" w:cs="宋体"/>
          <w:spacing w:val="-1"/>
          <w:sz w:val="24"/>
          <w:szCs w:val="24"/>
        </w:rPr>
        <w:t>13）</w:t>
      </w:r>
    </w:p>
    <w:p w14:paraId="1A1765AE">
      <w:pPr>
        <w:spacing w:before="174" w:line="219" w:lineRule="auto"/>
        <w:ind w:left="5"/>
        <w:rPr>
          <w:rFonts w:ascii="宋体" w:hAnsi="宋体" w:eastAsia="宋体" w:cs="宋体"/>
          <w:sz w:val="24"/>
          <w:szCs w:val="24"/>
        </w:rPr>
      </w:pPr>
      <w:r>
        <w:rPr>
          <w:rFonts w:ascii="宋体" w:hAnsi="宋体" w:eastAsia="宋体" w:cs="宋体"/>
          <w:spacing w:val="-3"/>
          <w:sz w:val="24"/>
          <w:szCs w:val="24"/>
        </w:rPr>
        <w:t>5、中小企业声明函（见附件</w:t>
      </w:r>
      <w:r>
        <w:rPr>
          <w:rFonts w:ascii="宋体" w:hAnsi="宋体" w:eastAsia="宋体" w:cs="宋体"/>
          <w:spacing w:val="-28"/>
          <w:sz w:val="24"/>
          <w:szCs w:val="24"/>
        </w:rPr>
        <w:t xml:space="preserve"> </w:t>
      </w:r>
      <w:r>
        <w:rPr>
          <w:rFonts w:ascii="宋体" w:hAnsi="宋体" w:eastAsia="宋体" w:cs="宋体"/>
          <w:spacing w:val="-3"/>
          <w:sz w:val="24"/>
          <w:szCs w:val="24"/>
        </w:rPr>
        <w:t>14）</w:t>
      </w:r>
    </w:p>
    <w:p w14:paraId="052C0194">
      <w:pPr>
        <w:spacing w:before="177" w:line="218" w:lineRule="auto"/>
        <w:ind w:left="2"/>
        <w:rPr>
          <w:rFonts w:ascii="宋体" w:hAnsi="宋体" w:eastAsia="宋体" w:cs="宋体"/>
          <w:sz w:val="24"/>
          <w:szCs w:val="24"/>
        </w:rPr>
      </w:pPr>
      <w:r>
        <w:rPr>
          <w:rFonts w:ascii="宋体" w:hAnsi="宋体" w:eastAsia="宋体" w:cs="宋体"/>
          <w:spacing w:val="-3"/>
          <w:sz w:val="24"/>
          <w:szCs w:val="24"/>
        </w:rPr>
        <w:t>6、谈判最后报价表（见附件</w:t>
      </w:r>
      <w:r>
        <w:rPr>
          <w:rFonts w:ascii="宋体" w:hAnsi="宋体" w:eastAsia="宋体" w:cs="宋体"/>
          <w:spacing w:val="-25"/>
          <w:sz w:val="24"/>
          <w:szCs w:val="24"/>
        </w:rPr>
        <w:t xml:space="preserve"> </w:t>
      </w:r>
      <w:r>
        <w:rPr>
          <w:rFonts w:ascii="宋体" w:hAnsi="宋体" w:eastAsia="宋体" w:cs="宋体"/>
          <w:spacing w:val="-3"/>
          <w:sz w:val="24"/>
          <w:szCs w:val="24"/>
        </w:rPr>
        <w:t>15）</w:t>
      </w:r>
    </w:p>
    <w:p w14:paraId="0E7477B0">
      <w:pPr>
        <w:spacing w:before="177" w:line="219" w:lineRule="auto"/>
        <w:ind w:left="6"/>
        <w:rPr>
          <w:rFonts w:ascii="宋体" w:hAnsi="宋体" w:eastAsia="宋体" w:cs="宋体"/>
          <w:sz w:val="24"/>
          <w:szCs w:val="24"/>
        </w:rPr>
      </w:pPr>
      <w:r>
        <w:rPr>
          <w:rFonts w:ascii="宋体" w:hAnsi="宋体" w:eastAsia="宋体" w:cs="宋体"/>
          <w:spacing w:val="-1"/>
          <w:sz w:val="24"/>
          <w:szCs w:val="24"/>
        </w:rPr>
        <w:t>7、供应商认为在其他方面有必要说明的事项（格式自定）</w:t>
      </w:r>
    </w:p>
    <w:p w14:paraId="34DD29B9">
      <w:pPr>
        <w:spacing w:before="173" w:line="219" w:lineRule="auto"/>
        <w:ind w:left="1"/>
        <w:rPr>
          <w:rFonts w:ascii="宋体" w:hAnsi="宋体" w:eastAsia="宋体" w:cs="宋体"/>
          <w:sz w:val="24"/>
          <w:szCs w:val="24"/>
        </w:rPr>
      </w:pPr>
      <w:r>
        <w:rPr>
          <w:rFonts w:ascii="宋体" w:hAnsi="宋体" w:eastAsia="宋体" w:cs="宋体"/>
          <w:spacing w:val="-1"/>
          <w:sz w:val="24"/>
          <w:szCs w:val="24"/>
        </w:rPr>
        <w:t>8、其他证明材料（格式自定）</w:t>
      </w:r>
    </w:p>
    <w:p w14:paraId="40EBDEB9">
      <w:pPr>
        <w:spacing w:line="219" w:lineRule="auto"/>
        <w:rPr>
          <w:rFonts w:ascii="宋体" w:hAnsi="宋体" w:eastAsia="宋体" w:cs="宋体"/>
          <w:sz w:val="24"/>
          <w:szCs w:val="24"/>
        </w:rPr>
        <w:sectPr>
          <w:footerReference r:id="rId26" w:type="default"/>
          <w:pgSz w:w="11906" w:h="16839"/>
          <w:pgMar w:top="1431" w:right="1753" w:bottom="1156" w:left="1601" w:header="0" w:footer="994" w:gutter="0"/>
          <w:cols w:space="720" w:num="1"/>
        </w:sectPr>
      </w:pPr>
    </w:p>
    <w:p w14:paraId="3AB651E8">
      <w:pPr>
        <w:pStyle w:val="2"/>
        <w:spacing w:line="257" w:lineRule="auto"/>
      </w:pPr>
    </w:p>
    <w:p w14:paraId="46FA340D">
      <w:pPr>
        <w:pStyle w:val="2"/>
        <w:spacing w:line="258" w:lineRule="auto"/>
      </w:pPr>
    </w:p>
    <w:p w14:paraId="618B09C9">
      <w:pPr>
        <w:spacing w:before="98" w:line="219" w:lineRule="auto"/>
        <w:ind w:left="2823"/>
        <w:outlineLvl w:val="1"/>
        <w:rPr>
          <w:rFonts w:ascii="宋体" w:hAnsi="宋体" w:eastAsia="宋体" w:cs="宋体"/>
          <w:sz w:val="30"/>
          <w:szCs w:val="30"/>
        </w:rPr>
      </w:pPr>
      <w:bookmarkStart w:id="171" w:name="bookmark103"/>
      <w:bookmarkEnd w:id="171"/>
      <w:r>
        <w:rPr>
          <w:rFonts w:ascii="宋体" w:hAnsi="宋体" w:eastAsia="宋体" w:cs="宋体"/>
          <w:b/>
          <w:bCs/>
          <w:spacing w:val="-4"/>
          <w:sz w:val="30"/>
          <w:szCs w:val="30"/>
        </w:rPr>
        <w:t>十三、谈判响应文件</w:t>
      </w:r>
    </w:p>
    <w:p w14:paraId="48158D78">
      <w:pPr>
        <w:pStyle w:val="2"/>
        <w:spacing w:line="343" w:lineRule="auto"/>
      </w:pPr>
    </w:p>
    <w:p w14:paraId="0374B7FA">
      <w:pPr>
        <w:pStyle w:val="2"/>
        <w:spacing w:line="343" w:lineRule="auto"/>
      </w:pPr>
    </w:p>
    <w:p w14:paraId="27C87608">
      <w:pPr>
        <w:spacing w:before="169" w:line="242" w:lineRule="auto"/>
        <w:ind w:left="2565" w:right="1868" w:hanging="777"/>
        <w:rPr>
          <w:rFonts w:ascii="宋体" w:hAnsi="宋体" w:eastAsia="宋体" w:cs="宋体"/>
          <w:sz w:val="52"/>
          <w:szCs w:val="52"/>
        </w:rPr>
      </w:pPr>
      <w:bookmarkStart w:id="172" w:name="bookmark104"/>
      <w:bookmarkEnd w:id="172"/>
      <w:r>
        <w:rPr>
          <w:rFonts w:ascii="宋体" w:hAnsi="宋体" w:eastAsia="宋体" w:cs="宋体"/>
          <w:b/>
          <w:bCs/>
          <w:spacing w:val="-6"/>
          <w:sz w:val="52"/>
          <w:szCs w:val="52"/>
        </w:rPr>
        <w:t>青海省政府采购项目</w:t>
      </w:r>
      <w:r>
        <w:rPr>
          <w:rFonts w:ascii="宋体" w:hAnsi="宋体" w:eastAsia="宋体" w:cs="宋体"/>
          <w:sz w:val="52"/>
          <w:szCs w:val="52"/>
        </w:rPr>
        <w:t xml:space="preserve"> </w:t>
      </w:r>
      <w:r>
        <w:rPr>
          <w:rFonts w:ascii="宋体" w:hAnsi="宋体" w:eastAsia="宋体" w:cs="宋体"/>
          <w:b/>
          <w:bCs/>
          <w:spacing w:val="-7"/>
          <w:sz w:val="52"/>
          <w:szCs w:val="52"/>
        </w:rPr>
        <w:t>谈判响应文件</w:t>
      </w:r>
    </w:p>
    <w:p w14:paraId="45446F01">
      <w:pPr>
        <w:pStyle w:val="2"/>
        <w:spacing w:line="287" w:lineRule="auto"/>
      </w:pPr>
    </w:p>
    <w:p w14:paraId="510DB857">
      <w:pPr>
        <w:pStyle w:val="2"/>
        <w:spacing w:line="287" w:lineRule="auto"/>
      </w:pPr>
    </w:p>
    <w:p w14:paraId="30680899">
      <w:pPr>
        <w:pStyle w:val="2"/>
        <w:spacing w:line="288" w:lineRule="auto"/>
      </w:pPr>
    </w:p>
    <w:p w14:paraId="74F17B6D">
      <w:pPr>
        <w:spacing w:before="100" w:line="225" w:lineRule="auto"/>
        <w:ind w:left="2754"/>
        <w:rPr>
          <w:rFonts w:ascii="宋体" w:hAnsi="宋体" w:eastAsia="宋体" w:cs="宋体"/>
          <w:sz w:val="31"/>
          <w:szCs w:val="31"/>
        </w:rPr>
      </w:pPr>
      <w:r>
        <w:rPr>
          <w:rFonts w:ascii="宋体" w:hAnsi="宋体" w:eastAsia="宋体" w:cs="宋体"/>
          <w:b/>
          <w:bCs/>
          <w:spacing w:val="4"/>
          <w:sz w:val="31"/>
          <w:szCs w:val="31"/>
        </w:rPr>
        <w:t>（</w:t>
      </w:r>
      <w:r>
        <w:rPr>
          <w:rFonts w:ascii="宋体" w:hAnsi="宋体" w:eastAsia="宋体" w:cs="宋体"/>
          <w:spacing w:val="4"/>
          <w:sz w:val="31"/>
          <w:szCs w:val="31"/>
        </w:rPr>
        <w:t>资格审查部分</w:t>
      </w:r>
      <w:r>
        <w:rPr>
          <w:rFonts w:ascii="宋体" w:hAnsi="宋体" w:eastAsia="宋体" w:cs="宋体"/>
          <w:b/>
          <w:bCs/>
          <w:spacing w:val="4"/>
          <w:sz w:val="31"/>
          <w:szCs w:val="31"/>
        </w:rPr>
        <w:t>）</w:t>
      </w:r>
    </w:p>
    <w:p w14:paraId="6DBE2E88">
      <w:pPr>
        <w:pStyle w:val="2"/>
      </w:pPr>
    </w:p>
    <w:p w14:paraId="27B6C98E">
      <w:pPr>
        <w:pStyle w:val="2"/>
      </w:pPr>
    </w:p>
    <w:p w14:paraId="35FDA9D4">
      <w:pPr>
        <w:pStyle w:val="2"/>
      </w:pPr>
    </w:p>
    <w:p w14:paraId="0A791EDD">
      <w:pPr>
        <w:pStyle w:val="2"/>
      </w:pPr>
    </w:p>
    <w:p w14:paraId="5FA2C3A9">
      <w:pPr>
        <w:pStyle w:val="2"/>
      </w:pPr>
    </w:p>
    <w:p w14:paraId="125AA8AD">
      <w:pPr>
        <w:pStyle w:val="2"/>
      </w:pPr>
    </w:p>
    <w:p w14:paraId="0FE80887">
      <w:pPr>
        <w:pStyle w:val="2"/>
      </w:pPr>
    </w:p>
    <w:p w14:paraId="4B24BC7C">
      <w:pPr>
        <w:pStyle w:val="2"/>
        <w:spacing w:line="241" w:lineRule="auto"/>
      </w:pPr>
    </w:p>
    <w:p w14:paraId="20A0637C">
      <w:pPr>
        <w:pStyle w:val="2"/>
        <w:spacing w:line="241" w:lineRule="auto"/>
      </w:pPr>
    </w:p>
    <w:p w14:paraId="3B500C70">
      <w:pPr>
        <w:pStyle w:val="2"/>
        <w:spacing w:line="241" w:lineRule="auto"/>
      </w:pPr>
    </w:p>
    <w:p w14:paraId="6496C38A">
      <w:pPr>
        <w:spacing w:before="97" w:line="433" w:lineRule="auto"/>
        <w:ind w:left="298" w:right="6089"/>
        <w:jc w:val="both"/>
        <w:rPr>
          <w:rFonts w:ascii="宋体" w:hAnsi="宋体" w:eastAsia="宋体" w:cs="宋体"/>
          <w:sz w:val="30"/>
          <w:szCs w:val="30"/>
        </w:rPr>
      </w:pPr>
      <w:r>
        <w:rPr>
          <w:rFonts w:ascii="宋体" w:hAnsi="宋体" w:eastAsia="宋体" w:cs="宋体"/>
          <w:b/>
          <w:bCs/>
          <w:spacing w:val="-4"/>
          <w:sz w:val="30"/>
          <w:szCs w:val="30"/>
        </w:rPr>
        <w:t>采购项目编号:</w:t>
      </w:r>
      <w:r>
        <w:rPr>
          <w:rFonts w:ascii="宋体" w:hAnsi="宋体" w:eastAsia="宋体" w:cs="宋体"/>
          <w:spacing w:val="1"/>
          <w:sz w:val="30"/>
          <w:szCs w:val="30"/>
        </w:rPr>
        <w:t xml:space="preserve"> </w:t>
      </w:r>
      <w:r>
        <w:rPr>
          <w:rFonts w:ascii="宋体" w:hAnsi="宋体" w:eastAsia="宋体" w:cs="宋体"/>
          <w:b/>
          <w:bCs/>
          <w:spacing w:val="-4"/>
          <w:sz w:val="30"/>
          <w:szCs w:val="30"/>
        </w:rPr>
        <w:t>采购项目名称:</w:t>
      </w:r>
      <w:r>
        <w:rPr>
          <w:rFonts w:ascii="宋体" w:hAnsi="宋体" w:eastAsia="宋体" w:cs="宋体"/>
          <w:spacing w:val="1"/>
          <w:sz w:val="30"/>
          <w:szCs w:val="30"/>
        </w:rPr>
        <w:t xml:space="preserve"> </w:t>
      </w:r>
      <w:r>
        <w:rPr>
          <w:rFonts w:ascii="宋体" w:hAnsi="宋体" w:eastAsia="宋体" w:cs="宋体"/>
          <w:b/>
          <w:bCs/>
          <w:spacing w:val="-5"/>
          <w:sz w:val="30"/>
          <w:szCs w:val="30"/>
        </w:rPr>
        <w:t>供应商名称：</w:t>
      </w:r>
    </w:p>
    <w:p w14:paraId="653B5608">
      <w:pPr>
        <w:pStyle w:val="2"/>
        <w:spacing w:line="331" w:lineRule="auto"/>
      </w:pPr>
    </w:p>
    <w:p w14:paraId="76F24793">
      <w:pPr>
        <w:pStyle w:val="2"/>
        <w:spacing w:line="331" w:lineRule="auto"/>
      </w:pPr>
    </w:p>
    <w:p w14:paraId="3EFF15AD">
      <w:pPr>
        <w:spacing w:before="97" w:line="219" w:lineRule="auto"/>
        <w:ind w:left="3427"/>
        <w:rPr>
          <w:rFonts w:ascii="宋体" w:hAnsi="宋体" w:eastAsia="宋体" w:cs="宋体"/>
          <w:sz w:val="30"/>
          <w:szCs w:val="30"/>
        </w:rPr>
      </w:pPr>
      <w:r>
        <w:rPr>
          <w:rFonts w:ascii="宋体" w:hAnsi="宋体" w:eastAsia="宋体" w:cs="宋体"/>
          <w:b/>
          <w:bCs/>
          <w:spacing w:val="-14"/>
          <w:sz w:val="30"/>
          <w:szCs w:val="30"/>
        </w:rPr>
        <w:t>年</w:t>
      </w:r>
      <w:r>
        <w:rPr>
          <w:rFonts w:ascii="宋体" w:hAnsi="宋体" w:eastAsia="宋体" w:cs="宋体"/>
          <w:spacing w:val="9"/>
          <w:sz w:val="30"/>
          <w:szCs w:val="30"/>
        </w:rPr>
        <w:t xml:space="preserve">  </w:t>
      </w:r>
      <w:r>
        <w:rPr>
          <w:rFonts w:ascii="宋体" w:hAnsi="宋体" w:eastAsia="宋体" w:cs="宋体"/>
          <w:b/>
          <w:bCs/>
          <w:spacing w:val="-14"/>
          <w:sz w:val="30"/>
          <w:szCs w:val="30"/>
        </w:rPr>
        <w:t>月</w:t>
      </w:r>
      <w:r>
        <w:rPr>
          <w:rFonts w:ascii="宋体" w:hAnsi="宋体" w:eastAsia="宋体" w:cs="宋体"/>
          <w:spacing w:val="33"/>
          <w:sz w:val="30"/>
          <w:szCs w:val="30"/>
        </w:rPr>
        <w:t xml:space="preserve">  </w:t>
      </w:r>
      <w:r>
        <w:rPr>
          <w:rFonts w:ascii="宋体" w:hAnsi="宋体" w:eastAsia="宋体" w:cs="宋体"/>
          <w:b/>
          <w:bCs/>
          <w:spacing w:val="-14"/>
          <w:sz w:val="30"/>
          <w:szCs w:val="30"/>
        </w:rPr>
        <w:t>日</w:t>
      </w:r>
    </w:p>
    <w:p w14:paraId="5E75A576">
      <w:pPr>
        <w:spacing w:line="219" w:lineRule="auto"/>
        <w:rPr>
          <w:rFonts w:ascii="宋体" w:hAnsi="宋体" w:eastAsia="宋体" w:cs="宋体"/>
          <w:sz w:val="30"/>
          <w:szCs w:val="30"/>
        </w:rPr>
        <w:sectPr>
          <w:footerReference r:id="rId27" w:type="default"/>
          <w:pgSz w:w="11906" w:h="16839"/>
          <w:pgMar w:top="1431" w:right="1785" w:bottom="1156" w:left="1785" w:header="0" w:footer="994" w:gutter="0"/>
          <w:cols w:space="720" w:num="1"/>
        </w:sectPr>
      </w:pPr>
    </w:p>
    <w:p w14:paraId="0B48BD03">
      <w:pPr>
        <w:pStyle w:val="2"/>
        <w:spacing w:line="320" w:lineRule="auto"/>
      </w:pPr>
    </w:p>
    <w:p w14:paraId="6A4A0A96">
      <w:pPr>
        <w:pStyle w:val="2"/>
        <w:spacing w:line="321" w:lineRule="auto"/>
      </w:pPr>
    </w:p>
    <w:p w14:paraId="06017BC1">
      <w:pPr>
        <w:spacing w:before="97" w:line="219" w:lineRule="auto"/>
        <w:ind w:left="26"/>
        <w:outlineLvl w:val="2"/>
        <w:rPr>
          <w:rFonts w:ascii="宋体" w:hAnsi="宋体" w:eastAsia="宋体" w:cs="宋体"/>
          <w:sz w:val="30"/>
          <w:szCs w:val="30"/>
        </w:rPr>
      </w:pPr>
      <w:bookmarkStart w:id="173" w:name="bookmark105"/>
      <w:bookmarkEnd w:id="173"/>
      <w:bookmarkStart w:id="174" w:name="bookmark106"/>
      <w:bookmarkEnd w:id="174"/>
      <w:r>
        <w:rPr>
          <w:rFonts w:ascii="宋体" w:hAnsi="宋体" w:eastAsia="宋体" w:cs="宋体"/>
          <w:b/>
          <w:bCs/>
          <w:spacing w:val="-13"/>
          <w:sz w:val="30"/>
          <w:szCs w:val="30"/>
        </w:rPr>
        <w:t>附件</w:t>
      </w:r>
      <w:r>
        <w:rPr>
          <w:rFonts w:ascii="宋体" w:hAnsi="宋体" w:eastAsia="宋体" w:cs="宋体"/>
          <w:spacing w:val="-37"/>
          <w:sz w:val="30"/>
          <w:szCs w:val="30"/>
        </w:rPr>
        <w:t xml:space="preserve"> </w:t>
      </w:r>
      <w:r>
        <w:rPr>
          <w:rFonts w:ascii="宋体" w:hAnsi="宋体" w:eastAsia="宋体" w:cs="宋体"/>
          <w:b/>
          <w:bCs/>
          <w:spacing w:val="-13"/>
          <w:sz w:val="30"/>
          <w:szCs w:val="30"/>
        </w:rPr>
        <w:t>1：响应函</w:t>
      </w:r>
    </w:p>
    <w:p w14:paraId="65B10798">
      <w:pPr>
        <w:pStyle w:val="2"/>
        <w:spacing w:line="288" w:lineRule="auto"/>
      </w:pPr>
    </w:p>
    <w:p w14:paraId="7D52AABE">
      <w:pPr>
        <w:spacing w:before="91" w:line="221" w:lineRule="auto"/>
        <w:ind w:left="3530"/>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13"/>
          <w:sz w:val="28"/>
          <w:szCs w:val="28"/>
        </w:rPr>
        <w:t xml:space="preserve"> </w:t>
      </w:r>
      <w:r>
        <w:rPr>
          <w:rFonts w:ascii="宋体" w:hAnsi="宋体" w:eastAsia="宋体" w:cs="宋体"/>
          <w:b/>
          <w:bCs/>
          <w:spacing w:val="-15"/>
          <w:sz w:val="28"/>
          <w:szCs w:val="28"/>
        </w:rPr>
        <w:t>应</w:t>
      </w:r>
      <w:r>
        <w:rPr>
          <w:rFonts w:ascii="宋体" w:hAnsi="宋体" w:eastAsia="宋体" w:cs="宋体"/>
          <w:spacing w:val="31"/>
          <w:sz w:val="28"/>
          <w:szCs w:val="28"/>
        </w:rPr>
        <w:t xml:space="preserve"> </w:t>
      </w:r>
      <w:r>
        <w:rPr>
          <w:rFonts w:ascii="宋体" w:hAnsi="宋体" w:eastAsia="宋体" w:cs="宋体"/>
          <w:b/>
          <w:bCs/>
          <w:spacing w:val="-15"/>
          <w:sz w:val="28"/>
          <w:szCs w:val="28"/>
        </w:rPr>
        <w:t>函</w:t>
      </w:r>
    </w:p>
    <w:p w14:paraId="7151F259">
      <w:pPr>
        <w:spacing w:before="51"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45AB7D59">
      <w:pPr>
        <w:spacing w:before="182" w:line="350" w:lineRule="auto"/>
        <w:ind w:left="3" w:right="61" w:firstLine="479"/>
        <w:jc w:val="both"/>
        <w:rPr>
          <w:rFonts w:ascii="宋体" w:hAnsi="宋体" w:eastAsia="宋体" w:cs="宋体"/>
          <w:sz w:val="24"/>
          <w:szCs w:val="24"/>
        </w:rPr>
      </w:pPr>
      <w:r>
        <w:rPr>
          <w:rFonts w:ascii="宋体" w:hAnsi="宋体" w:eastAsia="宋体" w:cs="宋体"/>
          <w:spacing w:val="-4"/>
          <w:sz w:val="24"/>
          <w:szCs w:val="24"/>
        </w:rPr>
        <w:t xml:space="preserve">我们收到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（项目名称及编号）谈判文件，经研究，法定代表人</w:t>
      </w:r>
      <w:r>
        <w:rPr>
          <w:rFonts w:ascii="宋体" w:hAnsi="宋体" w:eastAsia="宋体" w:cs="宋体"/>
          <w:spacing w:val="-5"/>
          <w:sz w:val="24"/>
          <w:szCs w:val="24"/>
        </w:rPr>
        <w:t>（姓</w:t>
      </w:r>
      <w:r>
        <w:rPr>
          <w:rFonts w:ascii="宋体" w:hAnsi="宋体" w:eastAsia="宋体" w:cs="宋体"/>
          <w:sz w:val="24"/>
          <w:szCs w:val="24"/>
        </w:rPr>
        <w:t xml:space="preserve"> </w:t>
      </w:r>
      <w:r>
        <w:rPr>
          <w:rFonts w:ascii="宋体" w:hAnsi="宋体" w:eastAsia="宋体" w:cs="宋体"/>
          <w:spacing w:val="2"/>
          <w:sz w:val="24"/>
          <w:szCs w:val="24"/>
        </w:rPr>
        <w:t>名、职务）正式授权（委托代理人姓名、职务）代表供应商</w:t>
      </w:r>
      <w:r>
        <w:rPr>
          <w:rFonts w:ascii="宋体" w:hAnsi="宋体" w:eastAsia="宋体" w:cs="宋体"/>
          <w:spacing w:val="1"/>
          <w:sz w:val="24"/>
          <w:szCs w:val="24"/>
        </w:rPr>
        <w:t>（供应商名称、地址）提</w:t>
      </w:r>
      <w:r>
        <w:rPr>
          <w:rFonts w:ascii="宋体" w:hAnsi="宋体" w:eastAsia="宋体" w:cs="宋体"/>
          <w:sz w:val="24"/>
          <w:szCs w:val="24"/>
        </w:rPr>
        <w:t xml:space="preserve"> </w:t>
      </w:r>
      <w:r>
        <w:rPr>
          <w:rFonts w:ascii="宋体" w:hAnsi="宋体" w:eastAsia="宋体" w:cs="宋体"/>
          <w:spacing w:val="-2"/>
          <w:sz w:val="24"/>
          <w:szCs w:val="24"/>
        </w:rPr>
        <w:t>交谈判响应文件。</w:t>
      </w:r>
    </w:p>
    <w:p w14:paraId="26B3079A">
      <w:pPr>
        <w:spacing w:before="35" w:line="219" w:lineRule="auto"/>
        <w:ind w:left="480"/>
        <w:rPr>
          <w:rFonts w:ascii="宋体" w:hAnsi="宋体" w:eastAsia="宋体" w:cs="宋体"/>
          <w:sz w:val="24"/>
          <w:szCs w:val="24"/>
        </w:rPr>
      </w:pPr>
      <w:r>
        <w:rPr>
          <w:rFonts w:ascii="宋体" w:hAnsi="宋体" w:eastAsia="宋体" w:cs="宋体"/>
          <w:spacing w:val="-1"/>
          <w:sz w:val="24"/>
          <w:szCs w:val="24"/>
        </w:rPr>
        <w:t>据此函，签字代表宣布同意如下：</w:t>
      </w:r>
    </w:p>
    <w:p w14:paraId="7DFAA60A">
      <w:pPr>
        <w:spacing w:before="181" w:line="290" w:lineRule="auto"/>
        <w:ind w:left="2" w:right="61" w:firstLine="495"/>
        <w:rPr>
          <w:rFonts w:ascii="宋体" w:hAnsi="宋体" w:eastAsia="宋体" w:cs="宋体"/>
          <w:sz w:val="24"/>
          <w:szCs w:val="24"/>
        </w:rPr>
      </w:pPr>
      <w:r>
        <w:rPr>
          <w:rFonts w:ascii="宋体" w:hAnsi="宋体" w:eastAsia="宋体" w:cs="宋体"/>
          <w:spacing w:val="-2"/>
          <w:sz w:val="24"/>
          <w:szCs w:val="24"/>
        </w:rPr>
        <w:t>1、我方已详阅谈判文件的全部内容，包括澄清、修改条款等有关附件，承诺对其</w:t>
      </w:r>
      <w:r>
        <w:rPr>
          <w:rFonts w:ascii="宋体" w:hAnsi="宋体" w:eastAsia="宋体" w:cs="宋体"/>
          <w:spacing w:val="3"/>
          <w:sz w:val="24"/>
          <w:szCs w:val="24"/>
        </w:rPr>
        <w:t xml:space="preserve"> </w:t>
      </w:r>
      <w:r>
        <w:rPr>
          <w:rFonts w:ascii="宋体" w:hAnsi="宋体" w:eastAsia="宋体" w:cs="宋体"/>
          <w:spacing w:val="-2"/>
          <w:sz w:val="24"/>
          <w:szCs w:val="24"/>
        </w:rPr>
        <w:t>完全理解并接受。</w:t>
      </w:r>
    </w:p>
    <w:p w14:paraId="6AC3F15F">
      <w:pPr>
        <w:spacing w:before="182" w:line="289" w:lineRule="auto"/>
        <w:ind w:firstLine="483"/>
        <w:rPr>
          <w:rFonts w:ascii="宋体" w:hAnsi="宋体" w:eastAsia="宋体" w:cs="宋体"/>
          <w:sz w:val="24"/>
          <w:szCs w:val="24"/>
        </w:rPr>
      </w:pPr>
      <w:r>
        <w:rPr>
          <w:rFonts w:ascii="宋体" w:hAnsi="宋体" w:eastAsia="宋体" w:cs="宋体"/>
          <w:spacing w:val="-3"/>
          <w:sz w:val="24"/>
          <w:szCs w:val="24"/>
        </w:rPr>
        <w:t>2、若在响应文件发出后，我方在响应文件有效期</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天内撤回或成交后不签约的，</w:t>
      </w:r>
      <w:r>
        <w:rPr>
          <w:rFonts w:ascii="宋体" w:hAnsi="宋体" w:eastAsia="宋体" w:cs="宋体"/>
          <w:sz w:val="24"/>
          <w:szCs w:val="24"/>
        </w:rPr>
        <w:t xml:space="preserve"> </w:t>
      </w:r>
      <w:r>
        <w:rPr>
          <w:rFonts w:ascii="宋体" w:hAnsi="宋体" w:eastAsia="宋体" w:cs="宋体"/>
          <w:spacing w:val="-1"/>
          <w:sz w:val="24"/>
          <w:szCs w:val="24"/>
        </w:rPr>
        <w:t>谈判保证金将被贵方没收。</w:t>
      </w:r>
    </w:p>
    <w:p w14:paraId="6301F023">
      <w:pPr>
        <w:spacing w:before="180" w:line="290" w:lineRule="auto"/>
        <w:ind w:left="6" w:right="61" w:firstLine="479"/>
        <w:rPr>
          <w:rFonts w:ascii="宋体" w:hAnsi="宋体" w:eastAsia="宋体" w:cs="宋体"/>
          <w:sz w:val="24"/>
          <w:szCs w:val="24"/>
        </w:rPr>
      </w:pPr>
      <w:r>
        <w:rPr>
          <w:rFonts w:ascii="宋体" w:hAnsi="宋体" w:eastAsia="宋体" w:cs="宋体"/>
          <w:spacing w:val="-2"/>
          <w:sz w:val="24"/>
          <w:szCs w:val="24"/>
        </w:rPr>
        <w:t>3、我方同意按照贵方要求提供与谈判有关的一切数据或资料，理解并接受贵方制</w:t>
      </w:r>
      <w:r>
        <w:rPr>
          <w:rFonts w:ascii="宋体" w:hAnsi="宋体" w:eastAsia="宋体" w:cs="宋体"/>
          <w:spacing w:val="16"/>
          <w:sz w:val="24"/>
          <w:szCs w:val="24"/>
        </w:rPr>
        <w:t xml:space="preserve"> </w:t>
      </w:r>
      <w:r>
        <w:rPr>
          <w:rFonts w:ascii="宋体" w:hAnsi="宋体" w:eastAsia="宋体" w:cs="宋体"/>
          <w:spacing w:val="-3"/>
          <w:sz w:val="24"/>
          <w:szCs w:val="24"/>
        </w:rPr>
        <w:t>定的评标办法。</w:t>
      </w:r>
    </w:p>
    <w:p w14:paraId="584CEF5E">
      <w:pPr>
        <w:spacing w:before="182" w:line="219" w:lineRule="auto"/>
        <w:ind w:left="480"/>
        <w:rPr>
          <w:rFonts w:ascii="宋体" w:hAnsi="宋体" w:eastAsia="宋体" w:cs="宋体"/>
          <w:sz w:val="24"/>
          <w:szCs w:val="24"/>
        </w:rPr>
      </w:pPr>
      <w:r>
        <w:rPr>
          <w:rFonts w:ascii="宋体" w:hAnsi="宋体" w:eastAsia="宋体" w:cs="宋体"/>
          <w:spacing w:val="-1"/>
          <w:sz w:val="24"/>
          <w:szCs w:val="24"/>
        </w:rPr>
        <w:t>4、与本次竞争性谈判有关的一切正式往来通讯请寄：</w:t>
      </w:r>
    </w:p>
    <w:p w14:paraId="12B846CA">
      <w:pPr>
        <w:pStyle w:val="2"/>
        <w:spacing w:line="284" w:lineRule="auto"/>
      </w:pPr>
    </w:p>
    <w:p w14:paraId="786CE724">
      <w:pPr>
        <w:pStyle w:val="2"/>
        <w:spacing w:line="284" w:lineRule="auto"/>
      </w:pPr>
    </w:p>
    <w:p w14:paraId="2CBACBCE">
      <w:pPr>
        <w:pStyle w:val="2"/>
        <w:spacing w:line="284" w:lineRule="auto"/>
      </w:pPr>
    </w:p>
    <w:p w14:paraId="37868359">
      <w:pPr>
        <w:pStyle w:val="2"/>
        <w:spacing w:line="285" w:lineRule="auto"/>
      </w:pPr>
    </w:p>
    <w:p w14:paraId="1F2E4386">
      <w:pPr>
        <w:pStyle w:val="2"/>
        <w:spacing w:line="285" w:lineRule="auto"/>
      </w:pPr>
    </w:p>
    <w:p w14:paraId="5303DB73">
      <w:pPr>
        <w:spacing w:before="78" w:line="219" w:lineRule="auto"/>
        <w:ind w:left="48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25335BE9">
      <w:pPr>
        <w:spacing w:before="274" w:line="219" w:lineRule="auto"/>
        <w:ind w:left="509"/>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2B5F492">
      <w:pPr>
        <w:spacing w:before="278" w:line="219" w:lineRule="auto"/>
        <w:ind w:left="481"/>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27074A43">
      <w:pPr>
        <w:pStyle w:val="2"/>
        <w:spacing w:line="289" w:lineRule="auto"/>
      </w:pPr>
    </w:p>
    <w:p w14:paraId="5283F162">
      <w:pPr>
        <w:pStyle w:val="2"/>
        <w:spacing w:line="289" w:lineRule="auto"/>
      </w:pPr>
    </w:p>
    <w:p w14:paraId="26B600C9">
      <w:pPr>
        <w:pStyle w:val="2"/>
        <w:spacing w:line="289" w:lineRule="auto"/>
      </w:pPr>
    </w:p>
    <w:p w14:paraId="0EE6F8C1">
      <w:pPr>
        <w:spacing w:before="78" w:line="219" w:lineRule="auto"/>
        <w:ind w:left="448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B306B7E">
      <w:pPr>
        <w:spacing w:before="191" w:line="352" w:lineRule="auto"/>
        <w:ind w:left="5559" w:right="783" w:hanging="269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18A23532">
      <w:pPr>
        <w:spacing w:line="352" w:lineRule="auto"/>
        <w:rPr>
          <w:rFonts w:ascii="宋体" w:hAnsi="宋体" w:eastAsia="宋体" w:cs="宋体"/>
          <w:sz w:val="24"/>
          <w:szCs w:val="24"/>
        </w:rPr>
        <w:sectPr>
          <w:footerReference r:id="rId28" w:type="default"/>
          <w:pgSz w:w="11906" w:h="16839"/>
          <w:pgMar w:top="1431" w:right="1411" w:bottom="1156" w:left="1481" w:header="0" w:footer="994" w:gutter="0"/>
          <w:cols w:space="720" w:num="1"/>
        </w:sectPr>
      </w:pPr>
    </w:p>
    <w:p w14:paraId="1902DD32">
      <w:pPr>
        <w:pStyle w:val="2"/>
        <w:spacing w:line="320" w:lineRule="auto"/>
      </w:pPr>
    </w:p>
    <w:p w14:paraId="61C37EA3">
      <w:pPr>
        <w:pStyle w:val="2"/>
        <w:spacing w:line="321" w:lineRule="auto"/>
      </w:pPr>
    </w:p>
    <w:p w14:paraId="0DE6DC9E">
      <w:pPr>
        <w:spacing w:before="97" w:line="219" w:lineRule="auto"/>
        <w:ind w:left="25"/>
        <w:outlineLvl w:val="2"/>
        <w:rPr>
          <w:rFonts w:ascii="宋体" w:hAnsi="宋体" w:eastAsia="宋体" w:cs="宋体"/>
          <w:sz w:val="30"/>
          <w:szCs w:val="30"/>
        </w:rPr>
      </w:pPr>
      <w:bookmarkStart w:id="175" w:name="bookmark107"/>
      <w:bookmarkEnd w:id="175"/>
      <w:bookmarkStart w:id="176" w:name="bookmark108"/>
      <w:bookmarkEnd w:id="176"/>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2：法定代表人证明书</w:t>
      </w:r>
    </w:p>
    <w:p w14:paraId="77C0ED3F">
      <w:pPr>
        <w:pStyle w:val="2"/>
        <w:spacing w:line="288" w:lineRule="auto"/>
      </w:pPr>
    </w:p>
    <w:p w14:paraId="39019B1A">
      <w:pPr>
        <w:spacing w:before="91" w:line="219" w:lineRule="auto"/>
        <w:ind w:left="2942"/>
        <w:rPr>
          <w:rFonts w:ascii="宋体" w:hAnsi="宋体" w:eastAsia="宋体" w:cs="宋体"/>
          <w:sz w:val="28"/>
          <w:szCs w:val="28"/>
        </w:rPr>
      </w:pPr>
      <w:r>
        <w:rPr>
          <w:rFonts w:ascii="宋体" w:hAnsi="宋体" w:eastAsia="宋体" w:cs="宋体"/>
          <w:b/>
          <w:bCs/>
          <w:spacing w:val="-4"/>
          <w:sz w:val="28"/>
          <w:szCs w:val="28"/>
        </w:rPr>
        <w:t>法定代表人证明书</w:t>
      </w:r>
    </w:p>
    <w:p w14:paraId="304E3151">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33696808">
      <w:pPr>
        <w:tabs>
          <w:tab w:val="left" w:pos="845"/>
        </w:tabs>
        <w:spacing w:before="189" w:line="354" w:lineRule="auto"/>
        <w:ind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（法定代表人姓名）  </w:t>
      </w:r>
      <w:r>
        <w:rPr>
          <w:rFonts w:ascii="宋体" w:hAnsi="宋体" w:eastAsia="宋体" w:cs="宋体"/>
          <w:spacing w:val="-100"/>
          <w:sz w:val="24"/>
          <w:szCs w:val="24"/>
        </w:rPr>
        <w:t xml:space="preserve"> </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职务，为法定代表人，特此</w:t>
      </w:r>
      <w:r>
        <w:rPr>
          <w:rFonts w:ascii="宋体" w:hAnsi="宋体" w:eastAsia="宋体" w:cs="宋体"/>
          <w:sz w:val="24"/>
          <w:szCs w:val="24"/>
        </w:rPr>
        <w:t xml:space="preserve"> </w:t>
      </w:r>
      <w:r>
        <w:rPr>
          <w:rFonts w:ascii="宋体" w:hAnsi="宋体" w:eastAsia="宋体" w:cs="宋体"/>
          <w:spacing w:val="-4"/>
          <w:sz w:val="24"/>
          <w:szCs w:val="24"/>
        </w:rPr>
        <w:t>证明。</w:t>
      </w:r>
    </w:p>
    <w:p w14:paraId="5BEE5812">
      <w:pPr>
        <w:spacing w:before="31" w:line="219" w:lineRule="auto"/>
        <w:ind w:left="480"/>
        <w:rPr>
          <w:rFonts w:ascii="宋体" w:hAnsi="宋体" w:eastAsia="宋体" w:cs="宋体"/>
          <w:sz w:val="24"/>
          <w:szCs w:val="24"/>
        </w:rPr>
      </w:pPr>
      <w:r>
        <w:rPr>
          <w:rFonts w:ascii="宋体" w:hAnsi="宋体" w:eastAsia="宋体" w:cs="宋体"/>
          <w:spacing w:val="-2"/>
          <w:sz w:val="24"/>
          <w:szCs w:val="24"/>
        </w:rPr>
        <w:t>法定代表人基本情况：</w:t>
      </w:r>
    </w:p>
    <w:p w14:paraId="7DEF975D">
      <w:pPr>
        <w:spacing w:before="192" w:line="219" w:lineRule="auto"/>
        <w:ind w:left="48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p>
    <w:p w14:paraId="42431C36">
      <w:pPr>
        <w:spacing w:before="189" w:line="229" w:lineRule="auto"/>
        <w:ind w:left="480"/>
        <w:rPr>
          <w:rFonts w:ascii="宋体" w:hAnsi="宋体" w:eastAsia="宋体" w:cs="宋体"/>
          <w:sz w:val="24"/>
          <w:szCs w:val="24"/>
        </w:rPr>
      </w:pPr>
      <w:r>
        <w:rPr>
          <w:rFonts w:ascii="宋体" w:hAnsi="宋体" w:eastAsia="宋体" w:cs="宋体"/>
          <w:spacing w:val="-4"/>
          <w:sz w:val="24"/>
          <w:szCs w:val="24"/>
        </w:rPr>
        <w:t>地址：</w:t>
      </w:r>
    </w:p>
    <w:p w14:paraId="3736B327">
      <w:pPr>
        <w:spacing w:before="179" w:line="219" w:lineRule="auto"/>
        <w:ind w:left="486"/>
        <w:rPr>
          <w:rFonts w:ascii="宋体" w:hAnsi="宋体" w:eastAsia="宋体" w:cs="宋体"/>
          <w:sz w:val="24"/>
          <w:szCs w:val="24"/>
        </w:rPr>
      </w:pPr>
      <w:r>
        <w:rPr>
          <w:rFonts w:ascii="宋体" w:hAnsi="宋体" w:eastAsia="宋体" w:cs="宋体"/>
          <w:spacing w:val="-3"/>
          <w:sz w:val="24"/>
          <w:szCs w:val="24"/>
        </w:rPr>
        <w:t>身份证号码：</w:t>
      </w:r>
    </w:p>
    <w:p w14:paraId="79A3525E">
      <w:pPr>
        <w:spacing w:before="189" w:line="219" w:lineRule="auto"/>
        <w:ind w:left="498"/>
        <w:rPr>
          <w:rFonts w:ascii="宋体" w:hAnsi="宋体" w:eastAsia="宋体" w:cs="宋体"/>
          <w:sz w:val="24"/>
          <w:szCs w:val="24"/>
        </w:rPr>
      </w:pPr>
      <w:r>
        <w:rPr>
          <w:rFonts w:ascii="宋体" w:hAnsi="宋体" w:eastAsia="宋体" w:cs="宋体"/>
          <w:spacing w:val="-1"/>
          <w:sz w:val="24"/>
          <w:szCs w:val="24"/>
        </w:rPr>
        <w:t>附法定代表人第二代身份证双面扫描或其他身份证明材料（复印件）</w:t>
      </w:r>
    </w:p>
    <w:p w14:paraId="1D264EB8">
      <w:pPr>
        <w:pStyle w:val="2"/>
        <w:spacing w:line="270" w:lineRule="auto"/>
      </w:pPr>
    </w:p>
    <w:p w14:paraId="355656CE">
      <w:pPr>
        <w:pStyle w:val="2"/>
        <w:spacing w:line="270" w:lineRule="auto"/>
      </w:pPr>
    </w:p>
    <w:p w14:paraId="72601A99">
      <w:pPr>
        <w:pStyle w:val="2"/>
        <w:spacing w:line="270" w:lineRule="auto"/>
      </w:pPr>
    </w:p>
    <w:p w14:paraId="44DD1D81">
      <w:pPr>
        <w:pStyle w:val="2"/>
        <w:spacing w:line="270" w:lineRule="auto"/>
      </w:pPr>
    </w:p>
    <w:p w14:paraId="6CD7F5D7">
      <w:pPr>
        <w:pStyle w:val="2"/>
        <w:spacing w:line="271" w:lineRule="auto"/>
      </w:pPr>
    </w:p>
    <w:p w14:paraId="289648A2">
      <w:pPr>
        <w:pStyle w:val="2"/>
        <w:spacing w:line="271" w:lineRule="auto"/>
      </w:pPr>
    </w:p>
    <w:p w14:paraId="35EEFE5F">
      <w:pPr>
        <w:spacing w:before="79" w:line="352" w:lineRule="auto"/>
        <w:ind w:left="5859" w:right="1422" w:hanging="1379"/>
        <w:rPr>
          <w:rFonts w:ascii="宋体" w:hAnsi="宋体" w:eastAsia="宋体" w:cs="宋体"/>
          <w:sz w:val="24"/>
          <w:szCs w:val="24"/>
        </w:rPr>
      </w:pPr>
      <w:r>
        <w:rPr>
          <w:rFonts w:ascii="宋体" w:hAnsi="宋体" w:eastAsia="宋体" w:cs="宋体"/>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 xml:space="preserve">公章）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6ADCE7E">
      <w:pPr>
        <w:spacing w:line="352" w:lineRule="auto"/>
        <w:rPr>
          <w:rFonts w:ascii="宋体" w:hAnsi="宋体" w:eastAsia="宋体" w:cs="宋体"/>
          <w:sz w:val="24"/>
          <w:szCs w:val="24"/>
        </w:rPr>
        <w:sectPr>
          <w:footerReference r:id="rId29" w:type="default"/>
          <w:pgSz w:w="11906" w:h="16839"/>
          <w:pgMar w:top="1431" w:right="1552" w:bottom="1156" w:left="1482" w:header="0" w:footer="994" w:gutter="0"/>
          <w:cols w:space="720" w:num="1"/>
        </w:sectPr>
      </w:pPr>
    </w:p>
    <w:p w14:paraId="75A5BA56">
      <w:pPr>
        <w:pStyle w:val="2"/>
        <w:spacing w:line="320" w:lineRule="auto"/>
      </w:pPr>
    </w:p>
    <w:p w14:paraId="3B88D4C6">
      <w:pPr>
        <w:pStyle w:val="2"/>
        <w:spacing w:line="321" w:lineRule="auto"/>
      </w:pPr>
    </w:p>
    <w:p w14:paraId="39D79755">
      <w:pPr>
        <w:spacing w:before="97" w:line="219" w:lineRule="auto"/>
        <w:ind w:left="26"/>
        <w:outlineLvl w:val="2"/>
        <w:rPr>
          <w:rFonts w:ascii="宋体" w:hAnsi="宋体" w:eastAsia="宋体" w:cs="宋体"/>
          <w:sz w:val="30"/>
          <w:szCs w:val="30"/>
        </w:rPr>
      </w:pPr>
      <w:bookmarkStart w:id="177" w:name="bookmark110"/>
      <w:bookmarkEnd w:id="177"/>
      <w:bookmarkStart w:id="178" w:name="bookmark109"/>
      <w:bookmarkEnd w:id="178"/>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3：法定代表人授权书</w:t>
      </w:r>
    </w:p>
    <w:p w14:paraId="57E5E609">
      <w:pPr>
        <w:pStyle w:val="2"/>
        <w:spacing w:line="288" w:lineRule="auto"/>
      </w:pPr>
    </w:p>
    <w:p w14:paraId="3268E4BB">
      <w:pPr>
        <w:spacing w:before="91" w:line="219" w:lineRule="auto"/>
        <w:ind w:left="2804"/>
        <w:rPr>
          <w:rFonts w:ascii="宋体" w:hAnsi="宋体" w:eastAsia="宋体" w:cs="宋体"/>
          <w:sz w:val="28"/>
          <w:szCs w:val="28"/>
        </w:rPr>
      </w:pPr>
      <w:r>
        <w:rPr>
          <w:rFonts w:ascii="宋体" w:hAnsi="宋体" w:eastAsia="宋体" w:cs="宋体"/>
          <w:b/>
          <w:bCs/>
          <w:spacing w:val="-4"/>
          <w:sz w:val="28"/>
          <w:szCs w:val="28"/>
        </w:rPr>
        <w:t>法定代表人授权书</w:t>
      </w:r>
    </w:p>
    <w:p w14:paraId="43A9E5A1">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13CC7DF4">
      <w:pPr>
        <w:tabs>
          <w:tab w:val="left" w:pos="846"/>
        </w:tabs>
        <w:spacing w:before="188" w:line="219" w:lineRule="auto"/>
        <w:ind w:left="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93"/>
          <w:sz w:val="24"/>
          <w:szCs w:val="24"/>
        </w:rPr>
        <w:t xml:space="preserve"> </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1A0FDC24">
      <w:pPr>
        <w:tabs>
          <w:tab w:val="left" w:pos="607"/>
        </w:tabs>
        <w:spacing w:before="194" w:line="352" w:lineRule="auto"/>
        <w:ind w:firstLine="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u w:val="single" w:color="auto"/>
        </w:rPr>
        <w:t xml:space="preserve">（法定代表人姓名）   </w:t>
      </w:r>
      <w:r>
        <w:rPr>
          <w:rFonts w:ascii="宋体" w:hAnsi="宋体" w:eastAsia="宋体" w:cs="宋体"/>
          <w:spacing w:val="-109"/>
          <w:sz w:val="24"/>
          <w:szCs w:val="24"/>
        </w:rPr>
        <w:t xml:space="preserve"> </w:t>
      </w:r>
      <w:r>
        <w:rPr>
          <w:rFonts w:ascii="宋体" w:hAnsi="宋体" w:eastAsia="宋体" w:cs="宋体"/>
          <w:spacing w:val="-2"/>
          <w:sz w:val="24"/>
          <w:szCs w:val="24"/>
        </w:rPr>
        <w:t>特授权</w:t>
      </w:r>
      <w:r>
        <w:rPr>
          <w:rFonts w:ascii="宋体" w:hAnsi="宋体" w:eastAsia="宋体" w:cs="宋体"/>
          <w:spacing w:val="-2"/>
          <w:sz w:val="24"/>
          <w:szCs w:val="24"/>
          <w:u w:val="single" w:color="auto"/>
        </w:rPr>
        <w:t xml:space="preserve"> （委托代理人姓名）    </w:t>
      </w:r>
      <w:r>
        <w:rPr>
          <w:rFonts w:ascii="宋体" w:hAnsi="宋体" w:eastAsia="宋体" w:cs="宋体"/>
          <w:spacing w:val="-111"/>
          <w:sz w:val="24"/>
          <w:szCs w:val="24"/>
        </w:rPr>
        <w:t xml:space="preserve"> </w:t>
      </w:r>
      <w:r>
        <w:rPr>
          <w:rFonts w:ascii="宋体" w:hAnsi="宋体" w:eastAsia="宋体" w:cs="宋体"/>
          <w:spacing w:val="-2"/>
          <w:sz w:val="24"/>
          <w:szCs w:val="24"/>
        </w:rPr>
        <w:t>代表我单位全权办理针</w:t>
      </w:r>
      <w:r>
        <w:rPr>
          <w:rFonts w:ascii="宋体" w:hAnsi="宋体" w:eastAsia="宋体" w:cs="宋体"/>
          <w:sz w:val="24"/>
          <w:szCs w:val="24"/>
        </w:rPr>
        <w:t xml:space="preserve"> 对</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项目的谈</w:t>
      </w:r>
      <w:r>
        <w:rPr>
          <w:rFonts w:ascii="宋体" w:hAnsi="宋体" w:eastAsia="宋体" w:cs="宋体"/>
          <w:spacing w:val="-1"/>
          <w:sz w:val="24"/>
          <w:szCs w:val="24"/>
        </w:rPr>
        <w:t>判、答疑等具体工作，并签署全部有关的文件、资料。</w:t>
      </w:r>
    </w:p>
    <w:p w14:paraId="6F4AA81C">
      <w:pPr>
        <w:spacing w:before="35" w:line="219" w:lineRule="auto"/>
        <w:ind w:left="482"/>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52B62B8C">
      <w:pPr>
        <w:spacing w:before="190" w:line="352" w:lineRule="auto"/>
        <w:ind w:right="2" w:firstLine="480"/>
        <w:rPr>
          <w:rFonts w:ascii="宋体" w:hAnsi="宋体" w:eastAsia="宋体" w:cs="宋体"/>
          <w:sz w:val="24"/>
          <w:szCs w:val="24"/>
        </w:rPr>
      </w:pPr>
      <w:r>
        <w:rPr>
          <w:rFonts w:ascii="宋体" w:hAnsi="宋体" w:eastAsia="宋体" w:cs="宋体"/>
          <w:spacing w:val="2"/>
          <w:sz w:val="24"/>
          <w:szCs w:val="24"/>
        </w:rPr>
        <w:t>在撤销授权的书面通知以前，本授权书一直有效，被授权人签署的所有文</w:t>
      </w:r>
      <w:r>
        <w:rPr>
          <w:rFonts w:ascii="宋体" w:hAnsi="宋体" w:eastAsia="宋体" w:cs="宋体"/>
          <w:spacing w:val="1"/>
          <w:sz w:val="24"/>
          <w:szCs w:val="24"/>
        </w:rPr>
        <w:t>件（在</w:t>
      </w:r>
      <w:r>
        <w:rPr>
          <w:rFonts w:ascii="宋体" w:hAnsi="宋体" w:eastAsia="宋体" w:cs="宋体"/>
          <w:sz w:val="24"/>
          <w:szCs w:val="24"/>
        </w:rPr>
        <w:t xml:space="preserve"> </w:t>
      </w:r>
      <w:r>
        <w:rPr>
          <w:rFonts w:ascii="宋体" w:hAnsi="宋体" w:eastAsia="宋体" w:cs="宋体"/>
          <w:spacing w:val="-1"/>
          <w:sz w:val="24"/>
          <w:szCs w:val="24"/>
        </w:rPr>
        <w:t>授权书有效期内签署的）不因授权的撤销而失效。</w:t>
      </w:r>
    </w:p>
    <w:p w14:paraId="1D1D2596">
      <w:pPr>
        <w:spacing w:before="36" w:line="354" w:lineRule="auto"/>
        <w:ind w:left="480" w:right="1798"/>
        <w:rPr>
          <w:rFonts w:ascii="宋体" w:hAnsi="宋体" w:eastAsia="宋体" w:cs="宋体"/>
          <w:sz w:val="24"/>
          <w:szCs w:val="24"/>
        </w:rPr>
      </w:pPr>
      <w:r>
        <w:rPr>
          <w:rFonts w:ascii="宋体" w:hAnsi="宋体" w:eastAsia="宋体" w:cs="宋体"/>
          <w:spacing w:val="-12"/>
          <w:sz w:val="24"/>
          <w:szCs w:val="24"/>
        </w:rPr>
        <w:t>授权期限：</w:t>
      </w:r>
      <w:r>
        <w:rPr>
          <w:rFonts w:ascii="宋体" w:hAnsi="宋体" w:eastAsia="宋体" w:cs="宋体"/>
          <w:spacing w:val="-70"/>
          <w:sz w:val="24"/>
          <w:szCs w:val="24"/>
        </w:rPr>
        <w:t xml:space="preserve"> </w:t>
      </w:r>
      <w:r>
        <w:rPr>
          <w:rFonts w:ascii="宋体" w:hAnsi="宋体" w:eastAsia="宋体" w:cs="宋体"/>
          <w:spacing w:val="-12"/>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2"/>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2"/>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日起至</w:t>
      </w:r>
      <w:r>
        <w:rPr>
          <w:rFonts w:ascii="宋体" w:hAnsi="宋体" w:eastAsia="宋体" w:cs="宋体"/>
          <w:spacing w:val="30"/>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2"/>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2"/>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日止。</w:t>
      </w:r>
      <w:r>
        <w:rPr>
          <w:rFonts w:ascii="宋体" w:hAnsi="宋体" w:eastAsia="宋体" w:cs="宋体"/>
          <w:sz w:val="24"/>
          <w:szCs w:val="24"/>
        </w:rPr>
        <w:t xml:space="preserve"> </w:t>
      </w:r>
      <w:r>
        <w:rPr>
          <w:rFonts w:ascii="宋体" w:hAnsi="宋体" w:eastAsia="宋体" w:cs="宋体"/>
          <w:spacing w:val="-2"/>
          <w:sz w:val="24"/>
          <w:szCs w:val="24"/>
        </w:rPr>
        <w:t>被授权人联系电话：</w:t>
      </w:r>
    </w:p>
    <w:p w14:paraId="08D51F8A">
      <w:pPr>
        <w:spacing w:before="31" w:line="357" w:lineRule="auto"/>
        <w:ind w:left="480" w:right="2659"/>
        <w:jc w:val="both"/>
        <w:rPr>
          <w:rFonts w:ascii="宋体" w:hAnsi="宋体" w:eastAsia="宋体" w:cs="宋体"/>
          <w:sz w:val="24"/>
          <w:szCs w:val="24"/>
        </w:rPr>
      </w:pPr>
      <w:r>
        <w:rPr>
          <w:rFonts w:ascii="宋体" w:hAnsi="宋体" w:eastAsia="宋体" w:cs="宋体"/>
          <w:spacing w:val="-3"/>
          <w:sz w:val="24"/>
          <w:szCs w:val="24"/>
        </w:rPr>
        <w:t>被授权人（委托代理人）签字或盖章：</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pacing w:val="16"/>
          <w:sz w:val="24"/>
          <w:szCs w:val="24"/>
        </w:rPr>
        <w:t xml:space="preserve"> </w:t>
      </w:r>
      <w:r>
        <w:rPr>
          <w:rFonts w:ascii="宋体" w:hAnsi="宋体" w:eastAsia="宋体" w:cs="宋体"/>
          <w:spacing w:val="-2"/>
          <w:sz w:val="24"/>
          <w:szCs w:val="24"/>
        </w:rPr>
        <w:t>授权人（法定代表人）签字或盖章：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z w:val="24"/>
          <w:szCs w:val="24"/>
        </w:rPr>
        <w:t xml:space="preserve"> 附被授权人第二代身份证双面扫描（或复印）件</w:t>
      </w:r>
    </w:p>
    <w:p w14:paraId="3EBAB7F1">
      <w:pPr>
        <w:spacing w:before="31" w:line="357" w:lineRule="auto"/>
        <w:ind w:left="480" w:right="2659"/>
        <w:jc w:val="both"/>
        <w:rPr>
          <w:rFonts w:ascii="宋体" w:hAnsi="宋体" w:eastAsia="宋体" w:cs="宋体"/>
          <w:sz w:val="24"/>
          <w:szCs w:val="24"/>
        </w:rPr>
      </w:pPr>
    </w:p>
    <w:p w14:paraId="5C8E74FE">
      <w:pPr>
        <w:spacing w:before="31" w:line="357" w:lineRule="auto"/>
        <w:ind w:left="480" w:right="2659"/>
        <w:jc w:val="both"/>
        <w:rPr>
          <w:rFonts w:ascii="宋体" w:hAnsi="宋体" w:eastAsia="宋体" w:cs="宋体"/>
          <w:sz w:val="24"/>
          <w:szCs w:val="24"/>
        </w:rPr>
      </w:pPr>
    </w:p>
    <w:p w14:paraId="465FC9BF">
      <w:pPr>
        <w:spacing w:before="31" w:line="357" w:lineRule="auto"/>
        <w:ind w:left="480" w:right="2659"/>
        <w:jc w:val="both"/>
        <w:rPr>
          <w:rFonts w:ascii="宋体" w:hAnsi="宋体" w:eastAsia="宋体" w:cs="宋体"/>
          <w:sz w:val="24"/>
          <w:szCs w:val="24"/>
        </w:rPr>
      </w:pPr>
    </w:p>
    <w:p w14:paraId="12BE7B80">
      <w:pPr>
        <w:spacing w:before="31" w:line="357" w:lineRule="auto"/>
        <w:ind w:left="480" w:right="2659"/>
        <w:jc w:val="both"/>
        <w:rPr>
          <w:rFonts w:ascii="宋体" w:hAnsi="宋体" w:eastAsia="宋体" w:cs="宋体"/>
          <w:sz w:val="24"/>
          <w:szCs w:val="24"/>
        </w:rPr>
      </w:pPr>
    </w:p>
    <w:p w14:paraId="7CB50278">
      <w:pPr>
        <w:spacing w:before="31" w:line="357" w:lineRule="auto"/>
        <w:ind w:left="480" w:right="2659"/>
        <w:jc w:val="both"/>
        <w:rPr>
          <w:rFonts w:ascii="宋体" w:hAnsi="宋体" w:eastAsia="宋体" w:cs="宋体"/>
          <w:sz w:val="24"/>
          <w:szCs w:val="24"/>
        </w:rPr>
      </w:pPr>
    </w:p>
    <w:p w14:paraId="18E69540">
      <w:pPr>
        <w:spacing w:before="31" w:line="357" w:lineRule="auto"/>
        <w:ind w:left="480" w:right="2659"/>
        <w:jc w:val="both"/>
        <w:rPr>
          <w:rFonts w:ascii="宋体" w:hAnsi="宋体" w:eastAsia="宋体" w:cs="宋体"/>
          <w:sz w:val="24"/>
          <w:szCs w:val="24"/>
        </w:rPr>
      </w:pPr>
    </w:p>
    <w:p w14:paraId="12043680">
      <w:pPr>
        <w:spacing w:before="31" w:line="357" w:lineRule="auto"/>
        <w:ind w:left="480" w:right="2659"/>
        <w:jc w:val="both"/>
        <w:rPr>
          <w:rFonts w:ascii="宋体" w:hAnsi="宋体" w:eastAsia="宋体" w:cs="宋体"/>
          <w:sz w:val="24"/>
          <w:szCs w:val="24"/>
        </w:rPr>
      </w:pPr>
    </w:p>
    <w:p w14:paraId="74AB6F1A">
      <w:pPr>
        <w:spacing w:before="79" w:line="219" w:lineRule="auto"/>
        <w:ind w:left="46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154094C4">
      <w:pPr>
        <w:spacing w:before="190" w:line="219" w:lineRule="auto"/>
        <w:ind w:left="29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2790477">
      <w:pPr>
        <w:spacing w:before="192" w:line="219" w:lineRule="auto"/>
        <w:ind w:left="6039"/>
        <w:outlineLvl w:val="1"/>
        <w:rPr>
          <w:rFonts w:ascii="宋体" w:hAnsi="宋体" w:eastAsia="宋体" w:cs="宋体"/>
          <w:sz w:val="24"/>
          <w:szCs w:val="24"/>
        </w:rPr>
        <w:sectPr>
          <w:footerReference r:id="rId30" w:type="default"/>
          <w:pgSz w:w="11906" w:h="16839"/>
          <w:pgMar w:top="1431" w:right="1393" w:bottom="1156" w:left="1482" w:header="0" w:footer="994" w:gutter="0"/>
          <w:cols w:space="720" w:num="1"/>
        </w:sect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0CFC1464">
      <w:pPr>
        <w:pStyle w:val="2"/>
        <w:spacing w:line="321" w:lineRule="auto"/>
      </w:pPr>
    </w:p>
    <w:p w14:paraId="560FD9BB">
      <w:pPr>
        <w:spacing w:before="97" w:line="219" w:lineRule="auto"/>
        <w:ind w:left="25"/>
        <w:outlineLvl w:val="2"/>
        <w:rPr>
          <w:rFonts w:ascii="宋体" w:hAnsi="宋体" w:eastAsia="宋体" w:cs="宋体"/>
          <w:sz w:val="30"/>
          <w:szCs w:val="30"/>
        </w:rPr>
      </w:pPr>
      <w:bookmarkStart w:id="179" w:name="bookmark111"/>
      <w:bookmarkEnd w:id="179"/>
      <w:bookmarkStart w:id="180" w:name="bookmark112"/>
      <w:bookmarkEnd w:id="180"/>
      <w:r>
        <w:rPr>
          <w:rFonts w:ascii="宋体" w:hAnsi="宋体" w:eastAsia="宋体" w:cs="宋体"/>
          <w:b/>
          <w:bCs/>
          <w:spacing w:val="-7"/>
          <w:sz w:val="30"/>
          <w:szCs w:val="30"/>
        </w:rPr>
        <w:t>附件</w:t>
      </w:r>
      <w:r>
        <w:rPr>
          <w:rFonts w:ascii="宋体" w:hAnsi="宋体" w:eastAsia="宋体" w:cs="宋体"/>
          <w:spacing w:val="-63"/>
          <w:sz w:val="30"/>
          <w:szCs w:val="30"/>
        </w:rPr>
        <w:t xml:space="preserve"> </w:t>
      </w:r>
      <w:r>
        <w:rPr>
          <w:rFonts w:ascii="宋体" w:hAnsi="宋体" w:eastAsia="宋体" w:cs="宋体"/>
          <w:b/>
          <w:bCs/>
          <w:spacing w:val="-7"/>
          <w:sz w:val="30"/>
          <w:szCs w:val="30"/>
        </w:rPr>
        <w:t>4：供应商承诺函</w:t>
      </w:r>
    </w:p>
    <w:p w14:paraId="6FD3C430">
      <w:pPr>
        <w:pStyle w:val="2"/>
        <w:spacing w:line="288" w:lineRule="auto"/>
      </w:pPr>
    </w:p>
    <w:p w14:paraId="0AF6C5D7">
      <w:pPr>
        <w:spacing w:before="91" w:line="219" w:lineRule="auto"/>
        <w:ind w:left="3222"/>
        <w:rPr>
          <w:rFonts w:ascii="宋体" w:hAnsi="宋体" w:eastAsia="宋体" w:cs="宋体"/>
          <w:sz w:val="28"/>
          <w:szCs w:val="28"/>
        </w:rPr>
      </w:pPr>
      <w:r>
        <w:rPr>
          <w:rFonts w:ascii="宋体" w:hAnsi="宋体" w:eastAsia="宋体" w:cs="宋体"/>
          <w:b/>
          <w:bCs/>
          <w:spacing w:val="-4"/>
          <w:sz w:val="28"/>
          <w:szCs w:val="28"/>
        </w:rPr>
        <w:t>供应商承诺函</w:t>
      </w:r>
    </w:p>
    <w:p w14:paraId="53998DEB">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68540E80">
      <w:pPr>
        <w:spacing w:before="190" w:line="357" w:lineRule="auto"/>
        <w:ind w:left="1" w:right="80" w:firstLine="481"/>
        <w:jc w:val="both"/>
        <w:rPr>
          <w:rFonts w:ascii="宋体" w:hAnsi="宋体" w:eastAsia="宋体" w:cs="宋体"/>
          <w:sz w:val="24"/>
          <w:szCs w:val="24"/>
        </w:rPr>
      </w:pPr>
      <w:r>
        <w:rPr>
          <w:rFonts w:ascii="宋体" w:hAnsi="宋体" w:eastAsia="宋体" w:cs="宋体"/>
          <w:spacing w:val="-1"/>
          <w:sz w:val="24"/>
          <w:szCs w:val="24"/>
        </w:rPr>
        <w:t>关于贵方</w:t>
      </w:r>
      <w:r>
        <w:rPr>
          <w:rFonts w:ascii="宋体" w:hAnsi="宋体" w:eastAsia="宋体" w:cs="宋体"/>
          <w:spacing w:val="-10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日</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（项目名称及编号）采购项目，本签字人愿意</w:t>
      </w:r>
      <w:r>
        <w:rPr>
          <w:rFonts w:ascii="宋体" w:hAnsi="宋体" w:eastAsia="宋体" w:cs="宋体"/>
          <w:sz w:val="24"/>
          <w:szCs w:val="24"/>
        </w:rPr>
        <w:t xml:space="preserve"> </w:t>
      </w:r>
      <w:r>
        <w:rPr>
          <w:rFonts w:ascii="宋体" w:hAnsi="宋体" w:eastAsia="宋体" w:cs="宋体"/>
          <w:spacing w:val="2"/>
          <w:sz w:val="24"/>
          <w:szCs w:val="24"/>
        </w:rPr>
        <w:t>参加谈判，提供采购一览表中要求的所有产品，并证实提交的</w:t>
      </w:r>
      <w:r>
        <w:rPr>
          <w:rFonts w:ascii="宋体" w:hAnsi="宋体" w:eastAsia="宋体" w:cs="宋体"/>
          <w:spacing w:val="1"/>
          <w:sz w:val="24"/>
          <w:szCs w:val="24"/>
        </w:rPr>
        <w:t>所有资料是准确的和真</w:t>
      </w:r>
      <w:r>
        <w:rPr>
          <w:rFonts w:ascii="宋体" w:hAnsi="宋体" w:eastAsia="宋体" w:cs="宋体"/>
          <w:sz w:val="24"/>
          <w:szCs w:val="24"/>
        </w:rPr>
        <w:t xml:space="preserve"> </w:t>
      </w:r>
      <w:r>
        <w:rPr>
          <w:rFonts w:ascii="宋体" w:hAnsi="宋体" w:eastAsia="宋体" w:cs="宋体"/>
          <w:spacing w:val="-1"/>
          <w:sz w:val="24"/>
          <w:szCs w:val="24"/>
        </w:rPr>
        <w:t xml:space="preserve">实的。同时，我代表    </w:t>
      </w:r>
      <w:r>
        <w:rPr>
          <w:rFonts w:ascii="宋体" w:hAnsi="宋体" w:eastAsia="宋体" w:cs="宋体"/>
          <w:spacing w:val="-1"/>
          <w:sz w:val="24"/>
          <w:szCs w:val="24"/>
          <w:u w:val="single" w:color="auto"/>
        </w:rPr>
        <w:t>（供应商名称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在此作如下承诺：</w:t>
      </w:r>
    </w:p>
    <w:p w14:paraId="7CB86D63">
      <w:pPr>
        <w:spacing w:before="35" w:line="219" w:lineRule="auto"/>
        <w:ind w:left="497"/>
        <w:rPr>
          <w:rFonts w:ascii="宋体" w:hAnsi="宋体" w:eastAsia="宋体" w:cs="宋体"/>
          <w:sz w:val="24"/>
          <w:szCs w:val="24"/>
        </w:rPr>
      </w:pPr>
      <w:r>
        <w:rPr>
          <w:rFonts w:ascii="宋体" w:hAnsi="宋体" w:eastAsia="宋体" w:cs="宋体"/>
          <w:spacing w:val="-2"/>
          <w:sz w:val="24"/>
          <w:szCs w:val="24"/>
        </w:rPr>
        <w:t>1、完全理解和接受谈判文件的一切规定和要求；</w:t>
      </w:r>
    </w:p>
    <w:p w14:paraId="2A800FB1">
      <w:pPr>
        <w:spacing w:before="188" w:line="317" w:lineRule="auto"/>
        <w:ind w:left="1" w:firstLine="480"/>
        <w:rPr>
          <w:rFonts w:ascii="宋体" w:hAnsi="宋体" w:eastAsia="宋体" w:cs="宋体"/>
          <w:sz w:val="24"/>
          <w:szCs w:val="24"/>
        </w:rPr>
      </w:pPr>
      <w:r>
        <w:rPr>
          <w:rFonts w:ascii="宋体" w:hAnsi="宋体" w:eastAsia="宋体" w:cs="宋体"/>
          <w:spacing w:val="-2"/>
          <w:sz w:val="24"/>
          <w:szCs w:val="24"/>
        </w:rPr>
        <w:t>2、若成交，我方将按照谈判文件的具体规定与采购人签订采购合同，并且严格履</w:t>
      </w:r>
      <w:r>
        <w:rPr>
          <w:rFonts w:ascii="宋体" w:hAnsi="宋体" w:eastAsia="宋体" w:cs="宋体"/>
          <w:spacing w:val="17"/>
          <w:sz w:val="24"/>
          <w:szCs w:val="24"/>
        </w:rPr>
        <w:t xml:space="preserve"> </w:t>
      </w:r>
      <w:r>
        <w:rPr>
          <w:rFonts w:ascii="宋体" w:hAnsi="宋体" w:eastAsia="宋体" w:cs="宋体"/>
          <w:spacing w:val="-2"/>
          <w:sz w:val="24"/>
          <w:szCs w:val="24"/>
        </w:rPr>
        <w:t>行合同义务，按时交货，提供优质的产品和服务</w:t>
      </w:r>
      <w:r>
        <w:rPr>
          <w:rFonts w:ascii="宋体" w:hAnsi="宋体" w:eastAsia="宋体" w:cs="宋体"/>
          <w:spacing w:val="-3"/>
          <w:sz w:val="24"/>
          <w:szCs w:val="24"/>
        </w:rPr>
        <w:t>。如果在合同执行过程中，发现质量、</w:t>
      </w:r>
      <w:r>
        <w:rPr>
          <w:rFonts w:ascii="宋体" w:hAnsi="宋体" w:eastAsia="宋体" w:cs="宋体"/>
          <w:sz w:val="24"/>
          <w:szCs w:val="24"/>
        </w:rPr>
        <w:t xml:space="preserve"> </w:t>
      </w:r>
      <w:r>
        <w:rPr>
          <w:rFonts w:ascii="宋体" w:hAnsi="宋体" w:eastAsia="宋体" w:cs="宋体"/>
          <w:spacing w:val="-1"/>
          <w:sz w:val="24"/>
          <w:szCs w:val="24"/>
        </w:rPr>
        <w:t>数量出现问题，我方一定尽快更换或补退货，并承担相应的经济责任；</w:t>
      </w:r>
    </w:p>
    <w:p w14:paraId="0D5B88D6">
      <w:pPr>
        <w:spacing w:before="192" w:line="292" w:lineRule="auto"/>
        <w:ind w:left="3" w:firstLine="480"/>
        <w:rPr>
          <w:rFonts w:ascii="宋体" w:hAnsi="宋体" w:eastAsia="宋体" w:cs="宋体"/>
          <w:sz w:val="24"/>
          <w:szCs w:val="24"/>
        </w:rPr>
      </w:pPr>
      <w:r>
        <w:rPr>
          <w:rFonts w:ascii="宋体" w:hAnsi="宋体" w:eastAsia="宋体" w:cs="宋体"/>
          <w:spacing w:val="-6"/>
          <w:sz w:val="24"/>
          <w:szCs w:val="24"/>
        </w:rPr>
        <w:t>3、我方保证甲方在使用该产品或其任何一部分时，不受第三方提出的侵犯专利权、</w:t>
      </w:r>
      <w:r>
        <w:rPr>
          <w:rFonts w:ascii="宋体" w:hAnsi="宋体" w:eastAsia="宋体" w:cs="宋体"/>
          <w:spacing w:val="6"/>
          <w:sz w:val="24"/>
          <w:szCs w:val="24"/>
        </w:rPr>
        <w:t xml:space="preserve"> </w:t>
      </w:r>
      <w:r>
        <w:rPr>
          <w:rFonts w:ascii="宋体" w:hAnsi="宋体" w:eastAsia="宋体" w:cs="宋体"/>
          <w:spacing w:val="-2"/>
          <w:sz w:val="24"/>
          <w:szCs w:val="24"/>
        </w:rPr>
        <w:t>著作权、商标权和工业设计权等知识产权的</w:t>
      </w:r>
      <w:r>
        <w:rPr>
          <w:rFonts w:ascii="宋体" w:hAnsi="宋体" w:eastAsia="宋体" w:cs="宋体"/>
          <w:spacing w:val="-3"/>
          <w:sz w:val="24"/>
          <w:szCs w:val="24"/>
        </w:rPr>
        <w:t>起诉，若有违反，愿承担相应的一切责任。</w:t>
      </w:r>
    </w:p>
    <w:p w14:paraId="2BDEC1FA">
      <w:pPr>
        <w:spacing w:before="194" w:line="292" w:lineRule="auto"/>
        <w:ind w:left="1" w:right="80" w:firstLine="477"/>
        <w:rPr>
          <w:rFonts w:ascii="宋体" w:hAnsi="宋体" w:eastAsia="宋体" w:cs="宋体"/>
          <w:sz w:val="24"/>
          <w:szCs w:val="24"/>
        </w:rPr>
      </w:pPr>
      <w:r>
        <w:rPr>
          <w:rFonts w:ascii="宋体" w:hAnsi="宋体" w:eastAsia="宋体" w:cs="宋体"/>
          <w:spacing w:val="-1"/>
          <w:sz w:val="24"/>
          <w:szCs w:val="24"/>
        </w:rPr>
        <w:t>4、我方承诺，除谈判文件中规定的优质产品外</w:t>
      </w:r>
      <w:r>
        <w:rPr>
          <w:rFonts w:ascii="宋体" w:hAnsi="宋体" w:eastAsia="宋体" w:cs="宋体"/>
          <w:spacing w:val="-2"/>
          <w:sz w:val="24"/>
          <w:szCs w:val="24"/>
        </w:rPr>
        <w:t>，所投的产品均为国产产品，且均</w:t>
      </w:r>
      <w:r>
        <w:rPr>
          <w:rFonts w:ascii="宋体" w:hAnsi="宋体" w:eastAsia="宋体" w:cs="宋体"/>
          <w:sz w:val="24"/>
          <w:szCs w:val="24"/>
        </w:rPr>
        <w:t xml:space="preserve"> </w:t>
      </w:r>
      <w:r>
        <w:rPr>
          <w:rFonts w:ascii="宋体" w:hAnsi="宋体" w:eastAsia="宋体" w:cs="宋体"/>
          <w:spacing w:val="-1"/>
          <w:sz w:val="24"/>
          <w:szCs w:val="24"/>
        </w:rPr>
        <w:t>符合国家强制性标准。若有不实，愿承担相应的责任。</w:t>
      </w:r>
    </w:p>
    <w:p w14:paraId="598695B1">
      <w:pPr>
        <w:spacing w:before="191" w:line="292" w:lineRule="auto"/>
        <w:ind w:right="80" w:firstLine="483"/>
        <w:rPr>
          <w:rFonts w:ascii="宋体" w:hAnsi="宋体" w:eastAsia="宋体" w:cs="宋体"/>
          <w:sz w:val="24"/>
          <w:szCs w:val="24"/>
        </w:rPr>
      </w:pPr>
      <w:r>
        <w:rPr>
          <w:rFonts w:ascii="宋体" w:hAnsi="宋体" w:eastAsia="宋体" w:cs="宋体"/>
          <w:spacing w:val="-2"/>
          <w:sz w:val="24"/>
          <w:szCs w:val="24"/>
        </w:rPr>
        <w:t>5、在整个谈判过程中我方若有违规行为，贵方可按谈判文件之规定给予处罚，我</w:t>
      </w:r>
      <w:r>
        <w:rPr>
          <w:rFonts w:ascii="宋体" w:hAnsi="宋体" w:eastAsia="宋体" w:cs="宋体"/>
          <w:spacing w:val="16"/>
          <w:sz w:val="24"/>
          <w:szCs w:val="24"/>
        </w:rPr>
        <w:t xml:space="preserve"> </w:t>
      </w:r>
      <w:r>
        <w:rPr>
          <w:rFonts w:ascii="宋体" w:hAnsi="宋体" w:eastAsia="宋体" w:cs="宋体"/>
          <w:spacing w:val="-2"/>
          <w:sz w:val="24"/>
          <w:szCs w:val="24"/>
        </w:rPr>
        <w:t>方完全接受。</w:t>
      </w:r>
    </w:p>
    <w:p w14:paraId="2E471E37">
      <w:pPr>
        <w:spacing w:before="189" w:line="219" w:lineRule="auto"/>
        <w:ind w:right="39"/>
        <w:jc w:val="right"/>
        <w:rPr>
          <w:rFonts w:ascii="宋体" w:hAnsi="宋体" w:eastAsia="宋体" w:cs="宋体"/>
          <w:sz w:val="24"/>
          <w:szCs w:val="24"/>
        </w:rPr>
      </w:pPr>
      <w:r>
        <w:rPr>
          <w:rFonts w:ascii="宋体" w:hAnsi="宋体" w:eastAsia="宋体" w:cs="宋体"/>
          <w:sz w:val="24"/>
          <w:szCs w:val="24"/>
        </w:rPr>
        <w:t>6、若成交，本承诺将成为合同不可分割的一部分，</w:t>
      </w:r>
      <w:r>
        <w:rPr>
          <w:rFonts w:ascii="宋体" w:hAnsi="宋体" w:eastAsia="宋体" w:cs="宋体"/>
          <w:spacing w:val="-1"/>
          <w:sz w:val="24"/>
          <w:szCs w:val="24"/>
        </w:rPr>
        <w:t>与合同具有同等的法律效力。</w:t>
      </w:r>
    </w:p>
    <w:p w14:paraId="3BA4C5CE">
      <w:pPr>
        <w:pStyle w:val="2"/>
        <w:spacing w:line="302" w:lineRule="auto"/>
      </w:pPr>
    </w:p>
    <w:p w14:paraId="4160B44D">
      <w:pPr>
        <w:pStyle w:val="2"/>
        <w:spacing w:line="303" w:lineRule="auto"/>
      </w:pPr>
    </w:p>
    <w:p w14:paraId="397CD9EA">
      <w:pPr>
        <w:pStyle w:val="2"/>
        <w:spacing w:line="303" w:lineRule="auto"/>
      </w:pPr>
    </w:p>
    <w:p w14:paraId="1E53C99F">
      <w:pPr>
        <w:spacing w:before="79" w:line="219" w:lineRule="auto"/>
        <w:ind w:left="46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0E735BE">
      <w:pPr>
        <w:spacing w:before="190" w:line="219" w:lineRule="auto"/>
        <w:ind w:left="29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EB6B188">
      <w:pPr>
        <w:spacing w:before="192" w:line="219" w:lineRule="auto"/>
        <w:ind w:left="6039"/>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21C1F74">
      <w:pPr>
        <w:spacing w:line="219" w:lineRule="auto"/>
        <w:rPr>
          <w:rFonts w:ascii="宋体" w:hAnsi="宋体" w:eastAsia="宋体" w:cs="宋体"/>
          <w:sz w:val="24"/>
          <w:szCs w:val="24"/>
        </w:rPr>
        <w:sectPr>
          <w:footerReference r:id="rId31" w:type="default"/>
          <w:pgSz w:w="11906" w:h="16839"/>
          <w:pgMar w:top="1431" w:right="1393" w:bottom="1156" w:left="1482" w:header="0" w:footer="994" w:gutter="0"/>
          <w:cols w:space="720" w:num="1"/>
        </w:sectPr>
      </w:pPr>
    </w:p>
    <w:p w14:paraId="49E641CB">
      <w:pPr>
        <w:pStyle w:val="2"/>
        <w:spacing w:line="267" w:lineRule="auto"/>
      </w:pPr>
    </w:p>
    <w:p w14:paraId="214F63FE">
      <w:pPr>
        <w:spacing w:before="97" w:line="219" w:lineRule="auto"/>
        <w:ind w:left="26"/>
        <w:outlineLvl w:val="1"/>
        <w:rPr>
          <w:rFonts w:ascii="宋体" w:hAnsi="宋体" w:eastAsia="宋体" w:cs="宋体"/>
          <w:sz w:val="30"/>
          <w:szCs w:val="30"/>
        </w:rPr>
      </w:pPr>
      <w:bookmarkStart w:id="181" w:name="bookmark113"/>
      <w:bookmarkEnd w:id="181"/>
      <w:bookmarkStart w:id="182" w:name="bookmark114"/>
      <w:bookmarkEnd w:id="182"/>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5：供应商诚信承诺书</w:t>
      </w:r>
    </w:p>
    <w:p w14:paraId="5AC5EC0B">
      <w:pPr>
        <w:pStyle w:val="2"/>
        <w:spacing w:line="286" w:lineRule="auto"/>
      </w:pPr>
    </w:p>
    <w:p w14:paraId="102A5A9B">
      <w:pPr>
        <w:spacing w:before="91" w:line="219" w:lineRule="auto"/>
        <w:ind w:left="3357"/>
        <w:rPr>
          <w:rFonts w:ascii="宋体" w:hAnsi="宋体" w:eastAsia="宋体" w:cs="宋体"/>
          <w:sz w:val="28"/>
          <w:szCs w:val="28"/>
        </w:rPr>
      </w:pPr>
      <w:r>
        <w:rPr>
          <w:rFonts w:ascii="宋体" w:hAnsi="宋体" w:eastAsia="宋体" w:cs="宋体"/>
          <w:b/>
          <w:bCs/>
          <w:spacing w:val="-4"/>
          <w:sz w:val="28"/>
          <w:szCs w:val="28"/>
        </w:rPr>
        <w:t>供应商诚信承诺书</w:t>
      </w:r>
    </w:p>
    <w:p w14:paraId="3912F907">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5D14C8E1">
      <w:pPr>
        <w:spacing w:before="190"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1B2AEB88">
      <w:pPr>
        <w:spacing w:before="191" w:line="292" w:lineRule="auto"/>
        <w:ind w:left="3" w:right="80" w:firstLine="494"/>
        <w:rPr>
          <w:rFonts w:ascii="宋体" w:hAnsi="宋体" w:eastAsia="宋体" w:cs="宋体"/>
          <w:sz w:val="24"/>
          <w:szCs w:val="24"/>
        </w:rPr>
      </w:pPr>
      <w:r>
        <w:rPr>
          <w:rFonts w:ascii="宋体" w:hAnsi="宋体" w:eastAsia="宋体" w:cs="宋体"/>
          <w:spacing w:val="-2"/>
          <w:sz w:val="24"/>
          <w:szCs w:val="24"/>
        </w:rPr>
        <w:t>1、自觉遵守各项法律、法规、规章、制度以及社会公德，维护廉洁环境，与同场</w:t>
      </w:r>
      <w:r>
        <w:rPr>
          <w:rFonts w:ascii="宋体" w:hAnsi="宋体" w:eastAsia="宋体" w:cs="宋体"/>
          <w:spacing w:val="3"/>
          <w:sz w:val="24"/>
          <w:szCs w:val="24"/>
        </w:rPr>
        <w:t xml:space="preserve"> </w:t>
      </w:r>
      <w:r>
        <w:rPr>
          <w:rFonts w:ascii="宋体" w:hAnsi="宋体" w:eastAsia="宋体" w:cs="宋体"/>
          <w:spacing w:val="-1"/>
          <w:sz w:val="24"/>
          <w:szCs w:val="24"/>
        </w:rPr>
        <w:t>竞争的供应商平等参加政府采购活动。</w:t>
      </w:r>
    </w:p>
    <w:p w14:paraId="5F68141F">
      <w:pPr>
        <w:spacing w:before="191" w:line="292" w:lineRule="auto"/>
        <w:ind w:left="20" w:right="80" w:firstLine="463"/>
        <w:rPr>
          <w:rFonts w:ascii="宋体" w:hAnsi="宋体" w:eastAsia="宋体" w:cs="宋体"/>
          <w:sz w:val="24"/>
          <w:szCs w:val="24"/>
        </w:rPr>
      </w:pPr>
      <w:r>
        <w:rPr>
          <w:rFonts w:ascii="宋体" w:hAnsi="宋体" w:eastAsia="宋体" w:cs="宋体"/>
          <w:spacing w:val="-2"/>
          <w:sz w:val="24"/>
          <w:szCs w:val="24"/>
        </w:rPr>
        <w:t>2、参加贵单位组织的政府采购活动时，严格按照谈判文件的规定和要求提供所需</w:t>
      </w:r>
      <w:r>
        <w:rPr>
          <w:rFonts w:ascii="宋体" w:hAnsi="宋体" w:eastAsia="宋体" w:cs="宋体"/>
          <w:spacing w:val="17"/>
          <w:sz w:val="24"/>
          <w:szCs w:val="24"/>
        </w:rPr>
        <w:t xml:space="preserve"> </w:t>
      </w:r>
      <w:r>
        <w:rPr>
          <w:rFonts w:ascii="宋体" w:hAnsi="宋体" w:eastAsia="宋体" w:cs="宋体"/>
          <w:spacing w:val="-1"/>
          <w:sz w:val="24"/>
          <w:szCs w:val="24"/>
        </w:rPr>
        <w:t>的相关材料，并对所提供的各类资料的真实性负责，不虚假响应，不虚列业绩。</w:t>
      </w:r>
    </w:p>
    <w:p w14:paraId="49BB1392">
      <w:pPr>
        <w:spacing w:before="192" w:line="292" w:lineRule="auto"/>
        <w:ind w:left="4" w:right="80" w:firstLine="480"/>
        <w:rPr>
          <w:rFonts w:ascii="宋体" w:hAnsi="宋体" w:eastAsia="宋体" w:cs="宋体"/>
          <w:sz w:val="24"/>
          <w:szCs w:val="24"/>
        </w:rPr>
      </w:pPr>
      <w:r>
        <w:rPr>
          <w:rFonts w:ascii="宋体" w:hAnsi="宋体" w:eastAsia="宋体" w:cs="宋体"/>
          <w:spacing w:val="-2"/>
          <w:sz w:val="24"/>
          <w:szCs w:val="24"/>
        </w:rPr>
        <w:t>3、尊重参与政府采购活动各相关方的合法行为，接受政府采购活动依法形成的意</w:t>
      </w:r>
      <w:r>
        <w:rPr>
          <w:rFonts w:ascii="宋体" w:hAnsi="宋体" w:eastAsia="宋体" w:cs="宋体"/>
          <w:spacing w:val="16"/>
          <w:sz w:val="24"/>
          <w:szCs w:val="24"/>
        </w:rPr>
        <w:t xml:space="preserve"> </w:t>
      </w:r>
      <w:r>
        <w:rPr>
          <w:rFonts w:ascii="宋体" w:hAnsi="宋体" w:eastAsia="宋体" w:cs="宋体"/>
          <w:spacing w:val="-3"/>
          <w:sz w:val="24"/>
          <w:szCs w:val="24"/>
        </w:rPr>
        <w:t>见、结果。</w:t>
      </w:r>
    </w:p>
    <w:p w14:paraId="78B425E7">
      <w:pPr>
        <w:spacing w:before="194" w:line="292" w:lineRule="auto"/>
        <w:ind w:left="28" w:firstLine="451"/>
        <w:rPr>
          <w:rFonts w:ascii="宋体" w:hAnsi="宋体" w:eastAsia="宋体" w:cs="宋体"/>
          <w:sz w:val="24"/>
          <w:szCs w:val="24"/>
        </w:rPr>
      </w:pPr>
      <w:r>
        <w:rPr>
          <w:rFonts w:ascii="宋体" w:hAnsi="宋体" w:eastAsia="宋体" w:cs="宋体"/>
          <w:spacing w:val="-7"/>
          <w:sz w:val="24"/>
          <w:szCs w:val="24"/>
        </w:rPr>
        <w:t>4、依法参加政府采购活动，不围标、串标，维护市场秩序，不提供“三无</w:t>
      </w:r>
      <w:r>
        <w:rPr>
          <w:rFonts w:ascii="宋体" w:hAnsi="宋体" w:eastAsia="宋体" w:cs="宋体"/>
          <w:spacing w:val="-71"/>
          <w:sz w:val="24"/>
          <w:szCs w:val="24"/>
        </w:rPr>
        <w:t xml:space="preserve"> </w:t>
      </w:r>
      <w:r>
        <w:rPr>
          <w:rFonts w:ascii="宋体" w:hAnsi="宋体" w:eastAsia="宋体" w:cs="宋体"/>
          <w:spacing w:val="-7"/>
          <w:sz w:val="24"/>
          <w:szCs w:val="24"/>
        </w:rPr>
        <w:t>”产品、</w:t>
      </w:r>
      <w:r>
        <w:rPr>
          <w:rFonts w:ascii="宋体" w:hAnsi="宋体" w:eastAsia="宋体" w:cs="宋体"/>
          <w:sz w:val="24"/>
          <w:szCs w:val="24"/>
        </w:rPr>
        <w:t xml:space="preserve"> </w:t>
      </w:r>
      <w:r>
        <w:rPr>
          <w:rFonts w:ascii="宋体" w:hAnsi="宋体" w:eastAsia="宋体" w:cs="宋体"/>
          <w:spacing w:val="-8"/>
          <w:sz w:val="24"/>
          <w:szCs w:val="24"/>
        </w:rPr>
        <w:t>以次充好。</w:t>
      </w:r>
    </w:p>
    <w:p w14:paraId="4CE03791">
      <w:pPr>
        <w:spacing w:before="188" w:line="317" w:lineRule="auto"/>
        <w:ind w:right="80" w:firstLine="485"/>
        <w:rPr>
          <w:rFonts w:ascii="宋体" w:hAnsi="宋体" w:eastAsia="宋体" w:cs="宋体"/>
          <w:sz w:val="24"/>
          <w:szCs w:val="24"/>
        </w:rPr>
      </w:pPr>
      <w:r>
        <w:rPr>
          <w:rFonts w:ascii="宋体" w:hAnsi="宋体" w:eastAsia="宋体" w:cs="宋体"/>
          <w:spacing w:val="-2"/>
          <w:sz w:val="24"/>
          <w:szCs w:val="24"/>
        </w:rPr>
        <w:t>5、积极推动政府采购活动健康开展，对采购活动有疑问、异议时，按法律规定的</w:t>
      </w:r>
      <w:r>
        <w:rPr>
          <w:rFonts w:ascii="宋体" w:hAnsi="宋体" w:eastAsia="宋体" w:cs="宋体"/>
          <w:spacing w:val="16"/>
          <w:sz w:val="24"/>
          <w:szCs w:val="24"/>
        </w:rPr>
        <w:t xml:space="preserve"> </w:t>
      </w:r>
      <w:r>
        <w:rPr>
          <w:rFonts w:ascii="宋体" w:hAnsi="宋体" w:eastAsia="宋体" w:cs="宋体"/>
          <w:spacing w:val="2"/>
          <w:sz w:val="24"/>
          <w:szCs w:val="24"/>
        </w:rPr>
        <w:t>程序实名（加盖单位公章和法定代表人签名）反映情况，不恶意中伤</w:t>
      </w:r>
      <w:r>
        <w:rPr>
          <w:rFonts w:ascii="宋体" w:hAnsi="宋体" w:eastAsia="宋体" w:cs="宋体"/>
          <w:spacing w:val="1"/>
          <w:sz w:val="24"/>
          <w:szCs w:val="24"/>
        </w:rPr>
        <w:t>、无事生非，以</w:t>
      </w:r>
      <w:r>
        <w:rPr>
          <w:rFonts w:ascii="宋体" w:hAnsi="宋体" w:eastAsia="宋体" w:cs="宋体"/>
          <w:sz w:val="24"/>
          <w:szCs w:val="24"/>
        </w:rPr>
        <w:t xml:space="preserve"> </w:t>
      </w:r>
      <w:r>
        <w:rPr>
          <w:rFonts w:ascii="宋体" w:hAnsi="宋体" w:eastAsia="宋体" w:cs="宋体"/>
          <w:spacing w:val="-1"/>
          <w:sz w:val="24"/>
          <w:szCs w:val="24"/>
        </w:rPr>
        <w:t>和谐、平等的心态参加政府采购活动。</w:t>
      </w:r>
    </w:p>
    <w:p w14:paraId="02524D96">
      <w:pPr>
        <w:spacing w:before="191" w:line="293" w:lineRule="auto"/>
        <w:ind w:left="1" w:right="18" w:firstLine="480"/>
        <w:rPr>
          <w:rFonts w:ascii="宋体" w:hAnsi="宋体" w:eastAsia="宋体" w:cs="宋体"/>
          <w:sz w:val="24"/>
          <w:szCs w:val="24"/>
        </w:rPr>
      </w:pPr>
      <w:r>
        <w:rPr>
          <w:rFonts w:ascii="宋体" w:hAnsi="宋体" w:eastAsia="宋体" w:cs="宋体"/>
          <w:spacing w:val="-6"/>
          <w:sz w:val="24"/>
          <w:szCs w:val="24"/>
        </w:rPr>
        <w:t>6、认真履行成交供应商应承担的责任和义务，全面执行采购</w:t>
      </w:r>
      <w:r>
        <w:rPr>
          <w:rFonts w:ascii="宋体" w:hAnsi="宋体" w:eastAsia="宋体" w:cs="宋体"/>
          <w:spacing w:val="-7"/>
          <w:sz w:val="24"/>
          <w:szCs w:val="24"/>
        </w:rPr>
        <w:t>合同规定的各项内容，</w:t>
      </w:r>
      <w:r>
        <w:rPr>
          <w:rFonts w:ascii="宋体" w:hAnsi="宋体" w:eastAsia="宋体" w:cs="宋体"/>
          <w:sz w:val="24"/>
          <w:szCs w:val="24"/>
        </w:rPr>
        <w:t xml:space="preserve"> </w:t>
      </w:r>
      <w:r>
        <w:rPr>
          <w:rFonts w:ascii="宋体" w:hAnsi="宋体" w:eastAsia="宋体" w:cs="宋体"/>
          <w:spacing w:val="-1"/>
          <w:sz w:val="24"/>
          <w:szCs w:val="24"/>
        </w:rPr>
        <w:t>保质保量地按时提供采购物品。</w:t>
      </w:r>
    </w:p>
    <w:p w14:paraId="0FB50E14">
      <w:pPr>
        <w:spacing w:before="188" w:line="354" w:lineRule="auto"/>
        <w:ind w:right="82" w:firstLine="481"/>
        <w:rPr>
          <w:rFonts w:ascii="宋体" w:hAnsi="宋体" w:eastAsia="宋体" w:cs="宋体"/>
          <w:sz w:val="24"/>
          <w:szCs w:val="24"/>
        </w:rPr>
      </w:pPr>
      <w:r>
        <w:rPr>
          <w:rFonts w:ascii="宋体" w:hAnsi="宋体" w:eastAsia="宋体" w:cs="宋体"/>
          <w:spacing w:val="2"/>
          <w:sz w:val="24"/>
          <w:szCs w:val="24"/>
        </w:rPr>
        <w:t>若本企业（单位）发生有悖于上述承诺的行为，愿意接受《中华人民</w:t>
      </w:r>
      <w:r>
        <w:rPr>
          <w:rFonts w:ascii="宋体" w:hAnsi="宋体" w:eastAsia="宋体" w:cs="宋体"/>
          <w:spacing w:val="1"/>
          <w:sz w:val="24"/>
          <w:szCs w:val="24"/>
        </w:rPr>
        <w:t>共和国政府</w:t>
      </w:r>
      <w:r>
        <w:rPr>
          <w:rFonts w:ascii="宋体" w:hAnsi="宋体" w:eastAsia="宋体" w:cs="宋体"/>
          <w:sz w:val="24"/>
          <w:szCs w:val="24"/>
        </w:rPr>
        <w:t xml:space="preserve"> </w:t>
      </w:r>
      <w:r>
        <w:rPr>
          <w:rFonts w:ascii="宋体" w:hAnsi="宋体" w:eastAsia="宋体" w:cs="宋体"/>
          <w:spacing w:val="-1"/>
          <w:sz w:val="24"/>
          <w:szCs w:val="24"/>
        </w:rPr>
        <w:t>采购法》和《政府采购法实施条例》中对供应商的相关处理。</w:t>
      </w:r>
    </w:p>
    <w:p w14:paraId="17AFF843">
      <w:pPr>
        <w:spacing w:before="33" w:line="219" w:lineRule="auto"/>
        <w:ind w:left="481"/>
        <w:rPr>
          <w:rFonts w:ascii="宋体" w:hAnsi="宋体" w:eastAsia="宋体" w:cs="宋体"/>
          <w:sz w:val="24"/>
          <w:szCs w:val="24"/>
        </w:rPr>
      </w:pPr>
      <w:r>
        <w:rPr>
          <w:rFonts w:ascii="宋体" w:hAnsi="宋体" w:eastAsia="宋体" w:cs="宋体"/>
          <w:spacing w:val="-1"/>
          <w:sz w:val="24"/>
          <w:szCs w:val="24"/>
        </w:rPr>
        <w:t>本承诺是采购项目谈判响应文件的组成部分。</w:t>
      </w:r>
    </w:p>
    <w:p w14:paraId="21064687">
      <w:pPr>
        <w:pStyle w:val="2"/>
        <w:spacing w:line="302" w:lineRule="auto"/>
      </w:pPr>
    </w:p>
    <w:p w14:paraId="3EF58A52">
      <w:pPr>
        <w:pStyle w:val="2"/>
        <w:spacing w:line="302" w:lineRule="auto"/>
      </w:pPr>
    </w:p>
    <w:p w14:paraId="39414F35">
      <w:pPr>
        <w:pStyle w:val="2"/>
        <w:spacing w:line="302" w:lineRule="auto"/>
      </w:pPr>
    </w:p>
    <w:p w14:paraId="767FB728">
      <w:pPr>
        <w:spacing w:before="78" w:line="219" w:lineRule="auto"/>
        <w:ind w:left="4666"/>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0751340">
      <w:pPr>
        <w:spacing w:before="191" w:line="354" w:lineRule="auto"/>
        <w:ind w:left="6039" w:right="501" w:hanging="287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2E3E7161">
      <w:pPr>
        <w:spacing w:line="354" w:lineRule="auto"/>
        <w:rPr>
          <w:rFonts w:ascii="宋体" w:hAnsi="宋体" w:eastAsia="宋体" w:cs="宋体"/>
          <w:sz w:val="24"/>
          <w:szCs w:val="24"/>
        </w:rPr>
        <w:sectPr>
          <w:footerReference r:id="rId32" w:type="default"/>
          <w:pgSz w:w="11906" w:h="16839"/>
          <w:pgMar w:top="1431" w:right="1393" w:bottom="1156" w:left="1481" w:header="0" w:footer="994" w:gutter="0"/>
          <w:cols w:space="720" w:num="1"/>
        </w:sectPr>
      </w:pPr>
    </w:p>
    <w:p w14:paraId="19B2226A">
      <w:pPr>
        <w:pStyle w:val="2"/>
        <w:spacing w:line="320" w:lineRule="auto"/>
      </w:pPr>
    </w:p>
    <w:p w14:paraId="11BA6D87">
      <w:pPr>
        <w:pStyle w:val="2"/>
        <w:spacing w:line="321" w:lineRule="auto"/>
      </w:pPr>
    </w:p>
    <w:p w14:paraId="04DDA527">
      <w:pPr>
        <w:spacing w:before="97" w:line="219" w:lineRule="auto"/>
        <w:ind w:left="37"/>
        <w:outlineLvl w:val="1"/>
        <w:rPr>
          <w:rFonts w:ascii="宋体" w:hAnsi="宋体" w:eastAsia="宋体" w:cs="宋体"/>
          <w:sz w:val="30"/>
          <w:szCs w:val="30"/>
        </w:rPr>
      </w:pPr>
      <w:bookmarkStart w:id="183" w:name="bookmark116"/>
      <w:bookmarkEnd w:id="183"/>
      <w:bookmarkStart w:id="184" w:name="bookmark115"/>
      <w:bookmarkEnd w:id="184"/>
      <w:r>
        <w:rPr>
          <w:rFonts w:ascii="宋体" w:hAnsi="宋体" w:eastAsia="宋体" w:cs="宋体"/>
          <w:b/>
          <w:bCs/>
          <w:spacing w:val="-7"/>
          <w:sz w:val="30"/>
          <w:szCs w:val="30"/>
        </w:rPr>
        <w:t>附件</w:t>
      </w:r>
      <w:r>
        <w:rPr>
          <w:rFonts w:ascii="宋体" w:hAnsi="宋体" w:eastAsia="宋体" w:cs="宋体"/>
          <w:spacing w:val="-49"/>
          <w:sz w:val="30"/>
          <w:szCs w:val="30"/>
        </w:rPr>
        <w:t xml:space="preserve"> </w:t>
      </w:r>
      <w:r>
        <w:rPr>
          <w:rFonts w:ascii="宋体" w:hAnsi="宋体" w:eastAsia="宋体" w:cs="宋体"/>
          <w:b/>
          <w:bCs/>
          <w:spacing w:val="-7"/>
          <w:sz w:val="30"/>
          <w:szCs w:val="30"/>
        </w:rPr>
        <w:t>6：供应商资格证明文件</w:t>
      </w:r>
    </w:p>
    <w:p w14:paraId="7211A194">
      <w:pPr>
        <w:pStyle w:val="2"/>
        <w:spacing w:line="288" w:lineRule="auto"/>
      </w:pPr>
    </w:p>
    <w:p w14:paraId="460A6CFF">
      <w:pPr>
        <w:spacing w:before="91" w:line="219" w:lineRule="auto"/>
        <w:ind w:left="3226"/>
        <w:rPr>
          <w:rFonts w:ascii="宋体" w:hAnsi="宋体" w:eastAsia="宋体" w:cs="宋体"/>
          <w:sz w:val="28"/>
          <w:szCs w:val="28"/>
        </w:rPr>
      </w:pPr>
      <w:r>
        <w:rPr>
          <w:rFonts w:ascii="宋体" w:hAnsi="宋体" w:eastAsia="宋体" w:cs="宋体"/>
          <w:b/>
          <w:bCs/>
          <w:spacing w:val="-4"/>
          <w:sz w:val="28"/>
          <w:szCs w:val="28"/>
        </w:rPr>
        <w:t>供应商资格证明文件</w:t>
      </w:r>
    </w:p>
    <w:p w14:paraId="7B2FBC10">
      <w:pPr>
        <w:spacing w:before="139" w:line="350" w:lineRule="auto"/>
        <w:ind w:left="11" w:right="82" w:firstLine="490"/>
        <w:rPr>
          <w:rFonts w:ascii="宋体" w:hAnsi="宋体" w:eastAsia="宋体" w:cs="宋体"/>
          <w:sz w:val="24"/>
          <w:szCs w:val="24"/>
        </w:rPr>
      </w:pPr>
      <w:r>
        <w:rPr>
          <w:rFonts w:ascii="宋体" w:hAnsi="宋体" w:eastAsia="宋体" w:cs="宋体"/>
          <w:spacing w:val="2"/>
          <w:sz w:val="24"/>
          <w:szCs w:val="24"/>
        </w:rPr>
        <w:t>资格证明材料包括：提供有效的营业执照、税</w:t>
      </w:r>
      <w:r>
        <w:rPr>
          <w:rFonts w:ascii="宋体" w:hAnsi="宋体" w:eastAsia="宋体" w:cs="宋体"/>
          <w:spacing w:val="1"/>
          <w:sz w:val="24"/>
          <w:szCs w:val="24"/>
        </w:rPr>
        <w:t>务登记证、机构代码证或三证（五</w:t>
      </w:r>
      <w:r>
        <w:rPr>
          <w:rFonts w:ascii="宋体" w:hAnsi="宋体" w:eastAsia="宋体" w:cs="宋体"/>
          <w:sz w:val="24"/>
          <w:szCs w:val="24"/>
        </w:rPr>
        <w:t xml:space="preserve"> </w:t>
      </w:r>
      <w:r>
        <w:rPr>
          <w:rFonts w:ascii="宋体" w:hAnsi="宋体" w:eastAsia="宋体" w:cs="宋体"/>
          <w:spacing w:val="-1"/>
          <w:sz w:val="24"/>
          <w:szCs w:val="24"/>
        </w:rPr>
        <w:t>证）合一统一社会代码证及其他资格证明文件（扫描或复印件）。</w:t>
      </w:r>
    </w:p>
    <w:p w14:paraId="6FB12619">
      <w:pPr>
        <w:spacing w:before="43" w:line="347" w:lineRule="auto"/>
        <w:ind w:firstLine="509"/>
        <w:rPr>
          <w:rFonts w:ascii="宋体" w:hAnsi="宋体" w:eastAsia="宋体" w:cs="宋体"/>
          <w:sz w:val="24"/>
          <w:szCs w:val="24"/>
        </w:rPr>
      </w:pPr>
      <w:r>
        <w:rPr>
          <w:rFonts w:ascii="宋体" w:hAnsi="宋体" w:eastAsia="宋体" w:cs="宋体"/>
          <w:spacing w:val="-7"/>
          <w:sz w:val="24"/>
          <w:szCs w:val="24"/>
        </w:rPr>
        <w:t>1、企业法人需提交“统一社会信用代码的营业执照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7"/>
          <w:sz w:val="24"/>
          <w:szCs w:val="24"/>
        </w:rPr>
        <w:t>”，未换证的提交“营业执</w:t>
      </w:r>
      <w:r>
        <w:rPr>
          <w:rFonts w:ascii="宋体" w:hAnsi="宋体" w:eastAsia="宋体" w:cs="宋体"/>
          <w:spacing w:val="-8"/>
          <w:sz w:val="24"/>
          <w:szCs w:val="24"/>
        </w:rPr>
        <w:t>照、</w:t>
      </w:r>
      <w:r>
        <w:rPr>
          <w:rFonts w:ascii="宋体" w:hAnsi="宋体" w:eastAsia="宋体" w:cs="宋体"/>
          <w:sz w:val="24"/>
          <w:szCs w:val="24"/>
        </w:rPr>
        <w:t xml:space="preserve"> </w:t>
      </w:r>
      <w:r>
        <w:rPr>
          <w:rFonts w:ascii="宋体" w:hAnsi="宋体" w:eastAsia="宋体" w:cs="宋体"/>
          <w:spacing w:val="-1"/>
          <w:sz w:val="24"/>
          <w:szCs w:val="24"/>
        </w:rPr>
        <w:t>组织机构代码证、税务登记证、”；事业法人需提交 “统一社会信用代码的事业</w:t>
      </w:r>
      <w:r>
        <w:rPr>
          <w:rFonts w:ascii="宋体" w:hAnsi="宋体" w:eastAsia="宋体" w:cs="宋体"/>
          <w:spacing w:val="-2"/>
          <w:sz w:val="24"/>
          <w:szCs w:val="24"/>
        </w:rPr>
        <w:t>单位</w:t>
      </w:r>
      <w:r>
        <w:rPr>
          <w:rFonts w:ascii="宋体" w:hAnsi="宋体" w:eastAsia="宋体" w:cs="宋体"/>
          <w:sz w:val="24"/>
          <w:szCs w:val="24"/>
        </w:rPr>
        <w:t xml:space="preserve"> 法人证书</w:t>
      </w:r>
      <w:r>
        <w:rPr>
          <w:rFonts w:ascii="宋体" w:hAnsi="宋体" w:eastAsia="宋体" w:cs="宋体"/>
          <w:spacing w:val="-74"/>
          <w:sz w:val="24"/>
          <w:szCs w:val="24"/>
        </w:rPr>
        <w:t xml:space="preserve"> </w:t>
      </w:r>
      <w:r>
        <w:rPr>
          <w:rFonts w:ascii="宋体" w:hAnsi="宋体" w:eastAsia="宋体" w:cs="宋体"/>
          <w:sz w:val="24"/>
          <w:szCs w:val="24"/>
        </w:rPr>
        <w:t>”，未换证的提交“事业单位法人证书或组织机构代码证</w:t>
      </w:r>
      <w:r>
        <w:rPr>
          <w:rFonts w:ascii="宋体" w:hAnsi="宋体" w:eastAsia="宋体" w:cs="宋体"/>
          <w:spacing w:val="-88"/>
          <w:sz w:val="24"/>
          <w:szCs w:val="24"/>
        </w:rPr>
        <w:t xml:space="preserve"> </w:t>
      </w:r>
      <w:r>
        <w:rPr>
          <w:rFonts w:ascii="宋体" w:hAnsi="宋体" w:eastAsia="宋体" w:cs="宋体"/>
          <w:sz w:val="24"/>
          <w:szCs w:val="24"/>
        </w:rPr>
        <w:t xml:space="preserve">”；其他组织需提 </w:t>
      </w:r>
      <w:r>
        <w:rPr>
          <w:rFonts w:ascii="宋体" w:hAnsi="宋体" w:eastAsia="宋体" w:cs="宋体"/>
          <w:spacing w:val="1"/>
          <w:sz w:val="24"/>
          <w:szCs w:val="24"/>
        </w:rPr>
        <w:t>交“统一社会信用代码的社会团体法人登记证书</w:t>
      </w:r>
      <w:r>
        <w:rPr>
          <w:rFonts w:ascii="宋体" w:hAnsi="宋体" w:eastAsia="宋体" w:cs="宋体"/>
          <w:spacing w:val="-79"/>
          <w:sz w:val="24"/>
          <w:szCs w:val="24"/>
        </w:rPr>
        <w:t xml:space="preserve"> </w:t>
      </w:r>
      <w:r>
        <w:rPr>
          <w:rFonts w:ascii="宋体" w:hAnsi="宋体" w:eastAsia="宋体" w:cs="宋体"/>
          <w:spacing w:val="1"/>
          <w:sz w:val="24"/>
          <w:szCs w:val="24"/>
        </w:rPr>
        <w:t>”或“统一社会信用代码的民办非企</w:t>
      </w:r>
      <w:r>
        <w:rPr>
          <w:rFonts w:ascii="宋体" w:hAnsi="宋体" w:eastAsia="宋体" w:cs="宋体"/>
          <w:sz w:val="24"/>
          <w:szCs w:val="24"/>
        </w:rPr>
        <w:t xml:space="preserve"> </w:t>
      </w:r>
      <w:r>
        <w:rPr>
          <w:rFonts w:ascii="宋体" w:hAnsi="宋体" w:eastAsia="宋体" w:cs="宋体"/>
          <w:spacing w:val="-8"/>
          <w:sz w:val="24"/>
          <w:szCs w:val="24"/>
        </w:rPr>
        <w:t>业单位登记证书</w:t>
      </w:r>
      <w:r>
        <w:rPr>
          <w:rFonts w:ascii="宋体" w:hAnsi="宋体" w:eastAsia="宋体" w:cs="宋体"/>
          <w:spacing w:val="-77"/>
          <w:sz w:val="24"/>
          <w:szCs w:val="24"/>
        </w:rPr>
        <w:t xml:space="preserve"> </w:t>
      </w:r>
      <w:r>
        <w:rPr>
          <w:rFonts w:ascii="宋体" w:hAnsi="宋体" w:eastAsia="宋体" w:cs="宋体"/>
          <w:spacing w:val="-8"/>
          <w:sz w:val="24"/>
          <w:szCs w:val="24"/>
        </w:rPr>
        <w:t>”或“统一社会信用代码的基金会法人登记证书</w:t>
      </w:r>
      <w:r>
        <w:rPr>
          <w:rFonts w:ascii="宋体" w:hAnsi="宋体" w:eastAsia="宋体" w:cs="宋体"/>
          <w:spacing w:val="-89"/>
          <w:sz w:val="24"/>
          <w:szCs w:val="24"/>
        </w:rPr>
        <w:t xml:space="preserve"> </w:t>
      </w:r>
      <w:r>
        <w:rPr>
          <w:rFonts w:ascii="宋体" w:hAnsi="宋体" w:eastAsia="宋体" w:cs="宋体"/>
          <w:spacing w:val="-8"/>
          <w:sz w:val="24"/>
          <w:szCs w:val="24"/>
        </w:rPr>
        <w:t>”，未换证的提交</w:t>
      </w:r>
      <w:r>
        <w:rPr>
          <w:rFonts w:ascii="宋体" w:hAnsi="宋体" w:eastAsia="宋体" w:cs="宋体"/>
          <w:spacing w:val="-50"/>
          <w:sz w:val="24"/>
          <w:szCs w:val="24"/>
        </w:rPr>
        <w:t xml:space="preserve"> </w:t>
      </w:r>
      <w:r>
        <w:rPr>
          <w:rFonts w:ascii="宋体" w:hAnsi="宋体" w:eastAsia="宋体" w:cs="宋体"/>
          <w:spacing w:val="-8"/>
          <w:sz w:val="24"/>
          <w:szCs w:val="24"/>
        </w:rPr>
        <w:t>“社</w:t>
      </w:r>
      <w:r>
        <w:rPr>
          <w:rFonts w:ascii="宋体" w:hAnsi="宋体" w:eastAsia="宋体" w:cs="宋体"/>
          <w:sz w:val="24"/>
          <w:szCs w:val="24"/>
        </w:rPr>
        <w:t xml:space="preserve"> </w:t>
      </w:r>
      <w:r>
        <w:rPr>
          <w:rFonts w:ascii="宋体" w:hAnsi="宋体" w:eastAsia="宋体" w:cs="宋体"/>
          <w:spacing w:val="-2"/>
          <w:sz w:val="24"/>
          <w:szCs w:val="24"/>
        </w:rPr>
        <w:t>会团体法人登记证书</w:t>
      </w:r>
      <w:r>
        <w:rPr>
          <w:rFonts w:ascii="宋体" w:hAnsi="宋体" w:eastAsia="宋体" w:cs="宋体"/>
          <w:spacing w:val="-70"/>
          <w:sz w:val="24"/>
          <w:szCs w:val="24"/>
        </w:rPr>
        <w:t xml:space="preserve"> </w:t>
      </w:r>
      <w:r>
        <w:rPr>
          <w:rFonts w:ascii="宋体" w:hAnsi="宋体" w:eastAsia="宋体" w:cs="宋体"/>
          <w:spacing w:val="-2"/>
          <w:sz w:val="24"/>
          <w:szCs w:val="24"/>
        </w:rPr>
        <w:t>”或“</w:t>
      </w:r>
      <w:r>
        <w:rPr>
          <w:rFonts w:ascii="宋体" w:hAnsi="宋体" w:eastAsia="宋体" w:cs="宋体"/>
          <w:spacing w:val="-85"/>
          <w:sz w:val="24"/>
          <w:szCs w:val="24"/>
        </w:rPr>
        <w:t xml:space="preserve"> </w:t>
      </w:r>
      <w:r>
        <w:rPr>
          <w:rFonts w:ascii="宋体" w:hAnsi="宋体" w:eastAsia="宋体" w:cs="宋体"/>
          <w:spacing w:val="-2"/>
          <w:sz w:val="24"/>
          <w:szCs w:val="24"/>
        </w:rPr>
        <w:t>民办非企业单位登记证书</w:t>
      </w:r>
      <w:r>
        <w:rPr>
          <w:rFonts w:ascii="宋体" w:hAnsi="宋体" w:eastAsia="宋体" w:cs="宋体"/>
          <w:spacing w:val="-85"/>
          <w:sz w:val="24"/>
          <w:szCs w:val="24"/>
        </w:rPr>
        <w:t xml:space="preserve"> </w:t>
      </w:r>
      <w:r>
        <w:rPr>
          <w:rFonts w:ascii="宋体" w:hAnsi="宋体" w:eastAsia="宋体" w:cs="宋体"/>
          <w:spacing w:val="-2"/>
          <w:sz w:val="24"/>
          <w:szCs w:val="24"/>
        </w:rPr>
        <w:t>”或“基金会法人登记证书</w:t>
      </w:r>
      <w:r>
        <w:rPr>
          <w:rFonts w:ascii="宋体" w:hAnsi="宋体" w:eastAsia="宋体" w:cs="宋体"/>
          <w:spacing w:val="-86"/>
          <w:sz w:val="24"/>
          <w:szCs w:val="24"/>
        </w:rPr>
        <w:t xml:space="preserve"> </w:t>
      </w:r>
      <w:r>
        <w:rPr>
          <w:rFonts w:ascii="宋体" w:hAnsi="宋体" w:eastAsia="宋体" w:cs="宋体"/>
          <w:spacing w:val="-2"/>
          <w:sz w:val="24"/>
          <w:szCs w:val="24"/>
        </w:rPr>
        <w:t>”和</w:t>
      </w:r>
      <w:r>
        <w:rPr>
          <w:rFonts w:ascii="宋体" w:hAnsi="宋体" w:eastAsia="宋体" w:cs="宋体"/>
          <w:sz w:val="24"/>
          <w:szCs w:val="24"/>
        </w:rPr>
        <w:t xml:space="preserve"> “组织机构代码证</w:t>
      </w:r>
      <w:r>
        <w:rPr>
          <w:rFonts w:ascii="宋体" w:hAnsi="宋体" w:eastAsia="宋体" w:cs="宋体"/>
          <w:spacing w:val="-77"/>
          <w:sz w:val="24"/>
          <w:szCs w:val="24"/>
        </w:rPr>
        <w:t xml:space="preserve"> </w:t>
      </w:r>
      <w:r>
        <w:rPr>
          <w:rFonts w:ascii="宋体" w:hAnsi="宋体" w:eastAsia="宋体" w:cs="宋体"/>
          <w:sz w:val="24"/>
          <w:szCs w:val="24"/>
        </w:rPr>
        <w:t>”；个体工商户需提交“统一社会信用代码的营业执照</w:t>
      </w:r>
      <w:r>
        <w:rPr>
          <w:rFonts w:ascii="宋体" w:hAnsi="宋体" w:eastAsia="宋体" w:cs="宋体"/>
          <w:spacing w:val="-85"/>
          <w:sz w:val="24"/>
          <w:szCs w:val="24"/>
        </w:rPr>
        <w:t xml:space="preserve"> </w:t>
      </w:r>
      <w:r>
        <w:rPr>
          <w:rFonts w:ascii="宋体" w:hAnsi="宋体" w:eastAsia="宋体" w:cs="宋体"/>
          <w:sz w:val="24"/>
          <w:szCs w:val="24"/>
        </w:rPr>
        <w:t xml:space="preserve">”或“营业 </w:t>
      </w:r>
      <w:r>
        <w:rPr>
          <w:rFonts w:ascii="宋体" w:hAnsi="宋体" w:eastAsia="宋体" w:cs="宋体"/>
          <w:spacing w:val="-4"/>
          <w:sz w:val="24"/>
          <w:szCs w:val="24"/>
        </w:rPr>
        <w:t>执照、税务登记证</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自然人需提交身份证明。</w:t>
      </w:r>
    </w:p>
    <w:p w14:paraId="0247ABE0">
      <w:pPr>
        <w:spacing w:before="191" w:line="219" w:lineRule="auto"/>
        <w:ind w:left="494"/>
        <w:rPr>
          <w:rFonts w:ascii="宋体" w:hAnsi="宋体" w:eastAsia="宋体" w:cs="宋体"/>
          <w:sz w:val="24"/>
          <w:szCs w:val="24"/>
        </w:rPr>
      </w:pPr>
      <w:r>
        <w:rPr>
          <w:rFonts w:ascii="宋体" w:hAnsi="宋体" w:eastAsia="宋体" w:cs="宋体"/>
          <w:spacing w:val="-1"/>
          <w:sz w:val="24"/>
          <w:szCs w:val="24"/>
        </w:rPr>
        <w:t>2、根据采购项目内容，提供供应商的相关资质证书、许可证等。</w:t>
      </w:r>
    </w:p>
    <w:p w14:paraId="274B673E">
      <w:pPr>
        <w:spacing w:line="219" w:lineRule="auto"/>
        <w:rPr>
          <w:rFonts w:ascii="宋体" w:hAnsi="宋体" w:eastAsia="宋体" w:cs="宋体"/>
          <w:sz w:val="24"/>
          <w:szCs w:val="24"/>
        </w:rPr>
        <w:sectPr>
          <w:footerReference r:id="rId33" w:type="default"/>
          <w:pgSz w:w="11906" w:h="16839"/>
          <w:pgMar w:top="1431" w:right="1393" w:bottom="1156" w:left="1471" w:header="0" w:footer="994" w:gutter="0"/>
          <w:cols w:space="720" w:num="1"/>
        </w:sectPr>
      </w:pPr>
    </w:p>
    <w:p w14:paraId="1934D4D8">
      <w:pPr>
        <w:pStyle w:val="2"/>
        <w:spacing w:line="321" w:lineRule="auto"/>
      </w:pPr>
    </w:p>
    <w:p w14:paraId="3C0FE7B8">
      <w:pPr>
        <w:spacing w:before="97" w:line="219" w:lineRule="auto"/>
        <w:ind w:left="26"/>
        <w:outlineLvl w:val="1"/>
        <w:rPr>
          <w:rFonts w:ascii="宋体" w:hAnsi="宋体" w:eastAsia="宋体" w:cs="宋体"/>
          <w:sz w:val="30"/>
          <w:szCs w:val="30"/>
        </w:rPr>
      </w:pPr>
      <w:bookmarkStart w:id="185" w:name="bookmark117"/>
      <w:bookmarkEnd w:id="185"/>
      <w:bookmarkStart w:id="186" w:name="bookmark118"/>
      <w:bookmarkEnd w:id="186"/>
      <w:r>
        <w:rPr>
          <w:rFonts w:ascii="宋体" w:hAnsi="宋体" w:eastAsia="宋体" w:cs="宋体"/>
          <w:b/>
          <w:bCs/>
          <w:spacing w:val="-5"/>
          <w:sz w:val="30"/>
          <w:szCs w:val="30"/>
        </w:rPr>
        <w:t>附件</w:t>
      </w:r>
      <w:r>
        <w:rPr>
          <w:rFonts w:ascii="宋体" w:hAnsi="宋体" w:eastAsia="宋体" w:cs="宋体"/>
          <w:spacing w:val="-46"/>
          <w:sz w:val="30"/>
          <w:szCs w:val="30"/>
        </w:rPr>
        <w:t xml:space="preserve"> </w:t>
      </w:r>
      <w:r>
        <w:rPr>
          <w:rFonts w:ascii="宋体" w:hAnsi="宋体" w:eastAsia="宋体" w:cs="宋体"/>
          <w:b/>
          <w:bCs/>
          <w:spacing w:val="-5"/>
          <w:sz w:val="30"/>
          <w:szCs w:val="30"/>
        </w:rPr>
        <w:t>7：财务状况、缴纳税收和社会保障资金证明</w:t>
      </w:r>
    </w:p>
    <w:p w14:paraId="46825FF2">
      <w:pPr>
        <w:pStyle w:val="2"/>
        <w:spacing w:line="288" w:lineRule="auto"/>
      </w:pPr>
    </w:p>
    <w:p w14:paraId="6F59D34E">
      <w:pPr>
        <w:spacing w:before="91" w:line="219" w:lineRule="auto"/>
        <w:ind w:left="1952"/>
        <w:rPr>
          <w:rFonts w:ascii="宋体" w:hAnsi="宋体" w:eastAsia="宋体" w:cs="宋体"/>
          <w:sz w:val="28"/>
          <w:szCs w:val="28"/>
        </w:rPr>
      </w:pPr>
      <w:r>
        <w:rPr>
          <w:rFonts w:ascii="宋体" w:hAnsi="宋体" w:eastAsia="宋体" w:cs="宋体"/>
          <w:b/>
          <w:bCs/>
          <w:spacing w:val="-3"/>
          <w:sz w:val="28"/>
          <w:szCs w:val="28"/>
        </w:rPr>
        <w:t>财务状况、缴纳税收和社会保障资金证明</w:t>
      </w:r>
    </w:p>
    <w:p w14:paraId="22EB4BBB">
      <w:pPr>
        <w:spacing w:before="138" w:line="219" w:lineRule="auto"/>
        <w:ind w:left="482"/>
        <w:rPr>
          <w:rFonts w:ascii="宋体" w:hAnsi="宋体" w:eastAsia="宋体" w:cs="宋体"/>
          <w:sz w:val="24"/>
          <w:szCs w:val="24"/>
        </w:rPr>
      </w:pPr>
      <w:r>
        <w:rPr>
          <w:rFonts w:ascii="宋体" w:hAnsi="宋体" w:eastAsia="宋体" w:cs="宋体"/>
          <w:spacing w:val="-2"/>
          <w:sz w:val="24"/>
          <w:szCs w:val="24"/>
        </w:rPr>
        <w:t>按照《政府采购法》第</w:t>
      </w:r>
      <w:r>
        <w:rPr>
          <w:rFonts w:ascii="宋体" w:hAnsi="宋体" w:eastAsia="宋体" w:cs="宋体"/>
          <w:spacing w:val="-36"/>
          <w:sz w:val="24"/>
          <w:szCs w:val="24"/>
        </w:rPr>
        <w:t xml:space="preserve"> </w:t>
      </w:r>
      <w:r>
        <w:rPr>
          <w:rFonts w:ascii="宋体" w:hAnsi="宋体" w:eastAsia="宋体" w:cs="宋体"/>
          <w:spacing w:val="-2"/>
          <w:sz w:val="24"/>
          <w:szCs w:val="24"/>
        </w:rPr>
        <w:t>22</w:t>
      </w:r>
      <w:r>
        <w:rPr>
          <w:rFonts w:ascii="宋体" w:hAnsi="宋体" w:eastAsia="宋体" w:cs="宋体"/>
          <w:spacing w:val="-49"/>
          <w:sz w:val="24"/>
          <w:szCs w:val="24"/>
        </w:rPr>
        <w:t xml:space="preserve"> </w:t>
      </w:r>
      <w:r>
        <w:rPr>
          <w:rFonts w:ascii="宋体" w:hAnsi="宋体" w:eastAsia="宋体" w:cs="宋体"/>
          <w:spacing w:val="-2"/>
          <w:sz w:val="24"/>
          <w:szCs w:val="24"/>
        </w:rPr>
        <w:t>条规定提供以下相关材料：</w:t>
      </w:r>
    </w:p>
    <w:p w14:paraId="554C599D">
      <w:pPr>
        <w:spacing w:before="191" w:line="341" w:lineRule="auto"/>
        <w:ind w:firstLine="498"/>
        <w:rPr>
          <w:rFonts w:ascii="宋体" w:hAnsi="宋体" w:eastAsia="宋体" w:cs="宋体"/>
          <w:sz w:val="24"/>
          <w:szCs w:val="24"/>
        </w:rPr>
      </w:pPr>
      <w:r>
        <w:rPr>
          <w:rFonts w:ascii="宋体" w:hAnsi="宋体" w:eastAsia="宋体" w:cs="宋体"/>
          <w:spacing w:val="-2"/>
          <w:sz w:val="24"/>
          <w:szCs w:val="24"/>
        </w:rPr>
        <w:t>1、投标人是法人的，提供基本开户银行近三个月内出具的资信证明（同时提供基</w:t>
      </w:r>
      <w:r>
        <w:rPr>
          <w:rFonts w:ascii="宋体" w:hAnsi="宋体" w:eastAsia="宋体" w:cs="宋体"/>
          <w:spacing w:val="3"/>
          <w:sz w:val="24"/>
          <w:szCs w:val="24"/>
        </w:rPr>
        <w:t xml:space="preserve"> </w:t>
      </w:r>
      <w:r>
        <w:rPr>
          <w:rFonts w:ascii="宋体" w:hAnsi="宋体" w:eastAsia="宋体" w:cs="宋体"/>
          <w:sz w:val="24"/>
          <w:szCs w:val="24"/>
        </w:rPr>
        <w:t>本存款账户开户许可证或基本存款账户信息）</w:t>
      </w:r>
      <w:r>
        <w:rPr>
          <w:rFonts w:hint="eastAsia" w:ascii="宋体" w:hAnsi="宋体" w:eastAsia="宋体" w:cs="宋体"/>
          <w:sz w:val="24"/>
          <w:szCs w:val="24"/>
          <w:lang w:val="en-US" w:eastAsia="zh-CN"/>
        </w:rPr>
        <w:t>和</w:t>
      </w:r>
      <w:bookmarkStart w:id="207" w:name="_GoBack"/>
      <w:bookmarkEnd w:id="207"/>
      <w:r>
        <w:rPr>
          <w:rFonts w:ascii="宋体" w:hAnsi="宋体" w:eastAsia="宋体" w:cs="宋体"/>
          <w:sz w:val="24"/>
          <w:szCs w:val="24"/>
        </w:rPr>
        <w:t>2024</w:t>
      </w:r>
      <w:r>
        <w:rPr>
          <w:rFonts w:ascii="宋体" w:hAnsi="宋体" w:eastAsia="宋体" w:cs="宋体"/>
          <w:spacing w:val="-47"/>
          <w:sz w:val="24"/>
          <w:szCs w:val="24"/>
        </w:rPr>
        <w:t xml:space="preserve"> </w:t>
      </w:r>
      <w:r>
        <w:rPr>
          <w:rFonts w:ascii="宋体" w:hAnsi="宋体" w:eastAsia="宋体" w:cs="宋体"/>
          <w:sz w:val="24"/>
          <w:szCs w:val="24"/>
        </w:rPr>
        <w:t>年度经第三方审计</w:t>
      </w:r>
      <w:r>
        <w:rPr>
          <w:rFonts w:ascii="宋体" w:hAnsi="宋体" w:eastAsia="宋体" w:cs="宋体"/>
          <w:spacing w:val="1"/>
          <w:sz w:val="24"/>
          <w:szCs w:val="24"/>
        </w:rPr>
        <w:t>的财务状况报告（扫描或复印件应全面、完整、清晰</w:t>
      </w:r>
      <w:r>
        <w:rPr>
          <w:rFonts w:ascii="宋体" w:hAnsi="宋体" w:eastAsia="宋体" w:cs="宋体"/>
          <w:spacing w:val="16"/>
          <w:sz w:val="24"/>
          <w:szCs w:val="24"/>
        </w:rPr>
        <w:t>），</w:t>
      </w:r>
      <w:r>
        <w:rPr>
          <w:rFonts w:ascii="宋体" w:hAnsi="宋体" w:eastAsia="宋体" w:cs="宋体"/>
          <w:spacing w:val="1"/>
          <w:sz w:val="24"/>
          <w:szCs w:val="24"/>
        </w:rPr>
        <w:t>包括资产负债表、现金流量</w:t>
      </w:r>
      <w:r>
        <w:rPr>
          <w:rFonts w:ascii="宋体" w:hAnsi="宋体" w:eastAsia="宋体" w:cs="宋体"/>
          <w:spacing w:val="2"/>
          <w:sz w:val="24"/>
          <w:szCs w:val="24"/>
        </w:rPr>
        <w:t>表、利润表和财务（会计）报表附注，并提供第三方机构的营业执照</w:t>
      </w:r>
      <w:r>
        <w:rPr>
          <w:rFonts w:ascii="宋体" w:hAnsi="宋体" w:eastAsia="宋体" w:cs="宋体"/>
          <w:spacing w:val="1"/>
          <w:sz w:val="24"/>
          <w:szCs w:val="24"/>
        </w:rPr>
        <w:t>、执业证书。投</w:t>
      </w:r>
      <w:r>
        <w:rPr>
          <w:rFonts w:ascii="宋体" w:hAnsi="宋体" w:eastAsia="宋体" w:cs="宋体"/>
          <w:spacing w:val="2"/>
          <w:sz w:val="24"/>
          <w:szCs w:val="24"/>
        </w:rPr>
        <w:t>标人是其他组织和自然人，没有经审计的财务报告，可以提供基本开</w:t>
      </w:r>
      <w:r>
        <w:rPr>
          <w:rFonts w:ascii="宋体" w:hAnsi="宋体" w:eastAsia="宋体" w:cs="宋体"/>
          <w:spacing w:val="1"/>
          <w:sz w:val="24"/>
          <w:szCs w:val="24"/>
        </w:rPr>
        <w:t>户银行出具的资</w:t>
      </w:r>
      <w:r>
        <w:rPr>
          <w:rFonts w:ascii="宋体" w:hAnsi="宋体" w:eastAsia="宋体" w:cs="宋体"/>
          <w:sz w:val="24"/>
          <w:szCs w:val="24"/>
        </w:rPr>
        <w:t xml:space="preserve"> 信证明（同时提供基本存款账户开户许可证或</w:t>
      </w:r>
      <w:r>
        <w:rPr>
          <w:rFonts w:ascii="宋体" w:hAnsi="宋体" w:eastAsia="宋体" w:cs="宋体"/>
          <w:spacing w:val="-1"/>
          <w:sz w:val="24"/>
          <w:szCs w:val="24"/>
        </w:rPr>
        <w:t>基本存款账户信息）。</w:t>
      </w:r>
    </w:p>
    <w:p w14:paraId="4F94DEC1">
      <w:pPr>
        <w:spacing w:before="190" w:line="317" w:lineRule="auto"/>
        <w:ind w:left="1" w:right="2" w:firstLine="481"/>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近半年内</w:t>
      </w:r>
      <w:r>
        <w:rPr>
          <w:rFonts w:ascii="宋体" w:hAnsi="宋体" w:eastAsia="宋体" w:cs="宋体"/>
          <w:spacing w:val="-2"/>
          <w:sz w:val="24"/>
          <w:szCs w:val="24"/>
        </w:rPr>
        <w:t>任意</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个月依法缴纳税收和社会保障资金记录的证明材料；</w:t>
      </w:r>
      <w:r>
        <w:rPr>
          <w:rFonts w:ascii="宋体" w:hAnsi="宋体" w:eastAsia="宋体" w:cs="宋体"/>
          <w:sz w:val="24"/>
          <w:szCs w:val="24"/>
        </w:rPr>
        <w:t xml:space="preserve"> </w:t>
      </w:r>
      <w:r>
        <w:rPr>
          <w:rFonts w:ascii="宋体" w:hAnsi="宋体" w:eastAsia="宋体" w:cs="宋体"/>
          <w:spacing w:val="2"/>
          <w:sz w:val="24"/>
          <w:szCs w:val="24"/>
        </w:rPr>
        <w:t>依法免税或不需要缴纳社会保障资金的供应商需提供相应文件证</w:t>
      </w:r>
      <w:r>
        <w:rPr>
          <w:rFonts w:ascii="宋体" w:hAnsi="宋体" w:eastAsia="宋体" w:cs="宋体"/>
          <w:spacing w:val="1"/>
          <w:sz w:val="24"/>
          <w:szCs w:val="24"/>
        </w:rPr>
        <w:t>明其依法免税或不需</w:t>
      </w:r>
      <w:r>
        <w:rPr>
          <w:rFonts w:ascii="宋体" w:hAnsi="宋体" w:eastAsia="宋体" w:cs="宋体"/>
          <w:sz w:val="24"/>
          <w:szCs w:val="24"/>
        </w:rPr>
        <w:t xml:space="preserve"> </w:t>
      </w:r>
      <w:r>
        <w:rPr>
          <w:rFonts w:ascii="宋体" w:hAnsi="宋体" w:eastAsia="宋体" w:cs="宋体"/>
          <w:spacing w:val="-1"/>
          <w:sz w:val="24"/>
          <w:szCs w:val="24"/>
        </w:rPr>
        <w:t>要缴纳社会保障资金证明。</w:t>
      </w:r>
    </w:p>
    <w:p w14:paraId="550AE2A7">
      <w:pPr>
        <w:spacing w:line="317" w:lineRule="auto"/>
        <w:rPr>
          <w:rFonts w:ascii="宋体" w:hAnsi="宋体" w:eastAsia="宋体" w:cs="宋体"/>
          <w:sz w:val="24"/>
          <w:szCs w:val="24"/>
        </w:rPr>
      </w:pPr>
    </w:p>
    <w:p w14:paraId="02B364DB">
      <w:pPr>
        <w:spacing w:line="317" w:lineRule="auto"/>
        <w:rPr>
          <w:rFonts w:ascii="宋体" w:hAnsi="宋体" w:eastAsia="宋体" w:cs="宋体"/>
          <w:sz w:val="24"/>
          <w:szCs w:val="24"/>
        </w:rPr>
        <w:sectPr>
          <w:footerReference r:id="rId34" w:type="default"/>
          <w:pgSz w:w="11906" w:h="16839"/>
          <w:pgMar w:top="1431" w:right="1473" w:bottom="1156" w:left="1481" w:header="0" w:footer="994" w:gutter="0"/>
          <w:cols w:space="720" w:num="1"/>
        </w:sectPr>
      </w:pPr>
    </w:p>
    <w:p w14:paraId="03F6ECD7">
      <w:pPr>
        <w:pStyle w:val="2"/>
        <w:spacing w:line="321" w:lineRule="auto"/>
      </w:pPr>
    </w:p>
    <w:p w14:paraId="2CFDA1A2">
      <w:pPr>
        <w:spacing w:before="97" w:line="219" w:lineRule="auto"/>
        <w:ind w:left="25"/>
        <w:outlineLvl w:val="1"/>
        <w:rPr>
          <w:rFonts w:ascii="宋体" w:hAnsi="宋体" w:eastAsia="宋体" w:cs="宋体"/>
          <w:sz w:val="30"/>
          <w:szCs w:val="30"/>
        </w:rPr>
      </w:pPr>
      <w:bookmarkStart w:id="187" w:name="bookmark120"/>
      <w:bookmarkEnd w:id="187"/>
      <w:bookmarkStart w:id="188" w:name="bookmark119"/>
      <w:bookmarkEnd w:id="188"/>
      <w:r>
        <w:rPr>
          <w:rFonts w:ascii="宋体" w:hAnsi="宋体" w:eastAsia="宋体" w:cs="宋体"/>
          <w:b/>
          <w:bCs/>
          <w:spacing w:val="-7"/>
          <w:sz w:val="30"/>
          <w:szCs w:val="30"/>
        </w:rPr>
        <w:t>附件</w:t>
      </w:r>
      <w:r>
        <w:rPr>
          <w:rFonts w:ascii="宋体" w:hAnsi="宋体" w:eastAsia="宋体" w:cs="宋体"/>
          <w:spacing w:val="-49"/>
          <w:sz w:val="30"/>
          <w:szCs w:val="30"/>
        </w:rPr>
        <w:t xml:space="preserve"> </w:t>
      </w:r>
      <w:r>
        <w:rPr>
          <w:rFonts w:ascii="宋体" w:hAnsi="宋体" w:eastAsia="宋体" w:cs="宋体"/>
          <w:b/>
          <w:bCs/>
          <w:spacing w:val="-7"/>
          <w:sz w:val="30"/>
          <w:szCs w:val="30"/>
        </w:rPr>
        <w:t>8：无重大违法记录声明</w:t>
      </w:r>
    </w:p>
    <w:p w14:paraId="29634A0B">
      <w:pPr>
        <w:pStyle w:val="2"/>
        <w:spacing w:line="288" w:lineRule="auto"/>
      </w:pPr>
    </w:p>
    <w:p w14:paraId="48AA0285">
      <w:pPr>
        <w:spacing w:before="91" w:line="220" w:lineRule="auto"/>
        <w:ind w:left="3217"/>
        <w:rPr>
          <w:rFonts w:ascii="宋体" w:hAnsi="宋体" w:eastAsia="宋体" w:cs="宋体"/>
          <w:sz w:val="28"/>
          <w:szCs w:val="28"/>
        </w:rPr>
      </w:pPr>
      <w:r>
        <w:rPr>
          <w:rFonts w:ascii="宋体" w:hAnsi="宋体" w:eastAsia="宋体" w:cs="宋体"/>
          <w:b/>
          <w:bCs/>
          <w:spacing w:val="-4"/>
          <w:sz w:val="28"/>
          <w:szCs w:val="28"/>
        </w:rPr>
        <w:t>无重大违法记录声明</w:t>
      </w:r>
    </w:p>
    <w:p w14:paraId="07AC5909">
      <w:pPr>
        <w:spacing w:before="137"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1D69FF55">
      <w:pPr>
        <w:spacing w:before="187" w:line="354" w:lineRule="auto"/>
        <w:ind w:left="1" w:firstLine="480"/>
        <w:rPr>
          <w:rFonts w:ascii="宋体" w:hAnsi="宋体" w:eastAsia="宋体" w:cs="宋体"/>
          <w:sz w:val="24"/>
          <w:szCs w:val="24"/>
        </w:rPr>
      </w:pPr>
      <w:r>
        <w:rPr>
          <w:rFonts w:ascii="宋体" w:hAnsi="宋体" w:eastAsia="宋体" w:cs="宋体"/>
          <w:spacing w:val="-3"/>
          <w:sz w:val="24"/>
          <w:szCs w:val="24"/>
        </w:rPr>
        <w:t>我单位参加本次政府采购项目活动前三年内，在经营活动中无重大违法活</w:t>
      </w:r>
      <w:r>
        <w:rPr>
          <w:rFonts w:ascii="宋体" w:hAnsi="宋体" w:eastAsia="宋体" w:cs="宋体"/>
          <w:spacing w:val="-4"/>
          <w:sz w:val="24"/>
          <w:szCs w:val="24"/>
        </w:rPr>
        <w:t>动记录，</w:t>
      </w:r>
      <w:r>
        <w:rPr>
          <w:rFonts w:ascii="宋体" w:hAnsi="宋体" w:eastAsia="宋体" w:cs="宋体"/>
          <w:sz w:val="24"/>
          <w:szCs w:val="24"/>
        </w:rPr>
        <w:t xml:space="preserve"> 符合《政府采购法》规定的供应商资格条件。我</w:t>
      </w:r>
      <w:r>
        <w:rPr>
          <w:rFonts w:ascii="宋体" w:hAnsi="宋体" w:eastAsia="宋体" w:cs="宋体"/>
          <w:spacing w:val="-1"/>
          <w:sz w:val="24"/>
          <w:szCs w:val="24"/>
        </w:rPr>
        <w:t>方对此声明负全部法律责任。</w:t>
      </w:r>
    </w:p>
    <w:p w14:paraId="64DC9989">
      <w:pPr>
        <w:spacing w:before="34" w:line="219" w:lineRule="auto"/>
        <w:ind w:left="480"/>
        <w:rPr>
          <w:rFonts w:ascii="宋体" w:hAnsi="宋体" w:eastAsia="宋体" w:cs="宋体"/>
          <w:sz w:val="24"/>
          <w:szCs w:val="24"/>
        </w:rPr>
      </w:pPr>
      <w:r>
        <w:rPr>
          <w:rFonts w:ascii="宋体" w:hAnsi="宋体" w:eastAsia="宋体" w:cs="宋体"/>
          <w:spacing w:val="-2"/>
          <w:sz w:val="24"/>
          <w:szCs w:val="24"/>
        </w:rPr>
        <w:t>特此声明。</w:t>
      </w:r>
    </w:p>
    <w:p w14:paraId="648FBD41">
      <w:pPr>
        <w:pStyle w:val="2"/>
        <w:spacing w:line="333" w:lineRule="auto"/>
      </w:pPr>
    </w:p>
    <w:p w14:paraId="2BC5E26B">
      <w:pPr>
        <w:pStyle w:val="2"/>
        <w:spacing w:line="333" w:lineRule="auto"/>
      </w:pPr>
    </w:p>
    <w:p w14:paraId="158C69FD">
      <w:pPr>
        <w:spacing w:before="78" w:line="219" w:lineRule="auto"/>
        <w:ind w:left="498"/>
        <w:rPr>
          <w:rFonts w:ascii="宋体" w:hAnsi="宋体" w:eastAsia="宋体" w:cs="宋体"/>
          <w:sz w:val="24"/>
          <w:szCs w:val="24"/>
        </w:rPr>
      </w:pPr>
      <w:r>
        <w:rPr>
          <w:rFonts w:ascii="宋体" w:hAnsi="宋体" w:eastAsia="宋体" w:cs="宋体"/>
          <w:b/>
          <w:bCs/>
          <w:spacing w:val="-4"/>
          <w:sz w:val="24"/>
          <w:szCs w:val="24"/>
        </w:rPr>
        <w:t>附“信用中国</w:t>
      </w:r>
      <w:r>
        <w:rPr>
          <w:rFonts w:ascii="宋体" w:hAnsi="宋体" w:eastAsia="宋体" w:cs="宋体"/>
          <w:spacing w:val="-85"/>
          <w:sz w:val="24"/>
          <w:szCs w:val="24"/>
        </w:rPr>
        <w:t xml:space="preserve"> </w:t>
      </w:r>
      <w:r>
        <w:rPr>
          <w:rFonts w:ascii="宋体" w:hAnsi="宋体" w:eastAsia="宋体" w:cs="宋体"/>
          <w:b/>
          <w:bCs/>
          <w:spacing w:val="-4"/>
          <w:sz w:val="24"/>
          <w:szCs w:val="24"/>
        </w:rPr>
        <w:t>”网站下载的完整的信用信息和“</w:t>
      </w:r>
      <w:r>
        <w:rPr>
          <w:rFonts w:ascii="宋体" w:hAnsi="宋体" w:eastAsia="宋体" w:cs="宋体"/>
          <w:spacing w:val="-86"/>
          <w:sz w:val="24"/>
          <w:szCs w:val="24"/>
        </w:rPr>
        <w:t xml:space="preserve"> </w:t>
      </w:r>
      <w:r>
        <w:rPr>
          <w:rFonts w:ascii="宋体" w:hAnsi="宋体" w:eastAsia="宋体" w:cs="宋体"/>
          <w:b/>
          <w:bCs/>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b/>
          <w:bCs/>
          <w:spacing w:val="-4"/>
          <w:sz w:val="24"/>
          <w:szCs w:val="24"/>
        </w:rPr>
        <w:t>”截图，信</w:t>
      </w:r>
      <w:r>
        <w:rPr>
          <w:rFonts w:ascii="宋体" w:hAnsi="宋体" w:eastAsia="宋体" w:cs="宋体"/>
          <w:b/>
          <w:bCs/>
          <w:spacing w:val="-5"/>
          <w:sz w:val="24"/>
          <w:szCs w:val="24"/>
        </w:rPr>
        <w:t>息生</w:t>
      </w:r>
    </w:p>
    <w:p w14:paraId="46BA5053">
      <w:pPr>
        <w:spacing w:before="192" w:line="219" w:lineRule="auto"/>
        <w:ind w:left="1"/>
        <w:outlineLvl w:val="1"/>
        <w:rPr>
          <w:rFonts w:ascii="宋体" w:hAnsi="宋体" w:eastAsia="宋体" w:cs="宋体"/>
          <w:sz w:val="24"/>
          <w:szCs w:val="24"/>
        </w:rPr>
      </w:pPr>
      <w:r>
        <w:rPr>
          <w:rFonts w:ascii="宋体" w:hAnsi="宋体" w:eastAsia="宋体" w:cs="宋体"/>
          <w:b/>
          <w:bCs/>
          <w:spacing w:val="-5"/>
          <w:sz w:val="24"/>
          <w:szCs w:val="24"/>
        </w:rPr>
        <w:t>成时间和截图时间为谈判时间前</w:t>
      </w:r>
      <w:r>
        <w:rPr>
          <w:rFonts w:ascii="宋体" w:hAnsi="宋体" w:eastAsia="宋体" w:cs="宋体"/>
          <w:spacing w:val="-25"/>
          <w:sz w:val="24"/>
          <w:szCs w:val="24"/>
        </w:rPr>
        <w:t xml:space="preserve"> </w:t>
      </w:r>
      <w:r>
        <w:rPr>
          <w:rFonts w:ascii="宋体" w:hAnsi="宋体" w:eastAsia="宋体" w:cs="宋体"/>
          <w:b/>
          <w:bCs/>
          <w:spacing w:val="-5"/>
          <w:sz w:val="24"/>
          <w:szCs w:val="24"/>
        </w:rPr>
        <w:t>10</w:t>
      </w:r>
      <w:r>
        <w:rPr>
          <w:rFonts w:ascii="宋体" w:hAnsi="宋体" w:eastAsia="宋体" w:cs="宋体"/>
          <w:spacing w:val="-46"/>
          <w:sz w:val="24"/>
          <w:szCs w:val="24"/>
        </w:rPr>
        <w:t xml:space="preserve"> </w:t>
      </w:r>
      <w:r>
        <w:rPr>
          <w:rFonts w:ascii="宋体" w:hAnsi="宋体" w:eastAsia="宋体" w:cs="宋体"/>
          <w:b/>
          <w:bCs/>
          <w:spacing w:val="-5"/>
          <w:sz w:val="24"/>
          <w:szCs w:val="24"/>
        </w:rPr>
        <w:t>天内。</w:t>
      </w:r>
    </w:p>
    <w:p w14:paraId="41A4AB74">
      <w:pPr>
        <w:pStyle w:val="2"/>
        <w:spacing w:line="257" w:lineRule="auto"/>
      </w:pPr>
    </w:p>
    <w:p w14:paraId="54A26FE2">
      <w:pPr>
        <w:pStyle w:val="2"/>
        <w:spacing w:line="257" w:lineRule="auto"/>
      </w:pPr>
    </w:p>
    <w:p w14:paraId="663AD2C5">
      <w:pPr>
        <w:pStyle w:val="2"/>
        <w:spacing w:line="257" w:lineRule="auto"/>
      </w:pPr>
    </w:p>
    <w:p w14:paraId="51CC573B">
      <w:pPr>
        <w:pStyle w:val="2"/>
        <w:spacing w:line="257" w:lineRule="auto"/>
      </w:pPr>
    </w:p>
    <w:p w14:paraId="67E09C8F">
      <w:pPr>
        <w:pStyle w:val="2"/>
        <w:spacing w:line="257" w:lineRule="auto"/>
      </w:pPr>
    </w:p>
    <w:p w14:paraId="42BCA998">
      <w:pPr>
        <w:pStyle w:val="2"/>
        <w:spacing w:line="257" w:lineRule="auto"/>
      </w:pPr>
    </w:p>
    <w:p w14:paraId="17851DEB">
      <w:pPr>
        <w:spacing w:before="78" w:line="219" w:lineRule="auto"/>
        <w:ind w:left="472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36CD65D">
      <w:pPr>
        <w:spacing w:before="192" w:line="352" w:lineRule="auto"/>
        <w:ind w:left="6038" w:right="603" w:hanging="299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094CEA0">
      <w:pPr>
        <w:spacing w:line="352" w:lineRule="auto"/>
        <w:rPr>
          <w:rFonts w:ascii="宋体" w:hAnsi="宋体" w:eastAsia="宋体" w:cs="宋体"/>
          <w:sz w:val="24"/>
          <w:szCs w:val="24"/>
        </w:rPr>
        <w:sectPr>
          <w:footerReference r:id="rId35" w:type="default"/>
          <w:pgSz w:w="11906" w:h="16839"/>
          <w:pgMar w:top="1431" w:right="1411" w:bottom="1156" w:left="1482" w:header="0" w:footer="994" w:gutter="0"/>
          <w:cols w:space="720" w:num="1"/>
        </w:sectPr>
      </w:pPr>
    </w:p>
    <w:p w14:paraId="536E4153">
      <w:pPr>
        <w:pStyle w:val="2"/>
        <w:spacing w:line="267" w:lineRule="auto"/>
      </w:pPr>
    </w:p>
    <w:p w14:paraId="54389847">
      <w:pPr>
        <w:pStyle w:val="2"/>
        <w:spacing w:line="267" w:lineRule="auto"/>
      </w:pPr>
    </w:p>
    <w:p w14:paraId="4913BA27">
      <w:pPr>
        <w:pStyle w:val="2"/>
        <w:spacing w:line="267" w:lineRule="auto"/>
      </w:pPr>
    </w:p>
    <w:p w14:paraId="06B42476">
      <w:pPr>
        <w:spacing w:before="97" w:line="219" w:lineRule="auto"/>
        <w:ind w:left="25"/>
        <w:outlineLvl w:val="1"/>
        <w:rPr>
          <w:rFonts w:ascii="宋体" w:hAnsi="宋体" w:eastAsia="宋体" w:cs="宋体"/>
          <w:sz w:val="30"/>
          <w:szCs w:val="30"/>
        </w:rPr>
      </w:pPr>
      <w:bookmarkStart w:id="189" w:name="bookmark122"/>
      <w:bookmarkEnd w:id="189"/>
      <w:bookmarkStart w:id="190" w:name="bookmark121"/>
      <w:bookmarkEnd w:id="190"/>
      <w:r>
        <w:rPr>
          <w:rFonts w:ascii="宋体" w:hAnsi="宋体" w:eastAsia="宋体" w:cs="宋体"/>
          <w:b/>
          <w:bCs/>
          <w:spacing w:val="-7"/>
          <w:sz w:val="30"/>
          <w:szCs w:val="30"/>
        </w:rPr>
        <w:t>附件</w:t>
      </w:r>
      <w:r>
        <w:rPr>
          <w:rFonts w:ascii="宋体" w:hAnsi="宋体" w:eastAsia="宋体" w:cs="宋体"/>
          <w:spacing w:val="-57"/>
          <w:sz w:val="30"/>
          <w:szCs w:val="30"/>
        </w:rPr>
        <w:t xml:space="preserve"> </w:t>
      </w:r>
      <w:r>
        <w:rPr>
          <w:rFonts w:ascii="宋体" w:hAnsi="宋体" w:eastAsia="宋体" w:cs="宋体"/>
          <w:b/>
          <w:bCs/>
          <w:spacing w:val="-7"/>
          <w:sz w:val="30"/>
          <w:szCs w:val="30"/>
        </w:rPr>
        <w:t>9：谈判保证金证明</w:t>
      </w:r>
    </w:p>
    <w:p w14:paraId="58905707">
      <w:pPr>
        <w:pStyle w:val="2"/>
        <w:spacing w:line="285" w:lineRule="auto"/>
      </w:pPr>
    </w:p>
    <w:p w14:paraId="3122A151">
      <w:pPr>
        <w:spacing w:before="91" w:line="220" w:lineRule="auto"/>
        <w:ind w:left="3494"/>
        <w:rPr>
          <w:rFonts w:ascii="宋体" w:hAnsi="宋体" w:eastAsia="宋体" w:cs="宋体"/>
          <w:sz w:val="28"/>
          <w:szCs w:val="28"/>
        </w:rPr>
      </w:pPr>
      <w:r>
        <w:rPr>
          <w:rFonts w:ascii="宋体" w:hAnsi="宋体" w:eastAsia="宋体" w:cs="宋体"/>
          <w:b/>
          <w:bCs/>
          <w:spacing w:val="-4"/>
          <w:sz w:val="28"/>
          <w:szCs w:val="28"/>
        </w:rPr>
        <w:t>谈判保证金证明</w:t>
      </w:r>
    </w:p>
    <w:p w14:paraId="322328AB">
      <w:pPr>
        <w:spacing w:before="137"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2748F3AE">
      <w:pPr>
        <w:spacing w:before="190" w:line="357" w:lineRule="auto"/>
        <w:ind w:firstLine="480"/>
        <w:rPr>
          <w:rFonts w:ascii="宋体" w:hAnsi="宋体" w:eastAsia="宋体" w:cs="宋体"/>
          <w:sz w:val="24"/>
          <w:szCs w:val="24"/>
        </w:rPr>
      </w:pPr>
      <w:r>
        <w:rPr>
          <w:rFonts w:ascii="宋体" w:hAnsi="宋体" w:eastAsia="宋体" w:cs="宋体"/>
          <w:spacing w:val="-2"/>
          <w:sz w:val="24"/>
          <w:szCs w:val="24"/>
        </w:rPr>
        <w:t>我方为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（采购项目名称）项目（采购项目编号/包号为</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0"/>
          <w:sz w:val="24"/>
          <w:szCs w:val="24"/>
        </w:rPr>
        <w:t>）</w:t>
      </w:r>
      <w:r>
        <w:rPr>
          <w:rFonts w:ascii="宋体" w:hAnsi="宋体" w:eastAsia="宋体" w:cs="宋体"/>
          <w:spacing w:val="-2"/>
          <w:sz w:val="24"/>
          <w:szCs w:val="24"/>
        </w:rPr>
        <w:t>递交</w:t>
      </w:r>
      <w:r>
        <w:rPr>
          <w:rFonts w:ascii="宋体" w:hAnsi="宋体" w:eastAsia="宋体" w:cs="宋体"/>
          <w:sz w:val="24"/>
          <w:szCs w:val="24"/>
        </w:rPr>
        <w:t xml:space="preserve"> </w:t>
      </w:r>
      <w:r>
        <w:rPr>
          <w:rFonts w:ascii="宋体" w:hAnsi="宋体" w:eastAsia="宋体" w:cs="宋体"/>
          <w:spacing w:val="-2"/>
          <w:sz w:val="24"/>
          <w:szCs w:val="24"/>
        </w:rPr>
        <w:t xml:space="preserve">保证金人民币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（大写：人民币</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元）已于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日以转账</w:t>
      </w:r>
      <w:r>
        <w:rPr>
          <w:rFonts w:ascii="宋体" w:hAnsi="宋体" w:eastAsia="宋体" w:cs="宋体"/>
          <w:sz w:val="24"/>
          <w:szCs w:val="24"/>
        </w:rPr>
        <w:t xml:space="preserve"> </w:t>
      </w:r>
      <w:r>
        <w:rPr>
          <w:rFonts w:ascii="宋体" w:hAnsi="宋体" w:eastAsia="宋体" w:cs="宋体"/>
          <w:spacing w:val="-2"/>
          <w:sz w:val="24"/>
          <w:szCs w:val="24"/>
        </w:rPr>
        <w:t>方式汇入你方账户。</w:t>
      </w:r>
    </w:p>
    <w:p w14:paraId="2C7DE207">
      <w:pPr>
        <w:spacing w:before="34" w:line="219" w:lineRule="auto"/>
        <w:ind w:left="498"/>
        <w:rPr>
          <w:rFonts w:ascii="宋体" w:hAnsi="宋体" w:eastAsia="宋体" w:cs="宋体"/>
          <w:sz w:val="24"/>
          <w:szCs w:val="24"/>
        </w:rPr>
      </w:pPr>
      <w:r>
        <w:rPr>
          <w:rFonts w:ascii="宋体" w:hAnsi="宋体" w:eastAsia="宋体" w:cs="宋体"/>
          <w:spacing w:val="-2"/>
          <w:sz w:val="24"/>
          <w:szCs w:val="24"/>
        </w:rPr>
        <w:t>附 保证金交款证明复印件（加盖公章）</w:t>
      </w:r>
    </w:p>
    <w:p w14:paraId="33F66949">
      <w:pPr>
        <w:spacing w:before="189" w:line="357" w:lineRule="auto"/>
        <w:ind w:right="2" w:firstLine="480"/>
        <w:rPr>
          <w:rFonts w:ascii="宋体" w:hAnsi="宋体" w:eastAsia="宋体" w:cs="宋体"/>
          <w:sz w:val="24"/>
          <w:szCs w:val="24"/>
        </w:rPr>
      </w:pPr>
      <w:r>
        <w:rPr>
          <w:rFonts w:ascii="宋体" w:hAnsi="宋体" w:eastAsia="宋体" w:cs="宋体"/>
          <w:spacing w:val="2"/>
          <w:sz w:val="24"/>
          <w:szCs w:val="24"/>
        </w:rPr>
        <w:t>退还保证金时请按以下内容汇入至我方账户（同递交保证金账户）。</w:t>
      </w:r>
      <w:r>
        <w:rPr>
          <w:rFonts w:ascii="宋体" w:hAnsi="宋体" w:eastAsia="宋体" w:cs="宋体"/>
          <w:spacing w:val="1"/>
          <w:sz w:val="24"/>
          <w:szCs w:val="24"/>
        </w:rPr>
        <w:t>若因提供内</w:t>
      </w:r>
      <w:r>
        <w:rPr>
          <w:rFonts w:ascii="宋体" w:hAnsi="宋体" w:eastAsia="宋体" w:cs="宋体"/>
          <w:sz w:val="24"/>
          <w:szCs w:val="24"/>
        </w:rPr>
        <w:t xml:space="preserve"> </w:t>
      </w:r>
      <w:r>
        <w:rPr>
          <w:rFonts w:ascii="宋体" w:hAnsi="宋体" w:eastAsia="宋体" w:cs="宋体"/>
          <w:spacing w:val="2"/>
          <w:sz w:val="24"/>
          <w:szCs w:val="24"/>
        </w:rPr>
        <w:t>容不全、错误等原因导致该项目保证金未能及时退还或退还过程中</w:t>
      </w:r>
      <w:r>
        <w:rPr>
          <w:rFonts w:ascii="宋体" w:hAnsi="宋体" w:eastAsia="宋体" w:cs="宋体"/>
          <w:spacing w:val="1"/>
          <w:sz w:val="24"/>
          <w:szCs w:val="24"/>
        </w:rPr>
        <w:t>发生错误，我方将</w:t>
      </w:r>
      <w:r>
        <w:rPr>
          <w:rFonts w:ascii="宋体" w:hAnsi="宋体" w:eastAsia="宋体" w:cs="宋体"/>
          <w:sz w:val="24"/>
          <w:szCs w:val="24"/>
        </w:rPr>
        <w:t xml:space="preserve"> </w:t>
      </w:r>
      <w:r>
        <w:rPr>
          <w:rFonts w:ascii="宋体" w:hAnsi="宋体" w:eastAsia="宋体" w:cs="宋体"/>
          <w:spacing w:val="-1"/>
          <w:sz w:val="24"/>
          <w:szCs w:val="24"/>
        </w:rPr>
        <w:t>承担全部责任和损失。</w:t>
      </w:r>
    </w:p>
    <w:p w14:paraId="796F22ED">
      <w:pPr>
        <w:spacing w:before="37" w:line="357" w:lineRule="auto"/>
        <w:ind w:left="480" w:right="7339"/>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100E7535">
      <w:pPr>
        <w:spacing w:before="316" w:line="219" w:lineRule="auto"/>
        <w:ind w:left="480"/>
        <w:rPr>
          <w:rFonts w:ascii="宋体" w:hAnsi="宋体" w:eastAsia="宋体" w:cs="宋体"/>
          <w:sz w:val="24"/>
          <w:szCs w:val="24"/>
        </w:rPr>
      </w:pPr>
      <w:r>
        <w:rPr>
          <w:rFonts w:ascii="宋体" w:hAnsi="宋体" w:eastAsia="宋体" w:cs="宋体"/>
          <w:b/>
          <w:bCs/>
          <w:spacing w:val="-3"/>
          <w:sz w:val="24"/>
          <w:szCs w:val="24"/>
        </w:rPr>
        <w:t>若采用银行保函，则格式自拟</w:t>
      </w:r>
    </w:p>
    <w:p w14:paraId="5515B178">
      <w:pPr>
        <w:pStyle w:val="2"/>
        <w:spacing w:line="250" w:lineRule="auto"/>
      </w:pPr>
    </w:p>
    <w:p w14:paraId="295A0571">
      <w:pPr>
        <w:pStyle w:val="2"/>
        <w:spacing w:line="250" w:lineRule="auto"/>
      </w:pPr>
    </w:p>
    <w:p w14:paraId="504562B1">
      <w:pPr>
        <w:pStyle w:val="2"/>
        <w:spacing w:line="250" w:lineRule="auto"/>
      </w:pPr>
    </w:p>
    <w:p w14:paraId="02CE2AEE">
      <w:pPr>
        <w:pStyle w:val="2"/>
        <w:spacing w:line="250" w:lineRule="auto"/>
      </w:pPr>
    </w:p>
    <w:p w14:paraId="4917872F">
      <w:pPr>
        <w:pStyle w:val="2"/>
        <w:spacing w:line="251" w:lineRule="auto"/>
      </w:pPr>
    </w:p>
    <w:p w14:paraId="5BE4BE13">
      <w:pPr>
        <w:pStyle w:val="2"/>
        <w:spacing w:line="251" w:lineRule="auto"/>
      </w:pPr>
    </w:p>
    <w:p w14:paraId="5C1C648C">
      <w:pPr>
        <w:spacing w:before="79" w:line="219" w:lineRule="auto"/>
        <w:ind w:left="49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83DC6E7">
      <w:pPr>
        <w:spacing w:before="191" w:line="352" w:lineRule="auto"/>
        <w:ind w:left="6038" w:right="301" w:hanging="27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1C2FBF5E">
      <w:pPr>
        <w:spacing w:line="352" w:lineRule="auto"/>
        <w:rPr>
          <w:rFonts w:ascii="宋体" w:hAnsi="宋体" w:eastAsia="宋体" w:cs="宋体"/>
          <w:sz w:val="24"/>
          <w:szCs w:val="24"/>
        </w:rPr>
        <w:sectPr>
          <w:footerReference r:id="rId36" w:type="default"/>
          <w:pgSz w:w="11906" w:h="16839"/>
          <w:pgMar w:top="1431" w:right="1473" w:bottom="1156" w:left="1482" w:header="0" w:footer="994" w:gutter="0"/>
          <w:cols w:space="720" w:num="1"/>
        </w:sectPr>
      </w:pPr>
    </w:p>
    <w:p w14:paraId="3EB4BDA1">
      <w:pPr>
        <w:pStyle w:val="2"/>
        <w:spacing w:line="264" w:lineRule="auto"/>
      </w:pPr>
    </w:p>
    <w:p w14:paraId="75C1CE30">
      <w:pPr>
        <w:pStyle w:val="2"/>
        <w:spacing w:line="264" w:lineRule="auto"/>
      </w:pPr>
    </w:p>
    <w:p w14:paraId="6F73D9D6">
      <w:pPr>
        <w:pStyle w:val="2"/>
        <w:spacing w:line="264" w:lineRule="auto"/>
      </w:pPr>
    </w:p>
    <w:p w14:paraId="3BF94231">
      <w:pPr>
        <w:pStyle w:val="2"/>
        <w:spacing w:line="264" w:lineRule="auto"/>
      </w:pPr>
    </w:p>
    <w:p w14:paraId="1CF258DD">
      <w:pPr>
        <w:pStyle w:val="2"/>
        <w:spacing w:line="264" w:lineRule="auto"/>
      </w:pPr>
    </w:p>
    <w:p w14:paraId="2328D63B">
      <w:pPr>
        <w:pStyle w:val="2"/>
        <w:spacing w:line="264" w:lineRule="auto"/>
      </w:pPr>
    </w:p>
    <w:p w14:paraId="371A1E4E">
      <w:pPr>
        <w:pStyle w:val="2"/>
        <w:spacing w:line="265" w:lineRule="auto"/>
      </w:pPr>
    </w:p>
    <w:p w14:paraId="54BF3707">
      <w:pPr>
        <w:spacing w:before="153" w:line="269" w:lineRule="auto"/>
        <w:ind w:left="2737" w:right="2000" w:hanging="720"/>
        <w:rPr>
          <w:rFonts w:ascii="宋体" w:hAnsi="宋体" w:eastAsia="宋体" w:cs="宋体"/>
          <w:sz w:val="47"/>
          <w:szCs w:val="47"/>
        </w:rPr>
      </w:pPr>
      <w:r>
        <w:rPr>
          <w:rFonts w:ascii="宋体" w:hAnsi="宋体" w:eastAsia="宋体" w:cs="宋体"/>
          <w:b/>
          <w:bCs/>
          <w:spacing w:val="4"/>
          <w:sz w:val="47"/>
          <w:szCs w:val="47"/>
        </w:rPr>
        <w:t>青海省政府采购项目</w:t>
      </w:r>
      <w:r>
        <w:rPr>
          <w:rFonts w:ascii="宋体" w:hAnsi="宋体" w:eastAsia="宋体" w:cs="宋体"/>
          <w:spacing w:val="4"/>
          <w:sz w:val="47"/>
          <w:szCs w:val="47"/>
        </w:rPr>
        <w:t xml:space="preserve"> </w:t>
      </w:r>
      <w:r>
        <w:rPr>
          <w:rFonts w:ascii="宋体" w:hAnsi="宋体" w:eastAsia="宋体" w:cs="宋体"/>
          <w:b/>
          <w:bCs/>
          <w:spacing w:val="3"/>
          <w:sz w:val="47"/>
          <w:szCs w:val="47"/>
        </w:rPr>
        <w:t>谈判响应文件</w:t>
      </w:r>
    </w:p>
    <w:p w14:paraId="50DCB377">
      <w:pPr>
        <w:spacing w:before="208" w:line="225" w:lineRule="auto"/>
        <w:ind w:left="1311"/>
        <w:rPr>
          <w:rFonts w:ascii="宋体" w:hAnsi="宋体" w:eastAsia="宋体" w:cs="宋体"/>
          <w:sz w:val="31"/>
          <w:szCs w:val="31"/>
        </w:rPr>
      </w:pPr>
      <w:r>
        <w:rPr>
          <w:rFonts w:ascii="宋体" w:hAnsi="宋体" w:eastAsia="宋体" w:cs="宋体"/>
          <w:b/>
          <w:bCs/>
          <w:spacing w:val="7"/>
          <w:sz w:val="31"/>
          <w:szCs w:val="31"/>
        </w:rPr>
        <w:t>（</w:t>
      </w:r>
      <w:r>
        <w:rPr>
          <w:rFonts w:ascii="宋体" w:hAnsi="宋体" w:eastAsia="宋体" w:cs="宋体"/>
          <w:spacing w:val="7"/>
          <w:sz w:val="31"/>
          <w:szCs w:val="31"/>
        </w:rPr>
        <w:t>有效性、完整性、响应程度审查部分</w:t>
      </w:r>
      <w:r>
        <w:rPr>
          <w:rFonts w:ascii="宋体" w:hAnsi="宋体" w:eastAsia="宋体" w:cs="宋体"/>
          <w:b/>
          <w:bCs/>
          <w:spacing w:val="7"/>
          <w:sz w:val="31"/>
          <w:szCs w:val="31"/>
        </w:rPr>
        <w:t>）</w:t>
      </w:r>
    </w:p>
    <w:p w14:paraId="5A52D368">
      <w:pPr>
        <w:pStyle w:val="2"/>
      </w:pPr>
    </w:p>
    <w:p w14:paraId="697EECBA">
      <w:pPr>
        <w:pStyle w:val="2"/>
      </w:pPr>
    </w:p>
    <w:p w14:paraId="69239B04">
      <w:pPr>
        <w:pStyle w:val="2"/>
      </w:pPr>
    </w:p>
    <w:p w14:paraId="2DBC79F6">
      <w:pPr>
        <w:pStyle w:val="2"/>
      </w:pPr>
    </w:p>
    <w:p w14:paraId="2FBE2D96">
      <w:pPr>
        <w:pStyle w:val="2"/>
      </w:pPr>
    </w:p>
    <w:p w14:paraId="475709B4">
      <w:pPr>
        <w:pStyle w:val="2"/>
      </w:pPr>
    </w:p>
    <w:p w14:paraId="318776C9">
      <w:pPr>
        <w:pStyle w:val="2"/>
      </w:pPr>
    </w:p>
    <w:p w14:paraId="0C7B8357">
      <w:pPr>
        <w:pStyle w:val="2"/>
      </w:pPr>
    </w:p>
    <w:p w14:paraId="639C4692">
      <w:pPr>
        <w:pStyle w:val="2"/>
      </w:pPr>
    </w:p>
    <w:p w14:paraId="3229D314">
      <w:pPr>
        <w:pStyle w:val="2"/>
        <w:spacing w:line="241" w:lineRule="auto"/>
      </w:pPr>
    </w:p>
    <w:p w14:paraId="716F4F26">
      <w:pPr>
        <w:spacing w:before="98" w:line="434" w:lineRule="auto"/>
        <w:ind w:left="298" w:right="6089"/>
        <w:jc w:val="both"/>
        <w:rPr>
          <w:rFonts w:ascii="宋体" w:hAnsi="宋体" w:eastAsia="宋体" w:cs="宋体"/>
          <w:sz w:val="30"/>
          <w:szCs w:val="30"/>
        </w:rPr>
      </w:pPr>
      <w:r>
        <w:rPr>
          <w:rFonts w:ascii="宋体" w:hAnsi="宋体" w:eastAsia="宋体" w:cs="宋体"/>
          <w:b/>
          <w:bCs/>
          <w:spacing w:val="-4"/>
          <w:sz w:val="30"/>
          <w:szCs w:val="30"/>
        </w:rPr>
        <w:t>采购项目编号:</w:t>
      </w:r>
      <w:r>
        <w:rPr>
          <w:rFonts w:ascii="宋体" w:hAnsi="宋体" w:eastAsia="宋体" w:cs="宋体"/>
          <w:spacing w:val="1"/>
          <w:sz w:val="30"/>
          <w:szCs w:val="30"/>
        </w:rPr>
        <w:t xml:space="preserve"> </w:t>
      </w:r>
      <w:r>
        <w:rPr>
          <w:rFonts w:ascii="宋体" w:hAnsi="宋体" w:eastAsia="宋体" w:cs="宋体"/>
          <w:b/>
          <w:bCs/>
          <w:spacing w:val="-4"/>
          <w:sz w:val="30"/>
          <w:szCs w:val="30"/>
        </w:rPr>
        <w:t>采购项目名称:</w:t>
      </w:r>
      <w:r>
        <w:rPr>
          <w:rFonts w:ascii="宋体" w:hAnsi="宋体" w:eastAsia="宋体" w:cs="宋体"/>
          <w:spacing w:val="1"/>
          <w:sz w:val="30"/>
          <w:szCs w:val="30"/>
        </w:rPr>
        <w:t xml:space="preserve"> </w:t>
      </w:r>
      <w:r>
        <w:rPr>
          <w:rFonts w:ascii="宋体" w:hAnsi="宋体" w:eastAsia="宋体" w:cs="宋体"/>
          <w:b/>
          <w:bCs/>
          <w:spacing w:val="-5"/>
          <w:sz w:val="30"/>
          <w:szCs w:val="30"/>
        </w:rPr>
        <w:t>供应商名称：</w:t>
      </w:r>
    </w:p>
    <w:p w14:paraId="0C590F87">
      <w:pPr>
        <w:pStyle w:val="2"/>
        <w:spacing w:line="320" w:lineRule="auto"/>
      </w:pPr>
    </w:p>
    <w:p w14:paraId="19B23BCB">
      <w:pPr>
        <w:pStyle w:val="2"/>
        <w:spacing w:line="320" w:lineRule="auto"/>
      </w:pPr>
    </w:p>
    <w:p w14:paraId="22981ACD">
      <w:pPr>
        <w:spacing w:before="101" w:line="225" w:lineRule="auto"/>
        <w:ind w:left="3378"/>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42DE30ED">
      <w:pPr>
        <w:spacing w:line="225" w:lineRule="auto"/>
        <w:rPr>
          <w:rFonts w:ascii="宋体" w:hAnsi="宋体" w:eastAsia="宋体" w:cs="宋体"/>
          <w:sz w:val="31"/>
          <w:szCs w:val="31"/>
        </w:rPr>
        <w:sectPr>
          <w:footerReference r:id="rId37" w:type="default"/>
          <w:pgSz w:w="11906" w:h="16839"/>
          <w:pgMar w:top="1431" w:right="1785" w:bottom="1156" w:left="1785" w:header="0" w:footer="994" w:gutter="0"/>
          <w:cols w:space="720" w:num="1"/>
        </w:sectPr>
      </w:pPr>
    </w:p>
    <w:p w14:paraId="3A41DE6B">
      <w:pPr>
        <w:pStyle w:val="2"/>
        <w:spacing w:line="320" w:lineRule="auto"/>
      </w:pPr>
    </w:p>
    <w:p w14:paraId="49E3E042">
      <w:pPr>
        <w:pStyle w:val="2"/>
        <w:spacing w:line="321" w:lineRule="auto"/>
      </w:pPr>
    </w:p>
    <w:p w14:paraId="18888C2A">
      <w:pPr>
        <w:spacing w:before="98" w:line="218" w:lineRule="auto"/>
        <w:ind w:left="147"/>
        <w:outlineLvl w:val="1"/>
        <w:rPr>
          <w:rFonts w:ascii="宋体" w:hAnsi="宋体" w:eastAsia="宋体" w:cs="宋体"/>
          <w:sz w:val="30"/>
          <w:szCs w:val="30"/>
        </w:rPr>
      </w:pPr>
      <w:bookmarkStart w:id="191" w:name="bookmark123"/>
      <w:bookmarkEnd w:id="191"/>
      <w:bookmarkStart w:id="192" w:name="bookmark124"/>
      <w:bookmarkEnd w:id="192"/>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10：谈判首次报价表</w:t>
      </w:r>
    </w:p>
    <w:p w14:paraId="7C2DD084">
      <w:pPr>
        <w:pStyle w:val="2"/>
        <w:spacing w:line="288" w:lineRule="auto"/>
      </w:pPr>
    </w:p>
    <w:p w14:paraId="7F24BD34">
      <w:pPr>
        <w:spacing w:before="91" w:line="219" w:lineRule="auto"/>
        <w:ind w:left="3616"/>
        <w:rPr>
          <w:rFonts w:ascii="宋体" w:hAnsi="宋体" w:eastAsia="宋体" w:cs="宋体"/>
          <w:sz w:val="28"/>
          <w:szCs w:val="28"/>
        </w:rPr>
      </w:pPr>
      <w:r>
        <w:rPr>
          <w:rFonts w:ascii="宋体" w:hAnsi="宋体" w:eastAsia="宋体" w:cs="宋体"/>
          <w:b/>
          <w:bCs/>
          <w:spacing w:val="-4"/>
          <w:sz w:val="28"/>
          <w:szCs w:val="28"/>
        </w:rPr>
        <w:t>谈判首次报价表</w:t>
      </w:r>
    </w:p>
    <w:p w14:paraId="21C89A1B">
      <w:pPr>
        <w:spacing w:before="262" w:line="219" w:lineRule="auto"/>
        <w:ind w:left="121"/>
        <w:rPr>
          <w:rFonts w:ascii="宋体" w:hAnsi="宋体" w:eastAsia="宋体" w:cs="宋体"/>
          <w:sz w:val="24"/>
          <w:szCs w:val="24"/>
        </w:rPr>
      </w:pPr>
      <w:r>
        <w:rPr>
          <w:rFonts w:ascii="宋体" w:hAnsi="宋体" w:eastAsia="宋体" w:cs="宋体"/>
          <w:sz w:val="24"/>
          <w:szCs w:val="24"/>
        </w:rPr>
        <w:t xml:space="preserve">供应商名称：                                           </w:t>
      </w:r>
      <w:r>
        <w:rPr>
          <w:rFonts w:ascii="宋体" w:hAnsi="宋体" w:eastAsia="宋体" w:cs="宋体"/>
          <w:spacing w:val="-1"/>
          <w:sz w:val="24"/>
          <w:szCs w:val="24"/>
        </w:rPr>
        <w:t xml:space="preserve">  单位：人民币(元)</w:t>
      </w:r>
    </w:p>
    <w:p w14:paraId="5B17B928">
      <w:pPr>
        <w:spacing w:line="180" w:lineRule="exact"/>
      </w:pPr>
    </w:p>
    <w:tbl>
      <w:tblPr>
        <w:tblStyle w:val="6"/>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715"/>
        <w:gridCol w:w="2668"/>
        <w:gridCol w:w="1564"/>
      </w:tblGrid>
      <w:tr w14:paraId="44B9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096" w:type="dxa"/>
            <w:vAlign w:val="top"/>
          </w:tcPr>
          <w:p w14:paraId="41A1A62B">
            <w:pPr>
              <w:pStyle w:val="7"/>
              <w:spacing w:before="317" w:line="220" w:lineRule="auto"/>
              <w:ind w:left="579"/>
            </w:pPr>
            <w:r>
              <w:rPr>
                <w:spacing w:val="-4"/>
              </w:rPr>
              <w:t>项目名称</w:t>
            </w:r>
          </w:p>
        </w:tc>
        <w:tc>
          <w:tcPr>
            <w:tcW w:w="2715" w:type="dxa"/>
            <w:vAlign w:val="top"/>
          </w:tcPr>
          <w:p w14:paraId="1D6EC453">
            <w:pPr>
              <w:pStyle w:val="7"/>
              <w:spacing w:before="317" w:line="218" w:lineRule="auto"/>
              <w:ind w:left="887"/>
            </w:pPr>
            <w:r>
              <w:rPr>
                <w:spacing w:val="-4"/>
              </w:rPr>
              <w:t>首次报价</w:t>
            </w:r>
          </w:p>
        </w:tc>
        <w:tc>
          <w:tcPr>
            <w:tcW w:w="2668" w:type="dxa"/>
            <w:vAlign w:val="top"/>
          </w:tcPr>
          <w:p w14:paraId="7079EDDF">
            <w:pPr>
              <w:pStyle w:val="7"/>
              <w:spacing w:before="316" w:line="219" w:lineRule="auto"/>
              <w:ind w:left="866"/>
            </w:pPr>
            <w:r>
              <w:rPr>
                <w:spacing w:val="-4"/>
              </w:rPr>
              <w:t>交货时间</w:t>
            </w:r>
          </w:p>
        </w:tc>
        <w:tc>
          <w:tcPr>
            <w:tcW w:w="1564" w:type="dxa"/>
            <w:vAlign w:val="top"/>
          </w:tcPr>
          <w:p w14:paraId="399F040A">
            <w:pPr>
              <w:pStyle w:val="7"/>
              <w:spacing w:before="317" w:line="221" w:lineRule="auto"/>
              <w:ind w:left="567"/>
            </w:pPr>
            <w:r>
              <w:rPr>
                <w:spacing w:val="-7"/>
              </w:rPr>
              <w:t>备注</w:t>
            </w:r>
          </w:p>
        </w:tc>
      </w:tr>
      <w:tr w14:paraId="5AB30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096" w:type="dxa"/>
            <w:vMerge w:val="restart"/>
            <w:tcBorders>
              <w:bottom w:val="nil"/>
            </w:tcBorders>
            <w:vAlign w:val="top"/>
          </w:tcPr>
          <w:p w14:paraId="1E596066">
            <w:pPr>
              <w:rPr>
                <w:rFonts w:ascii="Arial"/>
                <w:sz w:val="21"/>
              </w:rPr>
            </w:pPr>
          </w:p>
        </w:tc>
        <w:tc>
          <w:tcPr>
            <w:tcW w:w="2715" w:type="dxa"/>
            <w:vAlign w:val="top"/>
          </w:tcPr>
          <w:p w14:paraId="063F00A3">
            <w:pPr>
              <w:pStyle w:val="7"/>
              <w:spacing w:before="243" w:line="220" w:lineRule="auto"/>
              <w:ind w:left="116"/>
            </w:pPr>
            <w:r>
              <w:rPr>
                <w:spacing w:val="-5"/>
              </w:rPr>
              <w:t>大写：</w:t>
            </w:r>
          </w:p>
        </w:tc>
        <w:tc>
          <w:tcPr>
            <w:tcW w:w="2668" w:type="dxa"/>
            <w:vMerge w:val="restart"/>
            <w:tcBorders>
              <w:bottom w:val="nil"/>
            </w:tcBorders>
            <w:vAlign w:val="top"/>
          </w:tcPr>
          <w:p w14:paraId="5A7F4D30">
            <w:pPr>
              <w:rPr>
                <w:rFonts w:ascii="Arial"/>
                <w:sz w:val="21"/>
              </w:rPr>
            </w:pPr>
          </w:p>
        </w:tc>
        <w:tc>
          <w:tcPr>
            <w:tcW w:w="1564" w:type="dxa"/>
            <w:vMerge w:val="restart"/>
            <w:tcBorders>
              <w:bottom w:val="nil"/>
            </w:tcBorders>
            <w:vAlign w:val="top"/>
          </w:tcPr>
          <w:p w14:paraId="44A81E62">
            <w:pPr>
              <w:rPr>
                <w:rFonts w:ascii="Arial"/>
                <w:sz w:val="21"/>
              </w:rPr>
            </w:pPr>
          </w:p>
        </w:tc>
      </w:tr>
      <w:tr w14:paraId="70B6E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096" w:type="dxa"/>
            <w:vMerge w:val="continue"/>
            <w:tcBorders>
              <w:top w:val="nil"/>
            </w:tcBorders>
            <w:vAlign w:val="top"/>
          </w:tcPr>
          <w:p w14:paraId="2726D800">
            <w:pPr>
              <w:rPr>
                <w:rFonts w:ascii="Arial"/>
                <w:sz w:val="21"/>
              </w:rPr>
            </w:pPr>
          </w:p>
        </w:tc>
        <w:tc>
          <w:tcPr>
            <w:tcW w:w="2715" w:type="dxa"/>
            <w:vAlign w:val="top"/>
          </w:tcPr>
          <w:p w14:paraId="2063DDB1">
            <w:pPr>
              <w:pStyle w:val="7"/>
              <w:spacing w:before="246" w:line="221" w:lineRule="auto"/>
              <w:ind w:left="120"/>
            </w:pPr>
            <w:r>
              <w:rPr>
                <w:spacing w:val="-6"/>
              </w:rPr>
              <w:t>小写：</w:t>
            </w:r>
          </w:p>
        </w:tc>
        <w:tc>
          <w:tcPr>
            <w:tcW w:w="2668" w:type="dxa"/>
            <w:vMerge w:val="continue"/>
            <w:tcBorders>
              <w:top w:val="nil"/>
            </w:tcBorders>
            <w:vAlign w:val="top"/>
          </w:tcPr>
          <w:p w14:paraId="79BDE0E6">
            <w:pPr>
              <w:rPr>
                <w:rFonts w:ascii="Arial"/>
                <w:sz w:val="21"/>
              </w:rPr>
            </w:pPr>
          </w:p>
        </w:tc>
        <w:tc>
          <w:tcPr>
            <w:tcW w:w="1564" w:type="dxa"/>
            <w:vMerge w:val="continue"/>
            <w:tcBorders>
              <w:top w:val="nil"/>
            </w:tcBorders>
            <w:vAlign w:val="top"/>
          </w:tcPr>
          <w:p w14:paraId="0FFAF558">
            <w:pPr>
              <w:rPr>
                <w:rFonts w:ascii="Arial"/>
                <w:sz w:val="21"/>
              </w:rPr>
            </w:pPr>
          </w:p>
        </w:tc>
      </w:tr>
      <w:tr w14:paraId="4848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9043" w:type="dxa"/>
            <w:gridSpan w:val="4"/>
            <w:vAlign w:val="top"/>
          </w:tcPr>
          <w:p w14:paraId="4B195919">
            <w:pPr>
              <w:spacing w:line="263" w:lineRule="auto"/>
              <w:rPr>
                <w:rFonts w:ascii="Arial"/>
                <w:sz w:val="21"/>
              </w:rPr>
            </w:pPr>
          </w:p>
          <w:p w14:paraId="70AD00EE">
            <w:pPr>
              <w:spacing w:line="264" w:lineRule="auto"/>
              <w:rPr>
                <w:rFonts w:ascii="Arial"/>
                <w:sz w:val="21"/>
              </w:rPr>
            </w:pPr>
          </w:p>
          <w:p w14:paraId="31BF7868">
            <w:pPr>
              <w:pStyle w:val="7"/>
              <w:spacing w:before="78" w:line="219" w:lineRule="auto"/>
              <w:ind w:left="117"/>
            </w:pPr>
            <w:r>
              <w:rPr>
                <w:spacing w:val="-1"/>
              </w:rPr>
              <w:t>其他承诺及需要说明的事项：</w:t>
            </w:r>
          </w:p>
        </w:tc>
      </w:tr>
    </w:tbl>
    <w:p w14:paraId="2898142F">
      <w:pPr>
        <w:spacing w:before="120" w:line="219" w:lineRule="auto"/>
        <w:ind w:left="121"/>
        <w:rPr>
          <w:rFonts w:ascii="宋体" w:hAnsi="宋体" w:eastAsia="宋体" w:cs="宋体"/>
          <w:sz w:val="24"/>
          <w:szCs w:val="24"/>
        </w:rPr>
      </w:pPr>
      <w:r>
        <w:rPr>
          <w:rFonts w:ascii="宋体" w:hAnsi="宋体" w:eastAsia="宋体" w:cs="宋体"/>
          <w:spacing w:val="-1"/>
          <w:sz w:val="24"/>
          <w:szCs w:val="24"/>
        </w:rPr>
        <w:t>注：1、填写此表时不得改变表格形式。</w:t>
      </w:r>
    </w:p>
    <w:p w14:paraId="4BBB79E9">
      <w:pPr>
        <w:spacing w:before="191" w:line="292" w:lineRule="auto"/>
        <w:ind w:left="134" w:firstLine="469"/>
        <w:rPr>
          <w:rFonts w:ascii="宋体" w:hAnsi="宋体" w:eastAsia="宋体" w:cs="宋体"/>
          <w:sz w:val="24"/>
          <w:szCs w:val="24"/>
        </w:rPr>
      </w:pPr>
      <w:r>
        <w:rPr>
          <w:rFonts w:ascii="宋体" w:hAnsi="宋体" w:eastAsia="宋体" w:cs="宋体"/>
          <w:spacing w:val="-2"/>
          <w:sz w:val="24"/>
          <w:szCs w:val="24"/>
        </w:rPr>
        <w:t>2、响应文件报价为总价。包括但不限于产品费、验收费、手续费、包装费、运输</w:t>
      </w:r>
      <w:r>
        <w:rPr>
          <w:rFonts w:ascii="宋体" w:hAnsi="宋体" w:eastAsia="宋体" w:cs="宋体"/>
          <w:spacing w:val="17"/>
          <w:sz w:val="24"/>
          <w:szCs w:val="24"/>
        </w:rPr>
        <w:t xml:space="preserve"> </w:t>
      </w:r>
      <w:r>
        <w:rPr>
          <w:rFonts w:ascii="宋体" w:hAnsi="宋体" w:eastAsia="宋体" w:cs="宋体"/>
          <w:spacing w:val="-1"/>
          <w:sz w:val="24"/>
          <w:szCs w:val="24"/>
        </w:rPr>
        <w:t>费、保险费、售前、售中、售后服务费、中标服务费及不可预见费等全部费用。</w:t>
      </w:r>
    </w:p>
    <w:p w14:paraId="355FB7B9">
      <w:pPr>
        <w:spacing w:before="190" w:line="219" w:lineRule="auto"/>
        <w:ind w:left="606"/>
        <w:rPr>
          <w:rFonts w:ascii="宋体" w:hAnsi="宋体" w:eastAsia="宋体" w:cs="宋体"/>
          <w:sz w:val="24"/>
          <w:szCs w:val="24"/>
        </w:rPr>
      </w:pPr>
      <w:r>
        <w:rPr>
          <w:rFonts w:ascii="宋体" w:hAnsi="宋体" w:eastAsia="宋体" w:cs="宋体"/>
          <w:spacing w:val="-2"/>
          <w:sz w:val="24"/>
          <w:szCs w:val="24"/>
        </w:rPr>
        <w:t>3、“交货时间</w:t>
      </w:r>
      <w:r>
        <w:rPr>
          <w:rFonts w:ascii="宋体" w:hAnsi="宋体" w:eastAsia="宋体" w:cs="宋体"/>
          <w:spacing w:val="-88"/>
          <w:sz w:val="24"/>
          <w:szCs w:val="24"/>
        </w:rPr>
        <w:t xml:space="preserve"> </w:t>
      </w:r>
      <w:r>
        <w:rPr>
          <w:rFonts w:ascii="宋体" w:hAnsi="宋体" w:eastAsia="宋体" w:cs="宋体"/>
          <w:spacing w:val="-2"/>
          <w:sz w:val="24"/>
          <w:szCs w:val="24"/>
        </w:rPr>
        <w:t>”是指产品能够交付使用的具体时间。</w:t>
      </w:r>
    </w:p>
    <w:p w14:paraId="33BFB43C">
      <w:pPr>
        <w:pStyle w:val="2"/>
        <w:spacing w:line="242" w:lineRule="auto"/>
      </w:pPr>
    </w:p>
    <w:p w14:paraId="2D38A821">
      <w:pPr>
        <w:pStyle w:val="2"/>
        <w:spacing w:line="243" w:lineRule="auto"/>
      </w:pPr>
    </w:p>
    <w:p w14:paraId="73FBB6FC">
      <w:pPr>
        <w:pStyle w:val="2"/>
        <w:spacing w:line="243" w:lineRule="auto"/>
      </w:pPr>
    </w:p>
    <w:p w14:paraId="1DFB72A1">
      <w:pPr>
        <w:pStyle w:val="2"/>
        <w:spacing w:line="243" w:lineRule="auto"/>
      </w:pPr>
    </w:p>
    <w:p w14:paraId="538A525D">
      <w:pPr>
        <w:pStyle w:val="2"/>
        <w:spacing w:line="243" w:lineRule="auto"/>
      </w:pPr>
    </w:p>
    <w:p w14:paraId="5EADB490">
      <w:pPr>
        <w:pStyle w:val="2"/>
        <w:spacing w:line="243" w:lineRule="auto"/>
      </w:pPr>
    </w:p>
    <w:p w14:paraId="15933977">
      <w:pPr>
        <w:pStyle w:val="2"/>
        <w:spacing w:line="243" w:lineRule="auto"/>
      </w:pPr>
    </w:p>
    <w:p w14:paraId="1437F863">
      <w:pPr>
        <w:spacing w:before="78" w:line="219" w:lineRule="auto"/>
        <w:ind w:left="484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62A4AE4">
      <w:pPr>
        <w:pStyle w:val="2"/>
        <w:spacing w:line="269" w:lineRule="auto"/>
      </w:pPr>
    </w:p>
    <w:p w14:paraId="0FC07C36">
      <w:pPr>
        <w:spacing w:before="79" w:line="476" w:lineRule="auto"/>
        <w:ind w:left="6160" w:right="481" w:hanging="293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2E9DA3F">
      <w:pPr>
        <w:spacing w:line="476" w:lineRule="auto"/>
        <w:rPr>
          <w:rFonts w:ascii="宋体" w:hAnsi="宋体" w:eastAsia="宋体" w:cs="宋体"/>
          <w:sz w:val="24"/>
          <w:szCs w:val="24"/>
        </w:rPr>
        <w:sectPr>
          <w:footerReference r:id="rId38" w:type="default"/>
          <w:pgSz w:w="11906" w:h="16839"/>
          <w:pgMar w:top="1431" w:right="1473" w:bottom="1156" w:left="1361" w:header="0" w:footer="994" w:gutter="0"/>
          <w:cols w:space="720" w:num="1"/>
        </w:sectPr>
      </w:pPr>
    </w:p>
    <w:p w14:paraId="6E50B57C">
      <w:pPr>
        <w:pStyle w:val="2"/>
        <w:spacing w:line="320" w:lineRule="auto"/>
      </w:pPr>
    </w:p>
    <w:p w14:paraId="00ACB50B">
      <w:pPr>
        <w:pStyle w:val="2"/>
        <w:spacing w:line="321" w:lineRule="auto"/>
      </w:pPr>
    </w:p>
    <w:p w14:paraId="4F768CBB">
      <w:pPr>
        <w:spacing w:before="98" w:line="218" w:lineRule="auto"/>
        <w:ind w:left="67"/>
        <w:outlineLvl w:val="1"/>
        <w:rPr>
          <w:rFonts w:ascii="宋体" w:hAnsi="宋体" w:eastAsia="宋体" w:cs="宋体"/>
          <w:sz w:val="30"/>
          <w:szCs w:val="30"/>
        </w:rPr>
      </w:pPr>
      <w:bookmarkStart w:id="193" w:name="bookmark125"/>
      <w:bookmarkEnd w:id="193"/>
      <w:bookmarkStart w:id="194" w:name="bookmark126"/>
      <w:bookmarkEnd w:id="194"/>
      <w:r>
        <w:rPr>
          <w:rFonts w:ascii="宋体" w:hAnsi="宋体" w:eastAsia="宋体" w:cs="宋体"/>
          <w:b/>
          <w:bCs/>
          <w:spacing w:val="-10"/>
          <w:sz w:val="30"/>
          <w:szCs w:val="30"/>
        </w:rPr>
        <w:t>附件</w:t>
      </w:r>
      <w:r>
        <w:rPr>
          <w:rFonts w:ascii="宋体" w:hAnsi="宋体" w:eastAsia="宋体" w:cs="宋体"/>
          <w:spacing w:val="-34"/>
          <w:sz w:val="30"/>
          <w:szCs w:val="30"/>
        </w:rPr>
        <w:t xml:space="preserve"> </w:t>
      </w:r>
      <w:r>
        <w:rPr>
          <w:rFonts w:ascii="宋体" w:hAnsi="宋体" w:eastAsia="宋体" w:cs="宋体"/>
          <w:b/>
          <w:bCs/>
          <w:spacing w:val="-10"/>
          <w:sz w:val="30"/>
          <w:szCs w:val="30"/>
        </w:rPr>
        <w:t>11：分项报价表</w:t>
      </w:r>
    </w:p>
    <w:p w14:paraId="36485E80">
      <w:pPr>
        <w:pStyle w:val="2"/>
        <w:spacing w:line="288" w:lineRule="auto"/>
      </w:pPr>
    </w:p>
    <w:p w14:paraId="4DB8969D">
      <w:pPr>
        <w:spacing w:before="91" w:line="219" w:lineRule="auto"/>
        <w:ind w:left="3821"/>
        <w:rPr>
          <w:rFonts w:ascii="宋体" w:hAnsi="宋体" w:eastAsia="宋体" w:cs="宋体"/>
          <w:sz w:val="28"/>
          <w:szCs w:val="28"/>
        </w:rPr>
      </w:pPr>
      <w:r>
        <w:rPr>
          <w:rFonts w:ascii="宋体" w:hAnsi="宋体" w:eastAsia="宋体" w:cs="宋体"/>
          <w:b/>
          <w:bCs/>
          <w:spacing w:val="-5"/>
          <w:sz w:val="28"/>
          <w:szCs w:val="28"/>
        </w:rPr>
        <w:t>分项报价表</w:t>
      </w:r>
    </w:p>
    <w:p w14:paraId="44689F96">
      <w:pPr>
        <w:spacing w:before="262" w:line="219" w:lineRule="auto"/>
        <w:ind w:left="521"/>
        <w:rPr>
          <w:rFonts w:ascii="宋体" w:hAnsi="宋体" w:eastAsia="宋体" w:cs="宋体"/>
          <w:sz w:val="24"/>
          <w:szCs w:val="24"/>
        </w:rPr>
      </w:pPr>
      <w:r>
        <w:rPr>
          <w:rFonts w:ascii="宋体" w:hAnsi="宋体" w:eastAsia="宋体" w:cs="宋体"/>
          <w:sz w:val="24"/>
          <w:szCs w:val="24"/>
        </w:rPr>
        <w:t xml:space="preserve">供应商名称:                                        </w:t>
      </w:r>
      <w:r>
        <w:rPr>
          <w:rFonts w:ascii="宋体" w:hAnsi="宋体" w:eastAsia="宋体" w:cs="宋体"/>
          <w:spacing w:val="-1"/>
          <w:sz w:val="24"/>
          <w:szCs w:val="24"/>
        </w:rPr>
        <w:t xml:space="preserve">  单位：人民币(元)</w:t>
      </w:r>
    </w:p>
    <w:p w14:paraId="5E83F6DD">
      <w:pPr>
        <w:spacing w:line="33" w:lineRule="exact"/>
      </w:pPr>
    </w:p>
    <w:tbl>
      <w:tblPr>
        <w:tblStyle w:val="6"/>
        <w:tblW w:w="8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496"/>
        <w:gridCol w:w="991"/>
        <w:gridCol w:w="1372"/>
        <w:gridCol w:w="1034"/>
        <w:gridCol w:w="953"/>
        <w:gridCol w:w="710"/>
        <w:gridCol w:w="851"/>
        <w:gridCol w:w="854"/>
      </w:tblGrid>
      <w:tr w14:paraId="389C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662" w:type="dxa"/>
            <w:vAlign w:val="top"/>
          </w:tcPr>
          <w:p w14:paraId="68E4C479">
            <w:pPr>
              <w:spacing w:line="445" w:lineRule="auto"/>
              <w:rPr>
                <w:rFonts w:ascii="Arial"/>
                <w:sz w:val="21"/>
              </w:rPr>
            </w:pPr>
          </w:p>
          <w:p w14:paraId="0BCB3DCC">
            <w:pPr>
              <w:pStyle w:val="7"/>
              <w:spacing w:before="78" w:line="221" w:lineRule="auto"/>
              <w:ind w:left="98"/>
            </w:pPr>
            <w:r>
              <w:rPr>
                <w:spacing w:val="-5"/>
              </w:rPr>
              <w:t>序号</w:t>
            </w:r>
          </w:p>
        </w:tc>
        <w:tc>
          <w:tcPr>
            <w:tcW w:w="1496" w:type="dxa"/>
            <w:vAlign w:val="top"/>
          </w:tcPr>
          <w:p w14:paraId="1C30F703">
            <w:pPr>
              <w:spacing w:line="446" w:lineRule="auto"/>
              <w:rPr>
                <w:rFonts w:ascii="Arial"/>
                <w:sz w:val="21"/>
              </w:rPr>
            </w:pPr>
          </w:p>
          <w:p w14:paraId="1F72F828">
            <w:pPr>
              <w:pStyle w:val="7"/>
              <w:spacing w:before="78" w:line="219" w:lineRule="auto"/>
              <w:ind w:left="272"/>
            </w:pPr>
            <w:r>
              <w:rPr>
                <w:spacing w:val="-3"/>
              </w:rPr>
              <w:t>产品名称</w:t>
            </w:r>
          </w:p>
        </w:tc>
        <w:tc>
          <w:tcPr>
            <w:tcW w:w="991" w:type="dxa"/>
            <w:vAlign w:val="top"/>
          </w:tcPr>
          <w:p w14:paraId="31CA205C">
            <w:pPr>
              <w:spacing w:line="446" w:lineRule="auto"/>
              <w:rPr>
                <w:rFonts w:ascii="Arial"/>
                <w:sz w:val="21"/>
              </w:rPr>
            </w:pPr>
          </w:p>
          <w:p w14:paraId="1D250CFD">
            <w:pPr>
              <w:pStyle w:val="7"/>
              <w:spacing w:before="78" w:line="219" w:lineRule="auto"/>
              <w:ind w:left="281"/>
            </w:pPr>
            <w:r>
              <w:rPr>
                <w:spacing w:val="-15"/>
              </w:rPr>
              <w:t>品牌</w:t>
            </w:r>
          </w:p>
        </w:tc>
        <w:tc>
          <w:tcPr>
            <w:tcW w:w="1372" w:type="dxa"/>
            <w:vAlign w:val="top"/>
          </w:tcPr>
          <w:p w14:paraId="4D82767C">
            <w:pPr>
              <w:spacing w:line="446" w:lineRule="auto"/>
              <w:rPr>
                <w:rFonts w:ascii="Arial"/>
                <w:sz w:val="21"/>
              </w:rPr>
            </w:pPr>
          </w:p>
          <w:p w14:paraId="331DB7EB">
            <w:pPr>
              <w:pStyle w:val="7"/>
              <w:spacing w:before="78" w:line="219" w:lineRule="auto"/>
              <w:ind w:left="215"/>
            </w:pPr>
            <w:r>
              <w:rPr>
                <w:spacing w:val="-3"/>
              </w:rPr>
              <w:t>规格型号</w:t>
            </w:r>
          </w:p>
        </w:tc>
        <w:tc>
          <w:tcPr>
            <w:tcW w:w="1034" w:type="dxa"/>
            <w:vAlign w:val="top"/>
          </w:tcPr>
          <w:p w14:paraId="409BE2BB">
            <w:pPr>
              <w:spacing w:line="446" w:lineRule="auto"/>
              <w:rPr>
                <w:rFonts w:ascii="Arial"/>
                <w:sz w:val="21"/>
              </w:rPr>
            </w:pPr>
          </w:p>
          <w:p w14:paraId="1DC814C5">
            <w:pPr>
              <w:pStyle w:val="7"/>
              <w:spacing w:before="78" w:line="219" w:lineRule="auto"/>
              <w:ind w:left="46"/>
            </w:pPr>
            <w:r>
              <w:rPr>
                <w:spacing w:val="-3"/>
              </w:rPr>
              <w:t>生产厂家</w:t>
            </w:r>
          </w:p>
        </w:tc>
        <w:tc>
          <w:tcPr>
            <w:tcW w:w="953" w:type="dxa"/>
            <w:vAlign w:val="top"/>
          </w:tcPr>
          <w:p w14:paraId="2A4C91C0">
            <w:pPr>
              <w:pStyle w:val="7"/>
              <w:spacing w:before="248" w:line="335" w:lineRule="auto"/>
              <w:ind w:left="246" w:right="113" w:hanging="120"/>
            </w:pPr>
            <w:r>
              <w:rPr>
                <w:spacing w:val="-4"/>
              </w:rPr>
              <w:t>数量及</w:t>
            </w:r>
            <w:r>
              <w:t xml:space="preserve"> </w:t>
            </w:r>
            <w:r>
              <w:rPr>
                <w:spacing w:val="-6"/>
              </w:rPr>
              <w:t>单位</w:t>
            </w:r>
          </w:p>
        </w:tc>
        <w:tc>
          <w:tcPr>
            <w:tcW w:w="710" w:type="dxa"/>
            <w:vAlign w:val="top"/>
          </w:tcPr>
          <w:p w14:paraId="37220CB8">
            <w:pPr>
              <w:spacing w:line="445" w:lineRule="auto"/>
              <w:rPr>
                <w:rFonts w:ascii="Arial"/>
                <w:sz w:val="21"/>
              </w:rPr>
            </w:pPr>
          </w:p>
          <w:p w14:paraId="67E30D88">
            <w:pPr>
              <w:pStyle w:val="7"/>
              <w:spacing w:before="78" w:line="218" w:lineRule="auto"/>
              <w:ind w:left="125"/>
            </w:pPr>
            <w:r>
              <w:rPr>
                <w:spacing w:val="-6"/>
              </w:rPr>
              <w:t>单价</w:t>
            </w:r>
          </w:p>
        </w:tc>
        <w:tc>
          <w:tcPr>
            <w:tcW w:w="851" w:type="dxa"/>
            <w:vAlign w:val="top"/>
          </w:tcPr>
          <w:p w14:paraId="75B5ED9E">
            <w:pPr>
              <w:spacing w:line="445" w:lineRule="auto"/>
              <w:rPr>
                <w:rFonts w:ascii="Arial"/>
                <w:sz w:val="21"/>
              </w:rPr>
            </w:pPr>
          </w:p>
          <w:p w14:paraId="178749F7">
            <w:pPr>
              <w:pStyle w:val="7"/>
              <w:spacing w:before="78" w:line="221" w:lineRule="auto"/>
              <w:ind w:left="194"/>
            </w:pPr>
            <w:r>
              <w:rPr>
                <w:spacing w:val="-6"/>
              </w:rPr>
              <w:t>合计</w:t>
            </w:r>
          </w:p>
        </w:tc>
        <w:tc>
          <w:tcPr>
            <w:tcW w:w="854" w:type="dxa"/>
            <w:vAlign w:val="top"/>
          </w:tcPr>
          <w:p w14:paraId="3952A851">
            <w:pPr>
              <w:spacing w:line="445" w:lineRule="auto"/>
              <w:rPr>
                <w:rFonts w:ascii="Arial"/>
                <w:sz w:val="21"/>
              </w:rPr>
            </w:pPr>
          </w:p>
          <w:p w14:paraId="7A0133A7">
            <w:pPr>
              <w:pStyle w:val="7"/>
              <w:spacing w:before="78" w:line="221" w:lineRule="auto"/>
              <w:ind w:left="197"/>
            </w:pPr>
            <w:r>
              <w:rPr>
                <w:spacing w:val="-7"/>
              </w:rPr>
              <w:t>备注</w:t>
            </w:r>
          </w:p>
        </w:tc>
      </w:tr>
      <w:tr w14:paraId="1FC1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063468D1">
            <w:pPr>
              <w:pStyle w:val="7"/>
              <w:spacing w:before="281" w:line="184" w:lineRule="auto"/>
              <w:ind w:left="296"/>
            </w:pPr>
            <w:r>
              <w:t>1</w:t>
            </w:r>
          </w:p>
        </w:tc>
        <w:tc>
          <w:tcPr>
            <w:tcW w:w="1496" w:type="dxa"/>
            <w:vAlign w:val="top"/>
          </w:tcPr>
          <w:p w14:paraId="28B85E8E">
            <w:pPr>
              <w:rPr>
                <w:rFonts w:ascii="Arial"/>
                <w:sz w:val="21"/>
              </w:rPr>
            </w:pPr>
          </w:p>
        </w:tc>
        <w:tc>
          <w:tcPr>
            <w:tcW w:w="991" w:type="dxa"/>
            <w:vAlign w:val="top"/>
          </w:tcPr>
          <w:p w14:paraId="219960DB">
            <w:pPr>
              <w:rPr>
                <w:rFonts w:ascii="Arial"/>
                <w:sz w:val="21"/>
              </w:rPr>
            </w:pPr>
          </w:p>
        </w:tc>
        <w:tc>
          <w:tcPr>
            <w:tcW w:w="1372" w:type="dxa"/>
            <w:vAlign w:val="top"/>
          </w:tcPr>
          <w:p w14:paraId="04778976">
            <w:pPr>
              <w:rPr>
                <w:rFonts w:ascii="Arial"/>
                <w:sz w:val="21"/>
              </w:rPr>
            </w:pPr>
          </w:p>
        </w:tc>
        <w:tc>
          <w:tcPr>
            <w:tcW w:w="1034" w:type="dxa"/>
            <w:vAlign w:val="top"/>
          </w:tcPr>
          <w:p w14:paraId="144A8D2C">
            <w:pPr>
              <w:rPr>
                <w:rFonts w:ascii="Arial"/>
                <w:sz w:val="21"/>
              </w:rPr>
            </w:pPr>
          </w:p>
        </w:tc>
        <w:tc>
          <w:tcPr>
            <w:tcW w:w="953" w:type="dxa"/>
            <w:vAlign w:val="top"/>
          </w:tcPr>
          <w:p w14:paraId="6AC0B21B">
            <w:pPr>
              <w:rPr>
                <w:rFonts w:ascii="Arial"/>
                <w:sz w:val="21"/>
              </w:rPr>
            </w:pPr>
          </w:p>
        </w:tc>
        <w:tc>
          <w:tcPr>
            <w:tcW w:w="710" w:type="dxa"/>
            <w:vAlign w:val="top"/>
          </w:tcPr>
          <w:p w14:paraId="6F7EA363">
            <w:pPr>
              <w:rPr>
                <w:rFonts w:ascii="Arial"/>
                <w:sz w:val="21"/>
              </w:rPr>
            </w:pPr>
          </w:p>
        </w:tc>
        <w:tc>
          <w:tcPr>
            <w:tcW w:w="851" w:type="dxa"/>
            <w:vAlign w:val="top"/>
          </w:tcPr>
          <w:p w14:paraId="18F55814">
            <w:pPr>
              <w:rPr>
                <w:rFonts w:ascii="Arial"/>
                <w:sz w:val="21"/>
              </w:rPr>
            </w:pPr>
          </w:p>
        </w:tc>
        <w:tc>
          <w:tcPr>
            <w:tcW w:w="854" w:type="dxa"/>
            <w:vAlign w:val="top"/>
          </w:tcPr>
          <w:p w14:paraId="333A1CFF">
            <w:pPr>
              <w:rPr>
                <w:rFonts w:ascii="Arial"/>
                <w:sz w:val="21"/>
              </w:rPr>
            </w:pPr>
          </w:p>
        </w:tc>
      </w:tr>
      <w:tr w14:paraId="516E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287D4DE7">
            <w:pPr>
              <w:pStyle w:val="7"/>
              <w:spacing w:before="282" w:line="183" w:lineRule="auto"/>
              <w:ind w:left="282"/>
            </w:pPr>
            <w:r>
              <w:t>2</w:t>
            </w:r>
          </w:p>
        </w:tc>
        <w:tc>
          <w:tcPr>
            <w:tcW w:w="1496" w:type="dxa"/>
            <w:vAlign w:val="top"/>
          </w:tcPr>
          <w:p w14:paraId="33543DA6">
            <w:pPr>
              <w:rPr>
                <w:rFonts w:ascii="Arial"/>
                <w:sz w:val="21"/>
              </w:rPr>
            </w:pPr>
          </w:p>
        </w:tc>
        <w:tc>
          <w:tcPr>
            <w:tcW w:w="991" w:type="dxa"/>
            <w:vAlign w:val="top"/>
          </w:tcPr>
          <w:p w14:paraId="0734050F">
            <w:pPr>
              <w:rPr>
                <w:rFonts w:ascii="Arial"/>
                <w:sz w:val="21"/>
              </w:rPr>
            </w:pPr>
          </w:p>
        </w:tc>
        <w:tc>
          <w:tcPr>
            <w:tcW w:w="1372" w:type="dxa"/>
            <w:vAlign w:val="top"/>
          </w:tcPr>
          <w:p w14:paraId="2D9B5B2B">
            <w:pPr>
              <w:rPr>
                <w:rFonts w:ascii="Arial"/>
                <w:sz w:val="21"/>
              </w:rPr>
            </w:pPr>
          </w:p>
        </w:tc>
        <w:tc>
          <w:tcPr>
            <w:tcW w:w="1034" w:type="dxa"/>
            <w:vAlign w:val="top"/>
          </w:tcPr>
          <w:p w14:paraId="2E9DAE93">
            <w:pPr>
              <w:rPr>
                <w:rFonts w:ascii="Arial"/>
                <w:sz w:val="21"/>
              </w:rPr>
            </w:pPr>
          </w:p>
        </w:tc>
        <w:tc>
          <w:tcPr>
            <w:tcW w:w="953" w:type="dxa"/>
            <w:vAlign w:val="top"/>
          </w:tcPr>
          <w:p w14:paraId="696C35B8">
            <w:pPr>
              <w:rPr>
                <w:rFonts w:ascii="Arial"/>
                <w:sz w:val="21"/>
              </w:rPr>
            </w:pPr>
          </w:p>
        </w:tc>
        <w:tc>
          <w:tcPr>
            <w:tcW w:w="710" w:type="dxa"/>
            <w:vAlign w:val="top"/>
          </w:tcPr>
          <w:p w14:paraId="14A8ABE8">
            <w:pPr>
              <w:rPr>
                <w:rFonts w:ascii="Arial"/>
                <w:sz w:val="21"/>
              </w:rPr>
            </w:pPr>
          </w:p>
        </w:tc>
        <w:tc>
          <w:tcPr>
            <w:tcW w:w="851" w:type="dxa"/>
            <w:vAlign w:val="top"/>
          </w:tcPr>
          <w:p w14:paraId="7C0443B2">
            <w:pPr>
              <w:rPr>
                <w:rFonts w:ascii="Arial"/>
                <w:sz w:val="21"/>
              </w:rPr>
            </w:pPr>
          </w:p>
        </w:tc>
        <w:tc>
          <w:tcPr>
            <w:tcW w:w="854" w:type="dxa"/>
            <w:vAlign w:val="top"/>
          </w:tcPr>
          <w:p w14:paraId="063A3E89">
            <w:pPr>
              <w:rPr>
                <w:rFonts w:ascii="Arial"/>
                <w:sz w:val="21"/>
              </w:rPr>
            </w:pPr>
          </w:p>
        </w:tc>
      </w:tr>
      <w:tr w14:paraId="6217D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2F89E035">
            <w:pPr>
              <w:pStyle w:val="7"/>
              <w:spacing w:before="284" w:line="183" w:lineRule="auto"/>
              <w:ind w:left="283"/>
            </w:pPr>
            <w:r>
              <w:t>3</w:t>
            </w:r>
          </w:p>
        </w:tc>
        <w:tc>
          <w:tcPr>
            <w:tcW w:w="1496" w:type="dxa"/>
            <w:vAlign w:val="top"/>
          </w:tcPr>
          <w:p w14:paraId="14FF6885">
            <w:pPr>
              <w:rPr>
                <w:rFonts w:ascii="Arial"/>
                <w:sz w:val="21"/>
              </w:rPr>
            </w:pPr>
          </w:p>
        </w:tc>
        <w:tc>
          <w:tcPr>
            <w:tcW w:w="991" w:type="dxa"/>
            <w:vAlign w:val="top"/>
          </w:tcPr>
          <w:p w14:paraId="30D39059">
            <w:pPr>
              <w:rPr>
                <w:rFonts w:ascii="Arial"/>
                <w:sz w:val="21"/>
              </w:rPr>
            </w:pPr>
          </w:p>
        </w:tc>
        <w:tc>
          <w:tcPr>
            <w:tcW w:w="1372" w:type="dxa"/>
            <w:vAlign w:val="top"/>
          </w:tcPr>
          <w:p w14:paraId="40FB2904">
            <w:pPr>
              <w:rPr>
                <w:rFonts w:ascii="Arial"/>
                <w:sz w:val="21"/>
              </w:rPr>
            </w:pPr>
          </w:p>
        </w:tc>
        <w:tc>
          <w:tcPr>
            <w:tcW w:w="1034" w:type="dxa"/>
            <w:vAlign w:val="top"/>
          </w:tcPr>
          <w:p w14:paraId="36250011">
            <w:pPr>
              <w:rPr>
                <w:rFonts w:ascii="Arial"/>
                <w:sz w:val="21"/>
              </w:rPr>
            </w:pPr>
          </w:p>
        </w:tc>
        <w:tc>
          <w:tcPr>
            <w:tcW w:w="953" w:type="dxa"/>
            <w:vAlign w:val="top"/>
          </w:tcPr>
          <w:p w14:paraId="7B104790">
            <w:pPr>
              <w:rPr>
                <w:rFonts w:ascii="Arial"/>
                <w:sz w:val="21"/>
              </w:rPr>
            </w:pPr>
          </w:p>
        </w:tc>
        <w:tc>
          <w:tcPr>
            <w:tcW w:w="710" w:type="dxa"/>
            <w:vAlign w:val="top"/>
          </w:tcPr>
          <w:p w14:paraId="5EF3C84E">
            <w:pPr>
              <w:rPr>
                <w:rFonts w:ascii="Arial"/>
                <w:sz w:val="21"/>
              </w:rPr>
            </w:pPr>
          </w:p>
        </w:tc>
        <w:tc>
          <w:tcPr>
            <w:tcW w:w="851" w:type="dxa"/>
            <w:vAlign w:val="top"/>
          </w:tcPr>
          <w:p w14:paraId="5761074F">
            <w:pPr>
              <w:rPr>
                <w:rFonts w:ascii="Arial"/>
                <w:sz w:val="21"/>
              </w:rPr>
            </w:pPr>
          </w:p>
        </w:tc>
        <w:tc>
          <w:tcPr>
            <w:tcW w:w="854" w:type="dxa"/>
            <w:vAlign w:val="top"/>
          </w:tcPr>
          <w:p w14:paraId="3D50C18E">
            <w:pPr>
              <w:rPr>
                <w:rFonts w:ascii="Arial"/>
                <w:sz w:val="21"/>
              </w:rPr>
            </w:pPr>
          </w:p>
        </w:tc>
      </w:tr>
      <w:tr w14:paraId="7164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7DA58D3F">
            <w:pPr>
              <w:pStyle w:val="7"/>
              <w:spacing w:before="284" w:line="183" w:lineRule="auto"/>
              <w:ind w:left="278"/>
            </w:pPr>
            <w:r>
              <w:t>4</w:t>
            </w:r>
          </w:p>
        </w:tc>
        <w:tc>
          <w:tcPr>
            <w:tcW w:w="1496" w:type="dxa"/>
            <w:vAlign w:val="top"/>
          </w:tcPr>
          <w:p w14:paraId="43372962">
            <w:pPr>
              <w:rPr>
                <w:rFonts w:ascii="Arial"/>
                <w:sz w:val="21"/>
              </w:rPr>
            </w:pPr>
          </w:p>
        </w:tc>
        <w:tc>
          <w:tcPr>
            <w:tcW w:w="991" w:type="dxa"/>
            <w:vAlign w:val="top"/>
          </w:tcPr>
          <w:p w14:paraId="176EFBF5">
            <w:pPr>
              <w:rPr>
                <w:rFonts w:ascii="Arial"/>
                <w:sz w:val="21"/>
              </w:rPr>
            </w:pPr>
          </w:p>
        </w:tc>
        <w:tc>
          <w:tcPr>
            <w:tcW w:w="1372" w:type="dxa"/>
            <w:vAlign w:val="top"/>
          </w:tcPr>
          <w:p w14:paraId="3D8519A8">
            <w:pPr>
              <w:rPr>
                <w:rFonts w:ascii="Arial"/>
                <w:sz w:val="21"/>
              </w:rPr>
            </w:pPr>
          </w:p>
        </w:tc>
        <w:tc>
          <w:tcPr>
            <w:tcW w:w="1034" w:type="dxa"/>
            <w:vAlign w:val="top"/>
          </w:tcPr>
          <w:p w14:paraId="42DC55F4">
            <w:pPr>
              <w:rPr>
                <w:rFonts w:ascii="Arial"/>
                <w:sz w:val="21"/>
              </w:rPr>
            </w:pPr>
          </w:p>
        </w:tc>
        <w:tc>
          <w:tcPr>
            <w:tcW w:w="953" w:type="dxa"/>
            <w:vAlign w:val="top"/>
          </w:tcPr>
          <w:p w14:paraId="393D6B75">
            <w:pPr>
              <w:rPr>
                <w:rFonts w:ascii="Arial"/>
                <w:sz w:val="21"/>
              </w:rPr>
            </w:pPr>
          </w:p>
        </w:tc>
        <w:tc>
          <w:tcPr>
            <w:tcW w:w="710" w:type="dxa"/>
            <w:vAlign w:val="top"/>
          </w:tcPr>
          <w:p w14:paraId="06036FE0">
            <w:pPr>
              <w:rPr>
                <w:rFonts w:ascii="Arial"/>
                <w:sz w:val="21"/>
              </w:rPr>
            </w:pPr>
          </w:p>
        </w:tc>
        <w:tc>
          <w:tcPr>
            <w:tcW w:w="851" w:type="dxa"/>
            <w:vAlign w:val="top"/>
          </w:tcPr>
          <w:p w14:paraId="017238E5">
            <w:pPr>
              <w:rPr>
                <w:rFonts w:ascii="Arial"/>
                <w:sz w:val="21"/>
              </w:rPr>
            </w:pPr>
          </w:p>
        </w:tc>
        <w:tc>
          <w:tcPr>
            <w:tcW w:w="854" w:type="dxa"/>
            <w:vAlign w:val="top"/>
          </w:tcPr>
          <w:p w14:paraId="598B0A45">
            <w:pPr>
              <w:rPr>
                <w:rFonts w:ascii="Arial"/>
                <w:sz w:val="21"/>
              </w:rPr>
            </w:pPr>
          </w:p>
        </w:tc>
      </w:tr>
      <w:tr w14:paraId="71E7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3C1A464">
            <w:pPr>
              <w:pStyle w:val="7"/>
              <w:spacing w:before="287" w:line="182" w:lineRule="auto"/>
              <w:ind w:left="283"/>
            </w:pPr>
            <w:r>
              <w:t>5</w:t>
            </w:r>
          </w:p>
        </w:tc>
        <w:tc>
          <w:tcPr>
            <w:tcW w:w="1496" w:type="dxa"/>
            <w:vAlign w:val="top"/>
          </w:tcPr>
          <w:p w14:paraId="6033BA44">
            <w:pPr>
              <w:rPr>
                <w:rFonts w:ascii="Arial"/>
                <w:sz w:val="21"/>
              </w:rPr>
            </w:pPr>
          </w:p>
        </w:tc>
        <w:tc>
          <w:tcPr>
            <w:tcW w:w="991" w:type="dxa"/>
            <w:vAlign w:val="top"/>
          </w:tcPr>
          <w:p w14:paraId="2C7EA3E9">
            <w:pPr>
              <w:rPr>
                <w:rFonts w:ascii="Arial"/>
                <w:sz w:val="21"/>
              </w:rPr>
            </w:pPr>
          </w:p>
        </w:tc>
        <w:tc>
          <w:tcPr>
            <w:tcW w:w="1372" w:type="dxa"/>
            <w:vAlign w:val="top"/>
          </w:tcPr>
          <w:p w14:paraId="2A0D0E3D">
            <w:pPr>
              <w:rPr>
                <w:rFonts w:ascii="Arial"/>
                <w:sz w:val="21"/>
              </w:rPr>
            </w:pPr>
          </w:p>
        </w:tc>
        <w:tc>
          <w:tcPr>
            <w:tcW w:w="1034" w:type="dxa"/>
            <w:vAlign w:val="top"/>
          </w:tcPr>
          <w:p w14:paraId="7E0CB84F">
            <w:pPr>
              <w:rPr>
                <w:rFonts w:ascii="Arial"/>
                <w:sz w:val="21"/>
              </w:rPr>
            </w:pPr>
          </w:p>
        </w:tc>
        <w:tc>
          <w:tcPr>
            <w:tcW w:w="953" w:type="dxa"/>
            <w:vAlign w:val="top"/>
          </w:tcPr>
          <w:p w14:paraId="484763EC">
            <w:pPr>
              <w:rPr>
                <w:rFonts w:ascii="Arial"/>
                <w:sz w:val="21"/>
              </w:rPr>
            </w:pPr>
          </w:p>
        </w:tc>
        <w:tc>
          <w:tcPr>
            <w:tcW w:w="710" w:type="dxa"/>
            <w:vAlign w:val="top"/>
          </w:tcPr>
          <w:p w14:paraId="7E5B2258">
            <w:pPr>
              <w:rPr>
                <w:rFonts w:ascii="Arial"/>
                <w:sz w:val="21"/>
              </w:rPr>
            </w:pPr>
          </w:p>
        </w:tc>
        <w:tc>
          <w:tcPr>
            <w:tcW w:w="851" w:type="dxa"/>
            <w:vAlign w:val="top"/>
          </w:tcPr>
          <w:p w14:paraId="11EFA094">
            <w:pPr>
              <w:rPr>
                <w:rFonts w:ascii="Arial"/>
                <w:sz w:val="21"/>
              </w:rPr>
            </w:pPr>
          </w:p>
        </w:tc>
        <w:tc>
          <w:tcPr>
            <w:tcW w:w="854" w:type="dxa"/>
            <w:vAlign w:val="top"/>
          </w:tcPr>
          <w:p w14:paraId="0419B9E0">
            <w:pPr>
              <w:rPr>
                <w:rFonts w:ascii="Arial"/>
                <w:sz w:val="21"/>
              </w:rPr>
            </w:pPr>
          </w:p>
        </w:tc>
      </w:tr>
      <w:tr w14:paraId="5648D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6B8A79A">
            <w:pPr>
              <w:pStyle w:val="7"/>
              <w:spacing w:before="284" w:line="183" w:lineRule="auto"/>
              <w:ind w:left="281"/>
            </w:pPr>
            <w:r>
              <w:t>6</w:t>
            </w:r>
          </w:p>
        </w:tc>
        <w:tc>
          <w:tcPr>
            <w:tcW w:w="1496" w:type="dxa"/>
            <w:vAlign w:val="top"/>
          </w:tcPr>
          <w:p w14:paraId="45ECB9D2">
            <w:pPr>
              <w:rPr>
                <w:rFonts w:ascii="Arial"/>
                <w:sz w:val="21"/>
              </w:rPr>
            </w:pPr>
          </w:p>
        </w:tc>
        <w:tc>
          <w:tcPr>
            <w:tcW w:w="991" w:type="dxa"/>
            <w:vAlign w:val="top"/>
          </w:tcPr>
          <w:p w14:paraId="108E855B">
            <w:pPr>
              <w:rPr>
                <w:rFonts w:ascii="Arial"/>
                <w:sz w:val="21"/>
              </w:rPr>
            </w:pPr>
          </w:p>
        </w:tc>
        <w:tc>
          <w:tcPr>
            <w:tcW w:w="1372" w:type="dxa"/>
            <w:vAlign w:val="top"/>
          </w:tcPr>
          <w:p w14:paraId="50C651D8">
            <w:pPr>
              <w:rPr>
                <w:rFonts w:ascii="Arial"/>
                <w:sz w:val="21"/>
              </w:rPr>
            </w:pPr>
          </w:p>
        </w:tc>
        <w:tc>
          <w:tcPr>
            <w:tcW w:w="1034" w:type="dxa"/>
            <w:vAlign w:val="top"/>
          </w:tcPr>
          <w:p w14:paraId="44DB80FB">
            <w:pPr>
              <w:rPr>
                <w:rFonts w:ascii="Arial"/>
                <w:sz w:val="21"/>
              </w:rPr>
            </w:pPr>
          </w:p>
        </w:tc>
        <w:tc>
          <w:tcPr>
            <w:tcW w:w="953" w:type="dxa"/>
            <w:vAlign w:val="top"/>
          </w:tcPr>
          <w:p w14:paraId="28188D45">
            <w:pPr>
              <w:rPr>
                <w:rFonts w:ascii="Arial"/>
                <w:sz w:val="21"/>
              </w:rPr>
            </w:pPr>
          </w:p>
        </w:tc>
        <w:tc>
          <w:tcPr>
            <w:tcW w:w="710" w:type="dxa"/>
            <w:vAlign w:val="top"/>
          </w:tcPr>
          <w:p w14:paraId="1352A8E8">
            <w:pPr>
              <w:rPr>
                <w:rFonts w:ascii="Arial"/>
                <w:sz w:val="21"/>
              </w:rPr>
            </w:pPr>
          </w:p>
        </w:tc>
        <w:tc>
          <w:tcPr>
            <w:tcW w:w="851" w:type="dxa"/>
            <w:vAlign w:val="top"/>
          </w:tcPr>
          <w:p w14:paraId="258BB7D5">
            <w:pPr>
              <w:rPr>
                <w:rFonts w:ascii="Arial"/>
                <w:sz w:val="21"/>
              </w:rPr>
            </w:pPr>
          </w:p>
        </w:tc>
        <w:tc>
          <w:tcPr>
            <w:tcW w:w="854" w:type="dxa"/>
            <w:vAlign w:val="top"/>
          </w:tcPr>
          <w:p w14:paraId="55CDB9D3">
            <w:pPr>
              <w:rPr>
                <w:rFonts w:ascii="Arial"/>
                <w:sz w:val="21"/>
              </w:rPr>
            </w:pPr>
          </w:p>
        </w:tc>
      </w:tr>
      <w:tr w14:paraId="5562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EF62973">
            <w:pPr>
              <w:pStyle w:val="7"/>
              <w:spacing w:before="287" w:line="182" w:lineRule="auto"/>
              <w:ind w:left="284"/>
            </w:pPr>
            <w:r>
              <w:t>7</w:t>
            </w:r>
          </w:p>
        </w:tc>
        <w:tc>
          <w:tcPr>
            <w:tcW w:w="1496" w:type="dxa"/>
            <w:vAlign w:val="top"/>
          </w:tcPr>
          <w:p w14:paraId="7EC262DF">
            <w:pPr>
              <w:rPr>
                <w:rFonts w:ascii="Arial"/>
                <w:sz w:val="21"/>
              </w:rPr>
            </w:pPr>
          </w:p>
        </w:tc>
        <w:tc>
          <w:tcPr>
            <w:tcW w:w="991" w:type="dxa"/>
            <w:vAlign w:val="top"/>
          </w:tcPr>
          <w:p w14:paraId="00DE448C">
            <w:pPr>
              <w:rPr>
                <w:rFonts w:ascii="Arial"/>
                <w:sz w:val="21"/>
              </w:rPr>
            </w:pPr>
          </w:p>
        </w:tc>
        <w:tc>
          <w:tcPr>
            <w:tcW w:w="1372" w:type="dxa"/>
            <w:vAlign w:val="top"/>
          </w:tcPr>
          <w:p w14:paraId="0DAD8B91">
            <w:pPr>
              <w:rPr>
                <w:rFonts w:ascii="Arial"/>
                <w:sz w:val="21"/>
              </w:rPr>
            </w:pPr>
          </w:p>
        </w:tc>
        <w:tc>
          <w:tcPr>
            <w:tcW w:w="1034" w:type="dxa"/>
            <w:vAlign w:val="top"/>
          </w:tcPr>
          <w:p w14:paraId="508732B4">
            <w:pPr>
              <w:rPr>
                <w:rFonts w:ascii="Arial"/>
                <w:sz w:val="21"/>
              </w:rPr>
            </w:pPr>
          </w:p>
        </w:tc>
        <w:tc>
          <w:tcPr>
            <w:tcW w:w="953" w:type="dxa"/>
            <w:vAlign w:val="top"/>
          </w:tcPr>
          <w:p w14:paraId="4AA8C9EC">
            <w:pPr>
              <w:rPr>
                <w:rFonts w:ascii="Arial"/>
                <w:sz w:val="21"/>
              </w:rPr>
            </w:pPr>
          </w:p>
        </w:tc>
        <w:tc>
          <w:tcPr>
            <w:tcW w:w="710" w:type="dxa"/>
            <w:vAlign w:val="top"/>
          </w:tcPr>
          <w:p w14:paraId="5F0A16F8">
            <w:pPr>
              <w:rPr>
                <w:rFonts w:ascii="Arial"/>
                <w:sz w:val="21"/>
              </w:rPr>
            </w:pPr>
          </w:p>
        </w:tc>
        <w:tc>
          <w:tcPr>
            <w:tcW w:w="851" w:type="dxa"/>
            <w:vAlign w:val="top"/>
          </w:tcPr>
          <w:p w14:paraId="6F14AECC">
            <w:pPr>
              <w:rPr>
                <w:rFonts w:ascii="Arial"/>
                <w:sz w:val="21"/>
              </w:rPr>
            </w:pPr>
          </w:p>
        </w:tc>
        <w:tc>
          <w:tcPr>
            <w:tcW w:w="854" w:type="dxa"/>
            <w:vAlign w:val="top"/>
          </w:tcPr>
          <w:p w14:paraId="3FBD168E">
            <w:pPr>
              <w:rPr>
                <w:rFonts w:ascii="Arial"/>
                <w:sz w:val="21"/>
              </w:rPr>
            </w:pPr>
          </w:p>
        </w:tc>
      </w:tr>
      <w:tr w14:paraId="4871F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1E192BD6">
            <w:pPr>
              <w:pStyle w:val="7"/>
              <w:spacing w:before="284" w:line="183" w:lineRule="auto"/>
              <w:ind w:left="280"/>
            </w:pPr>
            <w:r>
              <w:t>8</w:t>
            </w:r>
          </w:p>
        </w:tc>
        <w:tc>
          <w:tcPr>
            <w:tcW w:w="1496" w:type="dxa"/>
            <w:vAlign w:val="top"/>
          </w:tcPr>
          <w:p w14:paraId="3D452AB8">
            <w:pPr>
              <w:rPr>
                <w:rFonts w:ascii="Arial"/>
                <w:sz w:val="21"/>
              </w:rPr>
            </w:pPr>
          </w:p>
        </w:tc>
        <w:tc>
          <w:tcPr>
            <w:tcW w:w="991" w:type="dxa"/>
            <w:vAlign w:val="top"/>
          </w:tcPr>
          <w:p w14:paraId="12091ED9">
            <w:pPr>
              <w:rPr>
                <w:rFonts w:ascii="Arial"/>
                <w:sz w:val="21"/>
              </w:rPr>
            </w:pPr>
          </w:p>
        </w:tc>
        <w:tc>
          <w:tcPr>
            <w:tcW w:w="1372" w:type="dxa"/>
            <w:vAlign w:val="top"/>
          </w:tcPr>
          <w:p w14:paraId="529BE02E">
            <w:pPr>
              <w:rPr>
                <w:rFonts w:ascii="Arial"/>
                <w:sz w:val="21"/>
              </w:rPr>
            </w:pPr>
          </w:p>
        </w:tc>
        <w:tc>
          <w:tcPr>
            <w:tcW w:w="1034" w:type="dxa"/>
            <w:vAlign w:val="top"/>
          </w:tcPr>
          <w:p w14:paraId="4F9BFCDD">
            <w:pPr>
              <w:rPr>
                <w:rFonts w:ascii="Arial"/>
                <w:sz w:val="21"/>
              </w:rPr>
            </w:pPr>
          </w:p>
        </w:tc>
        <w:tc>
          <w:tcPr>
            <w:tcW w:w="953" w:type="dxa"/>
            <w:vAlign w:val="top"/>
          </w:tcPr>
          <w:p w14:paraId="18372EB5">
            <w:pPr>
              <w:rPr>
                <w:rFonts w:ascii="Arial"/>
                <w:sz w:val="21"/>
              </w:rPr>
            </w:pPr>
          </w:p>
        </w:tc>
        <w:tc>
          <w:tcPr>
            <w:tcW w:w="710" w:type="dxa"/>
            <w:vAlign w:val="top"/>
          </w:tcPr>
          <w:p w14:paraId="3264FCCD">
            <w:pPr>
              <w:rPr>
                <w:rFonts w:ascii="Arial"/>
                <w:sz w:val="21"/>
              </w:rPr>
            </w:pPr>
          </w:p>
        </w:tc>
        <w:tc>
          <w:tcPr>
            <w:tcW w:w="851" w:type="dxa"/>
            <w:vAlign w:val="top"/>
          </w:tcPr>
          <w:p w14:paraId="1A35D671">
            <w:pPr>
              <w:rPr>
                <w:rFonts w:ascii="Arial"/>
                <w:sz w:val="21"/>
              </w:rPr>
            </w:pPr>
          </w:p>
        </w:tc>
        <w:tc>
          <w:tcPr>
            <w:tcW w:w="854" w:type="dxa"/>
            <w:vAlign w:val="top"/>
          </w:tcPr>
          <w:p w14:paraId="1A81B5D1">
            <w:pPr>
              <w:rPr>
                <w:rFonts w:ascii="Arial"/>
                <w:sz w:val="21"/>
              </w:rPr>
            </w:pPr>
          </w:p>
        </w:tc>
      </w:tr>
      <w:tr w14:paraId="59AD5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2586BD85">
            <w:pPr>
              <w:pStyle w:val="7"/>
              <w:spacing w:before="285" w:line="183" w:lineRule="auto"/>
              <w:ind w:left="280"/>
            </w:pPr>
            <w:r>
              <w:t>9</w:t>
            </w:r>
          </w:p>
        </w:tc>
        <w:tc>
          <w:tcPr>
            <w:tcW w:w="1496" w:type="dxa"/>
            <w:vAlign w:val="top"/>
          </w:tcPr>
          <w:p w14:paraId="174F1BF3">
            <w:pPr>
              <w:rPr>
                <w:rFonts w:ascii="Arial"/>
                <w:sz w:val="21"/>
              </w:rPr>
            </w:pPr>
          </w:p>
        </w:tc>
        <w:tc>
          <w:tcPr>
            <w:tcW w:w="991" w:type="dxa"/>
            <w:vAlign w:val="top"/>
          </w:tcPr>
          <w:p w14:paraId="257550A1">
            <w:pPr>
              <w:rPr>
                <w:rFonts w:ascii="Arial"/>
                <w:sz w:val="21"/>
              </w:rPr>
            </w:pPr>
          </w:p>
        </w:tc>
        <w:tc>
          <w:tcPr>
            <w:tcW w:w="1372" w:type="dxa"/>
            <w:vAlign w:val="top"/>
          </w:tcPr>
          <w:p w14:paraId="3E27C0E0">
            <w:pPr>
              <w:rPr>
                <w:rFonts w:ascii="Arial"/>
                <w:sz w:val="21"/>
              </w:rPr>
            </w:pPr>
          </w:p>
        </w:tc>
        <w:tc>
          <w:tcPr>
            <w:tcW w:w="1034" w:type="dxa"/>
            <w:vAlign w:val="top"/>
          </w:tcPr>
          <w:p w14:paraId="41439B4F">
            <w:pPr>
              <w:rPr>
                <w:rFonts w:ascii="Arial"/>
                <w:sz w:val="21"/>
              </w:rPr>
            </w:pPr>
          </w:p>
        </w:tc>
        <w:tc>
          <w:tcPr>
            <w:tcW w:w="953" w:type="dxa"/>
            <w:vAlign w:val="top"/>
          </w:tcPr>
          <w:p w14:paraId="57180115">
            <w:pPr>
              <w:rPr>
                <w:rFonts w:ascii="Arial"/>
                <w:sz w:val="21"/>
              </w:rPr>
            </w:pPr>
          </w:p>
        </w:tc>
        <w:tc>
          <w:tcPr>
            <w:tcW w:w="710" w:type="dxa"/>
            <w:vAlign w:val="top"/>
          </w:tcPr>
          <w:p w14:paraId="10E27701">
            <w:pPr>
              <w:rPr>
                <w:rFonts w:ascii="Arial"/>
                <w:sz w:val="21"/>
              </w:rPr>
            </w:pPr>
          </w:p>
        </w:tc>
        <w:tc>
          <w:tcPr>
            <w:tcW w:w="851" w:type="dxa"/>
            <w:vAlign w:val="top"/>
          </w:tcPr>
          <w:p w14:paraId="3C03BF95">
            <w:pPr>
              <w:rPr>
                <w:rFonts w:ascii="Arial"/>
                <w:sz w:val="21"/>
              </w:rPr>
            </w:pPr>
          </w:p>
        </w:tc>
        <w:tc>
          <w:tcPr>
            <w:tcW w:w="854" w:type="dxa"/>
            <w:vAlign w:val="top"/>
          </w:tcPr>
          <w:p w14:paraId="46911B53">
            <w:pPr>
              <w:rPr>
                <w:rFonts w:ascii="Arial"/>
                <w:sz w:val="21"/>
              </w:rPr>
            </w:pPr>
          </w:p>
        </w:tc>
      </w:tr>
      <w:tr w14:paraId="3CF6E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7FDB8AC0">
            <w:pPr>
              <w:spacing w:line="343" w:lineRule="auto"/>
              <w:rPr>
                <w:rFonts w:ascii="Arial"/>
                <w:sz w:val="21"/>
              </w:rPr>
            </w:pPr>
          </w:p>
          <w:p w14:paraId="2691124D">
            <w:pPr>
              <w:pStyle w:val="7"/>
              <w:spacing w:before="78" w:line="99" w:lineRule="exact"/>
              <w:ind w:left="105"/>
            </w:pPr>
            <w:r>
              <w:rPr>
                <w:position w:val="1"/>
              </w:rPr>
              <w:t>....</w:t>
            </w:r>
          </w:p>
        </w:tc>
        <w:tc>
          <w:tcPr>
            <w:tcW w:w="1496" w:type="dxa"/>
            <w:vAlign w:val="top"/>
          </w:tcPr>
          <w:p w14:paraId="6E2869A4">
            <w:pPr>
              <w:rPr>
                <w:rFonts w:ascii="Arial"/>
                <w:sz w:val="21"/>
              </w:rPr>
            </w:pPr>
          </w:p>
        </w:tc>
        <w:tc>
          <w:tcPr>
            <w:tcW w:w="991" w:type="dxa"/>
            <w:vAlign w:val="top"/>
          </w:tcPr>
          <w:p w14:paraId="12C416FB">
            <w:pPr>
              <w:rPr>
                <w:rFonts w:ascii="Arial"/>
                <w:sz w:val="21"/>
              </w:rPr>
            </w:pPr>
          </w:p>
        </w:tc>
        <w:tc>
          <w:tcPr>
            <w:tcW w:w="1372" w:type="dxa"/>
            <w:vAlign w:val="top"/>
          </w:tcPr>
          <w:p w14:paraId="7BC8D892">
            <w:pPr>
              <w:rPr>
                <w:rFonts w:ascii="Arial"/>
                <w:sz w:val="21"/>
              </w:rPr>
            </w:pPr>
          </w:p>
        </w:tc>
        <w:tc>
          <w:tcPr>
            <w:tcW w:w="1034" w:type="dxa"/>
            <w:vAlign w:val="top"/>
          </w:tcPr>
          <w:p w14:paraId="7CFE1B79">
            <w:pPr>
              <w:rPr>
                <w:rFonts w:ascii="Arial"/>
                <w:sz w:val="21"/>
              </w:rPr>
            </w:pPr>
          </w:p>
        </w:tc>
        <w:tc>
          <w:tcPr>
            <w:tcW w:w="953" w:type="dxa"/>
            <w:vAlign w:val="top"/>
          </w:tcPr>
          <w:p w14:paraId="5F74C43D">
            <w:pPr>
              <w:rPr>
                <w:rFonts w:ascii="Arial"/>
                <w:sz w:val="21"/>
              </w:rPr>
            </w:pPr>
          </w:p>
        </w:tc>
        <w:tc>
          <w:tcPr>
            <w:tcW w:w="710" w:type="dxa"/>
            <w:vAlign w:val="top"/>
          </w:tcPr>
          <w:p w14:paraId="777B6435">
            <w:pPr>
              <w:rPr>
                <w:rFonts w:ascii="Arial"/>
                <w:sz w:val="21"/>
              </w:rPr>
            </w:pPr>
          </w:p>
        </w:tc>
        <w:tc>
          <w:tcPr>
            <w:tcW w:w="851" w:type="dxa"/>
            <w:vAlign w:val="top"/>
          </w:tcPr>
          <w:p w14:paraId="5873F5E7">
            <w:pPr>
              <w:rPr>
                <w:rFonts w:ascii="Arial"/>
                <w:sz w:val="21"/>
              </w:rPr>
            </w:pPr>
          </w:p>
        </w:tc>
        <w:tc>
          <w:tcPr>
            <w:tcW w:w="854" w:type="dxa"/>
            <w:vAlign w:val="top"/>
          </w:tcPr>
          <w:p w14:paraId="7E53FF68">
            <w:pPr>
              <w:rPr>
                <w:rFonts w:ascii="Arial"/>
                <w:sz w:val="21"/>
              </w:rPr>
            </w:pPr>
          </w:p>
        </w:tc>
      </w:tr>
      <w:tr w14:paraId="4C99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923" w:type="dxa"/>
            <w:gridSpan w:val="9"/>
            <w:vAlign w:val="top"/>
          </w:tcPr>
          <w:p w14:paraId="26AC6F3E">
            <w:pPr>
              <w:spacing w:line="419" w:lineRule="auto"/>
              <w:rPr>
                <w:rFonts w:ascii="Arial"/>
                <w:sz w:val="21"/>
              </w:rPr>
            </w:pPr>
          </w:p>
          <w:p w14:paraId="0F9D1E2B">
            <w:pPr>
              <w:pStyle w:val="7"/>
              <w:spacing w:before="78" w:line="219" w:lineRule="auto"/>
              <w:ind w:left="37"/>
            </w:pPr>
            <w:r>
              <w:rPr>
                <w:spacing w:val="-1"/>
              </w:rPr>
              <w:t>其他承诺及需要说明的事项：</w:t>
            </w:r>
          </w:p>
        </w:tc>
      </w:tr>
      <w:tr w14:paraId="5ADA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158" w:type="dxa"/>
            <w:gridSpan w:val="2"/>
            <w:vAlign w:val="top"/>
          </w:tcPr>
          <w:p w14:paraId="170F56C6">
            <w:pPr>
              <w:pStyle w:val="7"/>
              <w:spacing w:before="246" w:line="218" w:lineRule="auto"/>
              <w:ind w:left="523"/>
            </w:pPr>
            <w:r>
              <w:rPr>
                <w:spacing w:val="-8"/>
              </w:rPr>
              <w:t>总价</w:t>
            </w:r>
          </w:p>
        </w:tc>
        <w:tc>
          <w:tcPr>
            <w:tcW w:w="6765" w:type="dxa"/>
            <w:gridSpan w:val="7"/>
            <w:vAlign w:val="top"/>
          </w:tcPr>
          <w:p w14:paraId="661FA642">
            <w:pPr>
              <w:pStyle w:val="7"/>
              <w:spacing w:before="247" w:line="220" w:lineRule="auto"/>
              <w:ind w:left="516"/>
            </w:pPr>
            <w:r>
              <w:rPr>
                <w:spacing w:val="-5"/>
              </w:rPr>
              <w:t>大写：</w:t>
            </w:r>
            <w:r>
              <w:t xml:space="preserve">                      </w:t>
            </w:r>
            <w:r>
              <w:rPr>
                <w:spacing w:val="-5"/>
              </w:rPr>
              <w:t>小写：</w:t>
            </w:r>
          </w:p>
        </w:tc>
      </w:tr>
    </w:tbl>
    <w:p w14:paraId="0289E6C1">
      <w:pPr>
        <w:spacing w:before="118" w:line="219" w:lineRule="auto"/>
        <w:ind w:left="3163"/>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C1831BA">
      <w:pPr>
        <w:spacing w:before="191" w:line="352" w:lineRule="auto"/>
        <w:ind w:left="6200" w:right="1018" w:hanging="36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bookmarkStart w:id="195" w:name="bookmark128"/>
      <w:bookmarkEnd w:id="195"/>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B9C590C">
      <w:pPr>
        <w:spacing w:line="352" w:lineRule="auto"/>
        <w:rPr>
          <w:rFonts w:ascii="宋体" w:hAnsi="宋体" w:eastAsia="宋体" w:cs="宋体"/>
          <w:sz w:val="24"/>
          <w:szCs w:val="24"/>
        </w:rPr>
        <w:sectPr>
          <w:footerReference r:id="rId39" w:type="default"/>
          <w:pgSz w:w="11906" w:h="16839"/>
          <w:pgMar w:top="1431" w:right="1536" w:bottom="1156" w:left="1441" w:header="0" w:footer="994" w:gutter="0"/>
          <w:cols w:space="720" w:num="1"/>
        </w:sectPr>
      </w:pPr>
    </w:p>
    <w:p w14:paraId="57D43ABB">
      <w:pPr>
        <w:pStyle w:val="2"/>
        <w:spacing w:line="320" w:lineRule="auto"/>
      </w:pPr>
    </w:p>
    <w:p w14:paraId="45223992">
      <w:pPr>
        <w:pStyle w:val="2"/>
        <w:spacing w:line="321" w:lineRule="auto"/>
      </w:pPr>
    </w:p>
    <w:p w14:paraId="278FBEFC">
      <w:pPr>
        <w:spacing w:before="97" w:line="219" w:lineRule="auto"/>
        <w:ind w:left="25"/>
        <w:outlineLvl w:val="1"/>
        <w:rPr>
          <w:rFonts w:ascii="宋体" w:hAnsi="宋体" w:eastAsia="宋体" w:cs="宋体"/>
          <w:sz w:val="30"/>
          <w:szCs w:val="30"/>
        </w:rPr>
      </w:pPr>
      <w:bookmarkStart w:id="196" w:name="bookmark127"/>
      <w:bookmarkEnd w:id="196"/>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12：技术规格响应表</w:t>
      </w:r>
    </w:p>
    <w:p w14:paraId="1543AEC7">
      <w:pPr>
        <w:pStyle w:val="2"/>
        <w:spacing w:line="288" w:lineRule="auto"/>
      </w:pPr>
    </w:p>
    <w:p w14:paraId="50A2BF9B">
      <w:pPr>
        <w:spacing w:before="91" w:line="220" w:lineRule="auto"/>
        <w:ind w:left="3497"/>
        <w:rPr>
          <w:rFonts w:ascii="宋体" w:hAnsi="宋体" w:eastAsia="宋体" w:cs="宋体"/>
          <w:sz w:val="28"/>
          <w:szCs w:val="28"/>
        </w:rPr>
      </w:pPr>
      <w:r>
        <w:rPr>
          <w:rFonts w:ascii="宋体" w:hAnsi="宋体" w:eastAsia="宋体" w:cs="宋体"/>
          <w:b/>
          <w:bCs/>
          <w:spacing w:val="-4"/>
          <w:sz w:val="28"/>
          <w:szCs w:val="28"/>
        </w:rPr>
        <w:t>技术规格响应表</w:t>
      </w:r>
    </w:p>
    <w:p w14:paraId="054F401F">
      <w:pPr>
        <w:spacing w:before="260" w:line="219" w:lineRule="auto"/>
        <w:rPr>
          <w:rFonts w:ascii="宋体" w:hAnsi="宋体" w:eastAsia="宋体" w:cs="宋体"/>
          <w:sz w:val="24"/>
          <w:szCs w:val="24"/>
        </w:rPr>
      </w:pPr>
      <w:r>
        <w:rPr>
          <w:rFonts w:ascii="宋体" w:hAnsi="宋体" w:eastAsia="宋体" w:cs="宋体"/>
          <w:spacing w:val="5"/>
          <w:sz w:val="24"/>
          <w:szCs w:val="24"/>
        </w:rPr>
        <w:t>供应商名称:</w:t>
      </w:r>
    </w:p>
    <w:p w14:paraId="12803819">
      <w:pPr>
        <w:spacing w:line="33" w:lineRule="exact"/>
      </w:pPr>
    </w:p>
    <w:tbl>
      <w:tblPr>
        <w:tblStyle w:val="6"/>
        <w:tblW w:w="892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886"/>
        <w:gridCol w:w="2764"/>
        <w:gridCol w:w="915"/>
        <w:gridCol w:w="2878"/>
        <w:gridCol w:w="877"/>
      </w:tblGrid>
      <w:tr w14:paraId="40F49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01" w:type="dxa"/>
            <w:vAlign w:val="top"/>
          </w:tcPr>
          <w:p w14:paraId="2962FB8E">
            <w:pPr>
              <w:rPr>
                <w:rFonts w:ascii="Arial"/>
                <w:sz w:val="21"/>
              </w:rPr>
            </w:pPr>
          </w:p>
        </w:tc>
        <w:tc>
          <w:tcPr>
            <w:tcW w:w="3650" w:type="dxa"/>
            <w:gridSpan w:val="2"/>
            <w:vAlign w:val="top"/>
          </w:tcPr>
          <w:p w14:paraId="15E317D5">
            <w:pPr>
              <w:pStyle w:val="7"/>
              <w:spacing w:before="247" w:line="219" w:lineRule="auto"/>
              <w:ind w:left="152"/>
            </w:pPr>
            <w:r>
              <w:rPr>
                <w:spacing w:val="-1"/>
              </w:rPr>
              <w:t>采购需求技术参数、指标</w:t>
            </w:r>
          </w:p>
        </w:tc>
        <w:tc>
          <w:tcPr>
            <w:tcW w:w="3793" w:type="dxa"/>
            <w:gridSpan w:val="2"/>
            <w:vAlign w:val="top"/>
          </w:tcPr>
          <w:p w14:paraId="6B852FCE">
            <w:pPr>
              <w:pStyle w:val="7"/>
              <w:spacing w:before="248" w:line="219" w:lineRule="auto"/>
              <w:ind w:left="39"/>
            </w:pPr>
            <w:r>
              <w:rPr>
                <w:spacing w:val="-2"/>
              </w:rPr>
              <w:t>投标产品技术参数、指标</w:t>
            </w:r>
          </w:p>
        </w:tc>
        <w:tc>
          <w:tcPr>
            <w:tcW w:w="877" w:type="dxa"/>
            <w:vAlign w:val="top"/>
          </w:tcPr>
          <w:p w14:paraId="3E085844">
            <w:pPr>
              <w:pStyle w:val="7"/>
              <w:spacing w:before="248" w:line="219" w:lineRule="auto"/>
              <w:ind w:left="205"/>
            </w:pPr>
            <w:r>
              <w:rPr>
                <w:spacing w:val="-5"/>
              </w:rPr>
              <w:t>偏离</w:t>
            </w:r>
          </w:p>
        </w:tc>
      </w:tr>
      <w:tr w14:paraId="2E80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132044D2">
            <w:pPr>
              <w:pStyle w:val="7"/>
              <w:spacing w:before="243" w:line="221" w:lineRule="auto"/>
              <w:ind w:left="35"/>
            </w:pPr>
            <w:r>
              <w:rPr>
                <w:spacing w:val="-5"/>
              </w:rPr>
              <w:t>序号</w:t>
            </w:r>
          </w:p>
        </w:tc>
        <w:tc>
          <w:tcPr>
            <w:tcW w:w="886" w:type="dxa"/>
            <w:vAlign w:val="top"/>
          </w:tcPr>
          <w:p w14:paraId="0725FE56">
            <w:pPr>
              <w:pStyle w:val="7"/>
              <w:spacing w:before="244" w:line="221" w:lineRule="auto"/>
              <w:ind w:left="36"/>
            </w:pPr>
            <w:r>
              <w:rPr>
                <w:spacing w:val="-7"/>
              </w:rPr>
              <w:t>名称</w:t>
            </w:r>
          </w:p>
        </w:tc>
        <w:tc>
          <w:tcPr>
            <w:tcW w:w="2764" w:type="dxa"/>
            <w:vAlign w:val="top"/>
          </w:tcPr>
          <w:p w14:paraId="21DDFC2B">
            <w:pPr>
              <w:pStyle w:val="7"/>
              <w:spacing w:before="244" w:line="219" w:lineRule="auto"/>
              <w:ind w:left="189"/>
            </w:pPr>
            <w:r>
              <w:rPr>
                <w:spacing w:val="-2"/>
              </w:rPr>
              <w:t>技术参数、指标及配置</w:t>
            </w:r>
          </w:p>
        </w:tc>
        <w:tc>
          <w:tcPr>
            <w:tcW w:w="915" w:type="dxa"/>
            <w:vAlign w:val="top"/>
          </w:tcPr>
          <w:p w14:paraId="5067713E">
            <w:pPr>
              <w:pStyle w:val="7"/>
              <w:spacing w:before="244" w:line="221" w:lineRule="auto"/>
              <w:ind w:left="39"/>
            </w:pPr>
            <w:r>
              <w:rPr>
                <w:spacing w:val="-7"/>
              </w:rPr>
              <w:t>名称</w:t>
            </w:r>
          </w:p>
        </w:tc>
        <w:tc>
          <w:tcPr>
            <w:tcW w:w="2878" w:type="dxa"/>
            <w:vAlign w:val="top"/>
          </w:tcPr>
          <w:p w14:paraId="0C4898A4">
            <w:pPr>
              <w:pStyle w:val="7"/>
              <w:spacing w:before="244" w:line="219" w:lineRule="auto"/>
              <w:ind w:left="247"/>
            </w:pPr>
            <w:r>
              <w:rPr>
                <w:spacing w:val="-2"/>
              </w:rPr>
              <w:t>技术参数、指标及配置</w:t>
            </w:r>
          </w:p>
        </w:tc>
        <w:tc>
          <w:tcPr>
            <w:tcW w:w="877" w:type="dxa"/>
            <w:vAlign w:val="top"/>
          </w:tcPr>
          <w:p w14:paraId="60D101D8">
            <w:pPr>
              <w:rPr>
                <w:rFonts w:ascii="Arial"/>
                <w:sz w:val="21"/>
              </w:rPr>
            </w:pPr>
          </w:p>
        </w:tc>
      </w:tr>
      <w:tr w14:paraId="625F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2E07093E">
            <w:pPr>
              <w:pStyle w:val="7"/>
              <w:spacing w:before="283" w:line="184" w:lineRule="auto"/>
              <w:ind w:left="364"/>
            </w:pPr>
            <w:r>
              <w:t>1</w:t>
            </w:r>
          </w:p>
        </w:tc>
        <w:tc>
          <w:tcPr>
            <w:tcW w:w="886" w:type="dxa"/>
            <w:vAlign w:val="top"/>
          </w:tcPr>
          <w:p w14:paraId="336638DB">
            <w:pPr>
              <w:rPr>
                <w:rFonts w:ascii="Arial"/>
                <w:sz w:val="21"/>
              </w:rPr>
            </w:pPr>
          </w:p>
        </w:tc>
        <w:tc>
          <w:tcPr>
            <w:tcW w:w="2764" w:type="dxa"/>
            <w:vAlign w:val="top"/>
          </w:tcPr>
          <w:p w14:paraId="255E6D38">
            <w:pPr>
              <w:rPr>
                <w:rFonts w:ascii="Arial"/>
                <w:sz w:val="21"/>
              </w:rPr>
            </w:pPr>
          </w:p>
        </w:tc>
        <w:tc>
          <w:tcPr>
            <w:tcW w:w="915" w:type="dxa"/>
            <w:vAlign w:val="top"/>
          </w:tcPr>
          <w:p w14:paraId="0016B628">
            <w:pPr>
              <w:rPr>
                <w:rFonts w:ascii="Arial"/>
                <w:sz w:val="21"/>
              </w:rPr>
            </w:pPr>
          </w:p>
        </w:tc>
        <w:tc>
          <w:tcPr>
            <w:tcW w:w="2878" w:type="dxa"/>
            <w:vAlign w:val="top"/>
          </w:tcPr>
          <w:p w14:paraId="702464CF">
            <w:pPr>
              <w:rPr>
                <w:rFonts w:ascii="Arial"/>
                <w:sz w:val="21"/>
              </w:rPr>
            </w:pPr>
          </w:p>
        </w:tc>
        <w:tc>
          <w:tcPr>
            <w:tcW w:w="877" w:type="dxa"/>
            <w:vAlign w:val="top"/>
          </w:tcPr>
          <w:p w14:paraId="503F61EA">
            <w:pPr>
              <w:rPr>
                <w:rFonts w:ascii="Arial"/>
                <w:sz w:val="21"/>
              </w:rPr>
            </w:pPr>
          </w:p>
        </w:tc>
      </w:tr>
      <w:tr w14:paraId="2A38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51F07BD7">
            <w:pPr>
              <w:pStyle w:val="7"/>
              <w:spacing w:before="284" w:line="183" w:lineRule="auto"/>
              <w:ind w:left="349"/>
            </w:pPr>
            <w:r>
              <w:t>2</w:t>
            </w:r>
          </w:p>
        </w:tc>
        <w:tc>
          <w:tcPr>
            <w:tcW w:w="886" w:type="dxa"/>
            <w:vAlign w:val="top"/>
          </w:tcPr>
          <w:p w14:paraId="39D469A9">
            <w:pPr>
              <w:rPr>
                <w:rFonts w:ascii="Arial"/>
                <w:sz w:val="21"/>
              </w:rPr>
            </w:pPr>
          </w:p>
        </w:tc>
        <w:tc>
          <w:tcPr>
            <w:tcW w:w="2764" w:type="dxa"/>
            <w:vAlign w:val="top"/>
          </w:tcPr>
          <w:p w14:paraId="267A3420">
            <w:pPr>
              <w:rPr>
                <w:rFonts w:ascii="Arial"/>
                <w:sz w:val="21"/>
              </w:rPr>
            </w:pPr>
          </w:p>
        </w:tc>
        <w:tc>
          <w:tcPr>
            <w:tcW w:w="915" w:type="dxa"/>
            <w:vAlign w:val="top"/>
          </w:tcPr>
          <w:p w14:paraId="5FD8A57A">
            <w:pPr>
              <w:rPr>
                <w:rFonts w:ascii="Arial"/>
                <w:sz w:val="21"/>
              </w:rPr>
            </w:pPr>
          </w:p>
        </w:tc>
        <w:tc>
          <w:tcPr>
            <w:tcW w:w="2878" w:type="dxa"/>
            <w:vAlign w:val="top"/>
          </w:tcPr>
          <w:p w14:paraId="6308C968">
            <w:pPr>
              <w:rPr>
                <w:rFonts w:ascii="Arial"/>
                <w:sz w:val="21"/>
              </w:rPr>
            </w:pPr>
          </w:p>
        </w:tc>
        <w:tc>
          <w:tcPr>
            <w:tcW w:w="877" w:type="dxa"/>
            <w:vAlign w:val="top"/>
          </w:tcPr>
          <w:p w14:paraId="4B37FF3F">
            <w:pPr>
              <w:rPr>
                <w:rFonts w:ascii="Arial"/>
                <w:sz w:val="21"/>
              </w:rPr>
            </w:pPr>
          </w:p>
        </w:tc>
      </w:tr>
      <w:tr w14:paraId="5FAE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1" w:type="dxa"/>
            <w:vAlign w:val="top"/>
          </w:tcPr>
          <w:p w14:paraId="5415011E">
            <w:pPr>
              <w:pStyle w:val="7"/>
              <w:spacing w:before="248" w:line="239" w:lineRule="auto"/>
              <w:ind w:left="301"/>
            </w:pPr>
            <w:r>
              <w:t>…</w:t>
            </w:r>
          </w:p>
        </w:tc>
        <w:tc>
          <w:tcPr>
            <w:tcW w:w="886" w:type="dxa"/>
            <w:vAlign w:val="top"/>
          </w:tcPr>
          <w:p w14:paraId="494DEA60">
            <w:pPr>
              <w:rPr>
                <w:rFonts w:ascii="Arial"/>
                <w:sz w:val="21"/>
              </w:rPr>
            </w:pPr>
          </w:p>
        </w:tc>
        <w:tc>
          <w:tcPr>
            <w:tcW w:w="2764" w:type="dxa"/>
            <w:vAlign w:val="top"/>
          </w:tcPr>
          <w:p w14:paraId="58F64F55">
            <w:pPr>
              <w:rPr>
                <w:rFonts w:ascii="Arial"/>
                <w:sz w:val="21"/>
              </w:rPr>
            </w:pPr>
          </w:p>
        </w:tc>
        <w:tc>
          <w:tcPr>
            <w:tcW w:w="915" w:type="dxa"/>
            <w:vAlign w:val="top"/>
          </w:tcPr>
          <w:p w14:paraId="18CB1ACA">
            <w:pPr>
              <w:rPr>
                <w:rFonts w:ascii="Arial"/>
                <w:sz w:val="21"/>
              </w:rPr>
            </w:pPr>
          </w:p>
        </w:tc>
        <w:tc>
          <w:tcPr>
            <w:tcW w:w="2878" w:type="dxa"/>
            <w:vAlign w:val="top"/>
          </w:tcPr>
          <w:p w14:paraId="4ACFF34F">
            <w:pPr>
              <w:rPr>
                <w:rFonts w:ascii="Arial"/>
                <w:sz w:val="21"/>
              </w:rPr>
            </w:pPr>
          </w:p>
        </w:tc>
        <w:tc>
          <w:tcPr>
            <w:tcW w:w="877" w:type="dxa"/>
            <w:vAlign w:val="top"/>
          </w:tcPr>
          <w:p w14:paraId="032060FE">
            <w:pPr>
              <w:rPr>
                <w:rFonts w:ascii="Arial"/>
                <w:sz w:val="21"/>
              </w:rPr>
            </w:pPr>
          </w:p>
        </w:tc>
      </w:tr>
    </w:tbl>
    <w:p w14:paraId="2BCC1854">
      <w:pPr>
        <w:spacing w:before="118" w:line="292" w:lineRule="auto"/>
        <w:ind w:left="3" w:firstLine="493"/>
        <w:rPr>
          <w:rFonts w:ascii="宋体" w:hAnsi="宋体" w:eastAsia="宋体" w:cs="宋体"/>
          <w:sz w:val="24"/>
          <w:szCs w:val="24"/>
        </w:rPr>
      </w:pPr>
      <w:r>
        <w:rPr>
          <w:rFonts w:ascii="宋体" w:hAnsi="宋体" w:eastAsia="宋体" w:cs="宋体"/>
          <w:spacing w:val="-3"/>
          <w:sz w:val="24"/>
          <w:szCs w:val="24"/>
        </w:rPr>
        <w:t>1、本表应按照采购分项报价表中“产品名称</w:t>
      </w:r>
      <w:r>
        <w:rPr>
          <w:rFonts w:ascii="宋体" w:hAnsi="宋体" w:eastAsia="宋体" w:cs="宋体"/>
          <w:spacing w:val="-81"/>
          <w:sz w:val="24"/>
          <w:szCs w:val="24"/>
        </w:rPr>
        <w:t xml:space="preserve"> </w:t>
      </w:r>
      <w:r>
        <w:rPr>
          <w:rFonts w:ascii="宋体" w:hAnsi="宋体" w:eastAsia="宋体" w:cs="宋体"/>
          <w:spacing w:val="-3"/>
          <w:sz w:val="24"/>
          <w:szCs w:val="24"/>
        </w:rPr>
        <w:t>”及采购一览表中产品序号的指标逐</w:t>
      </w:r>
      <w:r>
        <w:rPr>
          <w:rFonts w:ascii="宋体" w:hAnsi="宋体" w:eastAsia="宋体" w:cs="宋体"/>
          <w:sz w:val="24"/>
          <w:szCs w:val="24"/>
        </w:rPr>
        <w:t xml:space="preserve"> </w:t>
      </w:r>
      <w:r>
        <w:rPr>
          <w:rFonts w:ascii="宋体" w:hAnsi="宋体" w:eastAsia="宋体" w:cs="宋体"/>
          <w:spacing w:val="-1"/>
          <w:sz w:val="24"/>
          <w:szCs w:val="24"/>
        </w:rPr>
        <w:t>项填写，不得遗漏。否则，按无效响应处理。</w:t>
      </w:r>
    </w:p>
    <w:p w14:paraId="1EFF2EBC">
      <w:pPr>
        <w:spacing w:before="193" w:line="292" w:lineRule="auto"/>
        <w:ind w:left="5" w:firstLine="477"/>
        <w:rPr>
          <w:rFonts w:ascii="宋体" w:hAnsi="宋体" w:eastAsia="宋体" w:cs="宋体"/>
          <w:sz w:val="24"/>
          <w:szCs w:val="24"/>
        </w:rPr>
      </w:pPr>
      <w:r>
        <w:rPr>
          <w:rFonts w:ascii="宋体" w:hAnsi="宋体" w:eastAsia="宋体" w:cs="宋体"/>
          <w:spacing w:val="-2"/>
          <w:sz w:val="24"/>
          <w:szCs w:val="24"/>
        </w:rPr>
        <w:t>2、“投标产品技术参数、指标</w:t>
      </w:r>
      <w:r>
        <w:rPr>
          <w:rFonts w:ascii="宋体" w:hAnsi="宋体" w:eastAsia="宋体" w:cs="宋体"/>
          <w:spacing w:val="-89"/>
          <w:sz w:val="24"/>
          <w:szCs w:val="24"/>
        </w:rPr>
        <w:t xml:space="preserve"> </w:t>
      </w:r>
      <w:r>
        <w:rPr>
          <w:rFonts w:ascii="宋体" w:hAnsi="宋体" w:eastAsia="宋体" w:cs="宋体"/>
          <w:spacing w:val="-2"/>
          <w:sz w:val="24"/>
          <w:szCs w:val="24"/>
        </w:rPr>
        <w:t>”必须与谈判响应</w:t>
      </w:r>
      <w:r>
        <w:rPr>
          <w:rFonts w:ascii="宋体" w:hAnsi="宋体" w:eastAsia="宋体" w:cs="宋体"/>
          <w:spacing w:val="-3"/>
          <w:sz w:val="24"/>
          <w:szCs w:val="24"/>
        </w:rPr>
        <w:t>文件中提供的产品检测报告或彩</w:t>
      </w:r>
      <w:r>
        <w:rPr>
          <w:rFonts w:ascii="宋体" w:hAnsi="宋体" w:eastAsia="宋体" w:cs="宋体"/>
          <w:sz w:val="24"/>
          <w:szCs w:val="24"/>
        </w:rPr>
        <w:t xml:space="preserve"> </w:t>
      </w:r>
      <w:r>
        <w:rPr>
          <w:rFonts w:ascii="宋体" w:hAnsi="宋体" w:eastAsia="宋体" w:cs="宋体"/>
          <w:spacing w:val="-1"/>
          <w:sz w:val="24"/>
          <w:szCs w:val="24"/>
        </w:rPr>
        <w:t>页等证明材料的实质性响应情况相一致。</w:t>
      </w:r>
    </w:p>
    <w:p w14:paraId="27C80DC5">
      <w:pPr>
        <w:pStyle w:val="2"/>
        <w:spacing w:line="292" w:lineRule="auto"/>
      </w:pPr>
    </w:p>
    <w:p w14:paraId="5FDC07F4">
      <w:pPr>
        <w:pStyle w:val="2"/>
        <w:spacing w:line="292" w:lineRule="auto"/>
      </w:pPr>
    </w:p>
    <w:p w14:paraId="4C55AF0A">
      <w:pPr>
        <w:spacing w:before="78" w:line="219" w:lineRule="auto"/>
        <w:ind w:left="312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6E82B231">
      <w:pPr>
        <w:spacing w:before="192" w:line="352" w:lineRule="auto"/>
        <w:ind w:left="6158" w:right="1081" w:hanging="36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4E52811B">
      <w:pPr>
        <w:spacing w:line="352" w:lineRule="auto"/>
        <w:rPr>
          <w:rFonts w:ascii="宋体" w:hAnsi="宋体" w:eastAsia="宋体" w:cs="宋体"/>
          <w:sz w:val="24"/>
          <w:szCs w:val="24"/>
        </w:rPr>
        <w:sectPr>
          <w:footerReference r:id="rId40" w:type="default"/>
          <w:pgSz w:w="11906" w:h="16839"/>
          <w:pgMar w:top="1431" w:right="1473" w:bottom="1156" w:left="1482" w:header="0" w:footer="994" w:gutter="0"/>
          <w:cols w:space="720" w:num="1"/>
        </w:sectPr>
      </w:pPr>
    </w:p>
    <w:p w14:paraId="5D0BE676">
      <w:pPr>
        <w:pStyle w:val="2"/>
        <w:spacing w:line="320" w:lineRule="auto"/>
      </w:pPr>
    </w:p>
    <w:p w14:paraId="0252E016">
      <w:pPr>
        <w:pStyle w:val="2"/>
        <w:spacing w:line="321" w:lineRule="auto"/>
      </w:pPr>
    </w:p>
    <w:p w14:paraId="410814D6">
      <w:pPr>
        <w:spacing w:before="97" w:line="219" w:lineRule="auto"/>
        <w:jc w:val="right"/>
        <w:outlineLvl w:val="1"/>
        <w:rPr>
          <w:rFonts w:ascii="宋体" w:hAnsi="宋体" w:eastAsia="宋体" w:cs="宋体"/>
          <w:sz w:val="30"/>
          <w:szCs w:val="30"/>
        </w:rPr>
      </w:pPr>
      <w:bookmarkStart w:id="197" w:name="bookmark129"/>
      <w:bookmarkEnd w:id="197"/>
      <w:bookmarkStart w:id="198" w:name="bookmark130"/>
      <w:bookmarkEnd w:id="198"/>
      <w:r>
        <w:rPr>
          <w:rFonts w:ascii="宋体" w:hAnsi="宋体" w:eastAsia="宋体" w:cs="宋体"/>
          <w:b/>
          <w:bCs/>
          <w:sz w:val="30"/>
          <w:szCs w:val="30"/>
        </w:rPr>
        <w:t>附件</w:t>
      </w:r>
      <w:r>
        <w:rPr>
          <w:rFonts w:ascii="宋体" w:hAnsi="宋体" w:eastAsia="宋体" w:cs="宋体"/>
          <w:spacing w:val="-25"/>
          <w:sz w:val="30"/>
          <w:szCs w:val="30"/>
        </w:rPr>
        <w:t xml:space="preserve"> </w:t>
      </w:r>
      <w:r>
        <w:rPr>
          <w:rFonts w:ascii="宋体" w:hAnsi="宋体" w:eastAsia="宋体" w:cs="宋体"/>
          <w:b/>
          <w:bCs/>
          <w:sz w:val="30"/>
          <w:szCs w:val="30"/>
        </w:rPr>
        <w:t>13：产品相关资料（具备履行合同所必须的设备和专业技术能</w:t>
      </w:r>
    </w:p>
    <w:p w14:paraId="136C53FA">
      <w:pPr>
        <w:spacing w:before="206" w:line="219" w:lineRule="auto"/>
        <w:ind w:left="5"/>
        <w:rPr>
          <w:rFonts w:ascii="宋体" w:hAnsi="宋体" w:eastAsia="宋体" w:cs="宋体"/>
          <w:sz w:val="30"/>
          <w:szCs w:val="30"/>
        </w:rPr>
      </w:pPr>
      <w:r>
        <w:rPr>
          <w:rFonts w:ascii="宋体" w:hAnsi="宋体" w:eastAsia="宋体" w:cs="宋体"/>
          <w:b/>
          <w:bCs/>
          <w:spacing w:val="-7"/>
          <w:sz w:val="30"/>
          <w:szCs w:val="30"/>
        </w:rPr>
        <w:t>力证明）</w:t>
      </w:r>
    </w:p>
    <w:p w14:paraId="0686A8CE">
      <w:pPr>
        <w:pStyle w:val="2"/>
        <w:spacing w:line="242" w:lineRule="auto"/>
      </w:pPr>
    </w:p>
    <w:p w14:paraId="749ADD42">
      <w:pPr>
        <w:spacing w:before="100" w:line="225" w:lineRule="auto"/>
        <w:ind w:left="3517"/>
        <w:rPr>
          <w:rFonts w:ascii="宋体" w:hAnsi="宋体" w:eastAsia="宋体" w:cs="宋体"/>
          <w:sz w:val="31"/>
          <w:szCs w:val="31"/>
        </w:rPr>
      </w:pPr>
      <w:r>
        <w:rPr>
          <w:rFonts w:ascii="宋体" w:hAnsi="宋体" w:eastAsia="宋体" w:cs="宋体"/>
          <w:b/>
          <w:bCs/>
          <w:spacing w:val="5"/>
          <w:sz w:val="31"/>
          <w:szCs w:val="31"/>
        </w:rPr>
        <w:t>产品相关资料</w:t>
      </w:r>
    </w:p>
    <w:p w14:paraId="68787540">
      <w:pPr>
        <w:spacing w:before="252" w:line="417" w:lineRule="auto"/>
        <w:ind w:firstLine="478"/>
        <w:rPr>
          <w:rFonts w:ascii="宋体" w:hAnsi="宋体" w:eastAsia="宋体" w:cs="宋体"/>
          <w:sz w:val="24"/>
          <w:szCs w:val="24"/>
        </w:rPr>
      </w:pPr>
      <w:r>
        <w:rPr>
          <w:rFonts w:ascii="宋体" w:hAnsi="宋体" w:eastAsia="宋体" w:cs="宋体"/>
          <w:spacing w:val="2"/>
          <w:sz w:val="24"/>
          <w:szCs w:val="24"/>
        </w:rPr>
        <w:t>根据采购项目内容，响应提供国家认可的质监机构出具的产品的产品检</w:t>
      </w:r>
      <w:r>
        <w:rPr>
          <w:rFonts w:ascii="宋体" w:hAnsi="宋体" w:eastAsia="宋体" w:cs="宋体"/>
          <w:spacing w:val="1"/>
          <w:sz w:val="24"/>
          <w:szCs w:val="24"/>
        </w:rPr>
        <w:t>验报告或</w:t>
      </w:r>
      <w:r>
        <w:rPr>
          <w:rFonts w:ascii="宋体" w:hAnsi="宋体" w:eastAsia="宋体" w:cs="宋体"/>
          <w:sz w:val="24"/>
          <w:szCs w:val="24"/>
        </w:rPr>
        <w:t xml:space="preserve"> 生产厂家出具的产品彩页</w:t>
      </w:r>
      <w:r>
        <w:rPr>
          <w:rFonts w:hint="eastAsia" w:ascii="宋体" w:hAnsi="宋体" w:eastAsia="宋体" w:cs="宋体"/>
          <w:sz w:val="24"/>
          <w:szCs w:val="24"/>
          <w:lang w:val="en-US" w:eastAsia="zh-CN"/>
        </w:rPr>
        <w:t>或网页截图</w:t>
      </w:r>
      <w:r>
        <w:rPr>
          <w:rFonts w:ascii="宋体" w:hAnsi="宋体" w:eastAsia="宋体" w:cs="宋体"/>
          <w:sz w:val="24"/>
          <w:szCs w:val="24"/>
        </w:rPr>
        <w:t>等能够证</w:t>
      </w:r>
      <w:r>
        <w:rPr>
          <w:rFonts w:ascii="宋体" w:hAnsi="宋体" w:eastAsia="宋体" w:cs="宋体"/>
          <w:spacing w:val="-1"/>
          <w:sz w:val="24"/>
          <w:szCs w:val="24"/>
        </w:rPr>
        <w:t>明技术参数响应的相关资料。</w:t>
      </w:r>
    </w:p>
    <w:p w14:paraId="3A267C52">
      <w:pPr>
        <w:spacing w:line="417" w:lineRule="auto"/>
        <w:rPr>
          <w:rFonts w:ascii="宋体" w:hAnsi="宋体" w:eastAsia="宋体" w:cs="宋体"/>
          <w:sz w:val="24"/>
          <w:szCs w:val="24"/>
        </w:rPr>
        <w:sectPr>
          <w:footerReference r:id="rId41" w:type="default"/>
          <w:pgSz w:w="11906" w:h="16839"/>
          <w:pgMar w:top="1431" w:right="1475" w:bottom="1156" w:left="1484" w:header="0" w:footer="994" w:gutter="0"/>
          <w:cols w:space="720" w:num="1"/>
        </w:sectPr>
      </w:pPr>
    </w:p>
    <w:p w14:paraId="3111D3D7">
      <w:pPr>
        <w:pStyle w:val="2"/>
        <w:spacing w:line="320" w:lineRule="auto"/>
      </w:pPr>
    </w:p>
    <w:p w14:paraId="29DFC9BD">
      <w:pPr>
        <w:pStyle w:val="2"/>
        <w:spacing w:line="321" w:lineRule="auto"/>
      </w:pPr>
    </w:p>
    <w:p w14:paraId="4BC4BFD8">
      <w:pPr>
        <w:spacing w:before="97" w:line="219" w:lineRule="auto"/>
        <w:ind w:left="26"/>
        <w:outlineLvl w:val="1"/>
        <w:rPr>
          <w:rFonts w:ascii="宋体" w:hAnsi="宋体" w:eastAsia="宋体" w:cs="宋体"/>
          <w:sz w:val="30"/>
          <w:szCs w:val="30"/>
        </w:rPr>
      </w:pPr>
      <w:bookmarkStart w:id="199" w:name="bookmark131"/>
      <w:bookmarkEnd w:id="199"/>
      <w:bookmarkStart w:id="200" w:name="bookmark132"/>
      <w:bookmarkEnd w:id="200"/>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14：中小企业声明函</w:t>
      </w:r>
    </w:p>
    <w:p w14:paraId="5DAE0F94">
      <w:pPr>
        <w:pStyle w:val="2"/>
        <w:spacing w:line="448" w:lineRule="auto"/>
      </w:pPr>
    </w:p>
    <w:p w14:paraId="3BF54725">
      <w:pPr>
        <w:spacing w:before="78" w:line="219" w:lineRule="auto"/>
        <w:ind w:left="3346"/>
        <w:rPr>
          <w:rFonts w:ascii="宋体" w:hAnsi="宋体" w:eastAsia="宋体" w:cs="宋体"/>
          <w:sz w:val="24"/>
          <w:szCs w:val="24"/>
        </w:rPr>
      </w:pPr>
      <w:r>
        <w:rPr>
          <w:rFonts w:ascii="宋体" w:hAnsi="宋体" w:eastAsia="宋体" w:cs="宋体"/>
          <w:b/>
          <w:bCs/>
          <w:spacing w:val="-4"/>
          <w:sz w:val="24"/>
          <w:szCs w:val="24"/>
        </w:rPr>
        <w:t>（1）中小企业声明函</w:t>
      </w:r>
    </w:p>
    <w:p w14:paraId="79FEE683">
      <w:pPr>
        <w:spacing w:before="117"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0E55473F">
      <w:pPr>
        <w:spacing w:before="111" w:line="352" w:lineRule="auto"/>
        <w:ind w:right="61"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w:t>
      </w:r>
      <w:r>
        <w:rPr>
          <w:rFonts w:ascii="宋体" w:hAnsi="宋体" w:eastAsia="宋体" w:cs="宋体"/>
          <w:spacing w:val="1"/>
          <w:sz w:val="24"/>
          <w:szCs w:val="24"/>
        </w:rPr>
        <w:t>办法》（财</w:t>
      </w:r>
      <w:r>
        <w:rPr>
          <w:rFonts w:ascii="宋体" w:hAnsi="宋体" w:eastAsia="宋体" w:cs="宋体"/>
          <w:sz w:val="24"/>
          <w:szCs w:val="24"/>
        </w:rPr>
        <w:t xml:space="preserve"> </w:t>
      </w:r>
      <w:r>
        <w:rPr>
          <w:rFonts w:ascii="宋体" w:hAnsi="宋体" w:eastAsia="宋体" w:cs="宋体"/>
          <w:spacing w:val="-1"/>
          <w:sz w:val="24"/>
          <w:szCs w:val="24"/>
        </w:rPr>
        <w:t>库﹝2020﹞46 号）的规定，本公司参加（单位名称）的（项</w:t>
      </w:r>
      <w:r>
        <w:rPr>
          <w:rFonts w:ascii="宋体" w:hAnsi="宋体" w:eastAsia="宋体" w:cs="宋体"/>
          <w:spacing w:val="-2"/>
          <w:sz w:val="24"/>
          <w:szCs w:val="24"/>
        </w:rPr>
        <w:t>目名称）采购活动，服务</w:t>
      </w:r>
      <w:r>
        <w:rPr>
          <w:rFonts w:ascii="宋体" w:hAnsi="宋体" w:eastAsia="宋体" w:cs="宋体"/>
          <w:sz w:val="24"/>
          <w:szCs w:val="24"/>
        </w:rPr>
        <w:t xml:space="preserve"> </w:t>
      </w:r>
      <w:r>
        <w:rPr>
          <w:rFonts w:ascii="宋体" w:hAnsi="宋体" w:eastAsia="宋体" w:cs="宋体"/>
          <w:spacing w:val="2"/>
          <w:sz w:val="24"/>
          <w:szCs w:val="24"/>
        </w:rPr>
        <w:t>全部由符合政策要求的中小企业承接。相关企业（含联合体中的中</w:t>
      </w:r>
      <w:r>
        <w:rPr>
          <w:rFonts w:ascii="宋体" w:hAnsi="宋体" w:eastAsia="宋体" w:cs="宋体"/>
          <w:spacing w:val="1"/>
          <w:sz w:val="24"/>
          <w:szCs w:val="24"/>
        </w:rPr>
        <w:t>小企业、签订分包</w:t>
      </w:r>
      <w:r>
        <w:rPr>
          <w:rFonts w:ascii="宋体" w:hAnsi="宋体" w:eastAsia="宋体" w:cs="宋体"/>
          <w:sz w:val="24"/>
          <w:szCs w:val="24"/>
        </w:rPr>
        <w:t xml:space="preserve"> </w:t>
      </w:r>
      <w:r>
        <w:rPr>
          <w:rFonts w:ascii="宋体" w:hAnsi="宋体" w:eastAsia="宋体" w:cs="宋体"/>
          <w:spacing w:val="-1"/>
          <w:sz w:val="24"/>
          <w:szCs w:val="24"/>
        </w:rPr>
        <w:t>意向协议的中小企业）的具体情况如下：</w:t>
      </w:r>
    </w:p>
    <w:p w14:paraId="49250A05">
      <w:pPr>
        <w:spacing w:before="34" w:line="289" w:lineRule="auto"/>
        <w:ind w:left="8" w:firstLine="490"/>
        <w:rPr>
          <w:rFonts w:ascii="宋体" w:hAnsi="宋体" w:eastAsia="宋体" w:cs="宋体"/>
          <w:sz w:val="24"/>
          <w:szCs w:val="24"/>
        </w:rPr>
      </w:pPr>
      <w:r>
        <w:rPr>
          <w:rFonts w:ascii="宋体" w:hAnsi="宋体" w:eastAsia="宋体" w:cs="宋体"/>
          <w:spacing w:val="-14"/>
          <w:sz w:val="24"/>
          <w:szCs w:val="24"/>
        </w:rPr>
        <w:t xml:space="preserve">1. </w:t>
      </w:r>
      <w:r>
        <w:rPr>
          <w:rFonts w:ascii="宋体" w:hAnsi="宋体" w:eastAsia="宋体" w:cs="宋体"/>
          <w:sz w:val="24"/>
          <w:szCs w:val="24"/>
          <w:u w:val="single" w:color="auto"/>
        </w:rPr>
        <w:t xml:space="preserve">         </w:t>
      </w:r>
      <w:r>
        <w:rPr>
          <w:rFonts w:ascii="宋体" w:hAnsi="宋体" w:eastAsia="宋体" w:cs="宋体"/>
          <w:spacing w:val="-14"/>
          <w:sz w:val="24"/>
          <w:szCs w:val="24"/>
        </w:rPr>
        <w:t>，属于</w:t>
      </w:r>
      <w:r>
        <w:rPr>
          <w:rFonts w:ascii="宋体" w:hAnsi="宋体" w:eastAsia="宋体" w:cs="宋体"/>
          <w:spacing w:val="-64"/>
          <w:sz w:val="24"/>
          <w:szCs w:val="24"/>
        </w:rPr>
        <w:t>（</w:t>
      </w:r>
      <w:r>
        <w:rPr>
          <w:rFonts w:ascii="宋体" w:hAnsi="宋体" w:eastAsia="宋体" w:cs="宋体"/>
          <w:sz w:val="24"/>
          <w:szCs w:val="24"/>
          <w:u w:val="single" w:color="auto"/>
        </w:rPr>
        <w:t xml:space="preserve">     </w:t>
      </w:r>
      <w:r>
        <w:rPr>
          <w:rFonts w:ascii="宋体" w:hAnsi="宋体" w:eastAsia="宋体" w:cs="宋体"/>
          <w:spacing w:val="-64"/>
          <w:sz w:val="24"/>
          <w:szCs w:val="24"/>
        </w:rPr>
        <w:t>）；</w:t>
      </w:r>
      <w:r>
        <w:rPr>
          <w:rFonts w:ascii="宋体" w:hAnsi="宋体" w:eastAsia="宋体" w:cs="宋体"/>
          <w:spacing w:val="-14"/>
          <w:sz w:val="24"/>
          <w:szCs w:val="24"/>
        </w:rPr>
        <w:t>承建（承接）企业为（企业名称</w:t>
      </w:r>
      <w:r>
        <w:rPr>
          <w:rFonts w:ascii="宋体" w:hAnsi="宋体" w:eastAsia="宋体" w:cs="宋体"/>
          <w:spacing w:val="-64"/>
          <w:sz w:val="24"/>
          <w:szCs w:val="24"/>
        </w:rPr>
        <w:t>），</w:t>
      </w:r>
      <w:r>
        <w:rPr>
          <w:rFonts w:ascii="宋体" w:hAnsi="宋体" w:eastAsia="宋体" w:cs="宋体"/>
          <w:spacing w:val="-14"/>
          <w:sz w:val="24"/>
          <w:szCs w:val="24"/>
        </w:rPr>
        <w:t>从业人员</w:t>
      </w:r>
      <w:r>
        <w:rPr>
          <w:rFonts w:ascii="宋体" w:hAnsi="宋体" w:eastAsia="宋体" w:cs="宋体"/>
          <w:spacing w:val="-1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4"/>
          <w:sz w:val="24"/>
          <w:szCs w:val="24"/>
        </w:rPr>
        <w:t>人，</w:t>
      </w:r>
      <w:r>
        <w:rPr>
          <w:rFonts w:ascii="宋体" w:hAnsi="宋体" w:eastAsia="宋体" w:cs="宋体"/>
          <w:sz w:val="24"/>
          <w:szCs w:val="24"/>
        </w:rPr>
        <w:t xml:space="preserve"> </w:t>
      </w:r>
      <w:r>
        <w:rPr>
          <w:rFonts w:ascii="宋体" w:hAnsi="宋体" w:eastAsia="宋体" w:cs="宋体"/>
          <w:spacing w:val="-8"/>
          <w:sz w:val="24"/>
          <w:szCs w:val="24"/>
        </w:rPr>
        <w:t>营业收入为</w:t>
      </w:r>
      <w:r>
        <w:rPr>
          <w:rFonts w:ascii="宋体" w:hAnsi="宋体" w:eastAsia="宋体" w:cs="宋体"/>
          <w:spacing w:val="-8"/>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万元，资产总额为</w:t>
      </w:r>
      <w:r>
        <w:rPr>
          <w:rFonts w:ascii="宋体" w:hAnsi="宋体" w:eastAsia="宋体" w:cs="宋体"/>
          <w:spacing w:val="-8"/>
          <w:sz w:val="24"/>
          <w:szCs w:val="24"/>
          <w:u w:val="single" w:color="auto"/>
        </w:rPr>
        <w:t xml:space="preserve">  /  </w:t>
      </w:r>
      <w:r>
        <w:rPr>
          <w:rFonts w:ascii="宋体" w:hAnsi="宋体" w:eastAsia="宋体" w:cs="宋体"/>
          <w:spacing w:val="-105"/>
          <w:sz w:val="24"/>
          <w:szCs w:val="24"/>
        </w:rPr>
        <w:t xml:space="preserve"> </w:t>
      </w:r>
      <w:r>
        <w:rPr>
          <w:rFonts w:ascii="宋体" w:hAnsi="宋体" w:eastAsia="宋体" w:cs="宋体"/>
          <w:spacing w:val="-8"/>
          <w:sz w:val="24"/>
          <w:szCs w:val="24"/>
        </w:rPr>
        <w:t>万元，属于（中型企业、小型企业、微型企业</w:t>
      </w:r>
      <w:r>
        <w:rPr>
          <w:rFonts w:ascii="宋体" w:hAnsi="宋体" w:eastAsia="宋体" w:cs="宋体"/>
          <w:spacing w:val="-56"/>
          <w:w w:val="87"/>
          <w:sz w:val="24"/>
          <w:szCs w:val="24"/>
        </w:rPr>
        <w:t>）；</w:t>
      </w:r>
    </w:p>
    <w:p w14:paraId="4D49BA4B">
      <w:pPr>
        <w:spacing w:before="182" w:line="289" w:lineRule="auto"/>
        <w:ind w:left="8" w:firstLine="475"/>
        <w:rPr>
          <w:rFonts w:ascii="宋体" w:hAnsi="宋体" w:eastAsia="宋体" w:cs="宋体"/>
          <w:sz w:val="24"/>
          <w:szCs w:val="24"/>
        </w:rPr>
      </w:pPr>
      <w:r>
        <w:rPr>
          <w:rFonts w:ascii="宋体" w:hAnsi="宋体" w:eastAsia="宋体" w:cs="宋体"/>
          <w:spacing w:val="-13"/>
          <w:sz w:val="24"/>
          <w:szCs w:val="24"/>
        </w:rPr>
        <w:t xml:space="preserve">2. </w:t>
      </w:r>
      <w:r>
        <w:rPr>
          <w:rFonts w:ascii="宋体" w:hAnsi="宋体" w:eastAsia="宋体" w:cs="宋体"/>
          <w:spacing w:val="1"/>
          <w:sz w:val="24"/>
          <w:szCs w:val="24"/>
          <w:u w:val="single" w:color="auto"/>
        </w:rPr>
        <w:t xml:space="preserve">         </w:t>
      </w:r>
      <w:r>
        <w:rPr>
          <w:rFonts w:ascii="宋体" w:hAnsi="宋体" w:eastAsia="宋体" w:cs="宋体"/>
          <w:spacing w:val="-13"/>
          <w:sz w:val="24"/>
          <w:szCs w:val="24"/>
        </w:rPr>
        <w:t>，属于</w:t>
      </w:r>
      <w:r>
        <w:rPr>
          <w:rFonts w:ascii="宋体" w:hAnsi="宋体" w:eastAsia="宋体" w:cs="宋体"/>
          <w:spacing w:val="-64"/>
          <w:w w:val="98"/>
          <w:sz w:val="24"/>
          <w:szCs w:val="24"/>
        </w:rPr>
        <w:t>（</w:t>
      </w:r>
      <w:r>
        <w:rPr>
          <w:rFonts w:ascii="宋体" w:hAnsi="宋体" w:eastAsia="宋体" w:cs="宋体"/>
          <w:sz w:val="24"/>
          <w:szCs w:val="24"/>
          <w:u w:val="single" w:color="auto"/>
        </w:rPr>
        <w:t xml:space="preserve">     </w:t>
      </w:r>
      <w:r>
        <w:rPr>
          <w:rFonts w:ascii="宋体" w:hAnsi="宋体" w:eastAsia="宋体" w:cs="宋体"/>
          <w:spacing w:val="-64"/>
          <w:w w:val="98"/>
          <w:sz w:val="24"/>
          <w:szCs w:val="24"/>
        </w:rPr>
        <w:t>）；</w:t>
      </w:r>
      <w:r>
        <w:rPr>
          <w:rFonts w:ascii="宋体" w:hAnsi="宋体" w:eastAsia="宋体" w:cs="宋体"/>
          <w:spacing w:val="-13"/>
          <w:sz w:val="24"/>
          <w:szCs w:val="24"/>
        </w:rPr>
        <w:t>承建（承接）企业为（企业名称</w:t>
      </w:r>
      <w:r>
        <w:rPr>
          <w:rFonts w:ascii="宋体" w:hAnsi="宋体" w:eastAsia="宋体" w:cs="宋体"/>
          <w:spacing w:val="-64"/>
          <w:w w:val="98"/>
          <w:sz w:val="24"/>
          <w:szCs w:val="24"/>
        </w:rPr>
        <w:t>），</w:t>
      </w:r>
      <w:r>
        <w:rPr>
          <w:rFonts w:ascii="宋体" w:hAnsi="宋体" w:eastAsia="宋体" w:cs="宋体"/>
          <w:spacing w:val="-13"/>
          <w:sz w:val="24"/>
          <w:szCs w:val="24"/>
        </w:rPr>
        <w:t>从业人员</w:t>
      </w:r>
      <w:r>
        <w:rPr>
          <w:rFonts w:ascii="宋体" w:hAnsi="宋体" w:eastAsia="宋体" w:cs="宋体"/>
          <w:spacing w:val="-1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4"/>
          <w:sz w:val="24"/>
          <w:szCs w:val="24"/>
        </w:rPr>
        <w:t>人，</w:t>
      </w:r>
      <w:r>
        <w:rPr>
          <w:rFonts w:ascii="宋体" w:hAnsi="宋体" w:eastAsia="宋体" w:cs="宋体"/>
          <w:sz w:val="24"/>
          <w:szCs w:val="24"/>
        </w:rPr>
        <w:t xml:space="preserve"> </w:t>
      </w:r>
      <w:r>
        <w:rPr>
          <w:rFonts w:ascii="宋体" w:hAnsi="宋体" w:eastAsia="宋体" w:cs="宋体"/>
          <w:spacing w:val="-8"/>
          <w:sz w:val="24"/>
          <w:szCs w:val="24"/>
        </w:rPr>
        <w:t>营业收入为</w:t>
      </w:r>
      <w:r>
        <w:rPr>
          <w:rFonts w:ascii="宋体" w:hAnsi="宋体" w:eastAsia="宋体" w:cs="宋体"/>
          <w:spacing w:val="-8"/>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万元，资产总额为</w:t>
      </w:r>
      <w:r>
        <w:rPr>
          <w:rFonts w:ascii="宋体" w:hAnsi="宋体" w:eastAsia="宋体" w:cs="宋体"/>
          <w:spacing w:val="-8"/>
          <w:sz w:val="24"/>
          <w:szCs w:val="24"/>
          <w:u w:val="single" w:color="auto"/>
        </w:rPr>
        <w:t xml:space="preserve">  /  </w:t>
      </w:r>
      <w:r>
        <w:rPr>
          <w:rFonts w:ascii="宋体" w:hAnsi="宋体" w:eastAsia="宋体" w:cs="宋体"/>
          <w:spacing w:val="-105"/>
          <w:sz w:val="24"/>
          <w:szCs w:val="24"/>
        </w:rPr>
        <w:t xml:space="preserve"> </w:t>
      </w:r>
      <w:r>
        <w:rPr>
          <w:rFonts w:ascii="宋体" w:hAnsi="宋体" w:eastAsia="宋体" w:cs="宋体"/>
          <w:spacing w:val="-8"/>
          <w:sz w:val="24"/>
          <w:szCs w:val="24"/>
        </w:rPr>
        <w:t>万元，属于（中型企业、小型企业、微型企业</w:t>
      </w:r>
      <w:r>
        <w:rPr>
          <w:rFonts w:ascii="宋体" w:hAnsi="宋体" w:eastAsia="宋体" w:cs="宋体"/>
          <w:spacing w:val="-56"/>
          <w:w w:val="87"/>
          <w:sz w:val="24"/>
          <w:szCs w:val="24"/>
        </w:rPr>
        <w:t>）；</w:t>
      </w:r>
    </w:p>
    <w:p w14:paraId="4C2AB66E">
      <w:pPr>
        <w:spacing w:before="183" w:line="345" w:lineRule="auto"/>
        <w:ind w:right="64"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w:t>
      </w:r>
      <w:r>
        <w:rPr>
          <w:rFonts w:ascii="宋体" w:hAnsi="宋体" w:eastAsia="宋体" w:cs="宋体"/>
          <w:spacing w:val="4"/>
          <w:sz w:val="24"/>
          <w:szCs w:val="24"/>
        </w:rPr>
        <w:t xml:space="preserve"> </w:t>
      </w:r>
      <w:r>
        <w:rPr>
          <w:rFonts w:ascii="宋体" w:hAnsi="宋体" w:eastAsia="宋体" w:cs="宋体"/>
          <w:spacing w:val="-1"/>
          <w:sz w:val="24"/>
          <w:szCs w:val="24"/>
        </w:rPr>
        <w:t>在与大企业的负责人为同一人的情形。</w:t>
      </w:r>
    </w:p>
    <w:p w14:paraId="16DFA53D">
      <w:pPr>
        <w:spacing w:before="36"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2ABA1B3">
      <w:pPr>
        <w:pStyle w:val="2"/>
        <w:spacing w:line="322" w:lineRule="auto"/>
      </w:pPr>
    </w:p>
    <w:p w14:paraId="19B6BD7C">
      <w:pPr>
        <w:pStyle w:val="2"/>
        <w:spacing w:line="323" w:lineRule="auto"/>
      </w:pPr>
    </w:p>
    <w:p w14:paraId="686FAC32">
      <w:pPr>
        <w:spacing w:before="79" w:line="409" w:lineRule="auto"/>
        <w:ind w:left="5761" w:right="1460" w:hanging="29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42509171">
      <w:pPr>
        <w:pStyle w:val="2"/>
        <w:spacing w:line="334" w:lineRule="auto"/>
      </w:pPr>
    </w:p>
    <w:p w14:paraId="262AFED6">
      <w:pPr>
        <w:pStyle w:val="2"/>
        <w:spacing w:line="335" w:lineRule="auto"/>
      </w:pPr>
    </w:p>
    <w:p w14:paraId="01B91B7F">
      <w:pPr>
        <w:spacing w:before="78" w:line="219" w:lineRule="auto"/>
        <w:rPr>
          <w:rFonts w:ascii="宋体" w:hAnsi="宋体" w:eastAsia="宋体" w:cs="宋体"/>
          <w:sz w:val="24"/>
          <w:szCs w:val="24"/>
        </w:rPr>
      </w:pPr>
      <w:r>
        <w:rPr>
          <w:rFonts w:ascii="宋体" w:hAnsi="宋体" w:eastAsia="宋体" w:cs="宋体"/>
          <w:spacing w:val="-1"/>
          <w:sz w:val="24"/>
          <w:szCs w:val="24"/>
        </w:rPr>
        <w:t>注：若无此项内容，可不提供此函。</w:t>
      </w:r>
    </w:p>
    <w:p w14:paraId="11380545">
      <w:pPr>
        <w:spacing w:line="219" w:lineRule="auto"/>
        <w:rPr>
          <w:rFonts w:ascii="宋体" w:hAnsi="宋体" w:eastAsia="宋体" w:cs="宋体"/>
          <w:sz w:val="24"/>
          <w:szCs w:val="24"/>
        </w:rPr>
        <w:sectPr>
          <w:footerReference r:id="rId42" w:type="default"/>
          <w:pgSz w:w="11906" w:h="16839"/>
          <w:pgMar w:top="1431" w:right="1411" w:bottom="1156" w:left="1481" w:header="0" w:footer="994" w:gutter="0"/>
          <w:cols w:space="720" w:num="1"/>
        </w:sectPr>
      </w:pPr>
    </w:p>
    <w:p w14:paraId="4808E57A">
      <w:pPr>
        <w:pStyle w:val="2"/>
        <w:spacing w:line="356" w:lineRule="auto"/>
      </w:pPr>
    </w:p>
    <w:p w14:paraId="4146D0E5">
      <w:pPr>
        <w:pStyle w:val="2"/>
        <w:spacing w:line="356" w:lineRule="auto"/>
      </w:pPr>
    </w:p>
    <w:p w14:paraId="3737DE8D">
      <w:pPr>
        <w:spacing w:before="78" w:line="219" w:lineRule="auto"/>
        <w:ind w:left="2863"/>
        <w:rPr>
          <w:rFonts w:ascii="宋体" w:hAnsi="宋体" w:eastAsia="宋体" w:cs="宋体"/>
          <w:sz w:val="24"/>
          <w:szCs w:val="24"/>
        </w:rPr>
      </w:pPr>
      <w:r>
        <w:rPr>
          <w:rFonts w:ascii="宋体" w:hAnsi="宋体" w:eastAsia="宋体" w:cs="宋体"/>
          <w:b/>
          <w:bCs/>
          <w:spacing w:val="-4"/>
          <w:sz w:val="24"/>
          <w:szCs w:val="24"/>
        </w:rPr>
        <w:t>（2）残疾人福利性单位声明函</w:t>
      </w:r>
    </w:p>
    <w:p w14:paraId="0EB8672E">
      <w:pPr>
        <w:spacing w:before="152" w:line="355"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w:t>
      </w:r>
      <w:r>
        <w:rPr>
          <w:rFonts w:ascii="宋体" w:hAnsi="宋体" w:eastAsia="宋体" w:cs="宋体"/>
          <w:spacing w:val="1"/>
          <w:sz w:val="24"/>
          <w:szCs w:val="24"/>
        </w:rPr>
        <w:t>进残疾人就</w:t>
      </w:r>
      <w:r>
        <w:rPr>
          <w:rFonts w:ascii="宋体" w:hAnsi="宋体" w:eastAsia="宋体" w:cs="宋体"/>
          <w:sz w:val="24"/>
          <w:szCs w:val="24"/>
        </w:rPr>
        <w:t xml:space="preserve"> </w:t>
      </w:r>
      <w:r>
        <w:rPr>
          <w:rFonts w:ascii="宋体" w:hAnsi="宋体" w:eastAsia="宋体" w:cs="宋体"/>
          <w:spacing w:val="-3"/>
          <w:sz w:val="24"/>
          <w:szCs w:val="24"/>
        </w:rPr>
        <w:t>业政府采购政策的通知》（财库〔2017〕141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号）的规定，本单位为符合条件的</w:t>
      </w:r>
      <w:r>
        <w:rPr>
          <w:rFonts w:ascii="宋体" w:hAnsi="宋体" w:eastAsia="宋体" w:cs="宋体"/>
          <w:spacing w:val="-4"/>
          <w:sz w:val="24"/>
          <w:szCs w:val="24"/>
        </w:rPr>
        <w:t>残疾人</w:t>
      </w:r>
      <w:r>
        <w:rPr>
          <w:rFonts w:ascii="宋体" w:hAnsi="宋体" w:eastAsia="宋体" w:cs="宋体"/>
          <w:sz w:val="24"/>
          <w:szCs w:val="24"/>
        </w:rPr>
        <w:t xml:space="preserve"> </w:t>
      </w:r>
      <w:r>
        <w:rPr>
          <w:rFonts w:ascii="宋体" w:hAnsi="宋体" w:eastAsia="宋体" w:cs="宋体"/>
          <w:spacing w:val="-2"/>
          <w:sz w:val="24"/>
          <w:szCs w:val="24"/>
        </w:rPr>
        <w:t>福利性单位，本单位在职职工人数为</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人，安置的残疾人人数</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人。且本单</w:t>
      </w:r>
      <w:r>
        <w:rPr>
          <w:rFonts w:ascii="宋体" w:hAnsi="宋体" w:eastAsia="宋体" w:cs="宋体"/>
          <w:sz w:val="24"/>
          <w:szCs w:val="24"/>
        </w:rPr>
        <w:t xml:space="preserve"> </w:t>
      </w:r>
      <w:r>
        <w:rPr>
          <w:rFonts w:ascii="宋体" w:hAnsi="宋体" w:eastAsia="宋体" w:cs="宋体"/>
          <w:spacing w:val="-2"/>
          <w:sz w:val="24"/>
          <w:szCs w:val="24"/>
        </w:rPr>
        <w:t>位参加</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单位的</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项目采购活动提供本单位制造的货物（由本单位承担工程</w:t>
      </w:r>
      <w:r>
        <w:rPr>
          <w:rFonts w:ascii="宋体" w:hAnsi="宋体" w:eastAsia="宋体" w:cs="宋体"/>
          <w:sz w:val="24"/>
          <w:szCs w:val="24"/>
        </w:rPr>
        <w:t xml:space="preserve"> </w:t>
      </w:r>
      <w:r>
        <w:rPr>
          <w:rFonts w:ascii="宋体" w:hAnsi="宋体" w:eastAsia="宋体" w:cs="宋体"/>
          <w:spacing w:val="-1"/>
          <w:sz w:val="24"/>
          <w:szCs w:val="24"/>
        </w:rPr>
        <w:t>/提供服务</w:t>
      </w:r>
      <w:r>
        <w:rPr>
          <w:rFonts w:ascii="宋体" w:hAnsi="宋体" w:eastAsia="宋体" w:cs="宋体"/>
          <w:spacing w:val="-8"/>
          <w:sz w:val="24"/>
          <w:szCs w:val="24"/>
        </w:rPr>
        <w:t>），</w:t>
      </w:r>
      <w:r>
        <w:rPr>
          <w:rFonts w:ascii="宋体" w:hAnsi="宋体" w:eastAsia="宋体" w:cs="宋体"/>
          <w:spacing w:val="-1"/>
          <w:sz w:val="24"/>
          <w:szCs w:val="24"/>
        </w:rPr>
        <w:t>或者提供其他残疾人福利性单位制造的货物（不包括使用非残疾人福利</w:t>
      </w:r>
      <w:r>
        <w:rPr>
          <w:rFonts w:ascii="宋体" w:hAnsi="宋体" w:eastAsia="宋体" w:cs="宋体"/>
          <w:spacing w:val="1"/>
          <w:sz w:val="24"/>
          <w:szCs w:val="24"/>
        </w:rPr>
        <w:t xml:space="preserve"> </w:t>
      </w:r>
      <w:r>
        <w:rPr>
          <w:rFonts w:ascii="宋体" w:hAnsi="宋体" w:eastAsia="宋体" w:cs="宋体"/>
          <w:spacing w:val="-1"/>
          <w:sz w:val="24"/>
          <w:szCs w:val="24"/>
        </w:rPr>
        <w:t>性单位注册商标的货物）。</w:t>
      </w:r>
    </w:p>
    <w:p w14:paraId="456F9156">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54E37E8E">
      <w:pPr>
        <w:pStyle w:val="2"/>
        <w:spacing w:line="259" w:lineRule="auto"/>
      </w:pPr>
    </w:p>
    <w:p w14:paraId="7EC88801">
      <w:pPr>
        <w:pStyle w:val="2"/>
        <w:spacing w:line="259" w:lineRule="auto"/>
      </w:pPr>
    </w:p>
    <w:p w14:paraId="6023249B">
      <w:pPr>
        <w:pStyle w:val="2"/>
        <w:spacing w:line="259" w:lineRule="auto"/>
      </w:pPr>
    </w:p>
    <w:p w14:paraId="4034B5E7">
      <w:pPr>
        <w:pStyle w:val="2"/>
        <w:spacing w:line="259" w:lineRule="auto"/>
      </w:pPr>
    </w:p>
    <w:p w14:paraId="276A11EF">
      <w:pPr>
        <w:pStyle w:val="2"/>
        <w:spacing w:line="259" w:lineRule="auto"/>
      </w:pPr>
    </w:p>
    <w:p w14:paraId="2257B702">
      <w:pPr>
        <w:pStyle w:val="2"/>
        <w:spacing w:line="259" w:lineRule="auto"/>
      </w:pPr>
    </w:p>
    <w:p w14:paraId="72C078ED">
      <w:pPr>
        <w:pStyle w:val="2"/>
        <w:spacing w:line="260" w:lineRule="auto"/>
      </w:pPr>
    </w:p>
    <w:p w14:paraId="7E8EFE48">
      <w:pPr>
        <w:pStyle w:val="2"/>
        <w:spacing w:line="260" w:lineRule="auto"/>
      </w:pPr>
    </w:p>
    <w:p w14:paraId="65D610B6">
      <w:pPr>
        <w:spacing w:before="78" w:line="219" w:lineRule="auto"/>
        <w:ind w:left="502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5834899">
      <w:pPr>
        <w:spacing w:before="194" w:line="474" w:lineRule="auto"/>
        <w:ind w:left="6219" w:right="181" w:hanging="28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0E1CF1B5">
      <w:pPr>
        <w:spacing w:line="474" w:lineRule="auto"/>
        <w:rPr>
          <w:rFonts w:ascii="宋体" w:hAnsi="宋体" w:eastAsia="宋体" w:cs="宋体"/>
          <w:sz w:val="24"/>
          <w:szCs w:val="24"/>
        </w:rPr>
        <w:sectPr>
          <w:footerReference r:id="rId43" w:type="default"/>
          <w:pgSz w:w="11906" w:h="16839"/>
          <w:pgMar w:top="1431" w:right="1473" w:bottom="1153" w:left="1481" w:header="0" w:footer="994" w:gutter="0"/>
          <w:cols w:space="720" w:num="1"/>
        </w:sectPr>
      </w:pPr>
    </w:p>
    <w:p w14:paraId="6BC71647">
      <w:pPr>
        <w:pStyle w:val="2"/>
        <w:spacing w:line="356" w:lineRule="auto"/>
      </w:pPr>
    </w:p>
    <w:p w14:paraId="2FFFFCA5">
      <w:pPr>
        <w:pStyle w:val="2"/>
        <w:spacing w:line="356" w:lineRule="auto"/>
      </w:pPr>
    </w:p>
    <w:p w14:paraId="480E1636">
      <w:pPr>
        <w:spacing w:before="78" w:line="219" w:lineRule="auto"/>
        <w:ind w:left="3464"/>
        <w:rPr>
          <w:rFonts w:ascii="宋体" w:hAnsi="宋体" w:eastAsia="宋体" w:cs="宋体"/>
          <w:sz w:val="24"/>
          <w:szCs w:val="24"/>
        </w:rPr>
      </w:pPr>
      <w:r>
        <w:rPr>
          <w:rFonts w:ascii="宋体" w:hAnsi="宋体" w:eastAsia="宋体" w:cs="宋体"/>
          <w:b/>
          <w:bCs/>
          <w:spacing w:val="-4"/>
          <w:sz w:val="24"/>
          <w:szCs w:val="24"/>
        </w:rPr>
        <w:t>（3）监狱企业证明资料</w:t>
      </w:r>
    </w:p>
    <w:p w14:paraId="52E13B0D">
      <w:pPr>
        <w:spacing w:before="181" w:line="324" w:lineRule="auto"/>
        <w:ind w:firstLine="505"/>
        <w:rPr>
          <w:rFonts w:ascii="宋体" w:hAnsi="宋体" w:eastAsia="宋体" w:cs="宋体"/>
          <w:sz w:val="24"/>
          <w:szCs w:val="24"/>
        </w:rPr>
      </w:pPr>
      <w:r>
        <w:rPr>
          <w:rFonts w:ascii="宋体" w:hAnsi="宋体" w:eastAsia="宋体" w:cs="宋体"/>
          <w:spacing w:val="-1"/>
          <w:sz w:val="24"/>
          <w:szCs w:val="24"/>
        </w:rPr>
        <w:t>备注：按《财政部 司法部关于政府采购支持监狱企业发展有关问题的通知》</w:t>
      </w:r>
      <w:r>
        <w:rPr>
          <w:rFonts w:ascii="宋体" w:hAnsi="宋体" w:eastAsia="宋体" w:cs="宋体"/>
          <w:spacing w:val="-43"/>
          <w:sz w:val="24"/>
          <w:szCs w:val="24"/>
        </w:rPr>
        <w:t xml:space="preserve"> </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库〔2014〕68</w:t>
      </w:r>
      <w:r>
        <w:rPr>
          <w:rFonts w:ascii="宋体" w:hAnsi="宋体" w:eastAsia="宋体" w:cs="宋体"/>
          <w:spacing w:val="-45"/>
          <w:sz w:val="24"/>
          <w:szCs w:val="24"/>
        </w:rPr>
        <w:t xml:space="preserve"> </w:t>
      </w:r>
      <w:r>
        <w:rPr>
          <w:rFonts w:ascii="宋体" w:hAnsi="宋体" w:eastAsia="宋体" w:cs="宋体"/>
          <w:spacing w:val="-1"/>
          <w:sz w:val="24"/>
          <w:szCs w:val="24"/>
        </w:rPr>
        <w:t>号)文件规定提供证明文件（复印件）。</w:t>
      </w:r>
    </w:p>
    <w:p w14:paraId="0D3CD426">
      <w:pPr>
        <w:pStyle w:val="2"/>
        <w:spacing w:line="268" w:lineRule="auto"/>
      </w:pPr>
    </w:p>
    <w:p w14:paraId="32612123">
      <w:pPr>
        <w:pStyle w:val="2"/>
        <w:spacing w:line="268" w:lineRule="auto"/>
      </w:pPr>
    </w:p>
    <w:p w14:paraId="07D3E57B">
      <w:pPr>
        <w:pStyle w:val="2"/>
        <w:spacing w:line="268" w:lineRule="auto"/>
      </w:pPr>
    </w:p>
    <w:p w14:paraId="29301AE4">
      <w:pPr>
        <w:pStyle w:val="2"/>
        <w:spacing w:line="268" w:lineRule="auto"/>
      </w:pPr>
    </w:p>
    <w:p w14:paraId="18EB6B7F">
      <w:pPr>
        <w:pStyle w:val="2"/>
        <w:spacing w:line="268" w:lineRule="auto"/>
      </w:pPr>
    </w:p>
    <w:p w14:paraId="5929179C">
      <w:pPr>
        <w:pStyle w:val="2"/>
        <w:spacing w:line="268" w:lineRule="auto"/>
      </w:pPr>
    </w:p>
    <w:p w14:paraId="042CE460">
      <w:pPr>
        <w:pStyle w:val="2"/>
        <w:spacing w:line="268" w:lineRule="auto"/>
      </w:pPr>
    </w:p>
    <w:p w14:paraId="680FC7AD">
      <w:pPr>
        <w:pStyle w:val="2"/>
        <w:spacing w:line="268" w:lineRule="auto"/>
      </w:pPr>
    </w:p>
    <w:p w14:paraId="29D55A4D">
      <w:pPr>
        <w:spacing w:before="78" w:line="219" w:lineRule="auto"/>
        <w:ind w:left="4419"/>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3CDCF62">
      <w:pPr>
        <w:spacing w:before="155" w:line="522" w:lineRule="auto"/>
        <w:ind w:left="6217" w:right="781" w:hanging="34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5C6E36A0">
      <w:pPr>
        <w:spacing w:line="522" w:lineRule="auto"/>
        <w:rPr>
          <w:rFonts w:ascii="宋体" w:hAnsi="宋体" w:eastAsia="宋体" w:cs="宋体"/>
          <w:sz w:val="24"/>
          <w:szCs w:val="24"/>
        </w:rPr>
        <w:sectPr>
          <w:footerReference r:id="rId44" w:type="default"/>
          <w:pgSz w:w="11906" w:h="16839"/>
          <w:pgMar w:top="1431" w:right="1473" w:bottom="1156" w:left="1483" w:header="0" w:footer="994" w:gutter="0"/>
          <w:cols w:space="720" w:num="1"/>
        </w:sectPr>
      </w:pPr>
    </w:p>
    <w:p w14:paraId="1CAE1898">
      <w:pPr>
        <w:pStyle w:val="2"/>
        <w:spacing w:line="267" w:lineRule="auto"/>
      </w:pPr>
    </w:p>
    <w:p w14:paraId="6BA8EC19">
      <w:pPr>
        <w:pStyle w:val="2"/>
        <w:spacing w:line="267" w:lineRule="auto"/>
      </w:pPr>
    </w:p>
    <w:p w14:paraId="2D4E4643">
      <w:pPr>
        <w:pStyle w:val="2"/>
        <w:spacing w:line="267" w:lineRule="auto"/>
      </w:pPr>
    </w:p>
    <w:p w14:paraId="41D9311D">
      <w:pPr>
        <w:spacing w:before="97" w:line="218" w:lineRule="auto"/>
        <w:ind w:left="25"/>
        <w:outlineLvl w:val="1"/>
        <w:rPr>
          <w:rFonts w:ascii="宋体" w:hAnsi="宋体" w:eastAsia="宋体" w:cs="宋体"/>
          <w:sz w:val="30"/>
          <w:szCs w:val="30"/>
        </w:rPr>
      </w:pPr>
      <w:bookmarkStart w:id="201" w:name="bookmark134"/>
      <w:bookmarkEnd w:id="201"/>
      <w:bookmarkStart w:id="202" w:name="bookmark133"/>
      <w:bookmarkEnd w:id="202"/>
      <w:r>
        <w:rPr>
          <w:rFonts w:ascii="宋体" w:hAnsi="宋体" w:eastAsia="宋体" w:cs="宋体"/>
          <w:b/>
          <w:bCs/>
          <w:spacing w:val="-10"/>
          <w:sz w:val="30"/>
          <w:szCs w:val="30"/>
        </w:rPr>
        <w:t>附件</w:t>
      </w:r>
      <w:r>
        <w:rPr>
          <w:rFonts w:ascii="宋体" w:hAnsi="宋体" w:eastAsia="宋体" w:cs="宋体"/>
          <w:spacing w:val="-34"/>
          <w:sz w:val="30"/>
          <w:szCs w:val="30"/>
        </w:rPr>
        <w:t xml:space="preserve"> </w:t>
      </w:r>
      <w:r>
        <w:rPr>
          <w:rFonts w:ascii="宋体" w:hAnsi="宋体" w:eastAsia="宋体" w:cs="宋体"/>
          <w:b/>
          <w:bCs/>
          <w:spacing w:val="-10"/>
          <w:sz w:val="30"/>
          <w:szCs w:val="30"/>
        </w:rPr>
        <w:t>15：最终报价表</w:t>
      </w:r>
    </w:p>
    <w:p w14:paraId="44C65BAA">
      <w:pPr>
        <w:spacing w:before="256" w:line="218" w:lineRule="auto"/>
        <w:ind w:left="4020"/>
        <w:rPr>
          <w:rFonts w:ascii="宋体" w:hAnsi="宋体" w:eastAsia="宋体" w:cs="宋体"/>
          <w:sz w:val="24"/>
          <w:szCs w:val="24"/>
        </w:rPr>
      </w:pPr>
      <w:r>
        <w:rPr>
          <w:rFonts w:ascii="宋体" w:hAnsi="宋体" w:eastAsia="宋体" w:cs="宋体"/>
          <w:b/>
          <w:bCs/>
          <w:spacing w:val="-5"/>
          <w:sz w:val="24"/>
          <w:szCs w:val="24"/>
        </w:rPr>
        <w:t>最终报价表</w:t>
      </w:r>
    </w:p>
    <w:p w14:paraId="604B497A">
      <w:pPr>
        <w:spacing w:before="180" w:line="220" w:lineRule="auto"/>
        <w:ind w:left="3"/>
        <w:rPr>
          <w:rFonts w:ascii="宋体" w:hAnsi="宋体" w:eastAsia="宋体" w:cs="宋体"/>
          <w:sz w:val="24"/>
          <w:szCs w:val="24"/>
        </w:rPr>
      </w:pPr>
      <w:r>
        <w:rPr>
          <w:rFonts w:ascii="宋体" w:hAnsi="宋体" w:eastAsia="宋体" w:cs="宋体"/>
          <w:b/>
          <w:bCs/>
          <w:spacing w:val="-5"/>
          <w:sz w:val="24"/>
          <w:szCs w:val="24"/>
        </w:rPr>
        <w:t>项目名称：</w:t>
      </w:r>
    </w:p>
    <w:p w14:paraId="43A63DF3">
      <w:pPr>
        <w:spacing w:before="155" w:line="219" w:lineRule="auto"/>
        <w:ind w:left="3"/>
        <w:rPr>
          <w:rFonts w:ascii="宋体" w:hAnsi="宋体" w:eastAsia="宋体" w:cs="宋体"/>
          <w:sz w:val="24"/>
          <w:szCs w:val="24"/>
        </w:rPr>
      </w:pPr>
      <w:r>
        <w:rPr>
          <w:rFonts w:ascii="宋体" w:hAnsi="宋体" w:eastAsia="宋体" w:cs="宋体"/>
          <w:b/>
          <w:bCs/>
          <w:sz w:val="24"/>
          <w:szCs w:val="24"/>
        </w:rPr>
        <w:t>项目编号：</w:t>
      </w:r>
      <w:r>
        <w:rPr>
          <w:rFonts w:ascii="宋体" w:hAnsi="宋体" w:eastAsia="宋体" w:cs="宋体"/>
          <w:sz w:val="24"/>
          <w:szCs w:val="24"/>
        </w:rPr>
        <w:t xml:space="preserve">                                     单位：</w:t>
      </w:r>
      <w:r>
        <w:rPr>
          <w:rFonts w:ascii="宋体" w:hAnsi="宋体" w:eastAsia="宋体" w:cs="宋体"/>
          <w:spacing w:val="-1"/>
          <w:sz w:val="24"/>
          <w:szCs w:val="24"/>
        </w:rPr>
        <w:t>人民币(元)</w:t>
      </w:r>
    </w:p>
    <w:p w14:paraId="733D216C">
      <w:pPr>
        <w:spacing w:before="154" w:line="219" w:lineRule="auto"/>
        <w:ind w:left="11"/>
        <w:rPr>
          <w:rFonts w:ascii="宋体" w:hAnsi="宋体" w:eastAsia="宋体" w:cs="宋体"/>
          <w:sz w:val="24"/>
          <w:szCs w:val="24"/>
        </w:rPr>
      </w:pPr>
      <w:r>
        <w:rPr>
          <w:rFonts w:ascii="宋体" w:hAnsi="宋体" w:eastAsia="宋体" w:cs="宋体"/>
          <w:spacing w:val="-2"/>
          <w:sz w:val="24"/>
          <w:szCs w:val="24"/>
        </w:rPr>
        <w:t>（本表在谈判结束后单独填写并提交）</w:t>
      </w:r>
    </w:p>
    <w:p w14:paraId="733BA20E">
      <w:pPr>
        <w:spacing w:line="57" w:lineRule="exact"/>
      </w:pPr>
    </w:p>
    <w:tbl>
      <w:tblPr>
        <w:tblStyle w:val="6"/>
        <w:tblW w:w="8935"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2783"/>
        <w:gridCol w:w="2846"/>
        <w:gridCol w:w="1942"/>
      </w:tblGrid>
      <w:tr w14:paraId="76424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64" w:type="dxa"/>
            <w:vAlign w:val="top"/>
          </w:tcPr>
          <w:p w14:paraId="10DFF400">
            <w:pPr>
              <w:spacing w:line="333" w:lineRule="auto"/>
              <w:rPr>
                <w:rFonts w:ascii="Arial"/>
                <w:sz w:val="21"/>
              </w:rPr>
            </w:pPr>
          </w:p>
          <w:p w14:paraId="590EE676">
            <w:pPr>
              <w:pStyle w:val="7"/>
              <w:spacing w:before="78" w:line="221" w:lineRule="auto"/>
              <w:ind w:left="447"/>
            </w:pPr>
            <w:r>
              <w:rPr>
                <w:b/>
                <w:bCs/>
                <w:spacing w:val="-8"/>
              </w:rPr>
              <w:t>包号</w:t>
            </w:r>
          </w:p>
        </w:tc>
        <w:tc>
          <w:tcPr>
            <w:tcW w:w="2783" w:type="dxa"/>
            <w:vAlign w:val="top"/>
          </w:tcPr>
          <w:p w14:paraId="6A0171C4">
            <w:pPr>
              <w:spacing w:line="333" w:lineRule="auto"/>
              <w:rPr>
                <w:rFonts w:ascii="Arial"/>
                <w:sz w:val="21"/>
              </w:rPr>
            </w:pPr>
          </w:p>
          <w:p w14:paraId="0EA8DC2D">
            <w:pPr>
              <w:pStyle w:val="7"/>
              <w:spacing w:before="78" w:line="218" w:lineRule="auto"/>
              <w:ind w:left="917"/>
            </w:pPr>
            <w:r>
              <w:rPr>
                <w:b/>
                <w:bCs/>
                <w:spacing w:val="-5"/>
              </w:rPr>
              <w:t>最初报价</w:t>
            </w:r>
          </w:p>
        </w:tc>
        <w:tc>
          <w:tcPr>
            <w:tcW w:w="2846" w:type="dxa"/>
            <w:vAlign w:val="top"/>
          </w:tcPr>
          <w:p w14:paraId="020F2716">
            <w:pPr>
              <w:spacing w:line="333" w:lineRule="auto"/>
              <w:rPr>
                <w:rFonts w:ascii="Arial"/>
                <w:sz w:val="21"/>
              </w:rPr>
            </w:pPr>
          </w:p>
          <w:p w14:paraId="43C02BB7">
            <w:pPr>
              <w:pStyle w:val="7"/>
              <w:spacing w:before="78" w:line="218" w:lineRule="auto"/>
              <w:ind w:left="952"/>
            </w:pPr>
            <w:r>
              <w:rPr>
                <w:b/>
                <w:bCs/>
                <w:spacing w:val="-5"/>
              </w:rPr>
              <w:t>最终报价</w:t>
            </w:r>
          </w:p>
        </w:tc>
        <w:tc>
          <w:tcPr>
            <w:tcW w:w="1942" w:type="dxa"/>
            <w:vAlign w:val="top"/>
          </w:tcPr>
          <w:p w14:paraId="2A9DFA36">
            <w:pPr>
              <w:spacing w:line="333" w:lineRule="auto"/>
              <w:rPr>
                <w:rFonts w:ascii="Arial"/>
                <w:sz w:val="21"/>
              </w:rPr>
            </w:pPr>
          </w:p>
          <w:p w14:paraId="02906A34">
            <w:pPr>
              <w:pStyle w:val="7"/>
              <w:spacing w:before="78" w:line="219" w:lineRule="auto"/>
              <w:ind w:left="500"/>
            </w:pPr>
            <w:r>
              <w:rPr>
                <w:b/>
                <w:bCs/>
                <w:spacing w:val="-6"/>
              </w:rPr>
              <w:t>交货时间</w:t>
            </w:r>
          </w:p>
        </w:tc>
      </w:tr>
      <w:tr w14:paraId="3CEF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364" w:type="dxa"/>
            <w:vMerge w:val="restart"/>
            <w:tcBorders>
              <w:bottom w:val="nil"/>
            </w:tcBorders>
            <w:vAlign w:val="top"/>
          </w:tcPr>
          <w:p w14:paraId="1DD63FAA">
            <w:pPr>
              <w:rPr>
                <w:rFonts w:ascii="Arial"/>
                <w:sz w:val="21"/>
              </w:rPr>
            </w:pPr>
          </w:p>
        </w:tc>
        <w:tc>
          <w:tcPr>
            <w:tcW w:w="2783" w:type="dxa"/>
            <w:vAlign w:val="top"/>
          </w:tcPr>
          <w:p w14:paraId="1F9C3945">
            <w:pPr>
              <w:pStyle w:val="7"/>
              <w:spacing w:before="243" w:line="220" w:lineRule="auto"/>
              <w:ind w:left="116"/>
            </w:pPr>
            <w:r>
              <w:rPr>
                <w:b/>
                <w:bCs/>
                <w:spacing w:val="-7"/>
              </w:rPr>
              <w:t>大写：</w:t>
            </w:r>
          </w:p>
        </w:tc>
        <w:tc>
          <w:tcPr>
            <w:tcW w:w="2846" w:type="dxa"/>
            <w:vAlign w:val="top"/>
          </w:tcPr>
          <w:p w14:paraId="6E78D335">
            <w:pPr>
              <w:pStyle w:val="7"/>
              <w:spacing w:before="243" w:line="220" w:lineRule="auto"/>
              <w:ind w:left="117"/>
            </w:pPr>
            <w:r>
              <w:rPr>
                <w:b/>
                <w:bCs/>
                <w:spacing w:val="-7"/>
              </w:rPr>
              <w:t>大写：</w:t>
            </w:r>
          </w:p>
        </w:tc>
        <w:tc>
          <w:tcPr>
            <w:tcW w:w="1942" w:type="dxa"/>
            <w:vMerge w:val="restart"/>
            <w:tcBorders>
              <w:bottom w:val="nil"/>
            </w:tcBorders>
            <w:vAlign w:val="top"/>
          </w:tcPr>
          <w:p w14:paraId="195FC043">
            <w:pPr>
              <w:rPr>
                <w:rFonts w:ascii="Arial"/>
                <w:sz w:val="21"/>
              </w:rPr>
            </w:pPr>
          </w:p>
        </w:tc>
      </w:tr>
      <w:tr w14:paraId="2286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64" w:type="dxa"/>
            <w:vMerge w:val="continue"/>
            <w:tcBorders>
              <w:top w:val="nil"/>
            </w:tcBorders>
            <w:vAlign w:val="top"/>
          </w:tcPr>
          <w:p w14:paraId="6260BFD7">
            <w:pPr>
              <w:rPr>
                <w:rFonts w:ascii="Arial"/>
                <w:sz w:val="21"/>
              </w:rPr>
            </w:pPr>
          </w:p>
        </w:tc>
        <w:tc>
          <w:tcPr>
            <w:tcW w:w="2783" w:type="dxa"/>
            <w:vAlign w:val="top"/>
          </w:tcPr>
          <w:p w14:paraId="3B73946D">
            <w:pPr>
              <w:pStyle w:val="7"/>
              <w:spacing w:before="245" w:line="221" w:lineRule="auto"/>
              <w:ind w:left="119"/>
            </w:pPr>
            <w:r>
              <w:rPr>
                <w:b/>
                <w:bCs/>
                <w:spacing w:val="-8"/>
              </w:rPr>
              <w:t>小写：</w:t>
            </w:r>
          </w:p>
        </w:tc>
        <w:tc>
          <w:tcPr>
            <w:tcW w:w="2846" w:type="dxa"/>
            <w:vAlign w:val="top"/>
          </w:tcPr>
          <w:p w14:paraId="7135778D">
            <w:pPr>
              <w:pStyle w:val="7"/>
              <w:spacing w:before="245" w:line="221" w:lineRule="auto"/>
              <w:ind w:left="120"/>
            </w:pPr>
            <w:r>
              <w:rPr>
                <w:b/>
                <w:bCs/>
                <w:spacing w:val="-8"/>
              </w:rPr>
              <w:t>小写：</w:t>
            </w:r>
          </w:p>
        </w:tc>
        <w:tc>
          <w:tcPr>
            <w:tcW w:w="1942" w:type="dxa"/>
            <w:vMerge w:val="continue"/>
            <w:tcBorders>
              <w:top w:val="nil"/>
            </w:tcBorders>
            <w:vAlign w:val="top"/>
          </w:tcPr>
          <w:p w14:paraId="4DC8E34A">
            <w:pPr>
              <w:rPr>
                <w:rFonts w:ascii="Arial"/>
                <w:sz w:val="21"/>
              </w:rPr>
            </w:pPr>
          </w:p>
        </w:tc>
      </w:tr>
      <w:tr w14:paraId="19B1E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8935" w:type="dxa"/>
            <w:gridSpan w:val="4"/>
            <w:vAlign w:val="top"/>
          </w:tcPr>
          <w:p w14:paraId="49E44BA1">
            <w:pPr>
              <w:spacing w:line="277" w:lineRule="auto"/>
              <w:rPr>
                <w:rFonts w:ascii="Arial"/>
                <w:sz w:val="21"/>
              </w:rPr>
            </w:pPr>
          </w:p>
          <w:p w14:paraId="4ACC8F6D">
            <w:pPr>
              <w:spacing w:line="278" w:lineRule="auto"/>
              <w:rPr>
                <w:rFonts w:ascii="Arial"/>
                <w:sz w:val="21"/>
              </w:rPr>
            </w:pPr>
          </w:p>
          <w:p w14:paraId="3360318E">
            <w:pPr>
              <w:pStyle w:val="7"/>
              <w:spacing w:before="78" w:line="219" w:lineRule="auto"/>
              <w:ind w:left="119"/>
            </w:pPr>
            <w:r>
              <w:rPr>
                <w:b/>
                <w:bCs/>
                <w:spacing w:val="-3"/>
              </w:rPr>
              <w:t>最终确定的质量保证及服务承诺：</w:t>
            </w:r>
          </w:p>
        </w:tc>
      </w:tr>
    </w:tbl>
    <w:p w14:paraId="12464982">
      <w:pPr>
        <w:spacing w:before="119" w:line="352" w:lineRule="auto"/>
        <w:ind w:right="23" w:firstLine="479"/>
        <w:rPr>
          <w:rFonts w:ascii="宋体" w:hAnsi="宋体" w:eastAsia="宋体" w:cs="宋体"/>
          <w:sz w:val="24"/>
          <w:szCs w:val="24"/>
        </w:rPr>
      </w:pPr>
      <w:r>
        <w:rPr>
          <w:rFonts w:ascii="宋体" w:hAnsi="宋体" w:eastAsia="宋体" w:cs="宋体"/>
          <w:spacing w:val="-1"/>
          <w:sz w:val="24"/>
          <w:szCs w:val="24"/>
        </w:rPr>
        <w:t>注：1、在谈判过程中，最后报价与首次报价</w:t>
      </w:r>
      <w:r>
        <w:rPr>
          <w:rFonts w:ascii="宋体" w:hAnsi="宋体" w:eastAsia="宋体" w:cs="宋体"/>
          <w:spacing w:val="-2"/>
          <w:sz w:val="24"/>
          <w:szCs w:val="24"/>
        </w:rPr>
        <w:t>的价格发生的浮动比例，在项目签订</w:t>
      </w:r>
      <w:r>
        <w:rPr>
          <w:rFonts w:ascii="宋体" w:hAnsi="宋体" w:eastAsia="宋体" w:cs="宋体"/>
          <w:sz w:val="24"/>
          <w:szCs w:val="24"/>
        </w:rPr>
        <w:t xml:space="preserve"> 合同时对首次报价单价的基础上进行同比例浮动，</w:t>
      </w:r>
      <w:r>
        <w:rPr>
          <w:rFonts w:ascii="宋体" w:hAnsi="宋体" w:eastAsia="宋体" w:cs="宋体"/>
          <w:spacing w:val="-1"/>
          <w:sz w:val="24"/>
          <w:szCs w:val="24"/>
        </w:rPr>
        <w:t>作为签订合同的最终单价。</w:t>
      </w:r>
    </w:p>
    <w:p w14:paraId="55E2EA8E">
      <w:pPr>
        <w:spacing w:before="36" w:line="352" w:lineRule="auto"/>
        <w:ind w:right="23" w:firstLine="482"/>
        <w:rPr>
          <w:rFonts w:ascii="宋体" w:hAnsi="宋体" w:eastAsia="宋体" w:cs="宋体"/>
          <w:sz w:val="24"/>
          <w:szCs w:val="24"/>
        </w:rPr>
      </w:pPr>
      <w:r>
        <w:rPr>
          <w:rFonts w:ascii="宋体" w:hAnsi="宋体" w:eastAsia="宋体" w:cs="宋体"/>
          <w:spacing w:val="-2"/>
          <w:sz w:val="24"/>
          <w:szCs w:val="24"/>
        </w:rPr>
        <w:t>2、此表不需要编制在响应文件中，最终报价开启时进行线上填报（政采云平台相</w:t>
      </w:r>
      <w:r>
        <w:rPr>
          <w:rFonts w:ascii="宋体" w:hAnsi="宋体" w:eastAsia="宋体" w:cs="宋体"/>
          <w:spacing w:val="17"/>
          <w:sz w:val="24"/>
          <w:szCs w:val="24"/>
        </w:rPr>
        <w:t xml:space="preserve"> </w:t>
      </w:r>
      <w:r>
        <w:rPr>
          <w:rFonts w:ascii="宋体" w:hAnsi="宋体" w:eastAsia="宋体" w:cs="宋体"/>
          <w:spacing w:val="-1"/>
          <w:sz w:val="24"/>
          <w:szCs w:val="24"/>
        </w:rPr>
        <w:t>应表格与本表不一致的按政采云平台格式填写）。</w:t>
      </w:r>
    </w:p>
    <w:p w14:paraId="3C3E64B8">
      <w:pPr>
        <w:pStyle w:val="2"/>
        <w:spacing w:line="294" w:lineRule="auto"/>
      </w:pPr>
    </w:p>
    <w:p w14:paraId="4EEEC628">
      <w:pPr>
        <w:pStyle w:val="2"/>
        <w:spacing w:line="295" w:lineRule="auto"/>
      </w:pPr>
    </w:p>
    <w:p w14:paraId="2E341842">
      <w:pPr>
        <w:spacing w:before="78" w:line="219" w:lineRule="auto"/>
        <w:ind w:left="298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C501560">
      <w:pPr>
        <w:spacing w:before="192" w:line="352" w:lineRule="auto"/>
        <w:ind w:left="4058" w:right="1584" w:hanging="203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6B3B36A">
      <w:pPr>
        <w:spacing w:line="352" w:lineRule="auto"/>
        <w:rPr>
          <w:rFonts w:ascii="宋体" w:hAnsi="宋体" w:eastAsia="宋体" w:cs="宋体"/>
          <w:sz w:val="24"/>
          <w:szCs w:val="24"/>
        </w:rPr>
        <w:sectPr>
          <w:footerReference r:id="rId45" w:type="default"/>
          <w:pgSz w:w="11906" w:h="16839"/>
          <w:pgMar w:top="1431" w:right="1450" w:bottom="1153" w:left="1482" w:header="0" w:footer="994" w:gutter="0"/>
          <w:cols w:space="720" w:num="1"/>
        </w:sectPr>
      </w:pPr>
    </w:p>
    <w:p w14:paraId="59530C36">
      <w:pPr>
        <w:pStyle w:val="2"/>
        <w:spacing w:line="318" w:lineRule="auto"/>
      </w:pPr>
    </w:p>
    <w:p w14:paraId="1D27A4D2">
      <w:pPr>
        <w:pStyle w:val="2"/>
        <w:spacing w:line="318" w:lineRule="auto"/>
      </w:pPr>
    </w:p>
    <w:p w14:paraId="53DD0815">
      <w:pPr>
        <w:pStyle w:val="2"/>
        <w:spacing w:line="318" w:lineRule="auto"/>
      </w:pPr>
    </w:p>
    <w:p w14:paraId="13E783F7">
      <w:pPr>
        <w:spacing w:before="140" w:line="222" w:lineRule="auto"/>
        <w:ind w:left="115"/>
        <w:outlineLvl w:val="0"/>
        <w:rPr>
          <w:rFonts w:ascii="宋体" w:hAnsi="宋体" w:eastAsia="宋体" w:cs="宋体"/>
          <w:sz w:val="43"/>
          <w:szCs w:val="43"/>
        </w:rPr>
      </w:pPr>
      <w:bookmarkStart w:id="203" w:name="bookmark135"/>
      <w:bookmarkEnd w:id="203"/>
      <w:bookmarkStart w:id="204" w:name="bookmark138"/>
      <w:bookmarkEnd w:id="204"/>
      <w:bookmarkStart w:id="205" w:name="bookmark136"/>
      <w:bookmarkEnd w:id="205"/>
      <w:r>
        <w:rPr>
          <w:rFonts w:ascii="宋体" w:hAnsi="宋体" w:eastAsia="宋体" w:cs="宋体"/>
          <w:spacing w:val="8"/>
          <w:sz w:val="43"/>
          <w:szCs w:val="43"/>
        </w:rPr>
        <w:t>第五部分 青海省政府采购项目合同书范本</w:t>
      </w:r>
    </w:p>
    <w:p w14:paraId="3F9CE751">
      <w:pPr>
        <w:spacing w:before="202" w:line="222" w:lineRule="auto"/>
        <w:ind w:left="3100"/>
        <w:outlineLvl w:val="0"/>
        <w:rPr>
          <w:rFonts w:ascii="宋体" w:hAnsi="宋体" w:eastAsia="宋体" w:cs="宋体"/>
          <w:sz w:val="43"/>
          <w:szCs w:val="43"/>
        </w:rPr>
      </w:pPr>
      <w:bookmarkStart w:id="206" w:name="bookmark137"/>
      <w:bookmarkEnd w:id="206"/>
      <w:r>
        <w:rPr>
          <w:rFonts w:ascii="宋体" w:hAnsi="宋体" w:eastAsia="宋体" w:cs="宋体"/>
          <w:spacing w:val="1"/>
          <w:sz w:val="43"/>
          <w:szCs w:val="43"/>
        </w:rPr>
        <w:t>（货物类）</w:t>
      </w:r>
    </w:p>
    <w:p w14:paraId="04BE18BC">
      <w:pPr>
        <w:pStyle w:val="2"/>
        <w:spacing w:line="305" w:lineRule="auto"/>
      </w:pPr>
    </w:p>
    <w:p w14:paraId="448367A8">
      <w:pPr>
        <w:pStyle w:val="2"/>
        <w:spacing w:line="305" w:lineRule="auto"/>
      </w:pPr>
    </w:p>
    <w:p w14:paraId="1EDB9F96">
      <w:pPr>
        <w:pStyle w:val="2"/>
        <w:spacing w:line="306" w:lineRule="auto"/>
      </w:pPr>
    </w:p>
    <w:p w14:paraId="0B83A0AD">
      <w:pPr>
        <w:spacing w:before="100" w:line="224" w:lineRule="auto"/>
        <w:ind w:left="2258"/>
        <w:rPr>
          <w:rFonts w:ascii="宋体" w:hAnsi="宋体" w:eastAsia="宋体" w:cs="宋体"/>
          <w:sz w:val="31"/>
          <w:szCs w:val="31"/>
        </w:rPr>
      </w:pPr>
      <w:r>
        <w:rPr>
          <w:rFonts w:ascii="宋体" w:hAnsi="宋体" w:eastAsia="宋体" w:cs="宋体"/>
          <w:spacing w:val="8"/>
          <w:sz w:val="31"/>
          <w:szCs w:val="31"/>
        </w:rPr>
        <w:t>青海省政府采购项目合同书</w:t>
      </w:r>
    </w:p>
    <w:p w14:paraId="194B872A">
      <w:pPr>
        <w:pStyle w:val="2"/>
        <w:spacing w:line="241" w:lineRule="auto"/>
      </w:pPr>
    </w:p>
    <w:p w14:paraId="648505D2">
      <w:pPr>
        <w:pStyle w:val="2"/>
        <w:spacing w:line="241" w:lineRule="auto"/>
      </w:pPr>
    </w:p>
    <w:p w14:paraId="35D3F492">
      <w:pPr>
        <w:pStyle w:val="2"/>
        <w:spacing w:line="241" w:lineRule="auto"/>
      </w:pPr>
    </w:p>
    <w:p w14:paraId="1F1EFA5F">
      <w:pPr>
        <w:pStyle w:val="2"/>
        <w:spacing w:line="242" w:lineRule="auto"/>
      </w:pPr>
    </w:p>
    <w:p w14:paraId="22A850D1">
      <w:pPr>
        <w:pStyle w:val="2"/>
        <w:spacing w:line="242" w:lineRule="auto"/>
      </w:pPr>
    </w:p>
    <w:p w14:paraId="01F1B901">
      <w:pPr>
        <w:pStyle w:val="2"/>
        <w:spacing w:line="242" w:lineRule="auto"/>
      </w:pPr>
    </w:p>
    <w:p w14:paraId="104C1B70">
      <w:pPr>
        <w:pStyle w:val="2"/>
        <w:spacing w:line="242" w:lineRule="auto"/>
      </w:pPr>
    </w:p>
    <w:p w14:paraId="4856A608">
      <w:pPr>
        <w:spacing w:before="97" w:line="429" w:lineRule="auto"/>
        <w:ind w:left="297" w:hanging="4"/>
        <w:rPr>
          <w:rFonts w:ascii="宋体" w:hAnsi="宋体" w:eastAsia="宋体" w:cs="宋体"/>
          <w:sz w:val="30"/>
          <w:szCs w:val="30"/>
        </w:rPr>
      </w:pPr>
      <w:r>
        <w:rPr>
          <w:rFonts w:ascii="宋体" w:hAnsi="宋体" w:eastAsia="宋体" w:cs="宋体"/>
          <w:spacing w:val="-5"/>
          <w:sz w:val="30"/>
          <w:szCs w:val="30"/>
        </w:rPr>
        <w:t>采购项目名称：</w:t>
      </w:r>
      <w:r>
        <w:rPr>
          <w:rFonts w:hint="eastAsia" w:ascii="宋体" w:hAnsi="宋体" w:eastAsia="宋体" w:cs="宋体"/>
          <w:spacing w:val="-5"/>
          <w:sz w:val="30"/>
          <w:szCs w:val="30"/>
          <w:u w:val="single" w:color="auto"/>
          <w:lang w:eastAsia="zh-CN"/>
        </w:rPr>
        <w:t>称多县珍秦镇中心寄宿制学校2025年公用经费</w:t>
      </w:r>
      <w:r>
        <w:rPr>
          <w:rFonts w:ascii="宋体" w:hAnsi="宋体" w:eastAsia="宋体" w:cs="宋体"/>
          <w:sz w:val="30"/>
          <w:szCs w:val="30"/>
        </w:rPr>
        <w:t xml:space="preserve"> </w:t>
      </w:r>
    </w:p>
    <w:p w14:paraId="4C292235">
      <w:pPr>
        <w:spacing w:before="97" w:line="429" w:lineRule="auto"/>
        <w:ind w:left="297" w:hanging="4"/>
        <w:rPr>
          <w:rFonts w:hint="eastAsia" w:ascii="宋体" w:hAnsi="宋体" w:eastAsia="宋体" w:cs="宋体"/>
          <w:sz w:val="30"/>
          <w:szCs w:val="30"/>
          <w:lang w:eastAsia="zh-CN"/>
        </w:rPr>
      </w:pPr>
      <w:r>
        <w:rPr>
          <w:rFonts w:ascii="宋体" w:hAnsi="宋体" w:eastAsia="宋体" w:cs="宋体"/>
          <w:spacing w:val="-1"/>
          <w:sz w:val="30"/>
          <w:szCs w:val="30"/>
        </w:rPr>
        <w:t>采购项目编号：</w:t>
      </w:r>
      <w:r>
        <w:rPr>
          <w:rFonts w:hint="eastAsia" w:ascii="宋体" w:hAnsi="宋体" w:eastAsia="宋体" w:cs="宋体"/>
          <w:spacing w:val="-1"/>
          <w:sz w:val="30"/>
          <w:szCs w:val="30"/>
          <w:u w:val="single" w:color="auto"/>
          <w:lang w:eastAsia="zh-CN"/>
        </w:rPr>
        <w:t>青海鼎创竞谈（货物）2025-003-2</w:t>
      </w:r>
    </w:p>
    <w:p w14:paraId="79A8CAB9">
      <w:pPr>
        <w:spacing w:before="42" w:line="219" w:lineRule="auto"/>
        <w:ind w:left="298"/>
        <w:rPr>
          <w:rFonts w:hint="default" w:ascii="宋体" w:hAnsi="宋体" w:eastAsia="宋体" w:cs="宋体"/>
          <w:sz w:val="30"/>
          <w:szCs w:val="30"/>
          <w:lang w:val="en-US" w:eastAsia="zh-CN"/>
        </w:rPr>
      </w:pPr>
      <w:r>
        <w:rPr>
          <w:rFonts w:ascii="宋体" w:hAnsi="宋体" w:eastAsia="宋体" w:cs="宋体"/>
          <w:spacing w:val="-1"/>
          <w:sz w:val="30"/>
          <w:szCs w:val="30"/>
        </w:rPr>
        <w:t>采购合同编号：</w:t>
      </w:r>
      <w:r>
        <w:rPr>
          <w:rFonts w:ascii="宋体" w:hAnsi="宋体" w:eastAsia="宋体" w:cs="宋体"/>
          <w:spacing w:val="-1"/>
          <w:sz w:val="30"/>
          <w:szCs w:val="30"/>
          <w:u w:val="single" w:color="auto"/>
        </w:rPr>
        <w:t>QH</w:t>
      </w:r>
      <w:r>
        <w:rPr>
          <w:rFonts w:hint="eastAsia" w:ascii="宋体" w:hAnsi="宋体" w:eastAsia="宋体" w:cs="宋体"/>
          <w:spacing w:val="-1"/>
          <w:sz w:val="30"/>
          <w:szCs w:val="30"/>
          <w:u w:val="single" w:color="auto"/>
          <w:lang w:val="en-US" w:eastAsia="zh-CN"/>
        </w:rPr>
        <w:t>DC</w:t>
      </w:r>
      <w:r>
        <w:rPr>
          <w:rFonts w:ascii="宋体" w:hAnsi="宋体" w:eastAsia="宋体" w:cs="宋体"/>
          <w:spacing w:val="-1"/>
          <w:sz w:val="30"/>
          <w:szCs w:val="30"/>
          <w:u w:val="single" w:color="auto"/>
        </w:rPr>
        <w:t>-2025-</w:t>
      </w:r>
      <w:r>
        <w:rPr>
          <w:rFonts w:hint="eastAsia" w:ascii="宋体" w:hAnsi="宋体" w:eastAsia="宋体" w:cs="宋体"/>
          <w:spacing w:val="-1"/>
          <w:sz w:val="30"/>
          <w:szCs w:val="30"/>
          <w:u w:val="single" w:color="auto"/>
          <w:lang w:eastAsia="zh-CN"/>
        </w:rPr>
        <w:t>00</w:t>
      </w:r>
      <w:r>
        <w:rPr>
          <w:rFonts w:hint="eastAsia" w:ascii="宋体" w:hAnsi="宋体" w:eastAsia="宋体" w:cs="宋体"/>
          <w:spacing w:val="-1"/>
          <w:sz w:val="30"/>
          <w:szCs w:val="30"/>
          <w:u w:val="single" w:color="auto"/>
          <w:lang w:val="en-US" w:eastAsia="zh-CN"/>
        </w:rPr>
        <w:t>3-2</w:t>
      </w:r>
    </w:p>
    <w:p w14:paraId="66E067CC">
      <w:pPr>
        <w:pStyle w:val="2"/>
        <w:spacing w:line="266" w:lineRule="auto"/>
      </w:pPr>
    </w:p>
    <w:p w14:paraId="4506DAEF">
      <w:pPr>
        <w:spacing w:before="98" w:line="433" w:lineRule="auto"/>
        <w:ind w:left="298" w:right="1484" w:firstLine="2"/>
        <w:rPr>
          <w:rFonts w:ascii="宋体" w:hAnsi="宋体" w:eastAsia="宋体" w:cs="宋体"/>
          <w:sz w:val="30"/>
          <w:szCs w:val="30"/>
        </w:rPr>
      </w:pPr>
      <w:r>
        <w:rPr>
          <w:rFonts w:ascii="宋体" w:hAnsi="宋体" w:eastAsia="宋体" w:cs="宋体"/>
          <w:spacing w:val="-4"/>
          <w:sz w:val="30"/>
          <w:szCs w:val="30"/>
        </w:rPr>
        <w:t>合同金额（人民币</w:t>
      </w:r>
      <w:r>
        <w:rPr>
          <w:rFonts w:ascii="宋体" w:hAnsi="宋体" w:eastAsia="宋体" w:cs="宋体"/>
          <w:sz w:val="30"/>
          <w:szCs w:val="30"/>
        </w:rPr>
        <w:t>）：</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spacing w:val="-4"/>
          <w:sz w:val="30"/>
          <w:szCs w:val="30"/>
          <w:u w:val="single" w:color="auto"/>
        </w:rPr>
        <w:t>.</w:t>
      </w:r>
      <w:r>
        <w:rPr>
          <w:rFonts w:ascii="宋体" w:hAnsi="宋体" w:eastAsia="宋体" w:cs="宋体"/>
          <w:spacing w:val="1"/>
          <w:sz w:val="30"/>
          <w:szCs w:val="30"/>
        </w:rPr>
        <w:t xml:space="preserve"> </w:t>
      </w:r>
      <w:r>
        <w:rPr>
          <w:rFonts w:ascii="宋体" w:hAnsi="宋体" w:eastAsia="宋体" w:cs="宋体"/>
          <w:sz w:val="30"/>
          <w:szCs w:val="30"/>
        </w:rPr>
        <w:t>采购单位（甲方</w:t>
      </w:r>
      <w:r>
        <w:rPr>
          <w:rFonts w:ascii="宋体" w:hAnsi="宋体" w:eastAsia="宋体" w:cs="宋体"/>
          <w:spacing w:val="-13"/>
          <w:sz w:val="30"/>
          <w:szCs w:val="30"/>
        </w:rPr>
        <w:t>）：</w:t>
      </w:r>
      <w:r>
        <w:rPr>
          <w:rFonts w:ascii="宋体" w:hAnsi="宋体" w:eastAsia="宋体" w:cs="宋体"/>
          <w:spacing w:val="8"/>
          <w:sz w:val="30"/>
          <w:szCs w:val="30"/>
          <w:u w:val="single" w:color="auto"/>
        </w:rPr>
        <w:t xml:space="preserve">                   </w:t>
      </w:r>
      <w:r>
        <w:rPr>
          <w:rFonts w:ascii="宋体" w:hAnsi="宋体" w:eastAsia="宋体" w:cs="宋体"/>
          <w:spacing w:val="-13"/>
          <w:sz w:val="30"/>
          <w:szCs w:val="30"/>
        </w:rPr>
        <w:t>（</w:t>
      </w:r>
      <w:r>
        <w:rPr>
          <w:rFonts w:ascii="宋体" w:hAnsi="宋体" w:eastAsia="宋体" w:cs="宋体"/>
          <w:sz w:val="30"/>
          <w:szCs w:val="30"/>
        </w:rPr>
        <w:t>盖章） 成交供应商（乙方</w:t>
      </w:r>
      <w:r>
        <w:rPr>
          <w:rFonts w:ascii="宋体" w:hAnsi="宋体" w:eastAsia="宋体" w:cs="宋体"/>
          <w:spacing w:val="-13"/>
          <w:sz w:val="30"/>
          <w:szCs w:val="30"/>
        </w:rPr>
        <w:t>）：</w:t>
      </w:r>
      <w:r>
        <w:rPr>
          <w:rFonts w:ascii="宋体" w:hAnsi="宋体" w:eastAsia="宋体" w:cs="宋体"/>
          <w:sz w:val="30"/>
          <w:szCs w:val="30"/>
          <w:u w:val="single" w:color="auto"/>
        </w:rPr>
        <w:t xml:space="preserve">                  </w:t>
      </w:r>
      <w:r>
        <w:rPr>
          <w:rFonts w:ascii="宋体" w:hAnsi="宋体" w:eastAsia="宋体" w:cs="宋体"/>
          <w:spacing w:val="-13"/>
          <w:sz w:val="30"/>
          <w:szCs w:val="30"/>
        </w:rPr>
        <w:t>（</w:t>
      </w:r>
      <w:r>
        <w:rPr>
          <w:rFonts w:ascii="宋体" w:hAnsi="宋体" w:eastAsia="宋体" w:cs="宋体"/>
          <w:sz w:val="30"/>
          <w:szCs w:val="30"/>
        </w:rPr>
        <w:t>盖章）</w:t>
      </w:r>
    </w:p>
    <w:p w14:paraId="20553E35">
      <w:pPr>
        <w:spacing w:line="433" w:lineRule="auto"/>
        <w:rPr>
          <w:rFonts w:ascii="宋体" w:hAnsi="宋体" w:eastAsia="宋体" w:cs="宋体"/>
          <w:sz w:val="30"/>
          <w:szCs w:val="30"/>
        </w:rPr>
        <w:sectPr>
          <w:footerReference r:id="rId46" w:type="default"/>
          <w:pgSz w:w="11906" w:h="16839"/>
          <w:pgMar w:top="1431" w:right="1473" w:bottom="1156" w:left="1785" w:header="0" w:footer="994" w:gutter="0"/>
          <w:cols w:space="720" w:num="1"/>
        </w:sectPr>
      </w:pPr>
    </w:p>
    <w:p w14:paraId="6112F05A">
      <w:pPr>
        <w:pStyle w:val="2"/>
        <w:spacing w:line="293" w:lineRule="auto"/>
      </w:pPr>
    </w:p>
    <w:p w14:paraId="7E745C6A">
      <w:pPr>
        <w:pStyle w:val="2"/>
        <w:spacing w:line="293" w:lineRule="auto"/>
      </w:pPr>
    </w:p>
    <w:p w14:paraId="343B483B">
      <w:pPr>
        <w:spacing w:before="78" w:line="219" w:lineRule="auto"/>
        <w:ind w:left="511"/>
        <w:rPr>
          <w:rFonts w:ascii="宋体" w:hAnsi="宋体" w:eastAsia="宋体" w:cs="宋体"/>
          <w:sz w:val="24"/>
          <w:szCs w:val="24"/>
        </w:rPr>
      </w:pPr>
      <w:r>
        <w:rPr>
          <w:rFonts w:ascii="宋体" w:hAnsi="宋体" w:eastAsia="宋体" w:cs="宋体"/>
          <w:spacing w:val="-5"/>
          <w:sz w:val="24"/>
          <w:szCs w:val="24"/>
        </w:rPr>
        <w:t>甲、乙双方根据</w:t>
      </w:r>
      <w:r>
        <w:rPr>
          <w:rFonts w:ascii="宋体" w:hAnsi="宋体" w:eastAsia="宋体" w:cs="宋体"/>
          <w:spacing w:val="-48"/>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 xml:space="preserve">月 </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项目（项目编</w:t>
      </w:r>
    </w:p>
    <w:p w14:paraId="49E710E6">
      <w:pPr>
        <w:spacing w:before="116" w:line="292" w:lineRule="auto"/>
        <w:ind w:left="5"/>
        <w:rPr>
          <w:rFonts w:ascii="宋体" w:hAnsi="宋体" w:eastAsia="宋体" w:cs="宋体"/>
          <w:sz w:val="24"/>
          <w:szCs w:val="24"/>
        </w:rPr>
      </w:pPr>
      <w:r>
        <w:rPr>
          <w:rFonts w:ascii="宋体" w:hAnsi="宋体" w:eastAsia="宋体" w:cs="宋体"/>
          <w:spacing w:val="-3"/>
          <w:sz w:val="24"/>
          <w:szCs w:val="24"/>
        </w:rPr>
        <w:t>号：</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3"/>
          <w:sz w:val="24"/>
          <w:szCs w:val="24"/>
        </w:rPr>
        <w:t>）的谈判文件要求和采购机构出具的《成交通知书》，并经双方协</w:t>
      </w:r>
      <w:r>
        <w:rPr>
          <w:rFonts w:ascii="宋体" w:hAnsi="宋体" w:eastAsia="宋体" w:cs="宋体"/>
          <w:sz w:val="24"/>
          <w:szCs w:val="24"/>
        </w:rPr>
        <w:t xml:space="preserve"> </w:t>
      </w:r>
      <w:r>
        <w:rPr>
          <w:rFonts w:ascii="宋体" w:hAnsi="宋体" w:eastAsia="宋体" w:cs="宋体"/>
          <w:spacing w:val="-1"/>
          <w:sz w:val="24"/>
          <w:szCs w:val="24"/>
        </w:rPr>
        <w:t>商一致，达成合同总价款为</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项目采购合同：</w:t>
      </w:r>
    </w:p>
    <w:p w14:paraId="1010CB39">
      <w:pPr>
        <w:spacing w:before="38" w:line="219" w:lineRule="auto"/>
        <w:ind w:left="4"/>
        <w:rPr>
          <w:rFonts w:ascii="宋体" w:hAnsi="宋体" w:eastAsia="宋体" w:cs="宋体"/>
          <w:sz w:val="24"/>
          <w:szCs w:val="24"/>
        </w:rPr>
      </w:pPr>
      <w:r>
        <w:rPr>
          <w:rFonts w:ascii="宋体" w:hAnsi="宋体" w:eastAsia="宋体" w:cs="宋体"/>
          <w:spacing w:val="-1"/>
          <w:sz w:val="24"/>
          <w:szCs w:val="24"/>
        </w:rPr>
        <w:t>一、签订本政府采购合同的依据</w:t>
      </w:r>
    </w:p>
    <w:p w14:paraId="535CE975">
      <w:pPr>
        <w:spacing w:before="117" w:line="293" w:lineRule="auto"/>
        <w:ind w:left="497" w:right="1099"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1.谈判文件；</w:t>
      </w:r>
    </w:p>
    <w:p w14:paraId="311FB03F">
      <w:pPr>
        <w:spacing w:before="36" w:line="218" w:lineRule="auto"/>
        <w:ind w:left="483"/>
        <w:rPr>
          <w:rFonts w:ascii="宋体" w:hAnsi="宋体" w:eastAsia="宋体" w:cs="宋体"/>
          <w:sz w:val="24"/>
          <w:szCs w:val="24"/>
        </w:rPr>
      </w:pPr>
      <w:r>
        <w:rPr>
          <w:rFonts w:ascii="宋体" w:hAnsi="宋体" w:eastAsia="宋体" w:cs="宋体"/>
          <w:spacing w:val="-1"/>
          <w:sz w:val="24"/>
          <w:szCs w:val="24"/>
        </w:rPr>
        <w:t>2.谈判文件的更正、变更公告；</w:t>
      </w:r>
    </w:p>
    <w:p w14:paraId="5293AFF5">
      <w:pPr>
        <w:spacing w:before="117" w:line="293" w:lineRule="auto"/>
        <w:ind w:left="480" w:right="4700" w:firstLine="5"/>
        <w:rPr>
          <w:rFonts w:ascii="宋体" w:hAnsi="宋体" w:eastAsia="宋体" w:cs="宋体"/>
          <w:sz w:val="24"/>
          <w:szCs w:val="24"/>
        </w:rPr>
      </w:pPr>
      <w:r>
        <w:rPr>
          <w:rFonts w:ascii="宋体" w:hAnsi="宋体" w:eastAsia="宋体" w:cs="宋体"/>
          <w:spacing w:val="-5"/>
          <w:sz w:val="24"/>
          <w:szCs w:val="24"/>
        </w:rPr>
        <w:t>3.成交供应商提交的谈判响应文件；</w:t>
      </w:r>
      <w:r>
        <w:rPr>
          <w:rFonts w:ascii="宋体" w:hAnsi="宋体" w:eastAsia="宋体" w:cs="宋体"/>
          <w:spacing w:val="8"/>
          <w:sz w:val="24"/>
          <w:szCs w:val="24"/>
        </w:rPr>
        <w:t xml:space="preserve"> </w:t>
      </w:r>
      <w:r>
        <w:rPr>
          <w:rFonts w:ascii="宋体" w:hAnsi="宋体" w:eastAsia="宋体" w:cs="宋体"/>
          <w:spacing w:val="-1"/>
          <w:sz w:val="24"/>
          <w:szCs w:val="24"/>
        </w:rPr>
        <w:t>4.政府采购合同通用条款；</w:t>
      </w:r>
    </w:p>
    <w:p w14:paraId="70B55C4D">
      <w:pPr>
        <w:spacing w:before="37" w:line="219" w:lineRule="auto"/>
        <w:ind w:left="485"/>
        <w:rPr>
          <w:rFonts w:ascii="宋体" w:hAnsi="宋体" w:eastAsia="宋体" w:cs="宋体"/>
          <w:sz w:val="24"/>
          <w:szCs w:val="24"/>
        </w:rPr>
      </w:pPr>
      <w:r>
        <w:rPr>
          <w:rFonts w:ascii="宋体" w:hAnsi="宋体" w:eastAsia="宋体" w:cs="宋体"/>
          <w:spacing w:val="-2"/>
          <w:sz w:val="24"/>
          <w:szCs w:val="24"/>
        </w:rPr>
        <w:t>5.成交通知书；</w:t>
      </w:r>
    </w:p>
    <w:p w14:paraId="25B239CA">
      <w:pPr>
        <w:spacing w:before="116" w:line="219" w:lineRule="auto"/>
        <w:ind w:left="482"/>
        <w:rPr>
          <w:rFonts w:ascii="宋体" w:hAnsi="宋体" w:eastAsia="宋体" w:cs="宋体"/>
          <w:sz w:val="24"/>
          <w:szCs w:val="24"/>
        </w:rPr>
      </w:pPr>
      <w:r>
        <w:rPr>
          <w:rFonts w:ascii="宋体" w:hAnsi="宋体" w:eastAsia="宋体" w:cs="宋体"/>
          <w:spacing w:val="-1"/>
          <w:sz w:val="24"/>
          <w:szCs w:val="24"/>
        </w:rPr>
        <w:t>6.预算单位政府采购计划备案表。</w:t>
      </w:r>
    </w:p>
    <w:p w14:paraId="431BBD31">
      <w:pPr>
        <w:spacing w:before="115" w:line="219" w:lineRule="auto"/>
        <w:ind w:left="4"/>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44A03FD0">
      <w:pPr>
        <w:spacing w:line="15" w:lineRule="auto"/>
        <w:rPr>
          <w:rFonts w:ascii="Arial"/>
          <w:sz w:val="2"/>
        </w:rPr>
      </w:pPr>
    </w:p>
    <w:tbl>
      <w:tblPr>
        <w:tblStyle w:val="6"/>
        <w:tblW w:w="8839"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639"/>
        <w:gridCol w:w="1612"/>
        <w:gridCol w:w="1278"/>
        <w:gridCol w:w="1150"/>
        <w:gridCol w:w="1149"/>
        <w:gridCol w:w="1215"/>
      </w:tblGrid>
      <w:tr w14:paraId="11AF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6" w:type="dxa"/>
            <w:vAlign w:val="top"/>
          </w:tcPr>
          <w:p w14:paraId="25952D46">
            <w:pPr>
              <w:pStyle w:val="7"/>
              <w:spacing w:before="198" w:line="221" w:lineRule="auto"/>
              <w:ind w:left="166"/>
            </w:pPr>
            <w:r>
              <w:rPr>
                <w:spacing w:val="-5"/>
              </w:rPr>
              <w:t>包号</w:t>
            </w:r>
          </w:p>
        </w:tc>
        <w:tc>
          <w:tcPr>
            <w:tcW w:w="1639" w:type="dxa"/>
            <w:vAlign w:val="top"/>
          </w:tcPr>
          <w:p w14:paraId="2F645571">
            <w:pPr>
              <w:pStyle w:val="7"/>
              <w:spacing w:before="198" w:line="220" w:lineRule="auto"/>
              <w:ind w:left="345"/>
            </w:pPr>
            <w:r>
              <w:rPr>
                <w:spacing w:val="-3"/>
              </w:rPr>
              <w:t>标的名称</w:t>
            </w:r>
          </w:p>
        </w:tc>
        <w:tc>
          <w:tcPr>
            <w:tcW w:w="1612" w:type="dxa"/>
            <w:vAlign w:val="top"/>
          </w:tcPr>
          <w:p w14:paraId="3B487E36">
            <w:pPr>
              <w:pStyle w:val="7"/>
              <w:spacing w:before="199" w:line="219" w:lineRule="auto"/>
              <w:ind w:left="340"/>
            </w:pPr>
            <w:r>
              <w:rPr>
                <w:spacing w:val="-5"/>
              </w:rPr>
              <w:t>型号规格</w:t>
            </w:r>
          </w:p>
        </w:tc>
        <w:tc>
          <w:tcPr>
            <w:tcW w:w="1278" w:type="dxa"/>
            <w:vAlign w:val="top"/>
          </w:tcPr>
          <w:p w14:paraId="06F4DFE3">
            <w:pPr>
              <w:pStyle w:val="7"/>
              <w:spacing w:before="199" w:line="219" w:lineRule="auto"/>
              <w:ind w:left="407"/>
            </w:pPr>
            <w:r>
              <w:rPr>
                <w:spacing w:val="-6"/>
              </w:rPr>
              <w:t>数量</w:t>
            </w:r>
          </w:p>
        </w:tc>
        <w:tc>
          <w:tcPr>
            <w:tcW w:w="1150" w:type="dxa"/>
            <w:vAlign w:val="top"/>
          </w:tcPr>
          <w:p w14:paraId="284E25FC">
            <w:pPr>
              <w:pStyle w:val="7"/>
              <w:spacing w:before="198" w:line="218" w:lineRule="auto"/>
              <w:ind w:left="343"/>
            </w:pPr>
            <w:r>
              <w:rPr>
                <w:spacing w:val="-6"/>
              </w:rPr>
              <w:t>单价</w:t>
            </w:r>
          </w:p>
        </w:tc>
        <w:tc>
          <w:tcPr>
            <w:tcW w:w="1149" w:type="dxa"/>
            <w:vAlign w:val="top"/>
          </w:tcPr>
          <w:p w14:paraId="2DF40363">
            <w:pPr>
              <w:pStyle w:val="7"/>
              <w:spacing w:before="198" w:line="218" w:lineRule="auto"/>
              <w:ind w:left="350"/>
            </w:pPr>
            <w:r>
              <w:rPr>
                <w:spacing w:val="-8"/>
              </w:rPr>
              <w:t>总价</w:t>
            </w:r>
          </w:p>
        </w:tc>
        <w:tc>
          <w:tcPr>
            <w:tcW w:w="1215" w:type="dxa"/>
            <w:vAlign w:val="top"/>
          </w:tcPr>
          <w:p w14:paraId="0220AE78">
            <w:pPr>
              <w:pStyle w:val="7"/>
              <w:spacing w:before="198" w:line="221" w:lineRule="auto"/>
              <w:ind w:left="376"/>
            </w:pPr>
            <w:r>
              <w:rPr>
                <w:spacing w:val="-7"/>
              </w:rPr>
              <w:t>备注</w:t>
            </w:r>
          </w:p>
        </w:tc>
      </w:tr>
      <w:tr w14:paraId="768D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vAlign w:val="top"/>
          </w:tcPr>
          <w:p w14:paraId="580863D3">
            <w:pPr>
              <w:rPr>
                <w:rFonts w:ascii="Arial"/>
                <w:sz w:val="21"/>
              </w:rPr>
            </w:pPr>
          </w:p>
        </w:tc>
        <w:tc>
          <w:tcPr>
            <w:tcW w:w="1639" w:type="dxa"/>
            <w:vAlign w:val="top"/>
          </w:tcPr>
          <w:p w14:paraId="40340358">
            <w:pPr>
              <w:rPr>
                <w:rFonts w:ascii="Arial"/>
                <w:sz w:val="21"/>
              </w:rPr>
            </w:pPr>
          </w:p>
        </w:tc>
        <w:tc>
          <w:tcPr>
            <w:tcW w:w="1612" w:type="dxa"/>
            <w:vAlign w:val="top"/>
          </w:tcPr>
          <w:p w14:paraId="6B245D37">
            <w:pPr>
              <w:rPr>
                <w:rFonts w:ascii="Arial"/>
                <w:sz w:val="21"/>
              </w:rPr>
            </w:pPr>
          </w:p>
        </w:tc>
        <w:tc>
          <w:tcPr>
            <w:tcW w:w="1278" w:type="dxa"/>
            <w:vAlign w:val="top"/>
          </w:tcPr>
          <w:p w14:paraId="3153A55C">
            <w:pPr>
              <w:rPr>
                <w:rFonts w:ascii="Arial"/>
                <w:sz w:val="21"/>
              </w:rPr>
            </w:pPr>
          </w:p>
        </w:tc>
        <w:tc>
          <w:tcPr>
            <w:tcW w:w="1150" w:type="dxa"/>
            <w:vAlign w:val="top"/>
          </w:tcPr>
          <w:p w14:paraId="3B305E7A">
            <w:pPr>
              <w:rPr>
                <w:rFonts w:ascii="Arial"/>
                <w:sz w:val="21"/>
              </w:rPr>
            </w:pPr>
          </w:p>
        </w:tc>
        <w:tc>
          <w:tcPr>
            <w:tcW w:w="1149" w:type="dxa"/>
            <w:vAlign w:val="top"/>
          </w:tcPr>
          <w:p w14:paraId="749D5C24">
            <w:pPr>
              <w:rPr>
                <w:rFonts w:ascii="Arial"/>
                <w:sz w:val="21"/>
              </w:rPr>
            </w:pPr>
          </w:p>
        </w:tc>
        <w:tc>
          <w:tcPr>
            <w:tcW w:w="1215" w:type="dxa"/>
            <w:vAlign w:val="top"/>
          </w:tcPr>
          <w:p w14:paraId="70D1FA20">
            <w:pPr>
              <w:rPr>
                <w:rFonts w:ascii="Arial"/>
                <w:sz w:val="21"/>
              </w:rPr>
            </w:pPr>
          </w:p>
        </w:tc>
      </w:tr>
      <w:tr w14:paraId="2909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vAlign w:val="top"/>
          </w:tcPr>
          <w:p w14:paraId="05ACEB77">
            <w:pPr>
              <w:rPr>
                <w:rFonts w:ascii="Arial"/>
                <w:sz w:val="21"/>
              </w:rPr>
            </w:pPr>
          </w:p>
        </w:tc>
        <w:tc>
          <w:tcPr>
            <w:tcW w:w="1639" w:type="dxa"/>
            <w:vAlign w:val="top"/>
          </w:tcPr>
          <w:p w14:paraId="42F5C1C4">
            <w:pPr>
              <w:rPr>
                <w:rFonts w:ascii="Arial"/>
                <w:sz w:val="21"/>
              </w:rPr>
            </w:pPr>
          </w:p>
        </w:tc>
        <w:tc>
          <w:tcPr>
            <w:tcW w:w="1612" w:type="dxa"/>
            <w:vAlign w:val="top"/>
          </w:tcPr>
          <w:p w14:paraId="251A4491">
            <w:pPr>
              <w:rPr>
                <w:rFonts w:ascii="Arial"/>
                <w:sz w:val="21"/>
              </w:rPr>
            </w:pPr>
          </w:p>
        </w:tc>
        <w:tc>
          <w:tcPr>
            <w:tcW w:w="1278" w:type="dxa"/>
            <w:vAlign w:val="top"/>
          </w:tcPr>
          <w:p w14:paraId="44C5EB8C">
            <w:pPr>
              <w:rPr>
                <w:rFonts w:ascii="Arial"/>
                <w:sz w:val="21"/>
              </w:rPr>
            </w:pPr>
          </w:p>
        </w:tc>
        <w:tc>
          <w:tcPr>
            <w:tcW w:w="1150" w:type="dxa"/>
            <w:vAlign w:val="top"/>
          </w:tcPr>
          <w:p w14:paraId="475F1EE8">
            <w:pPr>
              <w:rPr>
                <w:rFonts w:ascii="Arial"/>
                <w:sz w:val="21"/>
              </w:rPr>
            </w:pPr>
          </w:p>
        </w:tc>
        <w:tc>
          <w:tcPr>
            <w:tcW w:w="1149" w:type="dxa"/>
            <w:vAlign w:val="top"/>
          </w:tcPr>
          <w:p w14:paraId="5D6929B9">
            <w:pPr>
              <w:rPr>
                <w:rFonts w:ascii="Arial"/>
                <w:sz w:val="21"/>
              </w:rPr>
            </w:pPr>
          </w:p>
        </w:tc>
        <w:tc>
          <w:tcPr>
            <w:tcW w:w="1215" w:type="dxa"/>
            <w:vAlign w:val="top"/>
          </w:tcPr>
          <w:p w14:paraId="5C11125A">
            <w:pPr>
              <w:rPr>
                <w:rFonts w:ascii="Arial"/>
                <w:sz w:val="21"/>
              </w:rPr>
            </w:pPr>
          </w:p>
        </w:tc>
      </w:tr>
      <w:tr w14:paraId="7414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6" w:type="dxa"/>
            <w:vAlign w:val="top"/>
          </w:tcPr>
          <w:p w14:paraId="71F27C6A">
            <w:pPr>
              <w:rPr>
                <w:rFonts w:ascii="Arial"/>
                <w:sz w:val="21"/>
              </w:rPr>
            </w:pPr>
          </w:p>
        </w:tc>
        <w:tc>
          <w:tcPr>
            <w:tcW w:w="1639" w:type="dxa"/>
            <w:vAlign w:val="top"/>
          </w:tcPr>
          <w:p w14:paraId="78BB1CB8">
            <w:pPr>
              <w:rPr>
                <w:rFonts w:ascii="Arial"/>
                <w:sz w:val="21"/>
              </w:rPr>
            </w:pPr>
          </w:p>
        </w:tc>
        <w:tc>
          <w:tcPr>
            <w:tcW w:w="1612" w:type="dxa"/>
            <w:vAlign w:val="top"/>
          </w:tcPr>
          <w:p w14:paraId="2EE7E4D3">
            <w:pPr>
              <w:rPr>
                <w:rFonts w:ascii="Arial"/>
                <w:sz w:val="21"/>
              </w:rPr>
            </w:pPr>
          </w:p>
        </w:tc>
        <w:tc>
          <w:tcPr>
            <w:tcW w:w="1278" w:type="dxa"/>
            <w:vAlign w:val="top"/>
          </w:tcPr>
          <w:p w14:paraId="04A22229">
            <w:pPr>
              <w:rPr>
                <w:rFonts w:ascii="Arial"/>
                <w:sz w:val="21"/>
              </w:rPr>
            </w:pPr>
          </w:p>
        </w:tc>
        <w:tc>
          <w:tcPr>
            <w:tcW w:w="1150" w:type="dxa"/>
            <w:vAlign w:val="top"/>
          </w:tcPr>
          <w:p w14:paraId="37FD078F">
            <w:pPr>
              <w:rPr>
                <w:rFonts w:ascii="Arial"/>
                <w:sz w:val="21"/>
              </w:rPr>
            </w:pPr>
          </w:p>
        </w:tc>
        <w:tc>
          <w:tcPr>
            <w:tcW w:w="1149" w:type="dxa"/>
            <w:vAlign w:val="top"/>
          </w:tcPr>
          <w:p w14:paraId="06BD6985">
            <w:pPr>
              <w:rPr>
                <w:rFonts w:ascii="Arial"/>
                <w:sz w:val="21"/>
              </w:rPr>
            </w:pPr>
          </w:p>
        </w:tc>
        <w:tc>
          <w:tcPr>
            <w:tcW w:w="1215" w:type="dxa"/>
            <w:vAlign w:val="top"/>
          </w:tcPr>
          <w:p w14:paraId="6C2254A3">
            <w:pPr>
              <w:rPr>
                <w:rFonts w:ascii="Arial"/>
                <w:sz w:val="21"/>
              </w:rPr>
            </w:pPr>
          </w:p>
        </w:tc>
      </w:tr>
    </w:tbl>
    <w:p w14:paraId="6A44421D">
      <w:pPr>
        <w:spacing w:before="115" w:line="295" w:lineRule="auto"/>
        <w:ind w:left="7" w:firstLine="473"/>
        <w:rPr>
          <w:rFonts w:ascii="宋体" w:hAnsi="宋体" w:eastAsia="宋体" w:cs="宋体"/>
          <w:sz w:val="24"/>
          <w:szCs w:val="24"/>
        </w:rPr>
      </w:pPr>
      <w:r>
        <w:rPr>
          <w:rFonts w:ascii="宋体" w:hAnsi="宋体" w:eastAsia="宋体" w:cs="宋体"/>
          <w:spacing w:val="-4"/>
          <w:sz w:val="24"/>
          <w:szCs w:val="24"/>
        </w:rPr>
        <w:t>根据上述政府采购合同文件要求，本政府采购合同的总金额为人</w:t>
      </w:r>
      <w:r>
        <w:rPr>
          <w:rFonts w:ascii="宋体" w:hAnsi="宋体" w:eastAsia="宋体" w:cs="宋体"/>
          <w:spacing w:val="-5"/>
          <w:sz w:val="24"/>
          <w:szCs w:val="24"/>
        </w:rPr>
        <w:t>民币</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（大</w:t>
      </w:r>
      <w:r>
        <w:rPr>
          <w:rFonts w:ascii="宋体" w:hAnsi="宋体" w:eastAsia="宋体" w:cs="宋体"/>
          <w:sz w:val="24"/>
          <w:szCs w:val="24"/>
        </w:rPr>
        <w:t xml:space="preserve"> </w:t>
      </w:r>
      <w:r>
        <w:rPr>
          <w:rFonts w:ascii="宋体" w:hAnsi="宋体" w:eastAsia="宋体" w:cs="宋体"/>
          <w:spacing w:val="-7"/>
          <w:sz w:val="24"/>
          <w:szCs w:val="24"/>
        </w:rPr>
        <w:t>写）</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元。</w:t>
      </w:r>
    </w:p>
    <w:p w14:paraId="6628DD28">
      <w:pPr>
        <w:spacing w:before="30" w:line="300" w:lineRule="auto"/>
        <w:ind w:right="79" w:firstLine="480"/>
        <w:jc w:val="both"/>
        <w:rPr>
          <w:rFonts w:ascii="宋体" w:hAnsi="宋体" w:eastAsia="宋体" w:cs="宋体"/>
          <w:sz w:val="24"/>
          <w:szCs w:val="24"/>
        </w:rPr>
      </w:pPr>
      <w:r>
        <w:rPr>
          <w:rFonts w:ascii="宋体" w:hAnsi="宋体" w:eastAsia="宋体" w:cs="宋体"/>
          <w:sz w:val="24"/>
          <w:szCs w:val="24"/>
        </w:rPr>
        <w:t>本合同以人民币进行结算，合同总价包括但不限于产</w:t>
      </w:r>
      <w:r>
        <w:rPr>
          <w:rFonts w:ascii="宋体" w:hAnsi="宋体" w:eastAsia="宋体" w:cs="宋体"/>
          <w:spacing w:val="-1"/>
          <w:sz w:val="24"/>
          <w:szCs w:val="24"/>
        </w:rPr>
        <w:t>品费、验收费、手续费、包</w:t>
      </w:r>
      <w:r>
        <w:rPr>
          <w:rFonts w:ascii="宋体" w:hAnsi="宋体" w:eastAsia="宋体" w:cs="宋体"/>
          <w:sz w:val="24"/>
          <w:szCs w:val="24"/>
        </w:rPr>
        <w:t xml:space="preserve"> 装费、运输费、保险费、售前、售中、售后服务费、中标服</w:t>
      </w:r>
      <w:r>
        <w:rPr>
          <w:rFonts w:ascii="宋体" w:hAnsi="宋体" w:eastAsia="宋体" w:cs="宋体"/>
          <w:spacing w:val="-1"/>
          <w:sz w:val="24"/>
          <w:szCs w:val="24"/>
        </w:rPr>
        <w:t>务费及不可预见费等全部</w:t>
      </w:r>
      <w:r>
        <w:rPr>
          <w:rFonts w:ascii="宋体" w:hAnsi="宋体" w:eastAsia="宋体" w:cs="宋体"/>
          <w:sz w:val="24"/>
          <w:szCs w:val="24"/>
        </w:rPr>
        <w:t xml:space="preserve"> </w:t>
      </w:r>
      <w:r>
        <w:rPr>
          <w:rFonts w:ascii="宋体" w:hAnsi="宋体" w:eastAsia="宋体" w:cs="宋体"/>
          <w:spacing w:val="-4"/>
          <w:sz w:val="24"/>
          <w:szCs w:val="24"/>
        </w:rPr>
        <w:t>费用。</w:t>
      </w:r>
    </w:p>
    <w:p w14:paraId="0B5EB10B">
      <w:pPr>
        <w:spacing w:before="32" w:line="219" w:lineRule="auto"/>
        <w:rPr>
          <w:rFonts w:ascii="宋体" w:hAnsi="宋体" w:eastAsia="宋体" w:cs="宋体"/>
          <w:sz w:val="24"/>
          <w:szCs w:val="24"/>
        </w:rPr>
      </w:pPr>
      <w:r>
        <w:rPr>
          <w:rFonts w:ascii="宋体" w:hAnsi="宋体" w:eastAsia="宋体" w:cs="宋体"/>
          <w:spacing w:val="-1"/>
          <w:sz w:val="24"/>
          <w:szCs w:val="24"/>
        </w:rPr>
        <w:t>三、交付时间、地点和要求</w:t>
      </w:r>
    </w:p>
    <w:p w14:paraId="15A0A061">
      <w:pPr>
        <w:spacing w:before="115" w:line="295" w:lineRule="auto"/>
        <w:ind w:left="2" w:right="79" w:firstLine="495"/>
        <w:rPr>
          <w:rFonts w:ascii="宋体" w:hAnsi="宋体" w:eastAsia="宋体" w:cs="宋体"/>
          <w:sz w:val="24"/>
          <w:szCs w:val="24"/>
        </w:rPr>
      </w:pPr>
      <w:r>
        <w:rPr>
          <w:rFonts w:ascii="宋体" w:hAnsi="宋体" w:eastAsia="宋体" w:cs="宋体"/>
          <w:spacing w:val="-1"/>
          <w:sz w:val="24"/>
          <w:szCs w:val="24"/>
        </w:rPr>
        <w:t>1.交货时间：按甲方需求供货（甲方按需下达订货单，中标供应商在接到订货单</w:t>
      </w:r>
      <w:r>
        <w:rPr>
          <w:rFonts w:ascii="宋体" w:hAnsi="宋体" w:eastAsia="宋体" w:cs="宋体"/>
          <w:spacing w:val="7"/>
          <w:sz w:val="24"/>
          <w:szCs w:val="24"/>
        </w:rPr>
        <w:t xml:space="preserve"> </w:t>
      </w:r>
      <w:r>
        <w:rPr>
          <w:rFonts w:ascii="宋体" w:hAnsi="宋体" w:eastAsia="宋体" w:cs="宋体"/>
          <w:spacing w:val="-1"/>
          <w:sz w:val="24"/>
          <w:szCs w:val="24"/>
        </w:rPr>
        <w:t>后一个工作日内将所需货品送达甲方指定地点</w:t>
      </w:r>
      <w:r>
        <w:rPr>
          <w:rFonts w:ascii="宋体" w:hAnsi="宋体" w:eastAsia="宋体" w:cs="宋体"/>
          <w:spacing w:val="3"/>
          <w:sz w:val="24"/>
          <w:szCs w:val="24"/>
        </w:rPr>
        <w:t>）；</w:t>
      </w:r>
    </w:p>
    <w:p w14:paraId="73958521">
      <w:pPr>
        <w:spacing w:before="32" w:line="219" w:lineRule="auto"/>
        <w:ind w:left="725"/>
        <w:rPr>
          <w:rFonts w:ascii="宋体" w:hAnsi="宋体" w:eastAsia="宋体" w:cs="宋体"/>
          <w:sz w:val="24"/>
          <w:szCs w:val="24"/>
        </w:rPr>
      </w:pPr>
      <w:r>
        <w:rPr>
          <w:rFonts w:ascii="宋体" w:hAnsi="宋体" w:eastAsia="宋体" w:cs="宋体"/>
          <w:spacing w:val="-2"/>
          <w:sz w:val="24"/>
          <w:szCs w:val="24"/>
        </w:rPr>
        <w:t>交货地点：采购人指定地点；</w:t>
      </w:r>
    </w:p>
    <w:p w14:paraId="1047AEE0">
      <w:pPr>
        <w:spacing w:before="116" w:line="296" w:lineRule="auto"/>
        <w:ind w:firstLine="483"/>
        <w:rPr>
          <w:rFonts w:ascii="宋体" w:hAnsi="宋体" w:eastAsia="宋体" w:cs="宋体"/>
          <w:sz w:val="24"/>
          <w:szCs w:val="24"/>
        </w:rPr>
      </w:pPr>
      <w:r>
        <w:rPr>
          <w:rFonts w:ascii="宋体" w:hAnsi="宋体" w:eastAsia="宋体" w:cs="宋体"/>
          <w:spacing w:val="2"/>
          <w:sz w:val="24"/>
          <w:szCs w:val="24"/>
        </w:rPr>
        <w:t>2.乙方提供不符合谈判文件、谈判响应文件和本合同规定的产品</w:t>
      </w:r>
      <w:r>
        <w:rPr>
          <w:rFonts w:ascii="宋体" w:hAnsi="宋体" w:eastAsia="宋体" w:cs="宋体"/>
          <w:spacing w:val="1"/>
          <w:sz w:val="24"/>
          <w:szCs w:val="24"/>
        </w:rPr>
        <w:t>，甲方有权拒绝</w:t>
      </w:r>
      <w:r>
        <w:rPr>
          <w:rFonts w:ascii="宋体" w:hAnsi="宋体" w:eastAsia="宋体" w:cs="宋体"/>
          <w:sz w:val="24"/>
          <w:szCs w:val="24"/>
        </w:rPr>
        <w:t xml:space="preserve"> </w:t>
      </w:r>
      <w:r>
        <w:rPr>
          <w:rFonts w:ascii="宋体" w:hAnsi="宋体" w:eastAsia="宋体" w:cs="宋体"/>
          <w:spacing w:val="-3"/>
          <w:sz w:val="24"/>
          <w:szCs w:val="24"/>
        </w:rPr>
        <w:t>接受。</w:t>
      </w:r>
    </w:p>
    <w:p w14:paraId="598DFA34">
      <w:pPr>
        <w:spacing w:before="30" w:line="295" w:lineRule="auto"/>
        <w:ind w:left="31" w:firstLine="453"/>
        <w:rPr>
          <w:rFonts w:ascii="宋体" w:hAnsi="宋体" w:eastAsia="宋体" w:cs="宋体"/>
          <w:sz w:val="24"/>
          <w:szCs w:val="24"/>
        </w:rPr>
      </w:pPr>
      <w:r>
        <w:rPr>
          <w:rFonts w:ascii="宋体" w:hAnsi="宋体" w:eastAsia="宋体" w:cs="宋体"/>
          <w:spacing w:val="2"/>
          <w:sz w:val="24"/>
          <w:szCs w:val="24"/>
        </w:rPr>
        <w:t>3.乙方应将提供产品的装箱清单、用户手册、资料、工具和</w:t>
      </w:r>
      <w:r>
        <w:rPr>
          <w:rFonts w:ascii="宋体" w:hAnsi="宋体" w:eastAsia="宋体" w:cs="宋体"/>
          <w:spacing w:val="1"/>
          <w:sz w:val="24"/>
          <w:szCs w:val="24"/>
        </w:rPr>
        <w:t>备品、备件等交付给</w:t>
      </w:r>
      <w:r>
        <w:rPr>
          <w:rFonts w:ascii="宋体" w:hAnsi="宋体" w:eastAsia="宋体" w:cs="宋体"/>
          <w:sz w:val="24"/>
          <w:szCs w:val="24"/>
        </w:rPr>
        <w:t xml:space="preserve"> </w:t>
      </w:r>
      <w:r>
        <w:rPr>
          <w:rFonts w:ascii="宋体" w:hAnsi="宋体" w:eastAsia="宋体" w:cs="宋体"/>
          <w:spacing w:val="-2"/>
          <w:sz w:val="24"/>
          <w:szCs w:val="24"/>
        </w:rPr>
        <w:t>甲方，如有缺失应及时补齐，否则视为逾期交货。</w:t>
      </w:r>
    </w:p>
    <w:p w14:paraId="02654A26">
      <w:pPr>
        <w:spacing w:before="35" w:line="219" w:lineRule="auto"/>
        <w:ind w:right="2"/>
        <w:jc w:val="right"/>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42"/>
          <w:sz w:val="24"/>
          <w:szCs w:val="24"/>
        </w:rPr>
        <w:t xml:space="preserve"> </w:t>
      </w:r>
      <w:r>
        <w:rPr>
          <w:rFonts w:ascii="宋体" w:hAnsi="宋体" w:eastAsia="宋体" w:cs="宋体"/>
          <w:sz w:val="24"/>
          <w:szCs w:val="24"/>
        </w:rPr>
        <w:t>甲方应当在到货（安装、调试完）后</w:t>
      </w:r>
      <w:r>
        <w:rPr>
          <w:rFonts w:hint="eastAsia" w:ascii="宋体" w:hAnsi="宋体" w:eastAsia="宋体" w:cs="宋体"/>
          <w:sz w:val="24"/>
          <w:szCs w:val="24"/>
          <w:u w:val="single" w:color="auto"/>
          <w:lang w:val="en-US" w:eastAsia="zh-CN"/>
        </w:rPr>
        <w:t>10</w:t>
      </w:r>
      <w:r>
        <w:rPr>
          <w:rFonts w:hint="eastAsia" w:ascii="宋体" w:hAnsi="宋体" w:eastAsia="宋体" w:cs="宋体"/>
          <w:spacing w:val="-92"/>
          <w:sz w:val="24"/>
          <w:szCs w:val="24"/>
          <w:u w:val="single" w:color="auto"/>
          <w:lang w:val="en-US" w:eastAsia="zh-CN"/>
        </w:rPr>
        <w:t xml:space="preserve">     </w:t>
      </w:r>
      <w:r>
        <w:rPr>
          <w:rFonts w:ascii="宋体" w:hAnsi="宋体" w:eastAsia="宋体" w:cs="宋体"/>
          <w:spacing w:val="-1"/>
          <w:sz w:val="24"/>
          <w:szCs w:val="24"/>
        </w:rPr>
        <w:t>个工作日内进行验收。验收合格后，</w:t>
      </w:r>
    </w:p>
    <w:p w14:paraId="79AF27A3">
      <w:pPr>
        <w:spacing w:line="219" w:lineRule="auto"/>
        <w:rPr>
          <w:rFonts w:ascii="宋体" w:hAnsi="宋体" w:eastAsia="宋体" w:cs="宋体"/>
          <w:sz w:val="24"/>
          <w:szCs w:val="24"/>
        </w:rPr>
        <w:sectPr>
          <w:footerReference r:id="rId47" w:type="default"/>
          <w:pgSz w:w="11906" w:h="16839"/>
          <w:pgMar w:top="1431" w:right="1473" w:bottom="1156" w:left="1481" w:header="0" w:footer="994" w:gutter="0"/>
          <w:cols w:space="720" w:num="1"/>
        </w:sectPr>
      </w:pPr>
    </w:p>
    <w:p w14:paraId="267EDAC6">
      <w:pPr>
        <w:pStyle w:val="2"/>
        <w:spacing w:line="292" w:lineRule="auto"/>
      </w:pPr>
    </w:p>
    <w:p w14:paraId="1FD6DB80">
      <w:pPr>
        <w:pStyle w:val="2"/>
        <w:spacing w:line="293" w:lineRule="auto"/>
      </w:pPr>
    </w:p>
    <w:p w14:paraId="7C65A4E0">
      <w:pPr>
        <w:spacing w:before="78" w:line="219" w:lineRule="auto"/>
        <w:ind w:left="30"/>
        <w:rPr>
          <w:rFonts w:ascii="宋体" w:hAnsi="宋体" w:eastAsia="宋体" w:cs="宋体"/>
          <w:sz w:val="24"/>
          <w:szCs w:val="24"/>
        </w:rPr>
      </w:pPr>
      <w:r>
        <w:rPr>
          <w:rFonts w:ascii="宋体" w:hAnsi="宋体" w:eastAsia="宋体" w:cs="宋体"/>
          <w:spacing w:val="-1"/>
          <w:sz w:val="24"/>
          <w:szCs w:val="24"/>
        </w:rPr>
        <w:t>由甲乙双方签署产品验收单并加盖采购人公章</w:t>
      </w:r>
      <w:r>
        <w:rPr>
          <w:rFonts w:ascii="宋体" w:hAnsi="宋体" w:eastAsia="宋体" w:cs="宋体"/>
          <w:spacing w:val="-2"/>
          <w:sz w:val="24"/>
          <w:szCs w:val="24"/>
        </w:rPr>
        <w:t>，甲乙双方各执一份。</w:t>
      </w:r>
    </w:p>
    <w:p w14:paraId="28C7550E">
      <w:pPr>
        <w:spacing w:before="116" w:line="263" w:lineRule="auto"/>
        <w:ind w:left="2" w:right="80" w:firstLine="482"/>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52"/>
          <w:sz w:val="24"/>
          <w:szCs w:val="24"/>
        </w:rPr>
        <w:t xml:space="preserve"> </w:t>
      </w:r>
      <w:r>
        <w:rPr>
          <w:rFonts w:ascii="宋体" w:hAnsi="宋体" w:eastAsia="宋体" w:cs="宋体"/>
          <w:spacing w:val="-3"/>
          <w:sz w:val="24"/>
          <w:szCs w:val="24"/>
        </w:rPr>
        <w:t>甲方应提供该项目验收报告交同级财政监管部门，由财政部门按规定程序抽验</w:t>
      </w:r>
      <w:r>
        <w:rPr>
          <w:rFonts w:ascii="宋体" w:hAnsi="宋体" w:eastAsia="宋体" w:cs="宋体"/>
          <w:sz w:val="24"/>
          <w:szCs w:val="24"/>
        </w:rPr>
        <w:t xml:space="preserve"> </w:t>
      </w:r>
      <w:r>
        <w:rPr>
          <w:rFonts w:ascii="宋体" w:hAnsi="宋体" w:eastAsia="宋体" w:cs="宋体"/>
          <w:spacing w:val="-2"/>
          <w:sz w:val="24"/>
          <w:szCs w:val="24"/>
        </w:rPr>
        <w:t>后办理资金拨付。</w:t>
      </w:r>
    </w:p>
    <w:p w14:paraId="7880B29E">
      <w:pPr>
        <w:spacing w:before="115" w:line="264" w:lineRule="auto"/>
        <w:ind w:left="1" w:right="80" w:firstLine="480"/>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54"/>
          <w:sz w:val="24"/>
          <w:szCs w:val="24"/>
        </w:rPr>
        <w:t xml:space="preserve"> </w:t>
      </w:r>
      <w:r>
        <w:rPr>
          <w:rFonts w:ascii="宋体" w:hAnsi="宋体" w:eastAsia="宋体" w:cs="宋体"/>
          <w:spacing w:val="-3"/>
          <w:sz w:val="24"/>
          <w:szCs w:val="24"/>
        </w:rPr>
        <w:t>甲方在履行合同过程中发现乙方有违约问题，可按谈判文件、谈判响应文件的</w:t>
      </w:r>
      <w:r>
        <w:rPr>
          <w:rFonts w:ascii="宋体" w:hAnsi="宋体" w:eastAsia="宋体" w:cs="宋体"/>
          <w:sz w:val="24"/>
          <w:szCs w:val="24"/>
        </w:rPr>
        <w:t xml:space="preserve"> </w:t>
      </w:r>
      <w:r>
        <w:rPr>
          <w:rFonts w:ascii="宋体" w:hAnsi="宋体" w:eastAsia="宋体" w:cs="宋体"/>
          <w:spacing w:val="-1"/>
          <w:sz w:val="24"/>
          <w:szCs w:val="24"/>
        </w:rPr>
        <w:t>规定要求乙方及时予以解决。</w:t>
      </w:r>
    </w:p>
    <w:p w14:paraId="5E5AB733">
      <w:pPr>
        <w:spacing w:before="113" w:line="295" w:lineRule="auto"/>
        <w:ind w:left="23" w:right="4039" w:firstLine="463"/>
        <w:rPr>
          <w:rFonts w:ascii="宋体" w:hAnsi="宋体" w:eastAsia="宋体" w:cs="宋体"/>
          <w:sz w:val="24"/>
          <w:szCs w:val="24"/>
        </w:rPr>
      </w:pPr>
      <w:r>
        <w:rPr>
          <w:rFonts w:ascii="宋体" w:hAnsi="宋体" w:eastAsia="宋体" w:cs="宋体"/>
          <w:spacing w:val="-3"/>
          <w:sz w:val="24"/>
          <w:szCs w:val="24"/>
        </w:rPr>
        <w:t>7.乙方向甲方提供产品相关完税销售发票。</w:t>
      </w:r>
      <w:r>
        <w:rPr>
          <w:rFonts w:ascii="宋体" w:hAnsi="宋体" w:eastAsia="宋体" w:cs="宋体"/>
          <w:spacing w:val="4"/>
          <w:sz w:val="24"/>
          <w:szCs w:val="24"/>
        </w:rPr>
        <w:t xml:space="preserve"> </w:t>
      </w:r>
      <w:r>
        <w:rPr>
          <w:rFonts w:ascii="宋体" w:hAnsi="宋体" w:eastAsia="宋体" w:cs="宋体"/>
          <w:spacing w:val="-6"/>
          <w:sz w:val="24"/>
          <w:szCs w:val="24"/>
        </w:rPr>
        <w:t>四、付款方式</w:t>
      </w:r>
    </w:p>
    <w:p w14:paraId="1985D32A">
      <w:pPr>
        <w:spacing w:before="36" w:line="302" w:lineRule="auto"/>
        <w:ind w:firstLine="503"/>
        <w:jc w:val="both"/>
        <w:rPr>
          <w:rFonts w:ascii="宋体" w:hAnsi="宋体" w:eastAsia="宋体" w:cs="宋体"/>
          <w:sz w:val="24"/>
          <w:szCs w:val="24"/>
        </w:rPr>
      </w:pPr>
      <w:r>
        <w:rPr>
          <w:rFonts w:ascii="宋体" w:hAnsi="宋体" w:eastAsia="宋体" w:cs="宋体"/>
          <w:spacing w:val="-1"/>
          <w:sz w:val="24"/>
          <w:szCs w:val="24"/>
        </w:rPr>
        <w:t>乙方所交付的产品由甲方验收，验收合格后由甲方报同级财政监管部门，申请资</w:t>
      </w:r>
      <w:r>
        <w:rPr>
          <w:rFonts w:ascii="宋体" w:hAnsi="宋体" w:eastAsia="宋体" w:cs="宋体"/>
          <w:sz w:val="24"/>
          <w:szCs w:val="24"/>
        </w:rPr>
        <w:t xml:space="preserve">  </w:t>
      </w:r>
      <w:r>
        <w:rPr>
          <w:rFonts w:ascii="宋体" w:hAnsi="宋体" w:eastAsia="宋体" w:cs="宋体"/>
          <w:spacing w:val="-7"/>
          <w:sz w:val="24"/>
          <w:szCs w:val="24"/>
        </w:rPr>
        <w:t>金拨付,按合同金额向乙方支付合同总价款的97%，即人民币（大写</w:t>
      </w:r>
      <w:r>
        <w:rPr>
          <w:rFonts w:ascii="宋体" w:hAnsi="宋体" w:eastAsia="宋体" w:cs="宋体"/>
          <w:spacing w:val="-62"/>
          <w:w w:val="97"/>
          <w:sz w:val="24"/>
          <w:szCs w:val="24"/>
        </w:rPr>
        <w:t>）：</w:t>
      </w:r>
      <w:r>
        <w:rPr>
          <w:rFonts w:ascii="宋体" w:hAnsi="宋体" w:eastAsia="宋体" w:cs="宋体"/>
          <w:spacing w:val="-9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元。</w:t>
      </w:r>
      <w:r>
        <w:rPr>
          <w:rFonts w:ascii="宋体" w:hAnsi="宋体" w:eastAsia="宋体" w:cs="宋体"/>
          <w:sz w:val="24"/>
          <w:szCs w:val="24"/>
        </w:rPr>
        <w:t xml:space="preserve"> </w:t>
      </w:r>
      <w:r>
        <w:rPr>
          <w:rFonts w:ascii="宋体" w:hAnsi="宋体" w:eastAsia="宋体" w:cs="宋体"/>
          <w:spacing w:val="-1"/>
          <w:sz w:val="24"/>
          <w:szCs w:val="24"/>
        </w:rPr>
        <w:t>留合同总价款的</w:t>
      </w:r>
      <w:r>
        <w:rPr>
          <w:rFonts w:ascii="宋体" w:hAnsi="宋体" w:eastAsia="宋体" w:cs="宋体"/>
          <w:spacing w:val="-45"/>
          <w:sz w:val="24"/>
          <w:szCs w:val="24"/>
        </w:rPr>
        <w:t xml:space="preserve"> </w:t>
      </w:r>
      <w:r>
        <w:rPr>
          <w:rFonts w:ascii="宋体" w:hAnsi="宋体" w:eastAsia="宋体" w:cs="宋体"/>
          <w:spacing w:val="-1"/>
          <w:sz w:val="24"/>
          <w:szCs w:val="24"/>
        </w:rPr>
        <w:t>3%（人民币（大写）：</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元）作为质量</w:t>
      </w:r>
      <w:r>
        <w:rPr>
          <w:rFonts w:ascii="宋体" w:hAnsi="宋体" w:eastAsia="宋体" w:cs="宋体"/>
          <w:spacing w:val="-2"/>
          <w:sz w:val="24"/>
          <w:szCs w:val="24"/>
        </w:rPr>
        <w:t>保证金。质量保</w:t>
      </w:r>
      <w:r>
        <w:rPr>
          <w:rFonts w:ascii="宋体" w:hAnsi="宋体" w:eastAsia="宋体" w:cs="宋体"/>
          <w:sz w:val="24"/>
          <w:szCs w:val="24"/>
        </w:rPr>
        <w:t xml:space="preserve"> </w:t>
      </w:r>
      <w:r>
        <w:rPr>
          <w:rFonts w:ascii="宋体" w:hAnsi="宋体" w:eastAsia="宋体" w:cs="宋体"/>
          <w:spacing w:val="-2"/>
          <w:sz w:val="24"/>
          <w:szCs w:val="24"/>
        </w:rPr>
        <w:t>证金待质量保修期 1（年）满且产品无质量问题后，由甲</w:t>
      </w:r>
      <w:r>
        <w:rPr>
          <w:rFonts w:ascii="宋体" w:hAnsi="宋体" w:eastAsia="宋体" w:cs="宋体"/>
          <w:spacing w:val="-3"/>
          <w:sz w:val="24"/>
          <w:szCs w:val="24"/>
        </w:rPr>
        <w:t>方以转账方式予以拨付乙方，</w:t>
      </w:r>
      <w:r>
        <w:rPr>
          <w:rFonts w:ascii="宋体" w:hAnsi="宋体" w:eastAsia="宋体" w:cs="宋体"/>
          <w:sz w:val="24"/>
          <w:szCs w:val="24"/>
        </w:rPr>
        <w:t xml:space="preserve"> </w:t>
      </w:r>
      <w:r>
        <w:rPr>
          <w:rFonts w:ascii="宋体" w:hAnsi="宋体" w:eastAsia="宋体" w:cs="宋体"/>
          <w:spacing w:val="-2"/>
          <w:sz w:val="24"/>
          <w:szCs w:val="24"/>
        </w:rPr>
        <w:t>不计利息。</w:t>
      </w:r>
    </w:p>
    <w:p w14:paraId="6B3E5DA1">
      <w:pPr>
        <w:spacing w:before="34" w:line="220" w:lineRule="auto"/>
        <w:ind w:left="4"/>
        <w:rPr>
          <w:rFonts w:ascii="宋体" w:hAnsi="宋体" w:eastAsia="宋体" w:cs="宋体"/>
          <w:sz w:val="24"/>
          <w:szCs w:val="24"/>
        </w:rPr>
      </w:pPr>
      <w:r>
        <w:rPr>
          <w:rFonts w:ascii="宋体" w:hAnsi="宋体" w:eastAsia="宋体" w:cs="宋体"/>
          <w:spacing w:val="-2"/>
          <w:sz w:val="24"/>
          <w:szCs w:val="24"/>
        </w:rPr>
        <w:t>五、合同的变更、终止与转让</w:t>
      </w:r>
    </w:p>
    <w:p w14:paraId="36EC896F">
      <w:pPr>
        <w:spacing w:before="115" w:line="293" w:lineRule="auto"/>
        <w:ind w:left="24" w:right="80" w:firstLine="474"/>
        <w:rPr>
          <w:rFonts w:ascii="宋体" w:hAnsi="宋体" w:eastAsia="宋体" w:cs="宋体"/>
          <w:sz w:val="24"/>
          <w:szCs w:val="24"/>
        </w:rPr>
      </w:pPr>
      <w:r>
        <w:rPr>
          <w:rFonts w:ascii="宋体" w:hAnsi="宋体" w:eastAsia="宋体" w:cs="宋体"/>
          <w:spacing w:val="-3"/>
          <w:sz w:val="24"/>
          <w:szCs w:val="24"/>
        </w:rPr>
        <w:t>1.除《中华人民共和国政府采购法》第</w:t>
      </w:r>
      <w:r>
        <w:rPr>
          <w:rFonts w:ascii="宋体" w:hAnsi="宋体" w:eastAsia="宋体" w:cs="宋体"/>
          <w:spacing w:val="-30"/>
          <w:sz w:val="24"/>
          <w:szCs w:val="24"/>
        </w:rPr>
        <w:t xml:space="preserve"> </w:t>
      </w:r>
      <w:r>
        <w:rPr>
          <w:rFonts w:ascii="宋体" w:hAnsi="宋体" w:eastAsia="宋体" w:cs="宋体"/>
          <w:spacing w:val="-3"/>
          <w:sz w:val="24"/>
          <w:szCs w:val="24"/>
        </w:rPr>
        <w:t>50</w:t>
      </w:r>
      <w:r>
        <w:rPr>
          <w:rFonts w:ascii="宋体" w:hAnsi="宋体" w:eastAsia="宋体" w:cs="宋体"/>
          <w:spacing w:val="-48"/>
          <w:sz w:val="24"/>
          <w:szCs w:val="24"/>
        </w:rPr>
        <w:t xml:space="preserve"> </w:t>
      </w:r>
      <w:r>
        <w:rPr>
          <w:rFonts w:ascii="宋体" w:hAnsi="宋体" w:eastAsia="宋体" w:cs="宋体"/>
          <w:spacing w:val="-3"/>
          <w:sz w:val="24"/>
          <w:szCs w:val="24"/>
        </w:rPr>
        <w:t>条规定的情形外，本合同一经签订，甲</w:t>
      </w:r>
      <w:r>
        <w:rPr>
          <w:rFonts w:ascii="宋体" w:hAnsi="宋体" w:eastAsia="宋体" w:cs="宋体"/>
          <w:sz w:val="24"/>
          <w:szCs w:val="24"/>
        </w:rPr>
        <w:t xml:space="preserve"> </w:t>
      </w:r>
      <w:r>
        <w:rPr>
          <w:rFonts w:ascii="宋体" w:hAnsi="宋体" w:eastAsia="宋体" w:cs="宋体"/>
          <w:spacing w:val="-3"/>
          <w:sz w:val="24"/>
          <w:szCs w:val="24"/>
        </w:rPr>
        <w:t>乙双方不得擅自变更、中止或终止。</w:t>
      </w:r>
    </w:p>
    <w:p w14:paraId="4C7CF8DB">
      <w:pPr>
        <w:spacing w:before="37" w:line="219" w:lineRule="auto"/>
        <w:ind w:left="483"/>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51E34019">
      <w:pPr>
        <w:spacing w:before="116" w:line="219" w:lineRule="auto"/>
        <w:ind w:left="2"/>
        <w:rPr>
          <w:rFonts w:ascii="宋体" w:hAnsi="宋体" w:eastAsia="宋体" w:cs="宋体"/>
          <w:sz w:val="24"/>
          <w:szCs w:val="24"/>
        </w:rPr>
      </w:pPr>
      <w:r>
        <w:rPr>
          <w:rFonts w:ascii="宋体" w:hAnsi="宋体" w:eastAsia="宋体" w:cs="宋体"/>
          <w:spacing w:val="-2"/>
          <w:sz w:val="24"/>
          <w:szCs w:val="24"/>
        </w:rPr>
        <w:t>六、违约责任</w:t>
      </w:r>
    </w:p>
    <w:p w14:paraId="19D1FCF9">
      <w:pPr>
        <w:spacing w:before="115" w:line="299" w:lineRule="auto"/>
        <w:ind w:left="1" w:right="80" w:firstLine="496"/>
        <w:rPr>
          <w:rFonts w:ascii="宋体" w:hAnsi="宋体" w:eastAsia="宋体" w:cs="宋体"/>
          <w:sz w:val="24"/>
          <w:szCs w:val="24"/>
        </w:rPr>
      </w:pPr>
      <w:r>
        <w:rPr>
          <w:rFonts w:ascii="宋体" w:hAnsi="宋体" w:eastAsia="宋体" w:cs="宋体"/>
          <w:spacing w:val="1"/>
          <w:sz w:val="24"/>
          <w:szCs w:val="24"/>
        </w:rPr>
        <w:t>1.乙方所提供的产品规格、技术标准、材料等质量不合格的，应及时更换；更换</w:t>
      </w:r>
      <w:r>
        <w:rPr>
          <w:rFonts w:ascii="宋体" w:hAnsi="宋体" w:eastAsia="宋体" w:cs="宋体"/>
          <w:spacing w:val="14"/>
          <w:sz w:val="24"/>
          <w:szCs w:val="24"/>
        </w:rPr>
        <w:t xml:space="preserve"> </w:t>
      </w:r>
      <w:r>
        <w:rPr>
          <w:rFonts w:ascii="宋体" w:hAnsi="宋体" w:eastAsia="宋体" w:cs="宋体"/>
          <w:spacing w:val="2"/>
          <w:sz w:val="24"/>
          <w:szCs w:val="24"/>
        </w:rPr>
        <w:t>不及时的，按逾期交货承担违约责任；因质量问题甲方不同意接</w:t>
      </w:r>
      <w:r>
        <w:rPr>
          <w:rFonts w:ascii="宋体" w:hAnsi="宋体" w:eastAsia="宋体" w:cs="宋体"/>
          <w:spacing w:val="1"/>
          <w:sz w:val="24"/>
          <w:szCs w:val="24"/>
        </w:rPr>
        <w:t>收的，甲方有权扣除</w:t>
      </w:r>
      <w:r>
        <w:rPr>
          <w:rFonts w:ascii="宋体" w:hAnsi="宋体" w:eastAsia="宋体" w:cs="宋体"/>
          <w:sz w:val="24"/>
          <w:szCs w:val="24"/>
        </w:rPr>
        <w:t xml:space="preserve"> </w:t>
      </w:r>
      <w:r>
        <w:rPr>
          <w:rFonts w:ascii="宋体" w:hAnsi="宋体" w:eastAsia="宋体" w:cs="宋体"/>
          <w:spacing w:val="-1"/>
          <w:sz w:val="24"/>
          <w:szCs w:val="24"/>
        </w:rPr>
        <w:t>质保金（或履约保证金</w:t>
      </w:r>
      <w:r>
        <w:rPr>
          <w:rFonts w:ascii="宋体" w:hAnsi="宋体" w:eastAsia="宋体" w:cs="宋体"/>
          <w:spacing w:val="9"/>
          <w:sz w:val="24"/>
          <w:szCs w:val="24"/>
        </w:rPr>
        <w:t>），</w:t>
      </w:r>
      <w:r>
        <w:rPr>
          <w:rFonts w:ascii="宋体" w:hAnsi="宋体" w:eastAsia="宋体" w:cs="宋体"/>
          <w:spacing w:val="-1"/>
          <w:sz w:val="24"/>
          <w:szCs w:val="24"/>
        </w:rPr>
        <w:t>并由乙方赔偿由此引起的甲方的一切经济损失。</w:t>
      </w:r>
    </w:p>
    <w:p w14:paraId="72988755">
      <w:pPr>
        <w:spacing w:before="33" w:line="295" w:lineRule="auto"/>
        <w:ind w:left="6" w:right="80" w:firstLine="477"/>
        <w:rPr>
          <w:rFonts w:ascii="宋体" w:hAnsi="宋体" w:eastAsia="宋体" w:cs="宋体"/>
          <w:sz w:val="24"/>
          <w:szCs w:val="24"/>
        </w:rPr>
      </w:pPr>
      <w:r>
        <w:rPr>
          <w:rFonts w:ascii="宋体" w:hAnsi="宋体" w:eastAsia="宋体" w:cs="宋体"/>
          <w:spacing w:val="2"/>
          <w:sz w:val="24"/>
          <w:szCs w:val="24"/>
        </w:rPr>
        <w:t>2.乙方提供的货物如侵犯了第三方权益而引发纠纷或诉讼的，均</w:t>
      </w:r>
      <w:r>
        <w:rPr>
          <w:rFonts w:ascii="宋体" w:hAnsi="宋体" w:eastAsia="宋体" w:cs="宋体"/>
          <w:spacing w:val="1"/>
          <w:sz w:val="24"/>
          <w:szCs w:val="24"/>
        </w:rPr>
        <w:t>由乙方负责交涉</w:t>
      </w:r>
      <w:r>
        <w:rPr>
          <w:rFonts w:ascii="宋体" w:hAnsi="宋体" w:eastAsia="宋体" w:cs="宋体"/>
          <w:sz w:val="24"/>
          <w:szCs w:val="24"/>
        </w:rPr>
        <w:t xml:space="preserve"> </w:t>
      </w:r>
      <w:r>
        <w:rPr>
          <w:rFonts w:ascii="宋体" w:hAnsi="宋体" w:eastAsia="宋体" w:cs="宋体"/>
          <w:spacing w:val="-2"/>
          <w:sz w:val="24"/>
          <w:szCs w:val="24"/>
        </w:rPr>
        <w:t>并承担全部责任。</w:t>
      </w:r>
    </w:p>
    <w:p w14:paraId="3ECB62D9">
      <w:pPr>
        <w:spacing w:before="34" w:line="219" w:lineRule="auto"/>
        <w:ind w:left="485"/>
        <w:rPr>
          <w:rFonts w:ascii="宋体" w:hAnsi="宋体" w:eastAsia="宋体" w:cs="宋体"/>
          <w:sz w:val="24"/>
          <w:szCs w:val="24"/>
        </w:rPr>
      </w:pPr>
      <w:r>
        <w:rPr>
          <w:rFonts w:ascii="宋体" w:hAnsi="宋体" w:eastAsia="宋体" w:cs="宋体"/>
          <w:spacing w:val="-1"/>
          <w:sz w:val="24"/>
          <w:szCs w:val="24"/>
        </w:rPr>
        <w:t>3.因包装、运输引起的货物损坏，甲方有权拒收。</w:t>
      </w:r>
    </w:p>
    <w:p w14:paraId="27125BF8">
      <w:pPr>
        <w:spacing w:before="116" w:line="299" w:lineRule="auto"/>
        <w:ind w:right="37" w:firstLine="479"/>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w:t>
      </w:r>
      <w:r>
        <w:rPr>
          <w:rFonts w:ascii="宋体" w:hAnsi="宋体" w:eastAsia="宋体" w:cs="宋体"/>
          <w:spacing w:val="1"/>
          <w:sz w:val="24"/>
          <w:szCs w:val="24"/>
        </w:rPr>
        <w:t>货物的货款</w:t>
      </w:r>
      <w:r>
        <w:rPr>
          <w:rFonts w:ascii="宋体" w:hAnsi="宋体" w:eastAsia="宋体" w:cs="宋体"/>
          <w:sz w:val="24"/>
          <w:szCs w:val="24"/>
        </w:rPr>
        <w:t xml:space="preserve"> </w:t>
      </w:r>
      <w:r>
        <w:rPr>
          <w:rFonts w:ascii="宋体" w:hAnsi="宋体" w:eastAsia="宋体" w:cs="宋体"/>
          <w:spacing w:val="-2"/>
          <w:sz w:val="24"/>
          <w:szCs w:val="24"/>
        </w:rPr>
        <w:t>3‰的违约金，但违约金累计不得超过违约货款的</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3"/>
          <w:sz w:val="24"/>
          <w:szCs w:val="24"/>
        </w:rPr>
        <w:t>超过</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天对方有权解除合同，</w:t>
      </w:r>
      <w:r>
        <w:rPr>
          <w:rFonts w:ascii="宋体" w:hAnsi="宋体" w:eastAsia="宋体" w:cs="宋体"/>
          <w:sz w:val="24"/>
          <w:szCs w:val="24"/>
        </w:rPr>
        <w:t xml:space="preserve"> </w:t>
      </w:r>
      <w:r>
        <w:rPr>
          <w:rFonts w:ascii="宋体" w:hAnsi="宋体" w:eastAsia="宋体" w:cs="宋体"/>
          <w:spacing w:val="-1"/>
          <w:sz w:val="24"/>
          <w:szCs w:val="24"/>
        </w:rPr>
        <w:t>违约方承担因此给对方造成的经济损失 。</w:t>
      </w:r>
    </w:p>
    <w:p w14:paraId="4B6A7C7A">
      <w:pPr>
        <w:spacing w:before="32" w:line="295" w:lineRule="auto"/>
        <w:ind w:left="24" w:right="80" w:firstLine="461"/>
        <w:rPr>
          <w:rFonts w:ascii="宋体" w:hAnsi="宋体" w:eastAsia="宋体" w:cs="宋体"/>
          <w:sz w:val="24"/>
          <w:szCs w:val="24"/>
        </w:rPr>
      </w:pPr>
      <w:r>
        <w:rPr>
          <w:rFonts w:ascii="宋体" w:hAnsi="宋体" w:eastAsia="宋体" w:cs="宋体"/>
          <w:spacing w:val="2"/>
          <w:sz w:val="24"/>
          <w:szCs w:val="24"/>
        </w:rPr>
        <w:t>5.乙方未按本合同和响应文件中规定的服务承诺提供售后服</w:t>
      </w:r>
      <w:r>
        <w:rPr>
          <w:rFonts w:ascii="宋体" w:hAnsi="宋体" w:eastAsia="宋体" w:cs="宋体"/>
          <w:spacing w:val="1"/>
          <w:sz w:val="24"/>
          <w:szCs w:val="24"/>
        </w:rPr>
        <w:t>务的，乙方应按本合</w:t>
      </w:r>
      <w:r>
        <w:rPr>
          <w:rFonts w:ascii="宋体" w:hAnsi="宋体" w:eastAsia="宋体" w:cs="宋体"/>
          <w:sz w:val="24"/>
          <w:szCs w:val="24"/>
        </w:rPr>
        <w:t xml:space="preserve"> </w:t>
      </w:r>
      <w:r>
        <w:rPr>
          <w:rFonts w:ascii="宋体" w:hAnsi="宋体" w:eastAsia="宋体" w:cs="宋体"/>
          <w:spacing w:val="-3"/>
          <w:sz w:val="24"/>
          <w:szCs w:val="24"/>
        </w:rPr>
        <w:t>同合计金额的</w:t>
      </w:r>
      <w:r>
        <w:rPr>
          <w:rFonts w:ascii="宋体" w:hAnsi="宋体" w:eastAsia="宋体" w:cs="宋体"/>
          <w:spacing w:val="-43"/>
          <w:sz w:val="24"/>
          <w:szCs w:val="24"/>
        </w:rPr>
        <w:t xml:space="preserve"> </w:t>
      </w:r>
      <w:r>
        <w:rPr>
          <w:rFonts w:ascii="宋体" w:hAnsi="宋体" w:eastAsia="宋体" w:cs="宋体"/>
          <w:spacing w:val="-3"/>
          <w:sz w:val="24"/>
          <w:szCs w:val="24"/>
        </w:rPr>
        <w:t>5%向甲方支付违约金。</w:t>
      </w:r>
    </w:p>
    <w:p w14:paraId="36416A6C">
      <w:pPr>
        <w:spacing w:before="35" w:line="293" w:lineRule="auto"/>
        <w:ind w:right="80" w:firstLine="482"/>
        <w:rPr>
          <w:rFonts w:ascii="宋体" w:hAnsi="宋体" w:eastAsia="宋体" w:cs="宋体"/>
          <w:sz w:val="24"/>
          <w:szCs w:val="24"/>
        </w:rPr>
      </w:pPr>
      <w:r>
        <w:rPr>
          <w:rFonts w:ascii="宋体" w:hAnsi="宋体" w:eastAsia="宋体" w:cs="宋体"/>
          <w:spacing w:val="2"/>
          <w:sz w:val="24"/>
          <w:szCs w:val="24"/>
        </w:rPr>
        <w:t>6.乙方提供的货物在质量保证期内，因设计、工艺或材料的缺陷和</w:t>
      </w:r>
      <w:r>
        <w:rPr>
          <w:rFonts w:ascii="宋体" w:hAnsi="宋体" w:eastAsia="宋体" w:cs="宋体"/>
          <w:spacing w:val="1"/>
          <w:sz w:val="24"/>
          <w:szCs w:val="24"/>
        </w:rPr>
        <w:t>其它质量原因</w:t>
      </w:r>
      <w:r>
        <w:rPr>
          <w:rFonts w:ascii="宋体" w:hAnsi="宋体" w:eastAsia="宋体" w:cs="宋体"/>
          <w:sz w:val="24"/>
          <w:szCs w:val="24"/>
        </w:rPr>
        <w:t xml:space="preserve"> 造成的问题，由乙方负责，费用从质量保证</w:t>
      </w:r>
      <w:r>
        <w:rPr>
          <w:rFonts w:ascii="宋体" w:hAnsi="宋体" w:eastAsia="宋体" w:cs="宋体"/>
          <w:spacing w:val="-1"/>
          <w:sz w:val="24"/>
          <w:szCs w:val="24"/>
        </w:rPr>
        <w:t>金中扣除，不足另补。</w:t>
      </w:r>
    </w:p>
    <w:p w14:paraId="18918D33">
      <w:pPr>
        <w:spacing w:before="36" w:line="219" w:lineRule="auto"/>
        <w:ind w:left="486"/>
        <w:rPr>
          <w:rFonts w:ascii="宋体" w:hAnsi="宋体" w:eastAsia="宋体" w:cs="宋体"/>
          <w:sz w:val="24"/>
          <w:szCs w:val="24"/>
        </w:rPr>
      </w:pPr>
      <w:r>
        <w:rPr>
          <w:rFonts w:ascii="宋体" w:hAnsi="宋体" w:eastAsia="宋体" w:cs="宋体"/>
          <w:spacing w:val="-1"/>
          <w:sz w:val="24"/>
          <w:szCs w:val="24"/>
        </w:rPr>
        <w:t>7.其它违约行为按违约货款额</w:t>
      </w:r>
      <w:r>
        <w:rPr>
          <w:rFonts w:ascii="宋体" w:hAnsi="宋体" w:eastAsia="宋体" w:cs="宋体"/>
          <w:spacing w:val="-46"/>
          <w:sz w:val="24"/>
          <w:szCs w:val="24"/>
        </w:rPr>
        <w:t xml:space="preserve"> </w:t>
      </w:r>
      <w:r>
        <w:rPr>
          <w:rFonts w:ascii="宋体" w:hAnsi="宋体" w:eastAsia="宋体" w:cs="宋体"/>
          <w:spacing w:val="-1"/>
          <w:sz w:val="24"/>
          <w:szCs w:val="24"/>
        </w:rPr>
        <w:t>5%收取违约金并赔偿经济损</w:t>
      </w:r>
      <w:r>
        <w:rPr>
          <w:rFonts w:ascii="宋体" w:hAnsi="宋体" w:eastAsia="宋体" w:cs="宋体"/>
          <w:spacing w:val="-2"/>
          <w:sz w:val="24"/>
          <w:szCs w:val="24"/>
        </w:rPr>
        <w:t>失。</w:t>
      </w:r>
    </w:p>
    <w:p w14:paraId="16E9B2B0">
      <w:pPr>
        <w:spacing w:before="117" w:line="219" w:lineRule="auto"/>
        <w:rPr>
          <w:rFonts w:ascii="宋体" w:hAnsi="宋体" w:eastAsia="宋体" w:cs="宋体"/>
          <w:sz w:val="24"/>
          <w:szCs w:val="24"/>
        </w:rPr>
      </w:pPr>
      <w:r>
        <w:rPr>
          <w:rFonts w:ascii="宋体" w:hAnsi="宋体" w:eastAsia="宋体" w:cs="宋体"/>
          <w:spacing w:val="-2"/>
          <w:sz w:val="24"/>
          <w:szCs w:val="24"/>
        </w:rPr>
        <w:t>七、不可抗力</w:t>
      </w:r>
    </w:p>
    <w:p w14:paraId="79319A7F">
      <w:pPr>
        <w:spacing w:line="219" w:lineRule="auto"/>
        <w:rPr>
          <w:rFonts w:ascii="宋体" w:hAnsi="宋体" w:eastAsia="宋体" w:cs="宋体"/>
          <w:sz w:val="24"/>
          <w:szCs w:val="24"/>
        </w:rPr>
        <w:sectPr>
          <w:footerReference r:id="rId48" w:type="default"/>
          <w:pgSz w:w="11906" w:h="16839"/>
          <w:pgMar w:top="1431" w:right="1393" w:bottom="1156" w:left="1481" w:header="0" w:footer="994" w:gutter="0"/>
          <w:cols w:space="720" w:num="1"/>
        </w:sectPr>
      </w:pPr>
    </w:p>
    <w:p w14:paraId="377C3A92">
      <w:pPr>
        <w:pStyle w:val="2"/>
        <w:spacing w:line="293" w:lineRule="auto"/>
      </w:pPr>
    </w:p>
    <w:p w14:paraId="37287993">
      <w:pPr>
        <w:pStyle w:val="2"/>
        <w:spacing w:line="293" w:lineRule="auto"/>
      </w:pPr>
    </w:p>
    <w:p w14:paraId="7DDDE0F5">
      <w:pPr>
        <w:spacing w:before="78" w:line="295" w:lineRule="auto"/>
        <w:ind w:left="3" w:right="2" w:firstLine="493"/>
        <w:rPr>
          <w:rFonts w:ascii="宋体" w:hAnsi="宋体" w:eastAsia="宋体" w:cs="宋体"/>
          <w:sz w:val="24"/>
          <w:szCs w:val="24"/>
        </w:rPr>
      </w:pPr>
      <w:r>
        <w:rPr>
          <w:rFonts w:ascii="宋体" w:hAnsi="宋体" w:eastAsia="宋体" w:cs="宋体"/>
          <w:spacing w:val="1"/>
          <w:sz w:val="24"/>
          <w:szCs w:val="24"/>
        </w:rPr>
        <w:t>1.不可抗力使合同的某些内容有变更必要的，双方应通过协商在</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天内</w:t>
      </w:r>
      <w:r>
        <w:rPr>
          <w:rFonts w:ascii="宋体" w:hAnsi="宋体" w:eastAsia="宋体" w:cs="宋体"/>
          <w:sz w:val="24"/>
          <w:szCs w:val="24"/>
        </w:rPr>
        <w:t xml:space="preserve">达成进 </w:t>
      </w:r>
      <w:r>
        <w:rPr>
          <w:rFonts w:ascii="宋体" w:hAnsi="宋体" w:eastAsia="宋体" w:cs="宋体"/>
          <w:spacing w:val="-1"/>
          <w:sz w:val="24"/>
          <w:szCs w:val="24"/>
        </w:rPr>
        <w:t>一步履行合同的协议，因不可抗力致使合同不能履行的，合同终止。</w:t>
      </w:r>
    </w:p>
    <w:p w14:paraId="4B55FDF6">
      <w:pPr>
        <w:spacing w:before="32" w:line="295" w:lineRule="auto"/>
        <w:ind w:firstLine="482"/>
        <w:rPr>
          <w:rFonts w:ascii="宋体" w:hAnsi="宋体" w:eastAsia="宋体" w:cs="宋体"/>
          <w:sz w:val="24"/>
          <w:szCs w:val="24"/>
        </w:rPr>
      </w:pPr>
      <w:r>
        <w:rPr>
          <w:rFonts w:ascii="宋体" w:hAnsi="宋体" w:eastAsia="宋体" w:cs="宋体"/>
          <w:spacing w:val="-2"/>
          <w:sz w:val="24"/>
          <w:szCs w:val="24"/>
        </w:rPr>
        <w:t>2.除法律、法规规定的不可抗力情形外，双方约定出现</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情况亦视为不可</w:t>
      </w:r>
      <w:r>
        <w:rPr>
          <w:rFonts w:ascii="宋体" w:hAnsi="宋体" w:eastAsia="宋体" w:cs="宋体"/>
          <w:sz w:val="24"/>
          <w:szCs w:val="24"/>
        </w:rPr>
        <w:t xml:space="preserve"> </w:t>
      </w:r>
      <w:r>
        <w:rPr>
          <w:rFonts w:ascii="宋体" w:hAnsi="宋体" w:eastAsia="宋体" w:cs="宋体"/>
          <w:spacing w:val="-4"/>
          <w:sz w:val="24"/>
          <w:szCs w:val="24"/>
        </w:rPr>
        <w:t>抗力。</w:t>
      </w:r>
    </w:p>
    <w:p w14:paraId="6F6C8B82">
      <w:pPr>
        <w:spacing w:before="34" w:line="219" w:lineRule="auto"/>
        <w:ind w:left="3"/>
        <w:rPr>
          <w:rFonts w:ascii="宋体" w:hAnsi="宋体" w:eastAsia="宋体" w:cs="宋体"/>
          <w:sz w:val="24"/>
          <w:szCs w:val="24"/>
        </w:rPr>
      </w:pPr>
      <w:r>
        <w:rPr>
          <w:rFonts w:ascii="宋体" w:hAnsi="宋体" w:eastAsia="宋体" w:cs="宋体"/>
          <w:spacing w:val="-2"/>
          <w:sz w:val="24"/>
          <w:szCs w:val="24"/>
        </w:rPr>
        <w:t>八、知识产权：</w:t>
      </w:r>
    </w:p>
    <w:p w14:paraId="7FA0CEED">
      <w:pPr>
        <w:spacing w:before="113" w:line="220" w:lineRule="auto"/>
        <w:ind w:left="5"/>
        <w:rPr>
          <w:rFonts w:ascii="宋体" w:hAnsi="宋体" w:eastAsia="宋体" w:cs="宋体"/>
          <w:sz w:val="24"/>
          <w:szCs w:val="24"/>
        </w:rPr>
      </w:pPr>
      <w:r>
        <w:rPr>
          <w:rFonts w:ascii="宋体" w:hAnsi="宋体" w:eastAsia="宋体" w:cs="宋体"/>
          <w:spacing w:val="-3"/>
          <w:sz w:val="24"/>
          <w:szCs w:val="24"/>
        </w:rPr>
        <w:t>九、其他约定：</w:t>
      </w:r>
    </w:p>
    <w:p w14:paraId="68B54859">
      <w:pPr>
        <w:spacing w:before="115" w:line="219" w:lineRule="auto"/>
        <w:rPr>
          <w:rFonts w:ascii="宋体" w:hAnsi="宋体" w:eastAsia="宋体" w:cs="宋体"/>
          <w:sz w:val="24"/>
          <w:szCs w:val="24"/>
        </w:rPr>
      </w:pPr>
      <w:r>
        <w:rPr>
          <w:rFonts w:ascii="宋体" w:hAnsi="宋体" w:eastAsia="宋体" w:cs="宋体"/>
          <w:spacing w:val="-2"/>
          <w:sz w:val="24"/>
          <w:szCs w:val="24"/>
        </w:rPr>
        <w:t>十、合同争议解决</w:t>
      </w:r>
    </w:p>
    <w:p w14:paraId="54740B94">
      <w:pPr>
        <w:spacing w:before="116" w:line="293" w:lineRule="auto"/>
        <w:ind w:left="1" w:firstLine="495"/>
        <w:rPr>
          <w:rFonts w:ascii="宋体" w:hAnsi="宋体" w:eastAsia="宋体" w:cs="宋体"/>
          <w:sz w:val="24"/>
          <w:szCs w:val="24"/>
        </w:rPr>
      </w:pPr>
      <w:r>
        <w:rPr>
          <w:rFonts w:ascii="宋体" w:hAnsi="宋体" w:eastAsia="宋体" w:cs="宋体"/>
          <w:spacing w:val="1"/>
          <w:sz w:val="24"/>
          <w:szCs w:val="24"/>
        </w:rPr>
        <w:t>1.因产品质量问题发生争议的，应邀请国家认可的质量检测机构进行鉴定。产品</w:t>
      </w:r>
      <w:r>
        <w:rPr>
          <w:rFonts w:ascii="宋体" w:hAnsi="宋体" w:eastAsia="宋体" w:cs="宋体"/>
          <w:spacing w:val="14"/>
          <w:sz w:val="24"/>
          <w:szCs w:val="24"/>
        </w:rPr>
        <w:t xml:space="preserve"> </w:t>
      </w:r>
      <w:r>
        <w:rPr>
          <w:rFonts w:ascii="宋体" w:hAnsi="宋体" w:eastAsia="宋体" w:cs="宋体"/>
          <w:sz w:val="24"/>
          <w:szCs w:val="24"/>
        </w:rPr>
        <w:t>符合标准的，鉴定费由甲方承担；产品不符合</w:t>
      </w:r>
      <w:r>
        <w:rPr>
          <w:rFonts w:ascii="宋体" w:hAnsi="宋体" w:eastAsia="宋体" w:cs="宋体"/>
          <w:spacing w:val="-1"/>
          <w:sz w:val="24"/>
          <w:szCs w:val="24"/>
        </w:rPr>
        <w:t>标准的，鉴定费由乙方承担。</w:t>
      </w:r>
    </w:p>
    <w:p w14:paraId="7BC08FE6">
      <w:pPr>
        <w:spacing w:before="37" w:line="295" w:lineRule="auto"/>
        <w:ind w:left="7" w:firstLine="595"/>
        <w:rPr>
          <w:rFonts w:ascii="宋体" w:hAnsi="宋体" w:eastAsia="宋体" w:cs="宋体"/>
          <w:sz w:val="24"/>
          <w:szCs w:val="24"/>
        </w:rPr>
      </w:pPr>
      <w:r>
        <w:rPr>
          <w:rFonts w:ascii="宋体" w:hAnsi="宋体" w:eastAsia="宋体" w:cs="宋体"/>
          <w:spacing w:val="-2"/>
          <w:sz w:val="24"/>
          <w:szCs w:val="24"/>
        </w:rPr>
        <w:t>2.因履行本合同引起的或与本合同有关的争议，甲乙双方应首先通过友好协商解</w:t>
      </w:r>
      <w:r>
        <w:rPr>
          <w:rFonts w:ascii="宋体" w:hAnsi="宋体" w:eastAsia="宋体" w:cs="宋体"/>
          <w:spacing w:val="17"/>
          <w:sz w:val="24"/>
          <w:szCs w:val="24"/>
        </w:rPr>
        <w:t xml:space="preserve"> </w:t>
      </w:r>
      <w:r>
        <w:rPr>
          <w:rFonts w:ascii="宋体" w:hAnsi="宋体" w:eastAsia="宋体" w:cs="宋体"/>
          <w:spacing w:val="-1"/>
          <w:sz w:val="24"/>
          <w:szCs w:val="24"/>
        </w:rPr>
        <w:t>决，如果协商不能解决，可按下列第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种方式解</w:t>
      </w:r>
      <w:r>
        <w:rPr>
          <w:rFonts w:ascii="宋体" w:hAnsi="宋体" w:eastAsia="宋体" w:cs="宋体"/>
          <w:spacing w:val="-2"/>
          <w:sz w:val="24"/>
          <w:szCs w:val="24"/>
        </w:rPr>
        <w:t>决：</w:t>
      </w:r>
    </w:p>
    <w:p w14:paraId="0AEF9BAE">
      <w:pPr>
        <w:spacing w:before="32" w:line="220" w:lineRule="auto"/>
        <w:ind w:left="371"/>
        <w:rPr>
          <w:rFonts w:ascii="宋体" w:hAnsi="宋体" w:eastAsia="宋体" w:cs="宋体"/>
          <w:sz w:val="24"/>
          <w:szCs w:val="24"/>
        </w:rPr>
      </w:pPr>
      <w:r>
        <w:rPr>
          <w:rFonts w:ascii="宋体" w:hAnsi="宋体" w:eastAsia="宋体" w:cs="宋体"/>
          <w:spacing w:val="-1"/>
          <w:sz w:val="24"/>
          <w:szCs w:val="24"/>
        </w:rPr>
        <w:t>（1）向</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人民</w:t>
      </w:r>
      <w:r>
        <w:rPr>
          <w:rFonts w:ascii="宋体" w:hAnsi="宋体" w:eastAsia="宋体" w:cs="宋体"/>
          <w:spacing w:val="-2"/>
          <w:sz w:val="24"/>
          <w:szCs w:val="24"/>
        </w:rPr>
        <w:t>法院起诉。</w:t>
      </w:r>
    </w:p>
    <w:p w14:paraId="62758563">
      <w:pPr>
        <w:spacing w:before="115" w:line="263" w:lineRule="auto"/>
        <w:ind w:left="484" w:right="3260" w:hanging="113"/>
        <w:rPr>
          <w:rFonts w:ascii="宋体" w:hAnsi="宋体" w:eastAsia="宋体" w:cs="宋体"/>
          <w:sz w:val="24"/>
          <w:szCs w:val="24"/>
        </w:rPr>
      </w:pPr>
      <w:r>
        <w:rPr>
          <w:rFonts w:ascii="宋体" w:hAnsi="宋体" w:eastAsia="宋体" w:cs="宋体"/>
          <w:spacing w:val="-7"/>
          <w:sz w:val="24"/>
          <w:szCs w:val="24"/>
        </w:rPr>
        <w:t>（2）向</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仲裁委员会申请仲裁；</w:t>
      </w:r>
      <w:r>
        <w:rPr>
          <w:rFonts w:ascii="宋体" w:hAnsi="宋体" w:eastAsia="宋体" w:cs="宋体"/>
          <w:sz w:val="24"/>
          <w:szCs w:val="24"/>
        </w:rPr>
        <w:t xml:space="preserve"> </w:t>
      </w:r>
      <w:r>
        <w:rPr>
          <w:rFonts w:ascii="宋体" w:hAnsi="宋体" w:eastAsia="宋体" w:cs="宋体"/>
          <w:spacing w:val="-1"/>
          <w:sz w:val="24"/>
          <w:szCs w:val="24"/>
        </w:rPr>
        <w:t>3.诉讼期间，本合同继续履行。</w:t>
      </w:r>
    </w:p>
    <w:p w14:paraId="0AA78DE0">
      <w:pPr>
        <w:spacing w:before="115" w:line="220" w:lineRule="auto"/>
        <w:rPr>
          <w:rFonts w:ascii="宋体" w:hAnsi="宋体" w:eastAsia="宋体" w:cs="宋体"/>
          <w:sz w:val="24"/>
          <w:szCs w:val="24"/>
        </w:rPr>
      </w:pPr>
      <w:r>
        <w:rPr>
          <w:rFonts w:ascii="宋体" w:hAnsi="宋体" w:eastAsia="宋体" w:cs="宋体"/>
          <w:spacing w:val="-1"/>
          <w:sz w:val="24"/>
          <w:szCs w:val="24"/>
        </w:rPr>
        <w:t>十一、合同生效及其它：</w:t>
      </w:r>
    </w:p>
    <w:p w14:paraId="738B67CD">
      <w:pPr>
        <w:spacing w:before="114" w:line="219" w:lineRule="auto"/>
        <w:ind w:left="497"/>
        <w:rPr>
          <w:rFonts w:ascii="宋体" w:hAnsi="宋体" w:eastAsia="宋体" w:cs="宋体"/>
          <w:sz w:val="24"/>
          <w:szCs w:val="24"/>
        </w:rPr>
      </w:pPr>
      <w:r>
        <w:rPr>
          <w:rFonts w:ascii="宋体" w:hAnsi="宋体" w:eastAsia="宋体" w:cs="宋体"/>
          <w:spacing w:val="-1"/>
          <w:sz w:val="24"/>
          <w:szCs w:val="24"/>
        </w:rPr>
        <w:t>1.本合同一式六份，经双方签字，并加盖公章即为</w:t>
      </w:r>
      <w:r>
        <w:rPr>
          <w:rFonts w:ascii="宋体" w:hAnsi="宋体" w:eastAsia="宋体" w:cs="宋体"/>
          <w:spacing w:val="-2"/>
          <w:sz w:val="24"/>
          <w:szCs w:val="24"/>
        </w:rPr>
        <w:t>生效。</w:t>
      </w:r>
    </w:p>
    <w:p w14:paraId="18AB0574">
      <w:pPr>
        <w:spacing w:before="116" w:line="219" w:lineRule="auto"/>
        <w:ind w:left="482"/>
        <w:rPr>
          <w:rFonts w:ascii="宋体" w:hAnsi="宋体" w:eastAsia="宋体" w:cs="宋体"/>
          <w:sz w:val="24"/>
          <w:szCs w:val="24"/>
        </w:rPr>
      </w:pPr>
      <w:r>
        <w:rPr>
          <w:rFonts w:ascii="宋体" w:hAnsi="宋体" w:eastAsia="宋体" w:cs="宋体"/>
          <w:spacing w:val="-1"/>
          <w:sz w:val="24"/>
          <w:szCs w:val="24"/>
        </w:rPr>
        <w:t>2.本合同未尽事宜，按《中华人民共和国民法典》有关规定处理。</w:t>
      </w:r>
    </w:p>
    <w:p w14:paraId="0CCF1708">
      <w:pPr>
        <w:pStyle w:val="2"/>
        <w:spacing w:line="296" w:lineRule="auto"/>
      </w:pPr>
    </w:p>
    <w:p w14:paraId="6A45AC65">
      <w:pPr>
        <w:pStyle w:val="2"/>
        <w:spacing w:line="297" w:lineRule="auto"/>
      </w:pPr>
    </w:p>
    <w:p w14:paraId="0C791A16">
      <w:pPr>
        <w:spacing w:before="79" w:line="219" w:lineRule="auto"/>
        <w:ind w:left="510"/>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0307A6B2">
      <w:pPr>
        <w:spacing w:before="114" w:line="229" w:lineRule="auto"/>
        <w:ind w:left="480"/>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14:paraId="56CC835F">
      <w:pPr>
        <w:spacing w:before="103" w:line="219" w:lineRule="auto"/>
        <w:ind w:left="48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38D2C6DE">
      <w:pPr>
        <w:spacing w:before="116" w:line="220" w:lineRule="auto"/>
        <w:ind w:left="4920"/>
        <w:rPr>
          <w:rFonts w:ascii="宋体" w:hAnsi="宋体" w:eastAsia="宋体" w:cs="宋体"/>
          <w:sz w:val="24"/>
          <w:szCs w:val="24"/>
        </w:rPr>
      </w:pPr>
      <w:r>
        <w:rPr>
          <w:rFonts w:ascii="宋体" w:hAnsi="宋体" w:eastAsia="宋体" w:cs="宋体"/>
          <w:spacing w:val="-3"/>
          <w:sz w:val="24"/>
          <w:szCs w:val="24"/>
        </w:rPr>
        <w:t>开户银行：</w:t>
      </w:r>
    </w:p>
    <w:p w14:paraId="56D02D28">
      <w:pPr>
        <w:spacing w:before="112" w:line="221" w:lineRule="auto"/>
        <w:ind w:left="48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53DA7CB1">
      <w:pPr>
        <w:spacing w:before="115" w:line="221" w:lineRule="auto"/>
        <w:ind w:left="4920"/>
        <w:rPr>
          <w:rFonts w:ascii="宋体" w:hAnsi="宋体" w:eastAsia="宋体" w:cs="宋体"/>
          <w:sz w:val="24"/>
          <w:szCs w:val="24"/>
        </w:rPr>
      </w:pPr>
      <w:r>
        <w:rPr>
          <w:rFonts w:ascii="宋体" w:hAnsi="宋体" w:eastAsia="宋体" w:cs="宋体"/>
          <w:spacing w:val="-3"/>
          <w:sz w:val="24"/>
          <w:szCs w:val="24"/>
        </w:rPr>
        <w:t>联系电话：</w:t>
      </w:r>
    </w:p>
    <w:p w14:paraId="786328E4">
      <w:pPr>
        <w:spacing w:before="113" w:line="219" w:lineRule="auto"/>
        <w:ind w:left="480"/>
        <w:rPr>
          <w:rFonts w:ascii="宋体" w:hAnsi="宋体" w:eastAsia="宋体" w:cs="宋体"/>
          <w:sz w:val="24"/>
          <w:szCs w:val="24"/>
        </w:rPr>
      </w:pPr>
      <w:r>
        <w:rPr>
          <w:rFonts w:ascii="宋体" w:hAnsi="宋体" w:eastAsia="宋体" w:cs="宋体"/>
          <w:spacing w:val="-3"/>
          <w:sz w:val="24"/>
          <w:szCs w:val="24"/>
        </w:rPr>
        <w:t>签约时间：    年</w:t>
      </w:r>
      <w:r>
        <w:rPr>
          <w:rFonts w:ascii="宋体" w:hAnsi="宋体" w:eastAsia="宋体" w:cs="宋体"/>
          <w:spacing w:val="12"/>
          <w:sz w:val="24"/>
          <w:szCs w:val="24"/>
        </w:rPr>
        <w:t xml:space="preserve">  </w:t>
      </w:r>
      <w:r>
        <w:rPr>
          <w:rFonts w:ascii="宋体" w:hAnsi="宋体" w:eastAsia="宋体" w:cs="宋体"/>
          <w:spacing w:val="-3"/>
          <w:sz w:val="24"/>
          <w:szCs w:val="24"/>
        </w:rPr>
        <w:t>月</w:t>
      </w:r>
      <w:r>
        <w:rPr>
          <w:rFonts w:ascii="宋体" w:hAnsi="宋体" w:eastAsia="宋体" w:cs="宋体"/>
          <w:spacing w:val="26"/>
          <w:sz w:val="24"/>
          <w:szCs w:val="24"/>
        </w:rPr>
        <w:t xml:space="preserve">  </w:t>
      </w:r>
      <w:r>
        <w:rPr>
          <w:rFonts w:ascii="宋体" w:hAnsi="宋体" w:eastAsia="宋体" w:cs="宋体"/>
          <w:spacing w:val="-3"/>
          <w:sz w:val="24"/>
          <w:szCs w:val="24"/>
        </w:rPr>
        <w:t>日</w:t>
      </w:r>
    </w:p>
    <w:p w14:paraId="3950AEED">
      <w:pPr>
        <w:pStyle w:val="2"/>
        <w:spacing w:line="277" w:lineRule="auto"/>
      </w:pPr>
    </w:p>
    <w:p w14:paraId="6EDAE46E">
      <w:pPr>
        <w:pStyle w:val="2"/>
        <w:spacing w:line="277" w:lineRule="auto"/>
      </w:pPr>
    </w:p>
    <w:p w14:paraId="3C12218F">
      <w:pPr>
        <w:pStyle w:val="2"/>
        <w:spacing w:line="278" w:lineRule="auto"/>
      </w:pPr>
    </w:p>
    <w:p w14:paraId="6F92B0EB">
      <w:pPr>
        <w:spacing w:before="78" w:line="293" w:lineRule="auto"/>
        <w:ind w:left="489" w:right="3439" w:hanging="10"/>
        <w:rPr>
          <w:rFonts w:ascii="宋体" w:hAnsi="宋体" w:eastAsia="宋体" w:cs="宋体"/>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青海鼎创工程项目管理有限公司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7DBFA433">
      <w:pPr>
        <w:spacing w:before="38" w:line="219" w:lineRule="auto"/>
        <w:ind w:left="480"/>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25"/>
          <w:sz w:val="24"/>
          <w:szCs w:val="24"/>
        </w:rPr>
        <w:t xml:space="preserve">  </w:t>
      </w:r>
      <w:r>
        <w:rPr>
          <w:rFonts w:ascii="宋体" w:hAnsi="宋体" w:eastAsia="宋体" w:cs="宋体"/>
          <w:spacing w:val="-2"/>
          <w:sz w:val="24"/>
          <w:szCs w:val="24"/>
        </w:rPr>
        <w:t>日</w:t>
      </w:r>
    </w:p>
    <w:p w14:paraId="36E54DD9">
      <w:pPr>
        <w:spacing w:line="219" w:lineRule="auto"/>
        <w:rPr>
          <w:rFonts w:ascii="宋体" w:hAnsi="宋体" w:eastAsia="宋体" w:cs="宋体"/>
          <w:sz w:val="24"/>
          <w:szCs w:val="24"/>
        </w:rPr>
        <w:sectPr>
          <w:footerReference r:id="rId49" w:type="default"/>
          <w:pgSz w:w="11906" w:h="16839"/>
          <w:pgMar w:top="1431" w:right="1473" w:bottom="1156" w:left="1482" w:header="0" w:footer="994" w:gutter="0"/>
          <w:cols w:space="720" w:num="1"/>
        </w:sectPr>
      </w:pPr>
    </w:p>
    <w:p w14:paraId="14D1ADFB">
      <w:pPr>
        <w:pStyle w:val="2"/>
        <w:spacing w:line="273" w:lineRule="auto"/>
      </w:pPr>
    </w:p>
    <w:p w14:paraId="0CB7DD27">
      <w:pPr>
        <w:pStyle w:val="2"/>
        <w:spacing w:line="273" w:lineRule="auto"/>
      </w:pPr>
    </w:p>
    <w:p w14:paraId="60074F03">
      <w:pPr>
        <w:spacing w:before="98" w:line="219" w:lineRule="auto"/>
        <w:ind w:left="3304"/>
        <w:rPr>
          <w:rFonts w:ascii="宋体" w:hAnsi="宋体" w:eastAsia="宋体" w:cs="宋体"/>
          <w:sz w:val="30"/>
          <w:szCs w:val="30"/>
        </w:rPr>
      </w:pPr>
      <w:r>
        <w:rPr>
          <w:rFonts w:ascii="宋体" w:hAnsi="宋体" w:eastAsia="宋体" w:cs="宋体"/>
          <w:b/>
          <w:bCs/>
          <w:spacing w:val="-5"/>
          <w:sz w:val="30"/>
          <w:szCs w:val="30"/>
        </w:rPr>
        <w:t>合同通用条款</w:t>
      </w:r>
    </w:p>
    <w:p w14:paraId="7C09E5BD">
      <w:pPr>
        <w:spacing w:before="104" w:line="299" w:lineRule="auto"/>
        <w:ind w:right="82" w:firstLine="480"/>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根据《中华人民共和国民法典》、《中华人民共和国政府采购法》的规</w:t>
      </w:r>
      <w:r>
        <w:rPr>
          <w:rFonts w:ascii="宋体" w:hAnsi="宋体" w:eastAsia="宋体" w:cs="宋体"/>
          <w:spacing w:val="1"/>
          <w:sz w:val="24"/>
          <w:szCs w:val="24"/>
        </w:rPr>
        <w:t>定，合同</w:t>
      </w:r>
      <w:r>
        <w:rPr>
          <w:rFonts w:ascii="宋体" w:hAnsi="宋体" w:eastAsia="宋体" w:cs="宋体"/>
          <w:sz w:val="24"/>
          <w:szCs w:val="24"/>
        </w:rPr>
        <w:t xml:space="preserve"> 双方经协商达成一致，</w:t>
      </w:r>
      <w:r>
        <w:rPr>
          <w:rFonts w:ascii="宋体" w:hAnsi="宋体" w:eastAsia="宋体" w:cs="宋体"/>
          <w:spacing w:val="-54"/>
          <w:sz w:val="24"/>
          <w:szCs w:val="24"/>
        </w:rPr>
        <w:t xml:space="preserve"> </w:t>
      </w:r>
      <w:r>
        <w:rPr>
          <w:rFonts w:ascii="宋体" w:hAnsi="宋体" w:eastAsia="宋体" w:cs="宋体"/>
          <w:sz w:val="24"/>
          <w:szCs w:val="24"/>
        </w:rPr>
        <w:t xml:space="preserve">自愿订立本合同，遵循公平原则明确双方的权利、义务，确保 </w:t>
      </w:r>
      <w:r>
        <w:rPr>
          <w:rFonts w:ascii="宋体" w:hAnsi="宋体" w:eastAsia="宋体" w:cs="宋体"/>
          <w:spacing w:val="-1"/>
          <w:sz w:val="24"/>
          <w:szCs w:val="24"/>
        </w:rPr>
        <w:t>双方诚实守信地履行合同。</w:t>
      </w:r>
    </w:p>
    <w:p w14:paraId="6B28C738">
      <w:pPr>
        <w:spacing w:before="32" w:line="220" w:lineRule="auto"/>
        <w:ind w:left="498"/>
        <w:rPr>
          <w:rFonts w:ascii="宋体" w:hAnsi="宋体" w:eastAsia="宋体" w:cs="宋体"/>
          <w:sz w:val="24"/>
          <w:szCs w:val="24"/>
        </w:rPr>
      </w:pPr>
      <w:r>
        <w:rPr>
          <w:rFonts w:ascii="宋体" w:hAnsi="宋体" w:eastAsia="宋体" w:cs="宋体"/>
          <w:spacing w:val="-7"/>
          <w:sz w:val="24"/>
          <w:szCs w:val="24"/>
        </w:rPr>
        <w:t>1.定义</w:t>
      </w:r>
    </w:p>
    <w:p w14:paraId="6D7C4BC1">
      <w:pPr>
        <w:spacing w:before="114" w:line="219" w:lineRule="auto"/>
        <w:ind w:left="481"/>
        <w:rPr>
          <w:rFonts w:ascii="宋体" w:hAnsi="宋体" w:eastAsia="宋体" w:cs="宋体"/>
          <w:sz w:val="24"/>
          <w:szCs w:val="24"/>
        </w:rPr>
      </w:pPr>
      <w:r>
        <w:rPr>
          <w:rFonts w:ascii="宋体" w:hAnsi="宋体" w:eastAsia="宋体" w:cs="宋体"/>
          <w:spacing w:val="-1"/>
          <w:sz w:val="24"/>
          <w:szCs w:val="24"/>
        </w:rPr>
        <w:t>本合同中的下列术语应解释为：</w:t>
      </w:r>
    </w:p>
    <w:p w14:paraId="74C90EB0">
      <w:pPr>
        <w:spacing w:before="115" w:line="263" w:lineRule="auto"/>
        <w:ind w:left="19" w:right="80" w:firstLine="479"/>
        <w:rPr>
          <w:rFonts w:ascii="宋体" w:hAnsi="宋体" w:eastAsia="宋体" w:cs="宋体"/>
          <w:sz w:val="24"/>
          <w:szCs w:val="24"/>
        </w:rPr>
      </w:pPr>
      <w:r>
        <w:rPr>
          <w:rFonts w:ascii="宋体" w:hAnsi="宋体" w:eastAsia="宋体" w:cs="宋体"/>
          <w:sz w:val="24"/>
          <w:szCs w:val="24"/>
        </w:rPr>
        <w:t>1.1 “合同</w:t>
      </w:r>
      <w:r>
        <w:rPr>
          <w:rFonts w:ascii="宋体" w:hAnsi="宋体" w:eastAsia="宋体" w:cs="宋体"/>
          <w:spacing w:val="-70"/>
          <w:sz w:val="24"/>
          <w:szCs w:val="24"/>
        </w:rPr>
        <w:t xml:space="preserve"> </w:t>
      </w:r>
      <w:r>
        <w:rPr>
          <w:rFonts w:ascii="宋体" w:hAnsi="宋体" w:eastAsia="宋体" w:cs="宋体"/>
          <w:sz w:val="24"/>
          <w:szCs w:val="24"/>
        </w:rPr>
        <w:t xml:space="preserve">”指甲乙双方签署的、载明的甲乙双方权利义务的协议，包括所有的 </w:t>
      </w:r>
      <w:r>
        <w:rPr>
          <w:rFonts w:ascii="宋体" w:hAnsi="宋体" w:eastAsia="宋体" w:cs="宋体"/>
          <w:spacing w:val="-2"/>
          <w:sz w:val="24"/>
          <w:szCs w:val="24"/>
        </w:rPr>
        <w:t>附件、附录和上述文件所提到的构成合同的所有文件。</w:t>
      </w:r>
    </w:p>
    <w:p w14:paraId="6E765A96">
      <w:pPr>
        <w:spacing w:before="117" w:line="263" w:lineRule="auto"/>
        <w:ind w:left="1" w:right="80" w:firstLine="496"/>
        <w:rPr>
          <w:rFonts w:ascii="宋体" w:hAnsi="宋体" w:eastAsia="宋体" w:cs="宋体"/>
          <w:sz w:val="24"/>
          <w:szCs w:val="24"/>
        </w:rPr>
      </w:pPr>
      <w:r>
        <w:rPr>
          <w:rFonts w:ascii="宋体" w:hAnsi="宋体" w:eastAsia="宋体" w:cs="宋体"/>
          <w:sz w:val="24"/>
          <w:szCs w:val="24"/>
        </w:rPr>
        <w:t>1.2 “合同金额</w:t>
      </w:r>
      <w:r>
        <w:rPr>
          <w:rFonts w:ascii="宋体" w:hAnsi="宋体" w:eastAsia="宋体" w:cs="宋体"/>
          <w:spacing w:val="-70"/>
          <w:sz w:val="24"/>
          <w:szCs w:val="24"/>
        </w:rPr>
        <w:t xml:space="preserve"> </w:t>
      </w:r>
      <w:r>
        <w:rPr>
          <w:rFonts w:ascii="宋体" w:hAnsi="宋体" w:eastAsia="宋体" w:cs="宋体"/>
          <w:sz w:val="24"/>
          <w:szCs w:val="24"/>
        </w:rPr>
        <w:t xml:space="preserve">”指根据合同规定，乙方在正确地完全履行合同义务后甲方应付 </w:t>
      </w:r>
      <w:r>
        <w:rPr>
          <w:rFonts w:ascii="宋体" w:hAnsi="宋体" w:eastAsia="宋体" w:cs="宋体"/>
          <w:spacing w:val="-2"/>
          <w:sz w:val="24"/>
          <w:szCs w:val="24"/>
        </w:rPr>
        <w:t>给乙方的价款。</w:t>
      </w:r>
    </w:p>
    <w:p w14:paraId="4ED43B45">
      <w:pPr>
        <w:spacing w:before="114" w:line="219" w:lineRule="auto"/>
        <w:ind w:left="498"/>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221A377D">
      <w:pPr>
        <w:spacing w:before="116" w:line="264" w:lineRule="auto"/>
        <w:ind w:left="3" w:right="2" w:firstLine="494"/>
        <w:rPr>
          <w:rFonts w:ascii="宋体" w:hAnsi="宋体" w:eastAsia="宋体" w:cs="宋体"/>
          <w:sz w:val="24"/>
          <w:szCs w:val="24"/>
        </w:rPr>
      </w:pPr>
      <w:r>
        <w:rPr>
          <w:rFonts w:ascii="宋体" w:hAnsi="宋体" w:eastAsia="宋体" w:cs="宋体"/>
          <w:spacing w:val="-4"/>
          <w:sz w:val="24"/>
          <w:szCs w:val="24"/>
        </w:rPr>
        <w:t>1.4 “货物</w:t>
      </w:r>
      <w:r>
        <w:rPr>
          <w:rFonts w:ascii="宋体" w:hAnsi="宋体" w:eastAsia="宋体" w:cs="宋体"/>
          <w:spacing w:val="-80"/>
          <w:sz w:val="24"/>
          <w:szCs w:val="24"/>
        </w:rPr>
        <w:t xml:space="preserve"> </w:t>
      </w:r>
      <w:r>
        <w:rPr>
          <w:rFonts w:ascii="宋体" w:hAnsi="宋体" w:eastAsia="宋体" w:cs="宋体"/>
          <w:spacing w:val="-4"/>
          <w:sz w:val="24"/>
          <w:szCs w:val="24"/>
        </w:rPr>
        <w:t>”指乙方根据合同约定须向甲方提供的一切产品、设备、机械、仪表、</w:t>
      </w:r>
      <w:r>
        <w:rPr>
          <w:rFonts w:ascii="宋体" w:hAnsi="宋体" w:eastAsia="宋体" w:cs="宋体"/>
          <w:sz w:val="24"/>
          <w:szCs w:val="24"/>
        </w:rPr>
        <w:t xml:space="preserve"> </w:t>
      </w:r>
      <w:r>
        <w:rPr>
          <w:rFonts w:ascii="宋体" w:hAnsi="宋体" w:eastAsia="宋体" w:cs="宋体"/>
          <w:spacing w:val="-1"/>
          <w:sz w:val="24"/>
          <w:szCs w:val="24"/>
        </w:rPr>
        <w:t>备件等，包括辅助工具、使用手册等相关资料。</w:t>
      </w:r>
    </w:p>
    <w:p w14:paraId="3529E4E0">
      <w:pPr>
        <w:spacing w:before="115" w:line="263" w:lineRule="auto"/>
        <w:ind w:right="80" w:firstLine="498"/>
        <w:rPr>
          <w:rFonts w:ascii="宋体" w:hAnsi="宋体" w:eastAsia="宋体" w:cs="宋体"/>
          <w:sz w:val="24"/>
          <w:szCs w:val="24"/>
        </w:rPr>
      </w:pPr>
      <w:r>
        <w:rPr>
          <w:rFonts w:ascii="宋体" w:hAnsi="宋体" w:eastAsia="宋体" w:cs="宋体"/>
          <w:sz w:val="24"/>
          <w:szCs w:val="24"/>
        </w:rPr>
        <w:t>1.5 “服务</w:t>
      </w:r>
      <w:r>
        <w:rPr>
          <w:rFonts w:ascii="宋体" w:hAnsi="宋体" w:eastAsia="宋体" w:cs="宋体"/>
          <w:spacing w:val="-70"/>
          <w:sz w:val="24"/>
          <w:szCs w:val="24"/>
        </w:rPr>
        <w:t xml:space="preserve"> </w:t>
      </w:r>
      <w:r>
        <w:rPr>
          <w:rFonts w:ascii="宋体" w:hAnsi="宋体" w:eastAsia="宋体" w:cs="宋体"/>
          <w:sz w:val="24"/>
          <w:szCs w:val="24"/>
        </w:rPr>
        <w:t>”指根据本合同规定乙方承担与供货有关的辅助服务，如运输、保险 及安装、调试、提供技术援助、培训和合同中规定乙</w:t>
      </w:r>
      <w:r>
        <w:rPr>
          <w:rFonts w:ascii="宋体" w:hAnsi="宋体" w:eastAsia="宋体" w:cs="宋体"/>
          <w:spacing w:val="-1"/>
          <w:sz w:val="24"/>
          <w:szCs w:val="24"/>
        </w:rPr>
        <w:t>方应承担的其它义务。</w:t>
      </w:r>
    </w:p>
    <w:p w14:paraId="619FF73F">
      <w:pPr>
        <w:spacing w:before="116" w:line="219" w:lineRule="auto"/>
        <w:ind w:left="498"/>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341DF28A">
      <w:pPr>
        <w:spacing w:before="114" w:line="219" w:lineRule="auto"/>
        <w:ind w:left="498"/>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0D2574F9">
      <w:pPr>
        <w:spacing w:before="116" w:line="219" w:lineRule="auto"/>
        <w:ind w:left="498"/>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7E7F1A61">
      <w:pPr>
        <w:spacing w:before="115" w:line="263" w:lineRule="auto"/>
        <w:ind w:left="2" w:right="80" w:firstLine="495"/>
        <w:rPr>
          <w:rFonts w:ascii="宋体" w:hAnsi="宋体" w:eastAsia="宋体" w:cs="宋体"/>
          <w:sz w:val="24"/>
          <w:szCs w:val="24"/>
        </w:rPr>
      </w:pPr>
      <w:r>
        <w:rPr>
          <w:rFonts w:ascii="宋体" w:hAnsi="宋体" w:eastAsia="宋体" w:cs="宋体"/>
          <w:sz w:val="24"/>
          <w:szCs w:val="24"/>
        </w:rPr>
        <w:t>1.9 “验收</w:t>
      </w:r>
      <w:r>
        <w:rPr>
          <w:rFonts w:ascii="宋体" w:hAnsi="宋体" w:eastAsia="宋体" w:cs="宋体"/>
          <w:spacing w:val="-70"/>
          <w:sz w:val="24"/>
          <w:szCs w:val="24"/>
        </w:rPr>
        <w:t xml:space="preserve"> </w:t>
      </w:r>
      <w:r>
        <w:rPr>
          <w:rFonts w:ascii="宋体" w:hAnsi="宋体" w:eastAsia="宋体" w:cs="宋体"/>
          <w:sz w:val="24"/>
          <w:szCs w:val="24"/>
        </w:rPr>
        <w:t xml:space="preserve">”指合同双方依据强制性的国家技术质量规范和合同约定，确认合同 </w:t>
      </w:r>
      <w:r>
        <w:rPr>
          <w:rFonts w:ascii="宋体" w:hAnsi="宋体" w:eastAsia="宋体" w:cs="宋体"/>
          <w:spacing w:val="-1"/>
          <w:sz w:val="24"/>
          <w:szCs w:val="24"/>
        </w:rPr>
        <w:t>条款下的货物符合合同规定的活动。</w:t>
      </w:r>
    </w:p>
    <w:p w14:paraId="14282A3B">
      <w:pPr>
        <w:spacing w:before="118" w:line="263" w:lineRule="auto"/>
        <w:ind w:left="23" w:firstLine="475"/>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35"/>
          <w:sz w:val="24"/>
          <w:szCs w:val="24"/>
        </w:rPr>
        <w:t xml:space="preserve"> </w:t>
      </w:r>
      <w:r>
        <w:rPr>
          <w:rFonts w:ascii="宋体" w:hAnsi="宋体" w:eastAsia="宋体" w:cs="宋体"/>
          <w:spacing w:val="-1"/>
          <w:sz w:val="24"/>
          <w:szCs w:val="24"/>
        </w:rPr>
        <w:t>原厂商：产品制造商或其在中国境内设立的办事或技术服务机构。除另有说</w:t>
      </w:r>
      <w:r>
        <w:rPr>
          <w:rFonts w:ascii="宋体" w:hAnsi="宋体" w:eastAsia="宋体" w:cs="宋体"/>
          <w:sz w:val="24"/>
          <w:szCs w:val="24"/>
        </w:rPr>
        <w:t xml:space="preserve"> </w:t>
      </w:r>
      <w:r>
        <w:rPr>
          <w:rFonts w:ascii="宋体" w:hAnsi="宋体" w:eastAsia="宋体" w:cs="宋体"/>
          <w:spacing w:val="-3"/>
          <w:sz w:val="24"/>
          <w:szCs w:val="24"/>
        </w:rPr>
        <w:t>明外，本合同文件所述的制造商、产品制造商、制造厂家、产品制造厂家均为原厂商。</w:t>
      </w:r>
    </w:p>
    <w:p w14:paraId="333C548A">
      <w:pPr>
        <w:spacing w:before="114" w:line="219" w:lineRule="auto"/>
        <w:ind w:left="498"/>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25A22FB8">
      <w:pPr>
        <w:spacing w:before="116" w:line="264" w:lineRule="auto"/>
        <w:ind w:left="483" w:right="2479" w:firstLine="14"/>
        <w:rPr>
          <w:rFonts w:ascii="宋体" w:hAnsi="宋体" w:eastAsia="宋体" w:cs="宋体"/>
          <w:sz w:val="24"/>
          <w:szCs w:val="24"/>
        </w:rPr>
      </w:pPr>
      <w:r>
        <w:rPr>
          <w:rFonts w:ascii="宋体" w:hAnsi="宋体" w:eastAsia="宋体" w:cs="宋体"/>
          <w:spacing w:val="-5"/>
          <w:sz w:val="24"/>
          <w:szCs w:val="24"/>
        </w:rPr>
        <w:t>1.12 “工作日</w:t>
      </w:r>
      <w:r>
        <w:rPr>
          <w:rFonts w:ascii="宋体" w:hAnsi="宋体" w:eastAsia="宋体" w:cs="宋体"/>
          <w:spacing w:val="-80"/>
          <w:sz w:val="24"/>
          <w:szCs w:val="24"/>
        </w:rPr>
        <w:t xml:space="preserve"> </w:t>
      </w:r>
      <w:r>
        <w:rPr>
          <w:rFonts w:ascii="宋体" w:hAnsi="宋体" w:eastAsia="宋体" w:cs="宋体"/>
          <w:spacing w:val="-5"/>
          <w:sz w:val="24"/>
          <w:szCs w:val="24"/>
        </w:rPr>
        <w:t>”指国家法定工作日，“天</w:t>
      </w:r>
      <w:r>
        <w:rPr>
          <w:rFonts w:ascii="宋体" w:hAnsi="宋体" w:eastAsia="宋体" w:cs="宋体"/>
          <w:spacing w:val="-88"/>
          <w:sz w:val="24"/>
          <w:szCs w:val="24"/>
        </w:rPr>
        <w:t xml:space="preserve"> </w:t>
      </w:r>
      <w:r>
        <w:rPr>
          <w:rFonts w:ascii="宋体" w:hAnsi="宋体" w:eastAsia="宋体" w:cs="宋体"/>
          <w:spacing w:val="-5"/>
          <w:sz w:val="24"/>
          <w:szCs w:val="24"/>
        </w:rPr>
        <w:t>”指日历天数。</w:t>
      </w:r>
      <w:r>
        <w:rPr>
          <w:rFonts w:ascii="宋体" w:hAnsi="宋体" w:eastAsia="宋体" w:cs="宋体"/>
          <w:sz w:val="24"/>
          <w:szCs w:val="24"/>
        </w:rPr>
        <w:t xml:space="preserve"> </w:t>
      </w:r>
      <w:r>
        <w:rPr>
          <w:rFonts w:ascii="宋体" w:hAnsi="宋体" w:eastAsia="宋体" w:cs="宋体"/>
          <w:spacing w:val="-2"/>
          <w:sz w:val="24"/>
          <w:szCs w:val="24"/>
        </w:rPr>
        <w:t>2.技术规格要求</w:t>
      </w:r>
    </w:p>
    <w:p w14:paraId="11312403">
      <w:pPr>
        <w:spacing w:before="115" w:line="278" w:lineRule="auto"/>
        <w:ind w:right="80" w:firstLine="483"/>
        <w:rPr>
          <w:rFonts w:ascii="宋体" w:hAnsi="宋体" w:eastAsia="宋体" w:cs="宋体"/>
          <w:sz w:val="24"/>
          <w:szCs w:val="24"/>
        </w:rPr>
      </w:pPr>
      <w:r>
        <w:rPr>
          <w:rFonts w:ascii="宋体" w:hAnsi="宋体" w:eastAsia="宋体" w:cs="宋体"/>
          <w:spacing w:val="2"/>
          <w:sz w:val="24"/>
          <w:szCs w:val="24"/>
        </w:rPr>
        <w:t>2.1 本合同条款下提交货物的技术规格要求应等于或优于谈</w:t>
      </w:r>
      <w:r>
        <w:rPr>
          <w:rFonts w:ascii="宋体" w:hAnsi="宋体" w:eastAsia="宋体" w:cs="宋体"/>
          <w:spacing w:val="1"/>
          <w:sz w:val="24"/>
          <w:szCs w:val="24"/>
        </w:rPr>
        <w:t>判文件、谈判响应文</w:t>
      </w:r>
      <w:r>
        <w:rPr>
          <w:rFonts w:ascii="宋体" w:hAnsi="宋体" w:eastAsia="宋体" w:cs="宋体"/>
          <w:sz w:val="24"/>
          <w:szCs w:val="24"/>
        </w:rPr>
        <w:t xml:space="preserve"> </w:t>
      </w:r>
      <w:r>
        <w:rPr>
          <w:rFonts w:ascii="宋体" w:hAnsi="宋体" w:eastAsia="宋体" w:cs="宋体"/>
          <w:spacing w:val="2"/>
          <w:sz w:val="24"/>
          <w:szCs w:val="24"/>
        </w:rPr>
        <w:t>件技术规格要求。若技术规格要求中无相应规定，则应符合相应的国</w:t>
      </w:r>
      <w:r>
        <w:rPr>
          <w:rFonts w:ascii="宋体" w:hAnsi="宋体" w:eastAsia="宋体" w:cs="宋体"/>
          <w:spacing w:val="1"/>
          <w:sz w:val="24"/>
          <w:szCs w:val="24"/>
        </w:rPr>
        <w:t>家有关部门最新</w:t>
      </w:r>
      <w:r>
        <w:rPr>
          <w:rFonts w:ascii="宋体" w:hAnsi="宋体" w:eastAsia="宋体" w:cs="宋体"/>
          <w:sz w:val="24"/>
          <w:szCs w:val="24"/>
        </w:rPr>
        <w:t xml:space="preserve"> </w:t>
      </w:r>
      <w:r>
        <w:rPr>
          <w:rFonts w:ascii="宋体" w:hAnsi="宋体" w:eastAsia="宋体" w:cs="宋体"/>
          <w:spacing w:val="-1"/>
          <w:sz w:val="24"/>
          <w:szCs w:val="24"/>
        </w:rPr>
        <w:t>颁布的相应正式标准。</w:t>
      </w:r>
    </w:p>
    <w:p w14:paraId="55AE4839">
      <w:pPr>
        <w:spacing w:before="113" w:line="219" w:lineRule="auto"/>
        <w:ind w:left="48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44E286E2">
      <w:pPr>
        <w:spacing w:before="117" w:line="264" w:lineRule="auto"/>
        <w:ind w:left="484" w:right="199" w:hanging="1"/>
        <w:rPr>
          <w:rFonts w:ascii="宋体" w:hAnsi="宋体" w:eastAsia="宋体" w:cs="宋体"/>
          <w:sz w:val="24"/>
          <w:szCs w:val="24"/>
        </w:rPr>
      </w:pPr>
      <w:r>
        <w:rPr>
          <w:rFonts w:ascii="宋体" w:hAnsi="宋体" w:eastAsia="宋体" w:cs="宋体"/>
          <w:spacing w:val="-1"/>
          <w:sz w:val="24"/>
          <w:szCs w:val="24"/>
        </w:rPr>
        <w:t>2.3 除非技术规范中另有规定，计量单位</w:t>
      </w:r>
      <w:r>
        <w:rPr>
          <w:rFonts w:ascii="宋体" w:hAnsi="宋体" w:eastAsia="宋体" w:cs="宋体"/>
          <w:spacing w:val="-2"/>
          <w:sz w:val="24"/>
          <w:szCs w:val="24"/>
        </w:rPr>
        <w:t>均采用中华人民共和国法定计量单位。</w:t>
      </w:r>
      <w:r>
        <w:rPr>
          <w:rFonts w:ascii="宋体" w:hAnsi="宋体" w:eastAsia="宋体" w:cs="宋体"/>
          <w:sz w:val="24"/>
          <w:szCs w:val="24"/>
        </w:rPr>
        <w:t xml:space="preserve"> </w:t>
      </w:r>
      <w:r>
        <w:rPr>
          <w:rFonts w:ascii="宋体" w:hAnsi="宋体" w:eastAsia="宋体" w:cs="宋体"/>
          <w:spacing w:val="-3"/>
          <w:sz w:val="24"/>
          <w:szCs w:val="24"/>
        </w:rPr>
        <w:t>3.合同范围</w:t>
      </w:r>
    </w:p>
    <w:p w14:paraId="0EDA24EB">
      <w:pPr>
        <w:spacing w:before="112" w:line="219" w:lineRule="auto"/>
        <w:ind w:left="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2"/>
          <w:sz w:val="24"/>
          <w:szCs w:val="24"/>
        </w:rPr>
        <w:t xml:space="preserve"> </w:t>
      </w:r>
      <w:r>
        <w:rPr>
          <w:rFonts w:ascii="宋体" w:hAnsi="宋体" w:eastAsia="宋体" w:cs="宋体"/>
          <w:spacing w:val="1"/>
          <w:sz w:val="24"/>
          <w:szCs w:val="24"/>
        </w:rPr>
        <w:t>甲方同意从乙方处购买且乙方同意向甲方</w:t>
      </w:r>
      <w:r>
        <w:rPr>
          <w:rFonts w:ascii="宋体" w:hAnsi="宋体" w:eastAsia="宋体" w:cs="宋体"/>
          <w:sz w:val="24"/>
          <w:szCs w:val="24"/>
        </w:rPr>
        <w:t>提供的设备及其附属设备，消耗性</w:t>
      </w:r>
    </w:p>
    <w:p w14:paraId="2188B4A0">
      <w:pPr>
        <w:spacing w:line="219" w:lineRule="auto"/>
        <w:rPr>
          <w:rFonts w:ascii="宋体" w:hAnsi="宋体" w:eastAsia="宋体" w:cs="宋体"/>
          <w:sz w:val="24"/>
          <w:szCs w:val="24"/>
        </w:rPr>
        <w:sectPr>
          <w:footerReference r:id="rId50" w:type="default"/>
          <w:pgSz w:w="11906" w:h="16839"/>
          <w:pgMar w:top="1431" w:right="1393" w:bottom="1156" w:left="1481" w:header="0" w:footer="994" w:gutter="0"/>
          <w:cols w:space="720" w:num="1"/>
        </w:sectPr>
      </w:pPr>
    </w:p>
    <w:p w14:paraId="3B025113">
      <w:pPr>
        <w:pStyle w:val="2"/>
        <w:spacing w:line="293" w:lineRule="auto"/>
      </w:pPr>
    </w:p>
    <w:p w14:paraId="6BD5F9B4">
      <w:pPr>
        <w:pStyle w:val="2"/>
        <w:spacing w:line="293" w:lineRule="auto"/>
      </w:pPr>
    </w:p>
    <w:p w14:paraId="2363004E">
      <w:pPr>
        <w:spacing w:before="78" w:line="295" w:lineRule="auto"/>
        <w:rPr>
          <w:rFonts w:ascii="宋体" w:hAnsi="宋体" w:eastAsia="宋体" w:cs="宋体"/>
          <w:sz w:val="24"/>
          <w:szCs w:val="24"/>
        </w:rPr>
      </w:pPr>
      <w:r>
        <w:rPr>
          <w:rFonts w:ascii="宋体" w:hAnsi="宋体" w:eastAsia="宋体" w:cs="宋体"/>
          <w:spacing w:val="-2"/>
          <w:sz w:val="24"/>
          <w:szCs w:val="24"/>
        </w:rPr>
        <w:t>材料、专用工具等，包括各项技术服务、技术培训及</w:t>
      </w:r>
      <w:r>
        <w:rPr>
          <w:rFonts w:ascii="宋体" w:hAnsi="宋体" w:eastAsia="宋体" w:cs="宋体"/>
          <w:spacing w:val="-3"/>
          <w:sz w:val="24"/>
          <w:szCs w:val="24"/>
        </w:rPr>
        <w:t>满足合同设备组装、检验、培训、</w:t>
      </w:r>
      <w:r>
        <w:rPr>
          <w:rFonts w:ascii="宋体" w:hAnsi="宋体" w:eastAsia="宋体" w:cs="宋体"/>
          <w:sz w:val="24"/>
          <w:szCs w:val="24"/>
        </w:rPr>
        <w:t xml:space="preserve"> 技术服务、安装调试指导、性能测试、正常运行</w:t>
      </w:r>
      <w:r>
        <w:rPr>
          <w:rFonts w:ascii="宋体" w:hAnsi="宋体" w:eastAsia="宋体" w:cs="宋体"/>
          <w:spacing w:val="-1"/>
          <w:sz w:val="24"/>
          <w:szCs w:val="24"/>
        </w:rPr>
        <w:t>及维修所必需的技术文件。</w:t>
      </w:r>
    </w:p>
    <w:p w14:paraId="7137CA15">
      <w:pPr>
        <w:spacing w:before="32" w:line="219" w:lineRule="auto"/>
        <w:ind w:left="485"/>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7AF474BD">
      <w:pPr>
        <w:spacing w:before="113" w:line="286" w:lineRule="auto"/>
        <w:ind w:left="1" w:right="80" w:firstLine="483"/>
        <w:rPr>
          <w:rFonts w:ascii="宋体" w:hAnsi="宋体" w:eastAsia="宋体" w:cs="宋体"/>
          <w:sz w:val="24"/>
          <w:szCs w:val="24"/>
        </w:rPr>
      </w:pPr>
      <w:r>
        <w:rPr>
          <w:rFonts w:ascii="宋体" w:hAnsi="宋体" w:eastAsia="宋体" w:cs="宋体"/>
          <w:spacing w:val="2"/>
          <w:sz w:val="24"/>
          <w:szCs w:val="24"/>
        </w:rPr>
        <w:t>3.3 按照甲方的要求，乙方应在合同规定的质量保证期</w:t>
      </w:r>
      <w:r>
        <w:rPr>
          <w:rFonts w:ascii="宋体" w:hAnsi="宋体" w:eastAsia="宋体" w:cs="宋体"/>
          <w:spacing w:val="1"/>
          <w:sz w:val="24"/>
          <w:szCs w:val="24"/>
        </w:rPr>
        <w:t>和免费保修期内，免费负</w:t>
      </w:r>
      <w:r>
        <w:rPr>
          <w:rFonts w:ascii="宋体" w:hAnsi="宋体" w:eastAsia="宋体" w:cs="宋体"/>
          <w:sz w:val="24"/>
          <w:szCs w:val="24"/>
        </w:rPr>
        <w:t xml:space="preserve"> </w:t>
      </w:r>
      <w:r>
        <w:rPr>
          <w:rFonts w:ascii="宋体" w:hAnsi="宋体" w:eastAsia="宋体" w:cs="宋体"/>
          <w:spacing w:val="2"/>
          <w:sz w:val="24"/>
          <w:szCs w:val="24"/>
        </w:rPr>
        <w:t>责修理或更换有缺陷的零部件或整机，对软件产品进行免费升级</w:t>
      </w:r>
      <w:r>
        <w:rPr>
          <w:rFonts w:ascii="宋体" w:hAnsi="宋体" w:eastAsia="宋体" w:cs="宋体"/>
          <w:spacing w:val="1"/>
          <w:sz w:val="24"/>
          <w:szCs w:val="24"/>
        </w:rPr>
        <w:t>，同时在合同规定的</w:t>
      </w:r>
      <w:r>
        <w:rPr>
          <w:rFonts w:ascii="宋体" w:hAnsi="宋体" w:eastAsia="宋体" w:cs="宋体"/>
          <w:sz w:val="24"/>
          <w:szCs w:val="24"/>
        </w:rPr>
        <w:t xml:space="preserve"> </w:t>
      </w:r>
      <w:r>
        <w:rPr>
          <w:rFonts w:ascii="宋体" w:hAnsi="宋体" w:eastAsia="宋体" w:cs="宋体"/>
          <w:spacing w:val="2"/>
          <w:sz w:val="24"/>
          <w:szCs w:val="24"/>
        </w:rPr>
        <w:t>质量保证期和免费保修期满后，以最优惠的价格，向买方提供合</w:t>
      </w:r>
      <w:r>
        <w:rPr>
          <w:rFonts w:ascii="宋体" w:hAnsi="宋体" w:eastAsia="宋体" w:cs="宋体"/>
          <w:spacing w:val="1"/>
          <w:sz w:val="24"/>
          <w:szCs w:val="24"/>
        </w:rPr>
        <w:t>同设备大修和维护所</w:t>
      </w:r>
      <w:r>
        <w:rPr>
          <w:rFonts w:ascii="宋体" w:hAnsi="宋体" w:eastAsia="宋体" w:cs="宋体"/>
          <w:sz w:val="24"/>
          <w:szCs w:val="24"/>
        </w:rPr>
        <w:t xml:space="preserve"> </w:t>
      </w:r>
      <w:r>
        <w:rPr>
          <w:rFonts w:ascii="宋体" w:hAnsi="宋体" w:eastAsia="宋体" w:cs="宋体"/>
          <w:spacing w:val="-2"/>
          <w:sz w:val="24"/>
          <w:szCs w:val="24"/>
        </w:rPr>
        <w:t>需的配件及服务。</w:t>
      </w:r>
    </w:p>
    <w:p w14:paraId="03052F14">
      <w:pPr>
        <w:spacing w:before="116" w:line="219" w:lineRule="auto"/>
        <w:ind w:left="480"/>
        <w:rPr>
          <w:rFonts w:ascii="宋体" w:hAnsi="宋体" w:eastAsia="宋体" w:cs="宋体"/>
          <w:sz w:val="24"/>
          <w:szCs w:val="24"/>
        </w:rPr>
      </w:pPr>
      <w:r>
        <w:rPr>
          <w:rFonts w:ascii="宋体" w:hAnsi="宋体" w:eastAsia="宋体" w:cs="宋体"/>
          <w:spacing w:val="-1"/>
          <w:sz w:val="24"/>
          <w:szCs w:val="24"/>
        </w:rPr>
        <w:t>4.合同文件和资料</w:t>
      </w:r>
    </w:p>
    <w:p w14:paraId="5B604296">
      <w:pPr>
        <w:spacing w:before="112" w:line="264" w:lineRule="auto"/>
        <w:ind w:firstLine="480"/>
        <w:rPr>
          <w:rFonts w:ascii="宋体" w:hAnsi="宋体" w:eastAsia="宋体" w:cs="宋体"/>
          <w:sz w:val="24"/>
          <w:szCs w:val="24"/>
        </w:rPr>
      </w:pPr>
      <w:r>
        <w:rPr>
          <w:rFonts w:ascii="宋体" w:hAnsi="宋体" w:eastAsia="宋体" w:cs="宋体"/>
          <w:spacing w:val="-8"/>
          <w:sz w:val="24"/>
          <w:szCs w:val="24"/>
        </w:rPr>
        <w:t>4.1</w:t>
      </w:r>
      <w:r>
        <w:rPr>
          <w:rFonts w:ascii="宋体" w:hAnsi="宋体" w:eastAsia="宋体" w:cs="宋体"/>
          <w:spacing w:val="-27"/>
          <w:sz w:val="24"/>
          <w:szCs w:val="24"/>
        </w:rPr>
        <w:t xml:space="preserve"> </w:t>
      </w:r>
      <w:r>
        <w:rPr>
          <w:rFonts w:ascii="宋体" w:hAnsi="宋体" w:eastAsia="宋体" w:cs="宋体"/>
          <w:spacing w:val="-8"/>
          <w:sz w:val="24"/>
          <w:szCs w:val="24"/>
        </w:rPr>
        <w:t>乙方在提供仪器设备时应同时提供中文版相关的技术资料，如目录索引、图纸、</w:t>
      </w:r>
      <w:r>
        <w:rPr>
          <w:rFonts w:ascii="宋体" w:hAnsi="宋体" w:eastAsia="宋体" w:cs="宋体"/>
          <w:sz w:val="24"/>
          <w:szCs w:val="24"/>
        </w:rPr>
        <w:t xml:space="preserve"> </w:t>
      </w:r>
      <w:r>
        <w:rPr>
          <w:rFonts w:ascii="宋体" w:hAnsi="宋体" w:eastAsia="宋体" w:cs="宋体"/>
          <w:spacing w:val="-1"/>
          <w:sz w:val="24"/>
          <w:szCs w:val="24"/>
        </w:rPr>
        <w:t>操作手册、使用指南、维修指南、服务手册等。</w:t>
      </w:r>
    </w:p>
    <w:p w14:paraId="5B0B2319">
      <w:pPr>
        <w:spacing w:before="114" w:line="278" w:lineRule="auto"/>
        <w:ind w:left="1" w:right="80" w:firstLine="478"/>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47"/>
          <w:sz w:val="24"/>
          <w:szCs w:val="24"/>
        </w:rPr>
        <w:t xml:space="preserve"> </w:t>
      </w:r>
      <w:r>
        <w:rPr>
          <w:rFonts w:ascii="宋体" w:hAnsi="宋体" w:eastAsia="宋体" w:cs="宋体"/>
          <w:spacing w:val="-3"/>
          <w:sz w:val="24"/>
          <w:szCs w:val="24"/>
        </w:rPr>
        <w:t>未经甲方事先的书面同意，乙方不得将由甲方或</w:t>
      </w:r>
      <w:r>
        <w:rPr>
          <w:rFonts w:ascii="宋体" w:hAnsi="宋体" w:eastAsia="宋体" w:cs="宋体"/>
          <w:spacing w:val="-4"/>
          <w:sz w:val="24"/>
          <w:szCs w:val="24"/>
        </w:rPr>
        <w:t>代表甲方提供的有关合同或任</w:t>
      </w:r>
      <w:r>
        <w:rPr>
          <w:rFonts w:ascii="宋体" w:hAnsi="宋体" w:eastAsia="宋体" w:cs="宋体"/>
          <w:sz w:val="24"/>
          <w:szCs w:val="24"/>
        </w:rPr>
        <w:t xml:space="preserve"> </w:t>
      </w:r>
      <w:r>
        <w:rPr>
          <w:rFonts w:ascii="宋体" w:hAnsi="宋体" w:eastAsia="宋体" w:cs="宋体"/>
          <w:spacing w:val="2"/>
          <w:sz w:val="24"/>
          <w:szCs w:val="24"/>
        </w:rPr>
        <w:t>何合同条文、规格、计划或资料提供给与履行本合同无关的任何</w:t>
      </w:r>
      <w:r>
        <w:rPr>
          <w:rFonts w:ascii="宋体" w:hAnsi="宋体" w:eastAsia="宋体" w:cs="宋体"/>
          <w:spacing w:val="1"/>
          <w:sz w:val="24"/>
          <w:szCs w:val="24"/>
        </w:rPr>
        <w:t>其他人，如向与履行</w:t>
      </w:r>
      <w:r>
        <w:rPr>
          <w:rFonts w:ascii="宋体" w:hAnsi="宋体" w:eastAsia="宋体" w:cs="宋体"/>
          <w:sz w:val="24"/>
          <w:szCs w:val="24"/>
        </w:rPr>
        <w:t xml:space="preserve"> 本合同有关的人员提供，则应严格保密并限于</w:t>
      </w:r>
      <w:r>
        <w:rPr>
          <w:rFonts w:ascii="宋体" w:hAnsi="宋体" w:eastAsia="宋体" w:cs="宋体"/>
          <w:spacing w:val="-1"/>
          <w:sz w:val="24"/>
          <w:szCs w:val="24"/>
        </w:rPr>
        <w:t>履行本合同所必须的范围。</w:t>
      </w:r>
    </w:p>
    <w:p w14:paraId="339C86B6">
      <w:pPr>
        <w:spacing w:before="118" w:line="219" w:lineRule="auto"/>
        <w:ind w:left="485"/>
        <w:rPr>
          <w:rFonts w:ascii="宋体" w:hAnsi="宋体" w:eastAsia="宋体" w:cs="宋体"/>
          <w:sz w:val="24"/>
          <w:szCs w:val="24"/>
        </w:rPr>
      </w:pPr>
      <w:r>
        <w:rPr>
          <w:rFonts w:ascii="宋体" w:hAnsi="宋体" w:eastAsia="宋体" w:cs="宋体"/>
          <w:spacing w:val="-3"/>
          <w:sz w:val="24"/>
          <w:szCs w:val="24"/>
        </w:rPr>
        <w:t>5.知识产权</w:t>
      </w:r>
    </w:p>
    <w:p w14:paraId="21962784">
      <w:pPr>
        <w:spacing w:before="112" w:line="264" w:lineRule="auto"/>
        <w:ind w:right="80" w:firstLine="485"/>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9"/>
          <w:sz w:val="24"/>
          <w:szCs w:val="24"/>
        </w:rPr>
        <w:t xml:space="preserve"> </w:t>
      </w:r>
      <w:r>
        <w:rPr>
          <w:rFonts w:ascii="宋体" w:hAnsi="宋体" w:eastAsia="宋体" w:cs="宋体"/>
          <w:spacing w:val="2"/>
          <w:sz w:val="24"/>
          <w:szCs w:val="24"/>
        </w:rPr>
        <w:t>乙方应保证甲方在使用该货物或其任何一部分时不受第三方提出的侵犯专利</w:t>
      </w:r>
      <w:r>
        <w:rPr>
          <w:rFonts w:ascii="宋体" w:hAnsi="宋体" w:eastAsia="宋体" w:cs="宋体"/>
          <w:sz w:val="24"/>
          <w:szCs w:val="24"/>
        </w:rPr>
        <w:t xml:space="preserve"> </w:t>
      </w:r>
      <w:r>
        <w:rPr>
          <w:rFonts w:ascii="宋体" w:hAnsi="宋体" w:eastAsia="宋体" w:cs="宋体"/>
          <w:spacing w:val="-1"/>
          <w:sz w:val="24"/>
          <w:szCs w:val="24"/>
        </w:rPr>
        <w:t>权、 著作权、商标权和工业设计权等的起诉。</w:t>
      </w:r>
    </w:p>
    <w:p w14:paraId="7F444592">
      <w:pPr>
        <w:spacing w:before="116" w:line="263" w:lineRule="auto"/>
        <w:ind w:left="14" w:right="19" w:firstLine="471"/>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41"/>
          <w:sz w:val="24"/>
          <w:szCs w:val="24"/>
        </w:rPr>
        <w:t xml:space="preserve"> </w:t>
      </w:r>
      <w:r>
        <w:rPr>
          <w:rFonts w:ascii="宋体" w:hAnsi="宋体" w:eastAsia="宋体" w:cs="宋体"/>
          <w:spacing w:val="-2"/>
          <w:sz w:val="24"/>
          <w:szCs w:val="24"/>
        </w:rPr>
        <w:t>任何第三方提出侵权指控，乙方须与第三方交涉并承担由此产生的一切责任、</w:t>
      </w:r>
      <w:r>
        <w:rPr>
          <w:rFonts w:ascii="宋体" w:hAnsi="宋体" w:eastAsia="宋体" w:cs="宋体"/>
          <w:sz w:val="24"/>
          <w:szCs w:val="24"/>
        </w:rPr>
        <w:t xml:space="preserve"> </w:t>
      </w:r>
      <w:r>
        <w:rPr>
          <w:rFonts w:ascii="宋体" w:hAnsi="宋体" w:eastAsia="宋体" w:cs="宋体"/>
          <w:spacing w:val="-3"/>
          <w:sz w:val="24"/>
          <w:szCs w:val="24"/>
        </w:rPr>
        <w:t>费用和经济赔偿。</w:t>
      </w:r>
    </w:p>
    <w:p w14:paraId="00C276DF">
      <w:pPr>
        <w:spacing w:before="116" w:line="278" w:lineRule="auto"/>
        <w:ind w:left="1" w:right="80" w:firstLine="483"/>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0"/>
          <w:sz w:val="24"/>
          <w:szCs w:val="24"/>
        </w:rPr>
        <w:t xml:space="preserve"> </w:t>
      </w:r>
      <w:r>
        <w:rPr>
          <w:rFonts w:ascii="宋体" w:hAnsi="宋体" w:eastAsia="宋体" w:cs="宋体"/>
          <w:spacing w:val="-3"/>
          <w:sz w:val="24"/>
          <w:szCs w:val="24"/>
        </w:rPr>
        <w:t>双方应共同遵守国家有关版权、专利、商标</w:t>
      </w:r>
      <w:r>
        <w:rPr>
          <w:rFonts w:ascii="宋体" w:hAnsi="宋体" w:eastAsia="宋体" w:cs="宋体"/>
          <w:spacing w:val="-4"/>
          <w:sz w:val="24"/>
          <w:szCs w:val="24"/>
        </w:rPr>
        <w:t>等知识产权方面的法律规定，相互</w:t>
      </w:r>
      <w:r>
        <w:rPr>
          <w:rFonts w:ascii="宋体" w:hAnsi="宋体" w:eastAsia="宋体" w:cs="宋体"/>
          <w:sz w:val="24"/>
          <w:szCs w:val="24"/>
        </w:rPr>
        <w:t xml:space="preserve"> </w:t>
      </w:r>
      <w:r>
        <w:rPr>
          <w:rFonts w:ascii="宋体" w:hAnsi="宋体" w:eastAsia="宋体" w:cs="宋体"/>
          <w:spacing w:val="2"/>
          <w:sz w:val="24"/>
          <w:szCs w:val="24"/>
        </w:rPr>
        <w:t>尊重对方的知识产权，对本合同内容、对方的技术秘密和商业秘</w:t>
      </w:r>
      <w:r>
        <w:rPr>
          <w:rFonts w:ascii="宋体" w:hAnsi="宋体" w:eastAsia="宋体" w:cs="宋体"/>
          <w:spacing w:val="1"/>
          <w:sz w:val="24"/>
          <w:szCs w:val="24"/>
        </w:rPr>
        <w:t>密负有保密责任。如</w:t>
      </w:r>
      <w:r>
        <w:rPr>
          <w:rFonts w:ascii="宋体" w:hAnsi="宋体" w:eastAsia="宋体" w:cs="宋体"/>
          <w:sz w:val="24"/>
          <w:szCs w:val="24"/>
        </w:rPr>
        <w:t xml:space="preserve"> </w:t>
      </w:r>
      <w:r>
        <w:rPr>
          <w:rFonts w:ascii="宋体" w:hAnsi="宋体" w:eastAsia="宋体" w:cs="宋体"/>
          <w:spacing w:val="-1"/>
          <w:sz w:val="24"/>
          <w:szCs w:val="24"/>
        </w:rPr>
        <w:t>有违反，违约方负相关法律责任。</w:t>
      </w:r>
    </w:p>
    <w:p w14:paraId="4D350D37">
      <w:pPr>
        <w:spacing w:before="115" w:line="264" w:lineRule="auto"/>
        <w:ind w:left="5" w:right="80" w:firstLine="480"/>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51"/>
          <w:sz w:val="24"/>
          <w:szCs w:val="24"/>
        </w:rPr>
        <w:t xml:space="preserve"> </w:t>
      </w:r>
      <w:r>
        <w:rPr>
          <w:rFonts w:ascii="宋体" w:hAnsi="宋体" w:eastAsia="宋体" w:cs="宋体"/>
          <w:spacing w:val="-3"/>
          <w:sz w:val="24"/>
          <w:szCs w:val="24"/>
        </w:rPr>
        <w:t>在本合同生效时已经存在并为各方合法拥有或</w:t>
      </w:r>
      <w:r>
        <w:rPr>
          <w:rFonts w:ascii="宋体" w:hAnsi="宋体" w:eastAsia="宋体" w:cs="宋体"/>
          <w:spacing w:val="-4"/>
          <w:sz w:val="24"/>
          <w:szCs w:val="24"/>
        </w:rPr>
        <w:t>使用的所有技术、资料和信息的</w:t>
      </w:r>
      <w:r>
        <w:rPr>
          <w:rFonts w:ascii="宋体" w:hAnsi="宋体" w:eastAsia="宋体" w:cs="宋体"/>
          <w:sz w:val="24"/>
          <w:szCs w:val="24"/>
        </w:rPr>
        <w:t xml:space="preserve"> </w:t>
      </w:r>
      <w:r>
        <w:rPr>
          <w:rFonts w:ascii="宋体" w:hAnsi="宋体" w:eastAsia="宋体" w:cs="宋体"/>
          <w:spacing w:val="-1"/>
          <w:sz w:val="24"/>
          <w:szCs w:val="24"/>
        </w:rPr>
        <w:t>知识产权，仍应属于其各自的原权利人所有或享有，另有约定的除外。</w:t>
      </w:r>
    </w:p>
    <w:p w14:paraId="21F99F5B">
      <w:pPr>
        <w:spacing w:before="113" w:line="290" w:lineRule="auto"/>
        <w:ind w:left="1" w:right="80" w:firstLine="483"/>
        <w:rPr>
          <w:rFonts w:ascii="宋体" w:hAnsi="宋体" w:eastAsia="宋体" w:cs="宋体"/>
          <w:sz w:val="24"/>
          <w:szCs w:val="24"/>
        </w:rPr>
      </w:pPr>
      <w:r>
        <w:rPr>
          <w:rFonts w:ascii="宋体" w:hAnsi="宋体" w:eastAsia="宋体" w:cs="宋体"/>
          <w:spacing w:val="-4"/>
          <w:sz w:val="24"/>
          <w:szCs w:val="24"/>
        </w:rPr>
        <w:t>5.5</w:t>
      </w:r>
      <w:r>
        <w:rPr>
          <w:rFonts w:ascii="宋体" w:hAnsi="宋体" w:eastAsia="宋体" w:cs="宋体"/>
          <w:spacing w:val="-28"/>
          <w:sz w:val="24"/>
          <w:szCs w:val="24"/>
        </w:rPr>
        <w:t xml:space="preserve"> </w:t>
      </w:r>
      <w:r>
        <w:rPr>
          <w:rFonts w:ascii="宋体" w:hAnsi="宋体" w:eastAsia="宋体" w:cs="宋体"/>
          <w:spacing w:val="-4"/>
          <w:sz w:val="24"/>
          <w:szCs w:val="24"/>
        </w:rPr>
        <w:t>乙方保证拥有由其提供给甲方的所有软件的合法使用权，并且已获得进行许可</w:t>
      </w:r>
      <w:r>
        <w:rPr>
          <w:rFonts w:ascii="宋体" w:hAnsi="宋体" w:eastAsia="宋体" w:cs="宋体"/>
          <w:sz w:val="24"/>
          <w:szCs w:val="24"/>
        </w:rPr>
        <w:t xml:space="preserve"> </w:t>
      </w:r>
      <w:r>
        <w:rPr>
          <w:rFonts w:ascii="宋体" w:hAnsi="宋体" w:eastAsia="宋体" w:cs="宋体"/>
          <w:spacing w:val="2"/>
          <w:sz w:val="24"/>
          <w:szCs w:val="24"/>
        </w:rPr>
        <w:t>的正当授权及其有权将软件许可及其相关材料授权或转让给甲方</w:t>
      </w:r>
      <w:r>
        <w:rPr>
          <w:rFonts w:ascii="宋体" w:hAnsi="宋体" w:eastAsia="宋体" w:cs="宋体"/>
          <w:spacing w:val="1"/>
          <w:sz w:val="24"/>
          <w:szCs w:val="24"/>
        </w:rPr>
        <w:t>。甲方可独立对本合</w:t>
      </w:r>
      <w:r>
        <w:rPr>
          <w:rFonts w:ascii="宋体" w:hAnsi="宋体" w:eastAsia="宋体" w:cs="宋体"/>
          <w:sz w:val="24"/>
          <w:szCs w:val="24"/>
        </w:rPr>
        <w:t xml:space="preserve"> </w:t>
      </w:r>
      <w:r>
        <w:rPr>
          <w:rFonts w:ascii="宋体" w:hAnsi="宋体" w:eastAsia="宋体" w:cs="宋体"/>
          <w:spacing w:val="2"/>
          <w:sz w:val="24"/>
          <w:szCs w:val="24"/>
        </w:rPr>
        <w:t>同条款下软件产品进行后续开发，不受版权限制。乙方承诺并保</w:t>
      </w:r>
      <w:r>
        <w:rPr>
          <w:rFonts w:ascii="宋体" w:hAnsi="宋体" w:eastAsia="宋体" w:cs="宋体"/>
          <w:spacing w:val="1"/>
          <w:sz w:val="24"/>
          <w:szCs w:val="24"/>
        </w:rPr>
        <w:t>证甲方除本协议的付</w:t>
      </w:r>
      <w:r>
        <w:rPr>
          <w:rFonts w:ascii="宋体" w:hAnsi="宋体" w:eastAsia="宋体" w:cs="宋体"/>
          <w:sz w:val="24"/>
          <w:szCs w:val="24"/>
        </w:rPr>
        <w:t xml:space="preserve"> </w:t>
      </w:r>
      <w:r>
        <w:rPr>
          <w:rFonts w:ascii="宋体" w:hAnsi="宋体" w:eastAsia="宋体" w:cs="宋体"/>
          <w:spacing w:val="2"/>
          <w:sz w:val="24"/>
          <w:szCs w:val="24"/>
        </w:rPr>
        <w:t>款义务外无需支付任何其它的许可使用费，以非独家的、永久的</w:t>
      </w:r>
      <w:r>
        <w:rPr>
          <w:rFonts w:ascii="宋体" w:hAnsi="宋体" w:eastAsia="宋体" w:cs="宋体"/>
          <w:spacing w:val="1"/>
          <w:sz w:val="24"/>
          <w:szCs w:val="24"/>
        </w:rPr>
        <w:t>、全球的、不可撤销</w:t>
      </w:r>
      <w:r>
        <w:rPr>
          <w:rFonts w:ascii="宋体" w:hAnsi="宋体" w:eastAsia="宋体" w:cs="宋体"/>
          <w:sz w:val="24"/>
          <w:szCs w:val="24"/>
        </w:rPr>
        <w:t xml:space="preserve"> </w:t>
      </w:r>
      <w:r>
        <w:rPr>
          <w:rFonts w:ascii="宋体" w:hAnsi="宋体" w:eastAsia="宋体" w:cs="宋体"/>
          <w:spacing w:val="-1"/>
          <w:sz w:val="24"/>
          <w:szCs w:val="24"/>
        </w:rPr>
        <w:t>的方式使用本合同条款下软件产品。</w:t>
      </w:r>
    </w:p>
    <w:p w14:paraId="3185E031">
      <w:pPr>
        <w:spacing w:before="117" w:line="220" w:lineRule="auto"/>
        <w:ind w:left="482"/>
        <w:rPr>
          <w:rFonts w:ascii="宋体" w:hAnsi="宋体" w:eastAsia="宋体" w:cs="宋体"/>
          <w:sz w:val="24"/>
          <w:szCs w:val="24"/>
        </w:rPr>
      </w:pPr>
      <w:r>
        <w:rPr>
          <w:rFonts w:ascii="宋体" w:hAnsi="宋体" w:eastAsia="宋体" w:cs="宋体"/>
          <w:spacing w:val="-3"/>
          <w:sz w:val="24"/>
          <w:szCs w:val="24"/>
        </w:rPr>
        <w:t>6.保密</w:t>
      </w:r>
    </w:p>
    <w:p w14:paraId="424E74B9">
      <w:pPr>
        <w:spacing w:before="114" w:line="299" w:lineRule="auto"/>
        <w:ind w:right="80" w:firstLine="482"/>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52"/>
          <w:sz w:val="24"/>
          <w:szCs w:val="24"/>
        </w:rPr>
        <w:t xml:space="preserve"> </w:t>
      </w:r>
      <w:r>
        <w:rPr>
          <w:rFonts w:ascii="宋体" w:hAnsi="宋体" w:eastAsia="宋体" w:cs="宋体"/>
          <w:spacing w:val="-3"/>
          <w:sz w:val="24"/>
          <w:szCs w:val="24"/>
        </w:rPr>
        <w:t>在本合同履行期间及履行完毕后的任何时候，任何一</w:t>
      </w:r>
      <w:r>
        <w:rPr>
          <w:rFonts w:ascii="宋体" w:hAnsi="宋体" w:eastAsia="宋体" w:cs="宋体"/>
          <w:spacing w:val="-4"/>
          <w:sz w:val="24"/>
          <w:szCs w:val="24"/>
        </w:rPr>
        <w:t>方均应对因履行本合同从</w:t>
      </w:r>
      <w:r>
        <w:rPr>
          <w:rFonts w:ascii="宋体" w:hAnsi="宋体" w:eastAsia="宋体" w:cs="宋体"/>
          <w:sz w:val="24"/>
          <w:szCs w:val="24"/>
        </w:rPr>
        <w:t xml:space="preserve"> </w:t>
      </w:r>
      <w:r>
        <w:rPr>
          <w:rFonts w:ascii="宋体" w:hAnsi="宋体" w:eastAsia="宋体" w:cs="宋体"/>
          <w:spacing w:val="2"/>
          <w:sz w:val="24"/>
          <w:szCs w:val="24"/>
        </w:rPr>
        <w:t>对方获取或知悉的保密信息承担保密责任，未经对方书面同意不得向</w:t>
      </w:r>
      <w:r>
        <w:rPr>
          <w:rFonts w:ascii="宋体" w:hAnsi="宋体" w:eastAsia="宋体" w:cs="宋体"/>
          <w:spacing w:val="1"/>
          <w:sz w:val="24"/>
          <w:szCs w:val="24"/>
        </w:rPr>
        <w:t>第三方透露，否</w:t>
      </w:r>
      <w:r>
        <w:rPr>
          <w:rFonts w:ascii="宋体" w:hAnsi="宋体" w:eastAsia="宋体" w:cs="宋体"/>
          <w:sz w:val="24"/>
          <w:szCs w:val="24"/>
        </w:rPr>
        <w:t xml:space="preserve"> </w:t>
      </w:r>
      <w:r>
        <w:rPr>
          <w:rFonts w:ascii="宋体" w:hAnsi="宋体" w:eastAsia="宋体" w:cs="宋体"/>
          <w:spacing w:val="-1"/>
          <w:sz w:val="24"/>
          <w:szCs w:val="24"/>
        </w:rPr>
        <w:t>则应赔偿由此给对方造成的全部损失。</w:t>
      </w:r>
    </w:p>
    <w:p w14:paraId="6F1F1DF9">
      <w:pPr>
        <w:spacing w:line="299" w:lineRule="auto"/>
        <w:rPr>
          <w:rFonts w:ascii="宋体" w:hAnsi="宋体" w:eastAsia="宋体" w:cs="宋体"/>
          <w:sz w:val="24"/>
          <w:szCs w:val="24"/>
        </w:rPr>
        <w:sectPr>
          <w:footerReference r:id="rId51" w:type="default"/>
          <w:pgSz w:w="11906" w:h="16839"/>
          <w:pgMar w:top="1431" w:right="1393" w:bottom="1156" w:left="1481" w:header="0" w:footer="994" w:gutter="0"/>
          <w:cols w:space="720" w:num="1"/>
        </w:sectPr>
      </w:pPr>
    </w:p>
    <w:p w14:paraId="65C80696">
      <w:pPr>
        <w:pStyle w:val="2"/>
        <w:spacing w:line="292" w:lineRule="auto"/>
      </w:pPr>
    </w:p>
    <w:p w14:paraId="10E0E14E">
      <w:pPr>
        <w:pStyle w:val="2"/>
        <w:spacing w:line="293" w:lineRule="auto"/>
      </w:pPr>
    </w:p>
    <w:p w14:paraId="02D71BC5">
      <w:pPr>
        <w:spacing w:before="78" w:line="264" w:lineRule="auto"/>
        <w:ind w:left="6" w:right="181" w:firstLine="477"/>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0"/>
          <w:sz w:val="24"/>
          <w:szCs w:val="24"/>
        </w:rPr>
        <w:t xml:space="preserve"> </w:t>
      </w:r>
      <w:r>
        <w:rPr>
          <w:rFonts w:ascii="宋体" w:hAnsi="宋体" w:eastAsia="宋体" w:cs="宋体"/>
          <w:spacing w:val="-3"/>
          <w:sz w:val="24"/>
          <w:szCs w:val="24"/>
        </w:rPr>
        <w:t>保密信息指任何一方因履行本合同所知悉的任何</w:t>
      </w:r>
      <w:r>
        <w:rPr>
          <w:rFonts w:ascii="宋体" w:hAnsi="宋体" w:eastAsia="宋体" w:cs="宋体"/>
          <w:spacing w:val="-4"/>
          <w:sz w:val="24"/>
          <w:szCs w:val="24"/>
        </w:rPr>
        <w:t>以口头、书面、图表或电子形</w:t>
      </w:r>
      <w:r>
        <w:rPr>
          <w:rFonts w:ascii="宋体" w:hAnsi="宋体" w:eastAsia="宋体" w:cs="宋体"/>
          <w:sz w:val="24"/>
          <w:szCs w:val="24"/>
        </w:rPr>
        <w:t xml:space="preserve"> </w:t>
      </w:r>
      <w:r>
        <w:rPr>
          <w:rFonts w:ascii="宋体" w:hAnsi="宋体" w:eastAsia="宋体" w:cs="宋体"/>
          <w:spacing w:val="-2"/>
          <w:sz w:val="24"/>
          <w:szCs w:val="24"/>
        </w:rPr>
        <w:t>式存在的对方信息，具体包括：</w:t>
      </w:r>
    </w:p>
    <w:p w14:paraId="7B853DBE">
      <w:pPr>
        <w:spacing w:before="112" w:line="264" w:lineRule="auto"/>
        <w:ind w:left="2" w:right="181" w:firstLine="480"/>
        <w:rPr>
          <w:rFonts w:ascii="宋体" w:hAnsi="宋体" w:eastAsia="宋体" w:cs="宋体"/>
          <w:sz w:val="24"/>
          <w:szCs w:val="24"/>
        </w:rPr>
      </w:pPr>
      <w:r>
        <w:rPr>
          <w:rFonts w:ascii="宋体" w:hAnsi="宋体" w:eastAsia="宋体" w:cs="宋体"/>
          <w:spacing w:val="-3"/>
          <w:sz w:val="24"/>
          <w:szCs w:val="24"/>
        </w:rPr>
        <w:t>6.2.1</w:t>
      </w:r>
      <w:r>
        <w:rPr>
          <w:rFonts w:ascii="宋体" w:hAnsi="宋体" w:eastAsia="宋体" w:cs="宋体"/>
          <w:spacing w:val="-52"/>
          <w:sz w:val="24"/>
          <w:szCs w:val="24"/>
        </w:rPr>
        <w:t xml:space="preserve"> </w:t>
      </w:r>
      <w:r>
        <w:rPr>
          <w:rFonts w:ascii="宋体" w:hAnsi="宋体" w:eastAsia="宋体" w:cs="宋体"/>
          <w:spacing w:val="-3"/>
          <w:sz w:val="24"/>
          <w:szCs w:val="24"/>
        </w:rPr>
        <w:t>任何涉及对方过去、现在或将来的商业计划、规章制度、</w:t>
      </w:r>
      <w:r>
        <w:rPr>
          <w:rFonts w:ascii="宋体" w:hAnsi="宋体" w:eastAsia="宋体" w:cs="宋体"/>
          <w:spacing w:val="-4"/>
          <w:sz w:val="24"/>
          <w:szCs w:val="24"/>
        </w:rPr>
        <w:t>操作规程、处理手</w:t>
      </w:r>
      <w:r>
        <w:rPr>
          <w:rFonts w:ascii="宋体" w:hAnsi="宋体" w:eastAsia="宋体" w:cs="宋体"/>
          <w:sz w:val="24"/>
          <w:szCs w:val="24"/>
        </w:rPr>
        <w:t xml:space="preserve"> </w:t>
      </w:r>
      <w:r>
        <w:rPr>
          <w:rFonts w:ascii="宋体" w:hAnsi="宋体" w:eastAsia="宋体" w:cs="宋体"/>
          <w:spacing w:val="-2"/>
          <w:sz w:val="24"/>
          <w:szCs w:val="24"/>
        </w:rPr>
        <w:t>段、财务信息；</w:t>
      </w:r>
    </w:p>
    <w:p w14:paraId="2D4C2EAD">
      <w:pPr>
        <w:spacing w:before="115" w:line="263" w:lineRule="auto"/>
        <w:ind w:left="3" w:right="101" w:firstLine="480"/>
        <w:rPr>
          <w:rFonts w:ascii="宋体" w:hAnsi="宋体" w:eastAsia="宋体" w:cs="宋体"/>
          <w:sz w:val="24"/>
          <w:szCs w:val="24"/>
        </w:rPr>
      </w:pPr>
      <w:r>
        <w:rPr>
          <w:rFonts w:ascii="宋体" w:hAnsi="宋体" w:eastAsia="宋体" w:cs="宋体"/>
          <w:spacing w:val="-7"/>
          <w:sz w:val="24"/>
          <w:szCs w:val="24"/>
        </w:rPr>
        <w:t>6.2.2</w:t>
      </w:r>
      <w:r>
        <w:rPr>
          <w:rFonts w:ascii="宋体" w:hAnsi="宋体" w:eastAsia="宋体" w:cs="宋体"/>
          <w:spacing w:val="-51"/>
          <w:sz w:val="24"/>
          <w:szCs w:val="24"/>
        </w:rPr>
        <w:t xml:space="preserve"> </w:t>
      </w:r>
      <w:r>
        <w:rPr>
          <w:rFonts w:ascii="宋体" w:hAnsi="宋体" w:eastAsia="宋体" w:cs="宋体"/>
          <w:spacing w:val="-7"/>
          <w:sz w:val="24"/>
          <w:szCs w:val="24"/>
        </w:rPr>
        <w:t>任何对方的技术措施、技术方案、软件应用及开发，硬件</w:t>
      </w:r>
      <w:r>
        <w:rPr>
          <w:rFonts w:ascii="宋体" w:hAnsi="宋体" w:eastAsia="宋体" w:cs="宋体"/>
          <w:spacing w:val="-8"/>
          <w:sz w:val="24"/>
          <w:szCs w:val="24"/>
        </w:rPr>
        <w:t>设备的品种、质量、</w:t>
      </w:r>
      <w:r>
        <w:rPr>
          <w:rFonts w:ascii="宋体" w:hAnsi="宋体" w:eastAsia="宋体" w:cs="宋体"/>
          <w:sz w:val="24"/>
          <w:szCs w:val="24"/>
        </w:rPr>
        <w:t xml:space="preserve"> </w:t>
      </w:r>
      <w:r>
        <w:rPr>
          <w:rFonts w:ascii="宋体" w:hAnsi="宋体" w:eastAsia="宋体" w:cs="宋体"/>
          <w:spacing w:val="-2"/>
          <w:sz w:val="24"/>
          <w:szCs w:val="24"/>
        </w:rPr>
        <w:t>数量、品牌等；</w:t>
      </w:r>
    </w:p>
    <w:p w14:paraId="1240D432">
      <w:pPr>
        <w:spacing w:before="115" w:line="264" w:lineRule="auto"/>
        <w:ind w:left="3" w:right="101" w:firstLine="480"/>
        <w:rPr>
          <w:rFonts w:ascii="宋体" w:hAnsi="宋体" w:eastAsia="宋体" w:cs="宋体"/>
          <w:sz w:val="24"/>
          <w:szCs w:val="24"/>
        </w:rPr>
      </w:pPr>
      <w:r>
        <w:rPr>
          <w:rFonts w:ascii="宋体" w:hAnsi="宋体" w:eastAsia="宋体" w:cs="宋体"/>
          <w:spacing w:val="-4"/>
          <w:sz w:val="24"/>
          <w:szCs w:val="24"/>
        </w:rPr>
        <w:t>6.2.3</w:t>
      </w:r>
      <w:r>
        <w:rPr>
          <w:rFonts w:ascii="宋体" w:hAnsi="宋体" w:eastAsia="宋体" w:cs="宋体"/>
          <w:spacing w:val="-51"/>
          <w:sz w:val="24"/>
          <w:szCs w:val="24"/>
        </w:rPr>
        <w:t xml:space="preserve"> </w:t>
      </w:r>
      <w:r>
        <w:rPr>
          <w:rFonts w:ascii="宋体" w:hAnsi="宋体" w:eastAsia="宋体" w:cs="宋体"/>
          <w:spacing w:val="-4"/>
          <w:sz w:val="24"/>
          <w:szCs w:val="24"/>
        </w:rPr>
        <w:t>任何对方的技术秘密或专有知识、文件 、报告、数据、客户软</w:t>
      </w:r>
      <w:r>
        <w:rPr>
          <w:rFonts w:ascii="宋体" w:hAnsi="宋体" w:eastAsia="宋体" w:cs="宋体"/>
          <w:spacing w:val="-5"/>
          <w:sz w:val="24"/>
          <w:szCs w:val="24"/>
        </w:rPr>
        <w:t>件、流程图、</w:t>
      </w:r>
      <w:r>
        <w:rPr>
          <w:rFonts w:ascii="宋体" w:hAnsi="宋体" w:eastAsia="宋体" w:cs="宋体"/>
          <w:sz w:val="24"/>
          <w:szCs w:val="24"/>
        </w:rPr>
        <w:t xml:space="preserve"> </w:t>
      </w:r>
      <w:r>
        <w:rPr>
          <w:rFonts w:ascii="宋体" w:hAnsi="宋体" w:eastAsia="宋体" w:cs="宋体"/>
          <w:spacing w:val="-1"/>
          <w:sz w:val="24"/>
          <w:szCs w:val="24"/>
        </w:rPr>
        <w:t>数据库、发明、知识、贸易秘密。</w:t>
      </w:r>
    </w:p>
    <w:p w14:paraId="1E7FADBE">
      <w:pPr>
        <w:spacing w:before="113" w:line="264" w:lineRule="auto"/>
        <w:ind w:left="29" w:firstLine="454"/>
        <w:rPr>
          <w:rFonts w:ascii="宋体" w:hAnsi="宋体" w:eastAsia="宋体" w:cs="宋体"/>
          <w:sz w:val="24"/>
          <w:szCs w:val="24"/>
        </w:rPr>
      </w:pPr>
      <w:r>
        <w:rPr>
          <w:rFonts w:ascii="宋体" w:hAnsi="宋体" w:eastAsia="宋体" w:cs="宋体"/>
          <w:spacing w:val="-5"/>
          <w:sz w:val="24"/>
          <w:szCs w:val="24"/>
        </w:rPr>
        <w:t>6.3</w:t>
      </w:r>
      <w:r>
        <w:rPr>
          <w:rFonts w:ascii="宋体" w:hAnsi="宋体" w:eastAsia="宋体" w:cs="宋体"/>
          <w:spacing w:val="-27"/>
          <w:sz w:val="24"/>
          <w:szCs w:val="24"/>
        </w:rPr>
        <w:t xml:space="preserve"> </w:t>
      </w:r>
      <w:r>
        <w:rPr>
          <w:rFonts w:ascii="宋体" w:hAnsi="宋体" w:eastAsia="宋体" w:cs="宋体"/>
          <w:spacing w:val="-5"/>
          <w:sz w:val="24"/>
          <w:szCs w:val="24"/>
        </w:rPr>
        <w:t>乙方应根据甲方的要求签署相应的保密协议，</w:t>
      </w:r>
      <w:r>
        <w:rPr>
          <w:rFonts w:ascii="宋体" w:hAnsi="宋体" w:eastAsia="宋体" w:cs="宋体"/>
          <w:spacing w:val="-6"/>
          <w:sz w:val="24"/>
          <w:szCs w:val="24"/>
        </w:rPr>
        <w:t>保密协议与本条款存在不一致的，</w:t>
      </w:r>
      <w:r>
        <w:rPr>
          <w:rFonts w:ascii="宋体" w:hAnsi="宋体" w:eastAsia="宋体" w:cs="宋体"/>
          <w:sz w:val="24"/>
          <w:szCs w:val="24"/>
        </w:rPr>
        <w:t xml:space="preserve"> </w:t>
      </w:r>
      <w:r>
        <w:rPr>
          <w:rFonts w:ascii="宋体" w:hAnsi="宋体" w:eastAsia="宋体" w:cs="宋体"/>
          <w:spacing w:val="-5"/>
          <w:sz w:val="24"/>
          <w:szCs w:val="24"/>
        </w:rPr>
        <w:t>以保密协议为准。</w:t>
      </w:r>
    </w:p>
    <w:p w14:paraId="4802C928">
      <w:pPr>
        <w:spacing w:before="115" w:line="220" w:lineRule="auto"/>
        <w:ind w:left="487"/>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13"/>
          <w:sz w:val="24"/>
          <w:szCs w:val="24"/>
        </w:rPr>
        <w:t xml:space="preserve"> </w:t>
      </w:r>
      <w:r>
        <w:rPr>
          <w:rFonts w:ascii="宋体" w:hAnsi="宋体" w:eastAsia="宋体" w:cs="宋体"/>
          <w:spacing w:val="-5"/>
          <w:sz w:val="24"/>
          <w:szCs w:val="24"/>
        </w:rPr>
        <w:t>质量保证</w:t>
      </w:r>
    </w:p>
    <w:p w14:paraId="58CFBABF">
      <w:pPr>
        <w:spacing w:before="112" w:line="219" w:lineRule="auto"/>
        <w:ind w:left="487"/>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1"/>
          <w:sz w:val="24"/>
          <w:szCs w:val="24"/>
        </w:rPr>
        <w:t xml:space="preserve"> </w:t>
      </w:r>
      <w:r>
        <w:rPr>
          <w:rFonts w:ascii="宋体" w:hAnsi="宋体" w:eastAsia="宋体" w:cs="宋体"/>
          <w:spacing w:val="-4"/>
          <w:sz w:val="24"/>
          <w:szCs w:val="24"/>
        </w:rPr>
        <w:t>货物质量保证</w:t>
      </w:r>
    </w:p>
    <w:p w14:paraId="04FA070F">
      <w:pPr>
        <w:spacing w:before="116" w:line="264" w:lineRule="auto"/>
        <w:ind w:left="2" w:right="181" w:firstLine="484"/>
        <w:rPr>
          <w:rFonts w:ascii="宋体" w:hAnsi="宋体" w:eastAsia="宋体" w:cs="宋体"/>
          <w:sz w:val="24"/>
          <w:szCs w:val="24"/>
        </w:rPr>
      </w:pPr>
      <w:r>
        <w:rPr>
          <w:rFonts w:ascii="宋体" w:hAnsi="宋体" w:eastAsia="宋体" w:cs="宋体"/>
          <w:spacing w:val="-4"/>
          <w:sz w:val="24"/>
          <w:szCs w:val="24"/>
        </w:rPr>
        <w:t>7.1.1</w:t>
      </w:r>
      <w:r>
        <w:rPr>
          <w:rFonts w:ascii="宋体" w:hAnsi="宋体" w:eastAsia="宋体" w:cs="宋体"/>
          <w:spacing w:val="-25"/>
          <w:sz w:val="24"/>
          <w:szCs w:val="24"/>
        </w:rPr>
        <w:t xml:space="preserve"> </w:t>
      </w:r>
      <w:r>
        <w:rPr>
          <w:rFonts w:ascii="宋体" w:hAnsi="宋体" w:eastAsia="宋体" w:cs="宋体"/>
          <w:spacing w:val="-4"/>
          <w:sz w:val="24"/>
          <w:szCs w:val="24"/>
        </w:rPr>
        <w:t>乙方必须保证货物是全新、未使用过的，并完全符合强制性的国家技术质量</w:t>
      </w:r>
      <w:r>
        <w:rPr>
          <w:rFonts w:ascii="宋体" w:hAnsi="宋体" w:eastAsia="宋体" w:cs="宋体"/>
          <w:sz w:val="24"/>
          <w:szCs w:val="24"/>
        </w:rPr>
        <w:t xml:space="preserve"> </w:t>
      </w:r>
      <w:r>
        <w:rPr>
          <w:rFonts w:ascii="宋体" w:hAnsi="宋体" w:eastAsia="宋体" w:cs="宋体"/>
          <w:spacing w:val="-1"/>
          <w:sz w:val="24"/>
          <w:szCs w:val="24"/>
        </w:rPr>
        <w:t>规范和合同规定的质量、规格、性能和技术规范等的要求。</w:t>
      </w:r>
    </w:p>
    <w:p w14:paraId="3F987F57">
      <w:pPr>
        <w:spacing w:before="115" w:line="278" w:lineRule="auto"/>
        <w:ind w:left="1" w:right="181" w:firstLine="485"/>
        <w:rPr>
          <w:rFonts w:ascii="宋体" w:hAnsi="宋体" w:eastAsia="宋体" w:cs="宋体"/>
          <w:sz w:val="24"/>
          <w:szCs w:val="24"/>
        </w:rPr>
      </w:pPr>
      <w:r>
        <w:rPr>
          <w:rFonts w:ascii="宋体" w:hAnsi="宋体" w:eastAsia="宋体" w:cs="宋体"/>
          <w:spacing w:val="-4"/>
          <w:sz w:val="24"/>
          <w:szCs w:val="24"/>
        </w:rPr>
        <w:t>7.1.2</w:t>
      </w:r>
      <w:r>
        <w:rPr>
          <w:rFonts w:ascii="宋体" w:hAnsi="宋体" w:eastAsia="宋体" w:cs="宋体"/>
          <w:spacing w:val="-25"/>
          <w:sz w:val="24"/>
          <w:szCs w:val="24"/>
        </w:rPr>
        <w:t xml:space="preserve"> </w:t>
      </w:r>
      <w:r>
        <w:rPr>
          <w:rFonts w:ascii="宋体" w:hAnsi="宋体" w:eastAsia="宋体" w:cs="宋体"/>
          <w:spacing w:val="-4"/>
          <w:sz w:val="24"/>
          <w:szCs w:val="24"/>
        </w:rPr>
        <w:t>乙方须保证所提供的货物经正确安装、正常运转和保养，在其使用寿命期内</w:t>
      </w:r>
      <w:r>
        <w:rPr>
          <w:rFonts w:ascii="宋体" w:hAnsi="宋体" w:eastAsia="宋体" w:cs="宋体"/>
          <w:sz w:val="24"/>
          <w:szCs w:val="24"/>
        </w:rPr>
        <w:t xml:space="preserve"> </w:t>
      </w:r>
      <w:r>
        <w:rPr>
          <w:rFonts w:ascii="宋体" w:hAnsi="宋体" w:eastAsia="宋体" w:cs="宋体"/>
          <w:spacing w:val="2"/>
          <w:sz w:val="24"/>
          <w:szCs w:val="24"/>
        </w:rPr>
        <w:t>须具有符合质量要求和产品说明书的性能。在货物质量保证期之内</w:t>
      </w:r>
      <w:r>
        <w:rPr>
          <w:rFonts w:ascii="宋体" w:hAnsi="宋体" w:eastAsia="宋体" w:cs="宋体"/>
          <w:spacing w:val="1"/>
          <w:sz w:val="24"/>
          <w:szCs w:val="24"/>
        </w:rPr>
        <w:t>，乙方须对由于设</w:t>
      </w:r>
      <w:r>
        <w:rPr>
          <w:rFonts w:ascii="宋体" w:hAnsi="宋体" w:eastAsia="宋体" w:cs="宋体"/>
          <w:sz w:val="24"/>
          <w:szCs w:val="24"/>
        </w:rPr>
        <w:t xml:space="preserve"> 计、工艺或材料的缺陷而发生的任何不足或故障负责，</w:t>
      </w:r>
      <w:r>
        <w:rPr>
          <w:rFonts w:ascii="宋体" w:hAnsi="宋体" w:eastAsia="宋体" w:cs="宋体"/>
          <w:spacing w:val="-1"/>
          <w:sz w:val="24"/>
          <w:szCs w:val="24"/>
        </w:rPr>
        <w:t>并免费予以改进或更换。</w:t>
      </w:r>
    </w:p>
    <w:p w14:paraId="56C37D2E">
      <w:pPr>
        <w:spacing w:before="114" w:line="290" w:lineRule="auto"/>
        <w:ind w:left="1" w:right="181" w:firstLine="485"/>
        <w:rPr>
          <w:rFonts w:ascii="宋体" w:hAnsi="宋体" w:eastAsia="宋体" w:cs="宋体"/>
          <w:sz w:val="24"/>
          <w:szCs w:val="24"/>
        </w:rPr>
      </w:pPr>
      <w:r>
        <w:rPr>
          <w:rFonts w:ascii="宋体" w:hAnsi="宋体" w:eastAsia="宋体" w:cs="宋体"/>
          <w:spacing w:val="3"/>
          <w:sz w:val="24"/>
          <w:szCs w:val="24"/>
        </w:rPr>
        <w:t>7.1.3</w:t>
      </w:r>
      <w:r>
        <w:rPr>
          <w:rFonts w:ascii="宋体" w:hAnsi="宋体" w:eastAsia="宋体" w:cs="宋体"/>
          <w:spacing w:val="-46"/>
          <w:sz w:val="24"/>
          <w:szCs w:val="24"/>
        </w:rPr>
        <w:t xml:space="preserve"> </w:t>
      </w:r>
      <w:r>
        <w:rPr>
          <w:rFonts w:ascii="宋体" w:hAnsi="宋体" w:eastAsia="宋体" w:cs="宋体"/>
          <w:spacing w:val="3"/>
          <w:sz w:val="24"/>
          <w:szCs w:val="24"/>
        </w:rPr>
        <w:t>根据乙方按检验标准自己检验结果或委托有资质的相关质检机构的</w:t>
      </w:r>
      <w:r>
        <w:rPr>
          <w:rFonts w:ascii="宋体" w:hAnsi="宋体" w:eastAsia="宋体" w:cs="宋体"/>
          <w:spacing w:val="2"/>
          <w:sz w:val="24"/>
          <w:szCs w:val="24"/>
        </w:rPr>
        <w:t>检验结</w:t>
      </w:r>
      <w:r>
        <w:rPr>
          <w:rFonts w:ascii="宋体" w:hAnsi="宋体" w:eastAsia="宋体" w:cs="宋体"/>
          <w:sz w:val="24"/>
          <w:szCs w:val="24"/>
        </w:rPr>
        <w:t xml:space="preserve"> </w:t>
      </w:r>
      <w:r>
        <w:rPr>
          <w:rFonts w:ascii="宋体" w:hAnsi="宋体" w:eastAsia="宋体" w:cs="宋体"/>
          <w:spacing w:val="2"/>
          <w:sz w:val="24"/>
          <w:szCs w:val="24"/>
        </w:rPr>
        <w:t>果，发现货物的数量、质量、规格与合同不符；或者在质量保证期</w:t>
      </w:r>
      <w:r>
        <w:rPr>
          <w:rFonts w:ascii="宋体" w:hAnsi="宋体" w:eastAsia="宋体" w:cs="宋体"/>
          <w:spacing w:val="1"/>
          <w:sz w:val="24"/>
          <w:szCs w:val="24"/>
        </w:rPr>
        <w:t>内，证实货物存在</w:t>
      </w:r>
      <w:r>
        <w:rPr>
          <w:rFonts w:ascii="宋体" w:hAnsi="宋体" w:eastAsia="宋体" w:cs="宋体"/>
          <w:sz w:val="24"/>
          <w:szCs w:val="24"/>
        </w:rPr>
        <w:t xml:space="preserve"> </w:t>
      </w:r>
      <w:r>
        <w:rPr>
          <w:rFonts w:ascii="宋体" w:hAnsi="宋体" w:eastAsia="宋体" w:cs="宋体"/>
          <w:spacing w:val="2"/>
          <w:sz w:val="24"/>
          <w:szCs w:val="24"/>
        </w:rPr>
        <w:t>缺陷，包括潜在的缺陷或使用不符合要求的材料等，甲方应书面通</w:t>
      </w:r>
      <w:r>
        <w:rPr>
          <w:rFonts w:ascii="宋体" w:hAnsi="宋体" w:eastAsia="宋体" w:cs="宋体"/>
          <w:spacing w:val="1"/>
          <w:sz w:val="24"/>
          <w:szCs w:val="24"/>
        </w:rPr>
        <w:t>知乙方。接到上述</w:t>
      </w:r>
      <w:r>
        <w:rPr>
          <w:rFonts w:ascii="宋体" w:hAnsi="宋体" w:eastAsia="宋体" w:cs="宋体"/>
          <w:sz w:val="24"/>
          <w:szCs w:val="24"/>
        </w:rPr>
        <w:t xml:space="preserve"> </w:t>
      </w:r>
      <w:r>
        <w:rPr>
          <w:rFonts w:ascii="宋体" w:hAnsi="宋体" w:eastAsia="宋体" w:cs="宋体"/>
          <w:spacing w:val="2"/>
          <w:sz w:val="24"/>
          <w:szCs w:val="24"/>
        </w:rPr>
        <w:t>通知后，乙方应及时免费更换或修理破损货物。乙方在甲方发出质</w:t>
      </w:r>
      <w:r>
        <w:rPr>
          <w:rFonts w:ascii="宋体" w:hAnsi="宋体" w:eastAsia="宋体" w:cs="宋体"/>
          <w:spacing w:val="1"/>
          <w:sz w:val="24"/>
          <w:szCs w:val="24"/>
        </w:rPr>
        <w:t>量异议通知后，未</w:t>
      </w:r>
      <w:r>
        <w:rPr>
          <w:rFonts w:ascii="宋体" w:hAnsi="宋体" w:eastAsia="宋体" w:cs="宋体"/>
          <w:sz w:val="24"/>
          <w:szCs w:val="24"/>
        </w:rPr>
        <w:t xml:space="preserve"> </w:t>
      </w:r>
      <w:r>
        <w:rPr>
          <w:rFonts w:ascii="宋体" w:hAnsi="宋体" w:eastAsia="宋体" w:cs="宋体"/>
          <w:spacing w:val="-1"/>
          <w:sz w:val="24"/>
          <w:szCs w:val="24"/>
        </w:rPr>
        <w:t>作答复，甲方在通知书中所提出的要求应视为已被乙方接受。</w:t>
      </w:r>
    </w:p>
    <w:p w14:paraId="602A1F3C">
      <w:pPr>
        <w:spacing w:before="117" w:line="286" w:lineRule="auto"/>
        <w:ind w:right="139" w:firstLine="487"/>
        <w:rPr>
          <w:rFonts w:ascii="宋体" w:hAnsi="宋体" w:eastAsia="宋体" w:cs="宋体"/>
          <w:sz w:val="24"/>
          <w:szCs w:val="24"/>
        </w:rPr>
      </w:pPr>
      <w:r>
        <w:rPr>
          <w:rFonts w:ascii="宋体" w:hAnsi="宋体" w:eastAsia="宋体" w:cs="宋体"/>
          <w:spacing w:val="-3"/>
          <w:sz w:val="24"/>
          <w:szCs w:val="24"/>
        </w:rPr>
        <w:t>7.1.4</w:t>
      </w:r>
      <w:r>
        <w:rPr>
          <w:rFonts w:ascii="宋体" w:hAnsi="宋体" w:eastAsia="宋体" w:cs="宋体"/>
          <w:spacing w:val="-21"/>
          <w:sz w:val="24"/>
          <w:szCs w:val="24"/>
        </w:rPr>
        <w:t xml:space="preserve"> </w:t>
      </w:r>
      <w:r>
        <w:rPr>
          <w:rFonts w:ascii="宋体" w:hAnsi="宋体" w:eastAsia="宋体" w:cs="宋体"/>
          <w:spacing w:val="-3"/>
          <w:sz w:val="24"/>
          <w:szCs w:val="24"/>
        </w:rPr>
        <w:t>乙方在收到通知后虽答复，但没有弥补缺陷，甲方可采取必要的补救措施，</w:t>
      </w:r>
      <w:r>
        <w:rPr>
          <w:rFonts w:ascii="宋体" w:hAnsi="宋体" w:eastAsia="宋体" w:cs="宋体"/>
          <w:sz w:val="24"/>
          <w:szCs w:val="24"/>
        </w:rPr>
        <w:t xml:space="preserve"> </w:t>
      </w:r>
      <w:r>
        <w:rPr>
          <w:rFonts w:ascii="宋体" w:hAnsi="宋体" w:eastAsia="宋体" w:cs="宋体"/>
          <w:spacing w:val="2"/>
          <w:sz w:val="24"/>
          <w:szCs w:val="24"/>
        </w:rPr>
        <w:t>但由此引发的风险和费用将由乙方承担。甲方可从合同款或乙方提交的</w:t>
      </w:r>
      <w:r>
        <w:rPr>
          <w:rFonts w:ascii="宋体" w:hAnsi="宋体" w:eastAsia="宋体" w:cs="宋体"/>
          <w:spacing w:val="1"/>
          <w:sz w:val="24"/>
          <w:szCs w:val="24"/>
        </w:rPr>
        <w:t>履约保证金中</w:t>
      </w:r>
      <w:r>
        <w:rPr>
          <w:rFonts w:ascii="宋体" w:hAnsi="宋体" w:eastAsia="宋体" w:cs="宋体"/>
          <w:sz w:val="24"/>
          <w:szCs w:val="24"/>
        </w:rPr>
        <w:t xml:space="preserve"> </w:t>
      </w:r>
      <w:r>
        <w:rPr>
          <w:rFonts w:ascii="宋体" w:hAnsi="宋体" w:eastAsia="宋体" w:cs="宋体"/>
          <w:spacing w:val="2"/>
          <w:sz w:val="24"/>
          <w:szCs w:val="24"/>
        </w:rPr>
        <w:t>扣款，不足部分，甲方有权要求乙方赔偿。甲方根据合同规定对卖方行</w:t>
      </w:r>
      <w:r>
        <w:rPr>
          <w:rFonts w:ascii="宋体" w:hAnsi="宋体" w:eastAsia="宋体" w:cs="宋体"/>
          <w:spacing w:val="1"/>
          <w:sz w:val="24"/>
          <w:szCs w:val="24"/>
        </w:rPr>
        <w:t>使的其他权力</w:t>
      </w:r>
      <w:r>
        <w:rPr>
          <w:rFonts w:ascii="宋体" w:hAnsi="宋体" w:eastAsia="宋体" w:cs="宋体"/>
          <w:sz w:val="24"/>
          <w:szCs w:val="24"/>
        </w:rPr>
        <w:t xml:space="preserve"> </w:t>
      </w:r>
      <w:r>
        <w:rPr>
          <w:rFonts w:ascii="宋体" w:hAnsi="宋体" w:eastAsia="宋体" w:cs="宋体"/>
          <w:spacing w:val="-2"/>
          <w:sz w:val="24"/>
          <w:szCs w:val="24"/>
        </w:rPr>
        <w:t>不受影响。</w:t>
      </w:r>
    </w:p>
    <w:p w14:paraId="61A7185D">
      <w:pPr>
        <w:spacing w:before="111" w:line="264" w:lineRule="auto"/>
        <w:ind w:left="6" w:right="184" w:firstLine="480"/>
        <w:rPr>
          <w:rFonts w:ascii="宋体" w:hAnsi="宋体" w:eastAsia="宋体" w:cs="宋体"/>
          <w:sz w:val="24"/>
          <w:szCs w:val="24"/>
        </w:rPr>
      </w:pPr>
      <w:r>
        <w:rPr>
          <w:rFonts w:ascii="宋体" w:hAnsi="宋体" w:eastAsia="宋体" w:cs="宋体"/>
          <w:spacing w:val="2"/>
          <w:sz w:val="24"/>
          <w:szCs w:val="24"/>
        </w:rPr>
        <w:t>7.1.5 合同条款下货物的质量保证期自货物</w:t>
      </w:r>
      <w:r>
        <w:rPr>
          <w:rFonts w:ascii="宋体" w:hAnsi="宋体" w:eastAsia="宋体" w:cs="宋体"/>
          <w:spacing w:val="1"/>
          <w:sz w:val="24"/>
          <w:szCs w:val="24"/>
        </w:rPr>
        <w:t>通过最终验收起算，合同另行规定除</w:t>
      </w:r>
      <w:r>
        <w:rPr>
          <w:rFonts w:ascii="宋体" w:hAnsi="宋体" w:eastAsia="宋体" w:cs="宋体"/>
          <w:sz w:val="24"/>
          <w:szCs w:val="24"/>
        </w:rPr>
        <w:t xml:space="preserve"> </w:t>
      </w:r>
      <w:r>
        <w:rPr>
          <w:rFonts w:ascii="宋体" w:hAnsi="宋体" w:eastAsia="宋体" w:cs="宋体"/>
          <w:spacing w:val="-8"/>
          <w:sz w:val="24"/>
          <w:szCs w:val="24"/>
        </w:rPr>
        <w:t>外。</w:t>
      </w:r>
    </w:p>
    <w:p w14:paraId="2CC61669">
      <w:pPr>
        <w:spacing w:before="115" w:line="219" w:lineRule="auto"/>
        <w:ind w:left="487"/>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44"/>
          <w:sz w:val="24"/>
          <w:szCs w:val="24"/>
        </w:rPr>
        <w:t xml:space="preserve"> </w:t>
      </w:r>
      <w:r>
        <w:rPr>
          <w:rFonts w:ascii="宋体" w:hAnsi="宋体" w:eastAsia="宋体" w:cs="宋体"/>
          <w:spacing w:val="-3"/>
          <w:sz w:val="24"/>
          <w:szCs w:val="24"/>
        </w:rPr>
        <w:t>辅助服务质量保证</w:t>
      </w:r>
    </w:p>
    <w:p w14:paraId="7C0DAE12">
      <w:pPr>
        <w:spacing w:before="115" w:line="278" w:lineRule="auto"/>
        <w:ind w:left="2" w:right="181" w:firstLine="484"/>
        <w:rPr>
          <w:rFonts w:ascii="宋体" w:hAnsi="宋体" w:eastAsia="宋体" w:cs="宋体"/>
          <w:sz w:val="24"/>
          <w:szCs w:val="24"/>
        </w:rPr>
      </w:pPr>
      <w:r>
        <w:rPr>
          <w:rFonts w:ascii="宋体" w:hAnsi="宋体" w:eastAsia="宋体" w:cs="宋体"/>
          <w:spacing w:val="2"/>
          <w:sz w:val="24"/>
          <w:szCs w:val="24"/>
        </w:rPr>
        <w:t>7.2.1</w:t>
      </w:r>
      <w:r>
        <w:rPr>
          <w:rFonts w:ascii="宋体" w:hAnsi="宋体" w:eastAsia="宋体" w:cs="宋体"/>
          <w:spacing w:val="-12"/>
          <w:sz w:val="24"/>
          <w:szCs w:val="24"/>
        </w:rPr>
        <w:t xml:space="preserve"> </w:t>
      </w:r>
      <w:r>
        <w:rPr>
          <w:rFonts w:ascii="宋体" w:hAnsi="宋体" w:eastAsia="宋体" w:cs="宋体"/>
          <w:spacing w:val="2"/>
          <w:sz w:val="24"/>
          <w:szCs w:val="24"/>
        </w:rPr>
        <w:t>乙方保证免费提供合同条款下的软件产品原厂商至少一年软件全部功能及</w:t>
      </w:r>
      <w:r>
        <w:rPr>
          <w:rFonts w:ascii="宋体" w:hAnsi="宋体" w:eastAsia="宋体" w:cs="宋体"/>
          <w:sz w:val="24"/>
          <w:szCs w:val="24"/>
        </w:rPr>
        <w:t xml:space="preserve"> </w:t>
      </w:r>
      <w:r>
        <w:rPr>
          <w:rFonts w:ascii="宋体" w:hAnsi="宋体" w:eastAsia="宋体" w:cs="宋体"/>
          <w:spacing w:val="2"/>
          <w:sz w:val="24"/>
          <w:szCs w:val="24"/>
        </w:rPr>
        <w:t>其换代产品的升级与技术支持服务（包含任何版本升级、产品换</w:t>
      </w:r>
      <w:r>
        <w:rPr>
          <w:rFonts w:ascii="宋体" w:hAnsi="宋体" w:eastAsia="宋体" w:cs="宋体"/>
          <w:spacing w:val="1"/>
          <w:sz w:val="24"/>
          <w:szCs w:val="24"/>
        </w:rPr>
        <w:t>代、更新及在原有产</w:t>
      </w:r>
      <w:r>
        <w:rPr>
          <w:rFonts w:ascii="宋体" w:hAnsi="宋体" w:eastAsia="宋体" w:cs="宋体"/>
          <w:sz w:val="24"/>
          <w:szCs w:val="24"/>
        </w:rPr>
        <w:t xml:space="preserve"> </w:t>
      </w:r>
      <w:r>
        <w:rPr>
          <w:rFonts w:ascii="宋体" w:hAnsi="宋体" w:eastAsia="宋体" w:cs="宋体"/>
          <w:spacing w:val="2"/>
          <w:sz w:val="24"/>
          <w:szCs w:val="24"/>
        </w:rPr>
        <w:t>品基础上的拆解、完善、合并所产生的新产品，提供升级产品介</w:t>
      </w:r>
      <w:r>
        <w:rPr>
          <w:rFonts w:ascii="宋体" w:hAnsi="宋体" w:eastAsia="宋体" w:cs="宋体"/>
          <w:spacing w:val="1"/>
          <w:sz w:val="24"/>
          <w:szCs w:val="24"/>
        </w:rPr>
        <w:t>质及授权，要求原厂</w:t>
      </w:r>
    </w:p>
    <w:p w14:paraId="21E73230">
      <w:pPr>
        <w:spacing w:line="278" w:lineRule="auto"/>
        <w:rPr>
          <w:rFonts w:ascii="宋体" w:hAnsi="宋体" w:eastAsia="宋体" w:cs="宋体"/>
          <w:sz w:val="24"/>
          <w:szCs w:val="24"/>
        </w:rPr>
        <w:sectPr>
          <w:footerReference r:id="rId52" w:type="default"/>
          <w:pgSz w:w="11906" w:h="16839"/>
          <w:pgMar w:top="1431" w:right="1291" w:bottom="1156" w:left="1481" w:header="0" w:footer="994" w:gutter="0"/>
          <w:cols w:space="720" w:num="1"/>
        </w:sectPr>
      </w:pPr>
    </w:p>
    <w:p w14:paraId="46DED807">
      <w:pPr>
        <w:pStyle w:val="2"/>
        <w:spacing w:line="292" w:lineRule="auto"/>
      </w:pPr>
    </w:p>
    <w:p w14:paraId="4D52B34C">
      <w:pPr>
        <w:pStyle w:val="2"/>
        <w:spacing w:line="293" w:lineRule="auto"/>
      </w:pPr>
    </w:p>
    <w:p w14:paraId="6087D9C3">
      <w:pPr>
        <w:spacing w:before="78" w:line="219" w:lineRule="auto"/>
        <w:jc w:val="right"/>
        <w:rPr>
          <w:rFonts w:ascii="宋体" w:hAnsi="宋体" w:eastAsia="宋体" w:cs="宋体"/>
          <w:sz w:val="24"/>
          <w:szCs w:val="24"/>
        </w:rPr>
      </w:pPr>
      <w:r>
        <w:rPr>
          <w:rFonts w:ascii="宋体" w:hAnsi="宋体" w:eastAsia="宋体" w:cs="宋体"/>
          <w:spacing w:val="-2"/>
          <w:sz w:val="24"/>
          <w:szCs w:val="24"/>
        </w:rPr>
        <w:t>商承诺，并加盖原厂商公章</w:t>
      </w:r>
      <w:r>
        <w:rPr>
          <w:rFonts w:ascii="宋体" w:hAnsi="宋体" w:eastAsia="宋体" w:cs="宋体"/>
          <w:spacing w:val="-4"/>
          <w:sz w:val="24"/>
          <w:szCs w:val="24"/>
        </w:rPr>
        <w:t>），</w:t>
      </w:r>
      <w:r>
        <w:rPr>
          <w:rFonts w:ascii="宋体" w:hAnsi="宋体" w:eastAsia="宋体" w:cs="宋体"/>
          <w:spacing w:val="-2"/>
          <w:sz w:val="24"/>
          <w:szCs w:val="24"/>
        </w:rPr>
        <w:t>不得出现因货物停</w:t>
      </w:r>
      <w:r>
        <w:rPr>
          <w:rFonts w:ascii="宋体" w:hAnsi="宋体" w:eastAsia="宋体" w:cs="宋体"/>
          <w:spacing w:val="-3"/>
          <w:sz w:val="24"/>
          <w:szCs w:val="24"/>
        </w:rPr>
        <w:t>售、转产而无法提供上述支持服务。</w:t>
      </w:r>
    </w:p>
    <w:p w14:paraId="5F3238FC">
      <w:pPr>
        <w:spacing w:before="114" w:line="299" w:lineRule="auto"/>
        <w:ind w:right="80" w:firstLine="484"/>
        <w:jc w:val="both"/>
        <w:rPr>
          <w:rFonts w:ascii="宋体" w:hAnsi="宋体" w:eastAsia="宋体" w:cs="宋体"/>
          <w:sz w:val="24"/>
          <w:szCs w:val="24"/>
        </w:rPr>
      </w:pPr>
      <w:r>
        <w:rPr>
          <w:rFonts w:ascii="宋体" w:hAnsi="宋体" w:eastAsia="宋体" w:cs="宋体"/>
          <w:spacing w:val="-4"/>
          <w:sz w:val="24"/>
          <w:szCs w:val="24"/>
        </w:rPr>
        <w:t>7.2.2</w:t>
      </w:r>
      <w:r>
        <w:rPr>
          <w:rFonts w:ascii="宋体" w:hAnsi="宋体" w:eastAsia="宋体" w:cs="宋体"/>
          <w:spacing w:val="-25"/>
          <w:sz w:val="24"/>
          <w:szCs w:val="24"/>
        </w:rPr>
        <w:t xml:space="preserve"> </w:t>
      </w:r>
      <w:r>
        <w:rPr>
          <w:rFonts w:ascii="宋体" w:hAnsi="宋体" w:eastAsia="宋体" w:cs="宋体"/>
          <w:spacing w:val="-4"/>
          <w:sz w:val="24"/>
          <w:szCs w:val="24"/>
        </w:rPr>
        <w:t>乙方应保证合同条款下所提供的服务包括培训、安装指导、单机调试、系统</w:t>
      </w:r>
      <w:r>
        <w:rPr>
          <w:rFonts w:ascii="宋体" w:hAnsi="宋体" w:eastAsia="宋体" w:cs="宋体"/>
          <w:sz w:val="24"/>
          <w:szCs w:val="24"/>
        </w:rPr>
        <w:t xml:space="preserve"> </w:t>
      </w:r>
      <w:r>
        <w:rPr>
          <w:rFonts w:ascii="宋体" w:hAnsi="宋体" w:eastAsia="宋体" w:cs="宋体"/>
          <w:spacing w:val="2"/>
          <w:sz w:val="24"/>
          <w:szCs w:val="24"/>
        </w:rPr>
        <w:t>联调和试验等，按合同规定方式进行，并保证不存在因乙方工作</w:t>
      </w:r>
      <w:r>
        <w:rPr>
          <w:rFonts w:ascii="宋体" w:hAnsi="宋体" w:eastAsia="宋体" w:cs="宋体"/>
          <w:spacing w:val="1"/>
          <w:sz w:val="24"/>
          <w:szCs w:val="24"/>
        </w:rPr>
        <w:t>人员的过失、错误或</w:t>
      </w:r>
      <w:r>
        <w:rPr>
          <w:rFonts w:ascii="宋体" w:hAnsi="宋体" w:eastAsia="宋体" w:cs="宋体"/>
          <w:sz w:val="24"/>
          <w:szCs w:val="24"/>
        </w:rPr>
        <w:t xml:space="preserve"> </w:t>
      </w:r>
      <w:r>
        <w:rPr>
          <w:rFonts w:ascii="宋体" w:hAnsi="宋体" w:eastAsia="宋体" w:cs="宋体"/>
          <w:spacing w:val="-2"/>
          <w:sz w:val="24"/>
          <w:szCs w:val="24"/>
        </w:rPr>
        <w:t>疏忽而产生的缺陷。</w:t>
      </w:r>
    </w:p>
    <w:p w14:paraId="3E816881">
      <w:pPr>
        <w:spacing w:before="35" w:line="220" w:lineRule="auto"/>
        <w:ind w:left="480"/>
        <w:rPr>
          <w:rFonts w:ascii="宋体" w:hAnsi="宋体" w:eastAsia="宋体" w:cs="宋体"/>
          <w:sz w:val="24"/>
          <w:szCs w:val="24"/>
        </w:rPr>
      </w:pPr>
      <w:r>
        <w:rPr>
          <w:rFonts w:ascii="宋体" w:hAnsi="宋体" w:eastAsia="宋体" w:cs="宋体"/>
          <w:spacing w:val="-2"/>
          <w:sz w:val="24"/>
          <w:szCs w:val="24"/>
        </w:rPr>
        <w:t>8.包装要求</w:t>
      </w:r>
    </w:p>
    <w:p w14:paraId="3947F6B0">
      <w:pPr>
        <w:spacing w:before="111" w:line="264" w:lineRule="auto"/>
        <w:ind w:right="80" w:firstLine="480"/>
        <w:rPr>
          <w:rFonts w:ascii="宋体" w:hAnsi="宋体" w:eastAsia="宋体" w:cs="宋体"/>
          <w:sz w:val="24"/>
          <w:szCs w:val="24"/>
        </w:rPr>
      </w:pPr>
      <w:r>
        <w:rPr>
          <w:rFonts w:ascii="宋体" w:hAnsi="宋体" w:eastAsia="宋体" w:cs="宋体"/>
          <w:spacing w:val="2"/>
          <w:sz w:val="24"/>
          <w:szCs w:val="24"/>
        </w:rPr>
        <w:t>8.1 除合同另有约定外，乙方提供的全部货物，均应采用本行业</w:t>
      </w:r>
      <w:r>
        <w:rPr>
          <w:rFonts w:ascii="宋体" w:hAnsi="宋体" w:eastAsia="宋体" w:cs="宋体"/>
          <w:spacing w:val="1"/>
          <w:sz w:val="24"/>
          <w:szCs w:val="24"/>
        </w:rPr>
        <w:t>通用的方式进行</w:t>
      </w:r>
      <w:r>
        <w:rPr>
          <w:rFonts w:ascii="宋体" w:hAnsi="宋体" w:eastAsia="宋体" w:cs="宋体"/>
          <w:sz w:val="24"/>
          <w:szCs w:val="24"/>
        </w:rPr>
        <w:t xml:space="preserve"> </w:t>
      </w:r>
      <w:r>
        <w:rPr>
          <w:rFonts w:ascii="宋体" w:hAnsi="宋体" w:eastAsia="宋体" w:cs="宋体"/>
          <w:spacing w:val="-1"/>
          <w:sz w:val="24"/>
          <w:szCs w:val="24"/>
        </w:rPr>
        <w:t>包装，且该包装应符合国家有关包装的法律、法规的规定。</w:t>
      </w:r>
    </w:p>
    <w:p w14:paraId="569BCCE4">
      <w:pPr>
        <w:spacing w:before="116" w:line="278" w:lineRule="auto"/>
        <w:ind w:right="80" w:firstLine="480"/>
        <w:rPr>
          <w:rFonts w:ascii="宋体" w:hAnsi="宋体" w:eastAsia="宋体" w:cs="宋体"/>
          <w:sz w:val="24"/>
          <w:szCs w:val="24"/>
        </w:rPr>
      </w:pPr>
      <w:r>
        <w:rPr>
          <w:rFonts w:ascii="宋体" w:hAnsi="宋体" w:eastAsia="宋体" w:cs="宋体"/>
          <w:spacing w:val="2"/>
          <w:sz w:val="24"/>
          <w:szCs w:val="24"/>
        </w:rPr>
        <w:t>8.2 包装应适应于远距离运输，并有良好的防潮、防震、防锈和</w:t>
      </w:r>
      <w:r>
        <w:rPr>
          <w:rFonts w:ascii="宋体" w:hAnsi="宋体" w:eastAsia="宋体" w:cs="宋体"/>
          <w:spacing w:val="1"/>
          <w:sz w:val="24"/>
          <w:szCs w:val="24"/>
        </w:rPr>
        <w:t>防粗暴装卸等保</w:t>
      </w:r>
      <w:r>
        <w:rPr>
          <w:rFonts w:ascii="宋体" w:hAnsi="宋体" w:eastAsia="宋体" w:cs="宋体"/>
          <w:sz w:val="24"/>
          <w:szCs w:val="24"/>
        </w:rPr>
        <w:t xml:space="preserve"> </w:t>
      </w:r>
      <w:r>
        <w:rPr>
          <w:rFonts w:ascii="宋体" w:hAnsi="宋体" w:eastAsia="宋体" w:cs="宋体"/>
          <w:spacing w:val="2"/>
          <w:sz w:val="24"/>
          <w:szCs w:val="24"/>
        </w:rPr>
        <w:t>护措施，以确保货物安全运抵现场。由于包装不善所引起的货物</w:t>
      </w:r>
      <w:r>
        <w:rPr>
          <w:rFonts w:ascii="宋体" w:hAnsi="宋体" w:eastAsia="宋体" w:cs="宋体"/>
          <w:spacing w:val="1"/>
          <w:sz w:val="24"/>
          <w:szCs w:val="24"/>
        </w:rPr>
        <w:t>锈蚀、损坏和损失均</w:t>
      </w:r>
      <w:r>
        <w:rPr>
          <w:rFonts w:ascii="宋体" w:hAnsi="宋体" w:eastAsia="宋体" w:cs="宋体"/>
          <w:sz w:val="24"/>
          <w:szCs w:val="24"/>
        </w:rPr>
        <w:t xml:space="preserve"> </w:t>
      </w:r>
      <w:r>
        <w:rPr>
          <w:rFonts w:ascii="宋体" w:hAnsi="宋体" w:eastAsia="宋体" w:cs="宋体"/>
          <w:spacing w:val="-2"/>
          <w:sz w:val="24"/>
          <w:szCs w:val="24"/>
        </w:rPr>
        <w:t>由乙方承担。</w:t>
      </w:r>
    </w:p>
    <w:p w14:paraId="4E8FA727">
      <w:pPr>
        <w:spacing w:before="115" w:line="294" w:lineRule="auto"/>
        <w:ind w:right="82" w:firstLine="503"/>
        <w:rPr>
          <w:rFonts w:ascii="宋体" w:hAnsi="宋体" w:eastAsia="宋体" w:cs="宋体"/>
          <w:sz w:val="24"/>
          <w:szCs w:val="24"/>
        </w:rPr>
      </w:pPr>
      <w:r>
        <w:rPr>
          <w:rFonts w:ascii="宋体" w:hAnsi="宋体" w:eastAsia="宋体" w:cs="宋体"/>
          <w:spacing w:val="1"/>
          <w:sz w:val="24"/>
          <w:szCs w:val="24"/>
        </w:rPr>
        <w:t>乙方应提供货物运至合同规定的最终目的地所需要的包装，以防止货物在转运中</w:t>
      </w:r>
      <w:r>
        <w:rPr>
          <w:rFonts w:ascii="宋体" w:hAnsi="宋体" w:eastAsia="宋体" w:cs="宋体"/>
          <w:spacing w:val="7"/>
          <w:sz w:val="24"/>
          <w:szCs w:val="24"/>
        </w:rPr>
        <w:t xml:space="preserve"> </w:t>
      </w:r>
      <w:r>
        <w:rPr>
          <w:rFonts w:ascii="宋体" w:hAnsi="宋体" w:eastAsia="宋体" w:cs="宋体"/>
          <w:spacing w:val="-2"/>
          <w:sz w:val="24"/>
          <w:szCs w:val="24"/>
        </w:rPr>
        <w:t>损坏或变质。</w:t>
      </w:r>
    </w:p>
    <w:p w14:paraId="330BE008">
      <w:pPr>
        <w:spacing w:before="35" w:line="219" w:lineRule="auto"/>
        <w:ind w:left="480"/>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2D443C0F">
      <w:pPr>
        <w:spacing w:before="117" w:line="263" w:lineRule="auto"/>
        <w:ind w:right="80" w:firstLine="480"/>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35"/>
          <w:sz w:val="24"/>
          <w:szCs w:val="24"/>
        </w:rPr>
        <w:t xml:space="preserve"> </w:t>
      </w:r>
      <w:r>
        <w:rPr>
          <w:rFonts w:ascii="宋体" w:hAnsi="宋体" w:eastAsia="宋体" w:cs="宋体"/>
          <w:spacing w:val="1"/>
          <w:sz w:val="24"/>
          <w:szCs w:val="24"/>
        </w:rPr>
        <w:t>乙方所提供货物必须附有质量合格证，装箱清单，主机、附件、各</w:t>
      </w:r>
      <w:r>
        <w:rPr>
          <w:rFonts w:ascii="宋体" w:hAnsi="宋体" w:eastAsia="宋体" w:cs="宋体"/>
          <w:sz w:val="24"/>
          <w:szCs w:val="24"/>
        </w:rPr>
        <w:t xml:space="preserve">种零部件 </w:t>
      </w:r>
      <w:r>
        <w:rPr>
          <w:rFonts w:ascii="宋体" w:hAnsi="宋体" w:eastAsia="宋体" w:cs="宋体"/>
          <w:spacing w:val="-1"/>
          <w:sz w:val="24"/>
          <w:szCs w:val="24"/>
        </w:rPr>
        <w:t>和消耗品，有清楚的与装箱单相对应的名称和编号。</w:t>
      </w:r>
    </w:p>
    <w:p w14:paraId="0C3837CD">
      <w:pPr>
        <w:spacing w:before="115" w:line="264" w:lineRule="auto"/>
        <w:ind w:right="120" w:firstLine="480"/>
        <w:rPr>
          <w:rFonts w:ascii="宋体" w:hAnsi="宋体" w:eastAsia="宋体" w:cs="宋体"/>
          <w:sz w:val="24"/>
          <w:szCs w:val="24"/>
        </w:rPr>
      </w:pPr>
      <w:r>
        <w:rPr>
          <w:rFonts w:ascii="宋体" w:hAnsi="宋体" w:eastAsia="宋体" w:cs="宋体"/>
          <w:spacing w:val="1"/>
          <w:sz w:val="24"/>
          <w:szCs w:val="24"/>
        </w:rPr>
        <w:t>8.5 货物运输中的运输费用和保险费用均由乙方承担。运</w:t>
      </w:r>
      <w:r>
        <w:rPr>
          <w:rFonts w:ascii="宋体" w:hAnsi="宋体" w:eastAsia="宋体" w:cs="宋体"/>
          <w:sz w:val="24"/>
          <w:szCs w:val="24"/>
        </w:rPr>
        <w:t xml:space="preserve">输过程中的一切损失、 </w:t>
      </w:r>
      <w:r>
        <w:rPr>
          <w:rFonts w:ascii="宋体" w:hAnsi="宋体" w:eastAsia="宋体" w:cs="宋体"/>
          <w:spacing w:val="-2"/>
          <w:sz w:val="24"/>
          <w:szCs w:val="24"/>
        </w:rPr>
        <w:t>损坏均由乙方负责。</w:t>
      </w:r>
    </w:p>
    <w:p w14:paraId="5D7FF223">
      <w:pPr>
        <w:spacing w:before="113" w:line="218" w:lineRule="auto"/>
        <w:ind w:left="480"/>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12"/>
          <w:sz w:val="24"/>
          <w:szCs w:val="24"/>
        </w:rPr>
        <w:t xml:space="preserve"> </w:t>
      </w:r>
      <w:r>
        <w:rPr>
          <w:rFonts w:ascii="宋体" w:hAnsi="宋体" w:eastAsia="宋体" w:cs="宋体"/>
          <w:spacing w:val="-6"/>
          <w:sz w:val="24"/>
          <w:szCs w:val="24"/>
        </w:rPr>
        <w:t>价格</w:t>
      </w:r>
    </w:p>
    <w:p w14:paraId="11981CE1">
      <w:pPr>
        <w:spacing w:before="119" w:line="285" w:lineRule="auto"/>
        <w:ind w:firstLine="48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35"/>
          <w:sz w:val="24"/>
          <w:szCs w:val="24"/>
        </w:rPr>
        <w:t xml:space="preserve"> </w:t>
      </w:r>
      <w:r>
        <w:rPr>
          <w:rFonts w:ascii="宋体" w:hAnsi="宋体" w:eastAsia="宋体" w:cs="宋体"/>
          <w:spacing w:val="1"/>
          <w:sz w:val="24"/>
          <w:szCs w:val="24"/>
        </w:rPr>
        <w:t>乙方履行合同所必须的所有费用，包括但不限于货物及部件的设计</w:t>
      </w:r>
      <w:r>
        <w:rPr>
          <w:rFonts w:ascii="宋体" w:hAnsi="宋体" w:eastAsia="宋体" w:cs="宋体"/>
          <w:sz w:val="24"/>
          <w:szCs w:val="24"/>
        </w:rPr>
        <w:t xml:space="preserve">、检测与 </w:t>
      </w:r>
      <w:r>
        <w:rPr>
          <w:rFonts w:ascii="宋体" w:hAnsi="宋体" w:eastAsia="宋体" w:cs="宋体"/>
          <w:spacing w:val="-2"/>
          <w:sz w:val="24"/>
          <w:szCs w:val="24"/>
        </w:rPr>
        <w:t>试验、制造、运输、装卸、保险、单机调试、安装调</w:t>
      </w:r>
      <w:r>
        <w:rPr>
          <w:rFonts w:ascii="宋体" w:hAnsi="宋体" w:eastAsia="宋体" w:cs="宋体"/>
          <w:spacing w:val="-3"/>
          <w:sz w:val="24"/>
          <w:szCs w:val="24"/>
        </w:rPr>
        <w:t>试指导、技术资料、培训、交通、</w:t>
      </w:r>
      <w:r>
        <w:rPr>
          <w:rFonts w:ascii="宋体" w:hAnsi="宋体" w:eastAsia="宋体" w:cs="宋体"/>
          <w:sz w:val="24"/>
          <w:szCs w:val="24"/>
        </w:rPr>
        <w:t xml:space="preserve"> </w:t>
      </w:r>
      <w:r>
        <w:rPr>
          <w:rFonts w:ascii="宋体" w:hAnsi="宋体" w:eastAsia="宋体" w:cs="宋体"/>
          <w:spacing w:val="2"/>
          <w:sz w:val="24"/>
          <w:szCs w:val="24"/>
        </w:rPr>
        <w:t>人员、差旅、质量保证期服务费、其他管理费用、所有的检验、测试、调试、验收、</w:t>
      </w:r>
      <w:r>
        <w:rPr>
          <w:rFonts w:ascii="宋体" w:hAnsi="宋体" w:eastAsia="宋体" w:cs="宋体"/>
          <w:spacing w:val="18"/>
          <w:sz w:val="24"/>
          <w:szCs w:val="24"/>
        </w:rPr>
        <w:t xml:space="preserve"> </w:t>
      </w:r>
      <w:r>
        <w:rPr>
          <w:rFonts w:ascii="宋体" w:hAnsi="宋体" w:eastAsia="宋体" w:cs="宋体"/>
          <w:spacing w:val="-1"/>
          <w:sz w:val="24"/>
          <w:szCs w:val="24"/>
        </w:rPr>
        <w:t>试运行费用等均已包括在合同价格中。</w:t>
      </w:r>
    </w:p>
    <w:p w14:paraId="6ED4B697">
      <w:pPr>
        <w:spacing w:before="117" w:line="263" w:lineRule="auto"/>
        <w:ind w:left="27" w:right="80" w:firstLine="453"/>
        <w:rPr>
          <w:rFonts w:ascii="宋体" w:hAnsi="宋体" w:eastAsia="宋体" w:cs="宋体"/>
          <w:sz w:val="24"/>
          <w:szCs w:val="24"/>
        </w:rPr>
      </w:pPr>
      <w:r>
        <w:rPr>
          <w:rFonts w:ascii="宋体" w:hAnsi="宋体" w:eastAsia="宋体" w:cs="宋体"/>
          <w:spacing w:val="2"/>
          <w:sz w:val="24"/>
          <w:szCs w:val="24"/>
        </w:rPr>
        <w:t>9.2 本合同价格为固定价格，包括了乙方履行合同全过程产生的</w:t>
      </w:r>
      <w:r>
        <w:rPr>
          <w:rFonts w:ascii="宋体" w:hAnsi="宋体" w:eastAsia="宋体" w:cs="宋体"/>
          <w:spacing w:val="1"/>
          <w:sz w:val="24"/>
          <w:szCs w:val="24"/>
        </w:rPr>
        <w:t>所有成本和费用</w:t>
      </w:r>
      <w:r>
        <w:rPr>
          <w:rFonts w:ascii="宋体" w:hAnsi="宋体" w:eastAsia="宋体" w:cs="宋体"/>
          <w:sz w:val="24"/>
          <w:szCs w:val="24"/>
        </w:rPr>
        <w:t xml:space="preserve"> </w:t>
      </w:r>
      <w:r>
        <w:rPr>
          <w:rFonts w:ascii="宋体" w:hAnsi="宋体" w:eastAsia="宋体" w:cs="宋体"/>
          <w:spacing w:val="-3"/>
          <w:sz w:val="24"/>
          <w:szCs w:val="24"/>
        </w:rPr>
        <w:t>以及乙方应承担的一切税费。</w:t>
      </w:r>
    </w:p>
    <w:p w14:paraId="197FF089">
      <w:pPr>
        <w:spacing w:before="116" w:line="219" w:lineRule="auto"/>
        <w:ind w:left="480"/>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51"/>
          <w:sz w:val="24"/>
          <w:szCs w:val="24"/>
        </w:rPr>
        <w:t xml:space="preserve"> </w:t>
      </w:r>
      <w:r>
        <w:rPr>
          <w:rFonts w:ascii="宋体" w:hAnsi="宋体" w:eastAsia="宋体" w:cs="宋体"/>
          <w:spacing w:val="-3"/>
          <w:sz w:val="24"/>
          <w:szCs w:val="24"/>
        </w:rPr>
        <w:t>检验费用</w:t>
      </w:r>
    </w:p>
    <w:p w14:paraId="0CCBF1A7">
      <w:pPr>
        <w:spacing w:before="115" w:line="263" w:lineRule="auto"/>
        <w:ind w:left="19" w:right="82" w:firstLine="461"/>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36"/>
          <w:sz w:val="24"/>
          <w:szCs w:val="24"/>
        </w:rPr>
        <w:t xml:space="preserve"> </w:t>
      </w:r>
      <w:r>
        <w:rPr>
          <w:rFonts w:ascii="宋体" w:hAnsi="宋体" w:eastAsia="宋体" w:cs="宋体"/>
          <w:spacing w:val="1"/>
          <w:sz w:val="24"/>
          <w:szCs w:val="24"/>
        </w:rPr>
        <w:t>乙方必须负担本条款下属于乙方负责的检验、测试、调</w:t>
      </w:r>
      <w:r>
        <w:rPr>
          <w:rFonts w:ascii="宋体" w:hAnsi="宋体" w:eastAsia="宋体" w:cs="宋体"/>
          <w:sz w:val="24"/>
          <w:szCs w:val="24"/>
        </w:rPr>
        <w:t xml:space="preserve">试、试运行和验收 </w:t>
      </w:r>
      <w:r>
        <w:rPr>
          <w:rFonts w:ascii="宋体" w:hAnsi="宋体" w:eastAsia="宋体" w:cs="宋体"/>
          <w:spacing w:val="-1"/>
          <w:sz w:val="24"/>
          <w:szCs w:val="24"/>
        </w:rPr>
        <w:t>的所有费用，并负责乙方派往买方组织的检验、测试和验收人员的所有费用。</w:t>
      </w:r>
    </w:p>
    <w:p w14:paraId="68B09F53">
      <w:pPr>
        <w:spacing w:before="116" w:line="263" w:lineRule="auto"/>
        <w:ind w:right="82" w:firstLine="480"/>
        <w:rPr>
          <w:rFonts w:ascii="宋体" w:hAnsi="宋体" w:eastAsia="宋体" w:cs="宋体"/>
          <w:sz w:val="24"/>
          <w:szCs w:val="24"/>
        </w:rPr>
      </w:pPr>
      <w:r>
        <w:rPr>
          <w:rFonts w:ascii="宋体" w:hAnsi="宋体" w:eastAsia="宋体" w:cs="宋体"/>
          <w:spacing w:val="1"/>
          <w:sz w:val="24"/>
          <w:szCs w:val="24"/>
        </w:rPr>
        <w:t>9.3.2</w:t>
      </w:r>
      <w:r>
        <w:rPr>
          <w:rFonts w:ascii="宋体" w:hAnsi="宋体" w:eastAsia="宋体" w:cs="宋体"/>
          <w:spacing w:val="43"/>
          <w:sz w:val="24"/>
          <w:szCs w:val="24"/>
        </w:rPr>
        <w:t xml:space="preserve"> </w:t>
      </w:r>
      <w:r>
        <w:rPr>
          <w:rFonts w:ascii="宋体" w:hAnsi="宋体" w:eastAsia="宋体" w:cs="宋体"/>
          <w:spacing w:val="1"/>
          <w:sz w:val="24"/>
          <w:szCs w:val="24"/>
        </w:rPr>
        <w:t>甲方按合同计划参加在乙方工厂所在地</w:t>
      </w:r>
      <w:r>
        <w:rPr>
          <w:rFonts w:ascii="宋体" w:hAnsi="宋体" w:eastAsia="宋体" w:cs="宋体"/>
          <w:sz w:val="24"/>
          <w:szCs w:val="24"/>
        </w:rPr>
        <w:t xml:space="preserve">检验、测试和验收的费用全部由乙 </w:t>
      </w:r>
      <w:r>
        <w:rPr>
          <w:rFonts w:ascii="宋体" w:hAnsi="宋体" w:eastAsia="宋体" w:cs="宋体"/>
          <w:spacing w:val="-1"/>
          <w:sz w:val="24"/>
          <w:szCs w:val="24"/>
        </w:rPr>
        <w:t>方负责并已包含在合同总价中。</w:t>
      </w:r>
    </w:p>
    <w:p w14:paraId="29823B3F">
      <w:pPr>
        <w:spacing w:before="117" w:line="263" w:lineRule="auto"/>
        <w:ind w:right="82" w:firstLine="480"/>
        <w:rPr>
          <w:rFonts w:ascii="宋体" w:hAnsi="宋体" w:eastAsia="宋体" w:cs="宋体"/>
          <w:sz w:val="24"/>
          <w:szCs w:val="24"/>
        </w:rPr>
      </w:pPr>
      <w:r>
        <w:rPr>
          <w:rFonts w:ascii="宋体" w:hAnsi="宋体" w:eastAsia="宋体" w:cs="宋体"/>
          <w:spacing w:val="-1"/>
          <w:sz w:val="24"/>
          <w:szCs w:val="24"/>
        </w:rPr>
        <w:t>9.3.3 甲方检验人员已到卖方所在地，测试无</w:t>
      </w:r>
      <w:r>
        <w:rPr>
          <w:rFonts w:ascii="宋体" w:hAnsi="宋体" w:eastAsia="宋体" w:cs="宋体"/>
          <w:spacing w:val="-2"/>
          <w:sz w:val="24"/>
          <w:szCs w:val="24"/>
        </w:rPr>
        <w:t>法依照合同进行， 而引起甲方人员</w:t>
      </w:r>
      <w:r>
        <w:rPr>
          <w:rFonts w:ascii="宋体" w:hAnsi="宋体" w:eastAsia="宋体" w:cs="宋体"/>
          <w:sz w:val="24"/>
          <w:szCs w:val="24"/>
        </w:rPr>
        <w:t xml:space="preserve"> 延长逗留时间，所有由此产生的包括甲方人员在内的直</w:t>
      </w:r>
      <w:r>
        <w:rPr>
          <w:rFonts w:ascii="宋体" w:hAnsi="宋体" w:eastAsia="宋体" w:cs="宋体"/>
          <w:spacing w:val="-1"/>
          <w:sz w:val="24"/>
          <w:szCs w:val="24"/>
        </w:rPr>
        <w:t>接费用及成本由乙方承担。</w:t>
      </w:r>
    </w:p>
    <w:p w14:paraId="298786F7">
      <w:pPr>
        <w:spacing w:before="116" w:line="219" w:lineRule="auto"/>
        <w:ind w:left="497"/>
        <w:rPr>
          <w:rFonts w:ascii="宋体" w:hAnsi="宋体" w:eastAsia="宋体" w:cs="宋体"/>
          <w:sz w:val="24"/>
          <w:szCs w:val="24"/>
        </w:rPr>
      </w:pPr>
      <w:r>
        <w:rPr>
          <w:rFonts w:ascii="宋体" w:hAnsi="宋体" w:eastAsia="宋体" w:cs="宋体"/>
          <w:spacing w:val="-3"/>
          <w:sz w:val="24"/>
          <w:szCs w:val="24"/>
        </w:rPr>
        <w:t>10.交货方式及交货日期</w:t>
      </w:r>
    </w:p>
    <w:p w14:paraId="49CABC0B">
      <w:pPr>
        <w:spacing w:line="219" w:lineRule="auto"/>
        <w:rPr>
          <w:rFonts w:ascii="宋体" w:hAnsi="宋体" w:eastAsia="宋体" w:cs="宋体"/>
          <w:sz w:val="24"/>
          <w:szCs w:val="24"/>
        </w:rPr>
        <w:sectPr>
          <w:footerReference r:id="rId53" w:type="default"/>
          <w:pgSz w:w="11906" w:h="16839"/>
          <w:pgMar w:top="1431" w:right="1393" w:bottom="1156" w:left="1482" w:header="0" w:footer="994" w:gutter="0"/>
          <w:cols w:space="720" w:num="1"/>
        </w:sectPr>
      </w:pPr>
    </w:p>
    <w:p w14:paraId="4C8C3D97">
      <w:pPr>
        <w:pStyle w:val="2"/>
        <w:spacing w:line="292" w:lineRule="auto"/>
      </w:pPr>
    </w:p>
    <w:p w14:paraId="7BF62FA6">
      <w:pPr>
        <w:pStyle w:val="2"/>
        <w:spacing w:line="293" w:lineRule="auto"/>
      </w:pPr>
    </w:p>
    <w:p w14:paraId="06B6AE86">
      <w:pPr>
        <w:spacing w:before="78" w:line="295" w:lineRule="auto"/>
        <w:ind w:left="484" w:right="1399"/>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r>
        <w:rPr>
          <w:rFonts w:ascii="宋体" w:hAnsi="宋体" w:eastAsia="宋体" w:cs="宋体"/>
          <w:spacing w:val="5"/>
          <w:sz w:val="24"/>
          <w:szCs w:val="24"/>
        </w:rPr>
        <w:t xml:space="preserve"> </w:t>
      </w:r>
      <w:r>
        <w:rPr>
          <w:rFonts w:ascii="宋体" w:hAnsi="宋体" w:eastAsia="宋体" w:cs="宋体"/>
          <w:spacing w:val="-1"/>
          <w:sz w:val="24"/>
          <w:szCs w:val="24"/>
        </w:rPr>
        <w:t>交货日期：所有货物运抵现场并经双方开箱验收合格之日。</w:t>
      </w:r>
    </w:p>
    <w:p w14:paraId="13F25952">
      <w:pPr>
        <w:spacing w:before="33" w:line="219" w:lineRule="auto"/>
        <w:ind w:left="497"/>
        <w:rPr>
          <w:rFonts w:ascii="宋体" w:hAnsi="宋体" w:eastAsia="宋体" w:cs="宋体"/>
          <w:sz w:val="24"/>
          <w:szCs w:val="24"/>
        </w:rPr>
      </w:pPr>
      <w:r>
        <w:rPr>
          <w:rFonts w:ascii="宋体" w:hAnsi="宋体" w:eastAsia="宋体" w:cs="宋体"/>
          <w:spacing w:val="-4"/>
          <w:sz w:val="24"/>
          <w:szCs w:val="24"/>
        </w:rPr>
        <w:t>11.检验和验收</w:t>
      </w:r>
    </w:p>
    <w:p w14:paraId="6BA16FE0">
      <w:pPr>
        <w:spacing w:before="116" w:line="219" w:lineRule="auto"/>
        <w:ind w:left="497"/>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9"/>
          <w:sz w:val="24"/>
          <w:szCs w:val="24"/>
        </w:rPr>
        <w:t xml:space="preserve"> </w:t>
      </w:r>
      <w:r>
        <w:rPr>
          <w:rFonts w:ascii="宋体" w:hAnsi="宋体" w:eastAsia="宋体" w:cs="宋体"/>
          <w:spacing w:val="-5"/>
          <w:sz w:val="24"/>
          <w:szCs w:val="24"/>
        </w:rPr>
        <w:t>开箱验收</w:t>
      </w:r>
    </w:p>
    <w:p w14:paraId="4879DDB2">
      <w:pPr>
        <w:spacing w:before="115" w:line="263" w:lineRule="auto"/>
        <w:ind w:left="23" w:right="82" w:firstLine="474"/>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34"/>
          <w:sz w:val="24"/>
          <w:szCs w:val="24"/>
        </w:rPr>
        <w:t xml:space="preserve"> </w:t>
      </w:r>
      <w:r>
        <w:rPr>
          <w:rFonts w:ascii="宋体" w:hAnsi="宋体" w:eastAsia="宋体" w:cs="宋体"/>
          <w:spacing w:val="-1"/>
          <w:sz w:val="24"/>
          <w:szCs w:val="24"/>
        </w:rPr>
        <w:t>货物运抵现场后，双方应及时开箱验收，并制作验收记录，以确认与本合</w:t>
      </w:r>
      <w:r>
        <w:rPr>
          <w:rFonts w:ascii="宋体" w:hAnsi="宋体" w:eastAsia="宋体" w:cs="宋体"/>
          <w:sz w:val="24"/>
          <w:szCs w:val="24"/>
        </w:rPr>
        <w:t xml:space="preserve"> </w:t>
      </w:r>
      <w:r>
        <w:rPr>
          <w:rFonts w:ascii="宋体" w:hAnsi="宋体" w:eastAsia="宋体" w:cs="宋体"/>
          <w:spacing w:val="-3"/>
          <w:sz w:val="24"/>
          <w:szCs w:val="24"/>
        </w:rPr>
        <w:t>同约定的数量、型号等是否一致。</w:t>
      </w:r>
    </w:p>
    <w:p w14:paraId="1C489757">
      <w:pPr>
        <w:spacing w:before="115" w:line="278" w:lineRule="auto"/>
        <w:ind w:right="80" w:firstLine="497"/>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5"/>
          <w:sz w:val="24"/>
          <w:szCs w:val="24"/>
        </w:rPr>
        <w:t xml:space="preserve"> </w:t>
      </w:r>
      <w:r>
        <w:rPr>
          <w:rFonts w:ascii="宋体" w:hAnsi="宋体" w:eastAsia="宋体" w:cs="宋体"/>
          <w:spacing w:val="-3"/>
          <w:sz w:val="24"/>
          <w:szCs w:val="24"/>
        </w:rPr>
        <w:t>乙方应在交货前对货物的质量、规格、数量等进行详细而全面的检验，并</w:t>
      </w:r>
      <w:r>
        <w:rPr>
          <w:rFonts w:ascii="宋体" w:hAnsi="宋体" w:eastAsia="宋体" w:cs="宋体"/>
          <w:sz w:val="24"/>
          <w:szCs w:val="24"/>
        </w:rPr>
        <w:t xml:space="preserve"> </w:t>
      </w:r>
      <w:r>
        <w:rPr>
          <w:rFonts w:ascii="宋体" w:hAnsi="宋体" w:eastAsia="宋体" w:cs="宋体"/>
          <w:spacing w:val="2"/>
          <w:sz w:val="24"/>
          <w:szCs w:val="24"/>
        </w:rPr>
        <w:t>出具证明货物符合合同规定的文件。该文件将作为申请付款单据的</w:t>
      </w:r>
      <w:r>
        <w:rPr>
          <w:rFonts w:ascii="宋体" w:hAnsi="宋体" w:eastAsia="宋体" w:cs="宋体"/>
          <w:spacing w:val="1"/>
          <w:sz w:val="24"/>
          <w:szCs w:val="24"/>
        </w:rPr>
        <w:t>一部分，但有关质</w:t>
      </w:r>
      <w:r>
        <w:rPr>
          <w:rFonts w:ascii="宋体" w:hAnsi="宋体" w:eastAsia="宋体" w:cs="宋体"/>
          <w:sz w:val="24"/>
          <w:szCs w:val="24"/>
        </w:rPr>
        <w:t xml:space="preserve"> </w:t>
      </w:r>
      <w:r>
        <w:rPr>
          <w:rFonts w:ascii="宋体" w:hAnsi="宋体" w:eastAsia="宋体" w:cs="宋体"/>
          <w:spacing w:val="-1"/>
          <w:sz w:val="24"/>
          <w:szCs w:val="24"/>
        </w:rPr>
        <w:t>量、规格、数量的检验不应视为最终检验。</w:t>
      </w:r>
    </w:p>
    <w:p w14:paraId="663BFE13">
      <w:pPr>
        <w:spacing w:before="114" w:line="278" w:lineRule="auto"/>
        <w:ind w:left="8" w:right="18" w:firstLine="489"/>
        <w:rPr>
          <w:rFonts w:ascii="宋体" w:hAnsi="宋体" w:eastAsia="宋体" w:cs="宋体"/>
          <w:sz w:val="24"/>
          <w:szCs w:val="24"/>
        </w:rPr>
      </w:pPr>
      <w:r>
        <w:rPr>
          <w:rFonts w:ascii="宋体" w:hAnsi="宋体" w:eastAsia="宋体" w:cs="宋体"/>
          <w:spacing w:val="-6"/>
          <w:sz w:val="24"/>
          <w:szCs w:val="24"/>
        </w:rPr>
        <w:t>11.1.3 开箱验收中如发现货物的数量、规格与合同约定不符，甲</w:t>
      </w:r>
      <w:r>
        <w:rPr>
          <w:rFonts w:ascii="宋体" w:hAnsi="宋体" w:eastAsia="宋体" w:cs="宋体"/>
          <w:spacing w:val="-7"/>
          <w:sz w:val="24"/>
          <w:szCs w:val="24"/>
        </w:rPr>
        <w:t>方有权拒收货物，</w:t>
      </w:r>
      <w:r>
        <w:rPr>
          <w:rFonts w:ascii="宋体" w:hAnsi="宋体" w:eastAsia="宋体" w:cs="宋体"/>
          <w:sz w:val="24"/>
          <w:szCs w:val="24"/>
        </w:rPr>
        <w:t xml:space="preserve"> </w:t>
      </w:r>
      <w:r>
        <w:rPr>
          <w:rFonts w:ascii="宋体" w:hAnsi="宋体" w:eastAsia="宋体" w:cs="宋体"/>
          <w:spacing w:val="2"/>
          <w:sz w:val="24"/>
          <w:szCs w:val="24"/>
        </w:rPr>
        <w:t>乙方应及时按甲方要求免费对拒收货物采取更</w:t>
      </w:r>
      <w:r>
        <w:rPr>
          <w:rFonts w:ascii="宋体" w:hAnsi="宋体" w:eastAsia="宋体" w:cs="宋体"/>
          <w:spacing w:val="1"/>
          <w:sz w:val="24"/>
          <w:szCs w:val="24"/>
        </w:rPr>
        <w:t>换或其他必要的补救措施，直至开箱验</w:t>
      </w:r>
      <w:r>
        <w:rPr>
          <w:rFonts w:ascii="宋体" w:hAnsi="宋体" w:eastAsia="宋体" w:cs="宋体"/>
          <w:sz w:val="24"/>
          <w:szCs w:val="24"/>
        </w:rPr>
        <w:t xml:space="preserve"> </w:t>
      </w:r>
      <w:r>
        <w:rPr>
          <w:rFonts w:ascii="宋体" w:hAnsi="宋体" w:eastAsia="宋体" w:cs="宋体"/>
          <w:spacing w:val="-2"/>
          <w:sz w:val="24"/>
          <w:szCs w:val="24"/>
        </w:rPr>
        <w:t>收合格，方视为乙方完成交货。</w:t>
      </w:r>
    </w:p>
    <w:p w14:paraId="299DEFBB">
      <w:pPr>
        <w:spacing w:before="117" w:line="219" w:lineRule="auto"/>
        <w:ind w:left="497"/>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6CDF1C7">
      <w:pPr>
        <w:spacing w:before="116" w:line="278" w:lineRule="auto"/>
        <w:ind w:right="80" w:firstLine="497"/>
        <w:rPr>
          <w:rFonts w:ascii="宋体" w:hAnsi="宋体" w:eastAsia="宋体" w:cs="宋体"/>
          <w:sz w:val="24"/>
          <w:szCs w:val="24"/>
        </w:rPr>
      </w:pPr>
      <w:r>
        <w:rPr>
          <w:rFonts w:ascii="宋体" w:hAnsi="宋体" w:eastAsia="宋体" w:cs="宋体"/>
          <w:spacing w:val="-2"/>
          <w:sz w:val="24"/>
          <w:szCs w:val="24"/>
        </w:rPr>
        <w:t>11.2.1 交货完成后，乙方应及时组装、调试、试运行，按照合同专用条款规定的</w:t>
      </w:r>
      <w:r>
        <w:rPr>
          <w:rFonts w:ascii="宋体" w:hAnsi="宋体" w:eastAsia="宋体" w:cs="宋体"/>
          <w:spacing w:val="9"/>
          <w:sz w:val="24"/>
          <w:szCs w:val="24"/>
        </w:rPr>
        <w:t xml:space="preserve"> </w:t>
      </w:r>
      <w:r>
        <w:rPr>
          <w:rFonts w:ascii="宋体" w:hAnsi="宋体" w:eastAsia="宋体" w:cs="宋体"/>
          <w:spacing w:val="2"/>
          <w:sz w:val="24"/>
          <w:szCs w:val="24"/>
        </w:rPr>
        <w:t>试运行完成后，双方及时组织对货物检验验收。合同双方均须派人</w:t>
      </w:r>
      <w:r>
        <w:rPr>
          <w:rFonts w:ascii="宋体" w:hAnsi="宋体" w:eastAsia="宋体" w:cs="宋体"/>
          <w:spacing w:val="1"/>
          <w:sz w:val="24"/>
          <w:szCs w:val="24"/>
        </w:rPr>
        <w:t>参加合同要求双方</w:t>
      </w:r>
      <w:r>
        <w:rPr>
          <w:rFonts w:ascii="宋体" w:hAnsi="宋体" w:eastAsia="宋体" w:cs="宋体"/>
          <w:sz w:val="24"/>
          <w:szCs w:val="24"/>
        </w:rPr>
        <w:t xml:space="preserve"> </w:t>
      </w:r>
      <w:r>
        <w:rPr>
          <w:rFonts w:ascii="宋体" w:hAnsi="宋体" w:eastAsia="宋体" w:cs="宋体"/>
          <w:spacing w:val="-2"/>
          <w:sz w:val="24"/>
          <w:szCs w:val="24"/>
        </w:rPr>
        <w:t>参加的试验、检验。</w:t>
      </w:r>
    </w:p>
    <w:p w14:paraId="5BF32B03">
      <w:pPr>
        <w:spacing w:before="115" w:line="263" w:lineRule="auto"/>
        <w:ind w:left="11" w:right="80" w:firstLine="486"/>
        <w:rPr>
          <w:rFonts w:ascii="宋体" w:hAnsi="宋体" w:eastAsia="宋体" w:cs="宋体"/>
          <w:sz w:val="24"/>
          <w:szCs w:val="24"/>
        </w:rPr>
      </w:pPr>
      <w:r>
        <w:rPr>
          <w:rFonts w:ascii="宋体" w:hAnsi="宋体" w:eastAsia="宋体" w:cs="宋体"/>
          <w:spacing w:val="4"/>
          <w:sz w:val="24"/>
          <w:szCs w:val="24"/>
        </w:rPr>
        <w:t>11.2.2 在具体实施合同规定的检验验收之前，乙方需提前提交相应的测试计划</w:t>
      </w:r>
      <w:r>
        <w:rPr>
          <w:rFonts w:ascii="宋体" w:hAnsi="宋体" w:eastAsia="宋体" w:cs="宋体"/>
          <w:spacing w:val="18"/>
          <w:sz w:val="24"/>
          <w:szCs w:val="24"/>
        </w:rPr>
        <w:t xml:space="preserve"> </w:t>
      </w:r>
      <w:r>
        <w:rPr>
          <w:rFonts w:ascii="宋体" w:hAnsi="宋体" w:eastAsia="宋体" w:cs="宋体"/>
          <w:spacing w:val="-1"/>
          <w:sz w:val="24"/>
          <w:szCs w:val="24"/>
        </w:rPr>
        <w:t>（包括测试程序、测试内容和检验标准、试验时间安排等）供甲方确认。</w:t>
      </w:r>
    </w:p>
    <w:p w14:paraId="198F1EDB">
      <w:pPr>
        <w:spacing w:before="117" w:line="263" w:lineRule="auto"/>
        <w:ind w:right="82" w:firstLine="497"/>
        <w:rPr>
          <w:rFonts w:ascii="宋体" w:hAnsi="宋体" w:eastAsia="宋体" w:cs="宋体"/>
          <w:sz w:val="24"/>
          <w:szCs w:val="24"/>
        </w:rPr>
      </w:pPr>
      <w:r>
        <w:rPr>
          <w:rFonts w:ascii="宋体" w:hAnsi="宋体" w:eastAsia="宋体" w:cs="宋体"/>
          <w:spacing w:val="1"/>
          <w:sz w:val="24"/>
          <w:szCs w:val="24"/>
        </w:rPr>
        <w:t>11.2.3  除需甲方确认的试验验收外，乙方还应对所有检验验收测试的结果、步</w:t>
      </w:r>
      <w:r>
        <w:rPr>
          <w:rFonts w:ascii="宋体" w:hAnsi="宋体" w:eastAsia="宋体" w:cs="宋体"/>
          <w:spacing w:val="9"/>
          <w:sz w:val="24"/>
          <w:szCs w:val="24"/>
        </w:rPr>
        <w:t xml:space="preserve"> </w:t>
      </w:r>
      <w:r>
        <w:rPr>
          <w:rFonts w:ascii="宋体" w:hAnsi="宋体" w:eastAsia="宋体" w:cs="宋体"/>
          <w:sz w:val="24"/>
          <w:szCs w:val="24"/>
        </w:rPr>
        <w:t>骤、原始数据等作妥善记录。如甲方要求，乙方</w:t>
      </w:r>
      <w:r>
        <w:rPr>
          <w:rFonts w:ascii="宋体" w:hAnsi="宋体" w:eastAsia="宋体" w:cs="宋体"/>
          <w:spacing w:val="-1"/>
          <w:sz w:val="24"/>
          <w:szCs w:val="24"/>
        </w:rPr>
        <w:t>应提供这些记录给买方。</w:t>
      </w:r>
    </w:p>
    <w:p w14:paraId="406A7CAF">
      <w:pPr>
        <w:spacing w:before="114" w:line="264" w:lineRule="auto"/>
        <w:ind w:left="1" w:right="82" w:firstLine="495"/>
        <w:rPr>
          <w:rFonts w:ascii="宋体" w:hAnsi="宋体" w:eastAsia="宋体" w:cs="宋体"/>
          <w:sz w:val="24"/>
          <w:szCs w:val="24"/>
        </w:rPr>
      </w:pPr>
      <w:r>
        <w:rPr>
          <w:rFonts w:ascii="宋体" w:hAnsi="宋体" w:eastAsia="宋体" w:cs="宋体"/>
          <w:spacing w:val="1"/>
          <w:sz w:val="24"/>
          <w:szCs w:val="24"/>
        </w:rPr>
        <w:t>11.2.4  检验测试出现全部或部分未达到本合同所约定的技术指标，甲方有权选</w:t>
      </w:r>
      <w:r>
        <w:rPr>
          <w:rFonts w:ascii="宋体" w:hAnsi="宋体" w:eastAsia="宋体" w:cs="宋体"/>
          <w:spacing w:val="9"/>
          <w:sz w:val="24"/>
          <w:szCs w:val="24"/>
        </w:rPr>
        <w:t xml:space="preserve"> </w:t>
      </w:r>
      <w:r>
        <w:rPr>
          <w:rFonts w:ascii="宋体" w:hAnsi="宋体" w:eastAsia="宋体" w:cs="宋体"/>
          <w:spacing w:val="-2"/>
          <w:sz w:val="24"/>
          <w:szCs w:val="24"/>
        </w:rPr>
        <w:t>择下列任一处理方式：</w:t>
      </w:r>
    </w:p>
    <w:p w14:paraId="190AA78A">
      <w:pPr>
        <w:spacing w:before="116" w:line="219" w:lineRule="auto"/>
        <w:ind w:left="480"/>
        <w:rPr>
          <w:rFonts w:ascii="宋体" w:hAnsi="宋体" w:eastAsia="宋体" w:cs="宋体"/>
          <w:sz w:val="24"/>
          <w:szCs w:val="24"/>
        </w:rPr>
      </w:pPr>
      <w:r>
        <w:rPr>
          <w:rFonts w:ascii="宋体" w:hAnsi="宋体" w:eastAsia="宋体" w:cs="宋体"/>
          <w:spacing w:val="-1"/>
          <w:sz w:val="24"/>
          <w:szCs w:val="24"/>
        </w:rPr>
        <w:t>a.重新测试直至合格为止；</w:t>
      </w:r>
    </w:p>
    <w:p w14:paraId="6A04A3AD">
      <w:pPr>
        <w:spacing w:before="113" w:line="219" w:lineRule="auto"/>
        <w:ind w:left="476"/>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0E7088A3">
      <w:pPr>
        <w:spacing w:before="117" w:line="219" w:lineRule="auto"/>
        <w:jc w:val="right"/>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无论选择何种方式，甲方因此而发生的因卖方原因引起的所有费用均由乙方负担。</w:t>
      </w:r>
    </w:p>
    <w:p w14:paraId="244F49B4">
      <w:pPr>
        <w:spacing w:before="116" w:line="219" w:lineRule="auto"/>
        <w:ind w:left="497"/>
        <w:rPr>
          <w:rFonts w:ascii="宋体" w:hAnsi="宋体" w:eastAsia="宋体" w:cs="宋体"/>
          <w:sz w:val="24"/>
          <w:szCs w:val="24"/>
        </w:rPr>
      </w:pPr>
      <w:r>
        <w:rPr>
          <w:rFonts w:ascii="宋体" w:hAnsi="宋体" w:eastAsia="宋体" w:cs="宋体"/>
          <w:spacing w:val="-3"/>
          <w:sz w:val="24"/>
          <w:szCs w:val="24"/>
        </w:rPr>
        <w:t>11.3  使用过程检验</w:t>
      </w:r>
    </w:p>
    <w:p w14:paraId="0B342FC0">
      <w:pPr>
        <w:spacing w:before="111" w:line="286" w:lineRule="auto"/>
        <w:ind w:right="82" w:firstLine="497"/>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34"/>
          <w:sz w:val="24"/>
          <w:szCs w:val="24"/>
        </w:rPr>
        <w:t xml:space="preserve"> </w:t>
      </w:r>
      <w:r>
        <w:rPr>
          <w:rFonts w:ascii="宋体" w:hAnsi="宋体" w:eastAsia="宋体" w:cs="宋体"/>
          <w:spacing w:val="-1"/>
          <w:sz w:val="24"/>
          <w:szCs w:val="24"/>
        </w:rPr>
        <w:t>在合同规定的质量保证期内，发现设备的质量或规格与合同规定不符，或</w:t>
      </w:r>
      <w:r>
        <w:rPr>
          <w:rFonts w:ascii="宋体" w:hAnsi="宋体" w:eastAsia="宋体" w:cs="宋体"/>
          <w:sz w:val="24"/>
          <w:szCs w:val="24"/>
        </w:rPr>
        <w:t xml:space="preserve"> </w:t>
      </w:r>
      <w:r>
        <w:rPr>
          <w:rFonts w:ascii="宋体" w:hAnsi="宋体" w:eastAsia="宋体" w:cs="宋体"/>
          <w:spacing w:val="2"/>
          <w:sz w:val="24"/>
          <w:szCs w:val="24"/>
        </w:rPr>
        <w:t>证明设备有缺陷，包括潜在的缺陷或使用不合适的原材料等，由甲</w:t>
      </w:r>
      <w:r>
        <w:rPr>
          <w:rFonts w:ascii="宋体" w:hAnsi="宋体" w:eastAsia="宋体" w:cs="宋体"/>
          <w:spacing w:val="1"/>
          <w:sz w:val="24"/>
          <w:szCs w:val="24"/>
        </w:rPr>
        <w:t>方组织质检（相关</w:t>
      </w:r>
      <w:r>
        <w:rPr>
          <w:rFonts w:ascii="宋体" w:hAnsi="宋体" w:eastAsia="宋体" w:cs="宋体"/>
          <w:sz w:val="24"/>
          <w:szCs w:val="24"/>
        </w:rPr>
        <w:t xml:space="preserve"> </w:t>
      </w:r>
      <w:r>
        <w:rPr>
          <w:rFonts w:ascii="宋体" w:hAnsi="宋体" w:eastAsia="宋体" w:cs="宋体"/>
          <w:spacing w:val="1"/>
          <w:sz w:val="24"/>
          <w:szCs w:val="24"/>
        </w:rPr>
        <w:t>检测费用由卖方承担</w:t>
      </w:r>
      <w:r>
        <w:rPr>
          <w:rFonts w:ascii="宋体" w:hAnsi="宋体" w:eastAsia="宋体" w:cs="宋体"/>
          <w:spacing w:val="15"/>
          <w:sz w:val="24"/>
          <w:szCs w:val="24"/>
        </w:rPr>
        <w:t>），</w:t>
      </w:r>
      <w:r>
        <w:rPr>
          <w:rFonts w:ascii="宋体" w:hAnsi="宋体" w:eastAsia="宋体" w:cs="宋体"/>
          <w:spacing w:val="1"/>
          <w:sz w:val="24"/>
          <w:szCs w:val="24"/>
        </w:rPr>
        <w:t xml:space="preserve">据质检报告及质量保证条款向卖方提出索赔，此索赔并不免 </w:t>
      </w:r>
      <w:r>
        <w:rPr>
          <w:rFonts w:ascii="宋体" w:hAnsi="宋体" w:eastAsia="宋体" w:cs="宋体"/>
          <w:spacing w:val="-1"/>
          <w:sz w:val="24"/>
          <w:szCs w:val="24"/>
        </w:rPr>
        <w:t>除乙方应承担的合同义务。</w:t>
      </w:r>
    </w:p>
    <w:p w14:paraId="0B740DF7">
      <w:pPr>
        <w:spacing w:before="117" w:line="263" w:lineRule="auto"/>
        <w:ind w:left="1" w:right="80" w:firstLine="495"/>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34"/>
          <w:sz w:val="24"/>
          <w:szCs w:val="24"/>
        </w:rPr>
        <w:t xml:space="preserve"> </w:t>
      </w:r>
      <w:r>
        <w:rPr>
          <w:rFonts w:ascii="宋体" w:hAnsi="宋体" w:eastAsia="宋体" w:cs="宋体"/>
          <w:spacing w:val="-1"/>
          <w:sz w:val="24"/>
          <w:szCs w:val="24"/>
        </w:rPr>
        <w:t>如果合同双方对乙方提供的上述试验结果报告的解释有分歧，双方须于出</w:t>
      </w:r>
      <w:r>
        <w:rPr>
          <w:rFonts w:ascii="宋体" w:hAnsi="宋体" w:eastAsia="宋体" w:cs="宋体"/>
          <w:sz w:val="24"/>
          <w:szCs w:val="24"/>
        </w:rPr>
        <w:t xml:space="preserve"> </w:t>
      </w:r>
      <w:r>
        <w:rPr>
          <w:rFonts w:ascii="宋体" w:hAnsi="宋体" w:eastAsia="宋体" w:cs="宋体"/>
          <w:spacing w:val="-2"/>
          <w:sz w:val="24"/>
          <w:szCs w:val="24"/>
        </w:rPr>
        <w:t>现分歧后</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天内给对方声明，以陈述己方</w:t>
      </w:r>
      <w:r>
        <w:rPr>
          <w:rFonts w:ascii="宋体" w:hAnsi="宋体" w:eastAsia="宋体" w:cs="宋体"/>
          <w:spacing w:val="-3"/>
          <w:sz w:val="24"/>
          <w:szCs w:val="24"/>
        </w:rPr>
        <w:t>的观点。声明须附有关证据。分歧应通过协</w:t>
      </w:r>
    </w:p>
    <w:p w14:paraId="48DCFBDB">
      <w:pPr>
        <w:spacing w:line="263" w:lineRule="auto"/>
        <w:rPr>
          <w:rFonts w:ascii="宋体" w:hAnsi="宋体" w:eastAsia="宋体" w:cs="宋体"/>
          <w:sz w:val="24"/>
          <w:szCs w:val="24"/>
        </w:rPr>
        <w:sectPr>
          <w:footerReference r:id="rId54" w:type="default"/>
          <w:pgSz w:w="11906" w:h="16839"/>
          <w:pgMar w:top="1431" w:right="1393" w:bottom="1156" w:left="1482" w:header="0" w:footer="994" w:gutter="0"/>
          <w:cols w:space="720" w:num="1"/>
        </w:sectPr>
      </w:pPr>
    </w:p>
    <w:p w14:paraId="633E2F82">
      <w:pPr>
        <w:pStyle w:val="2"/>
        <w:spacing w:line="293" w:lineRule="auto"/>
      </w:pPr>
    </w:p>
    <w:p w14:paraId="78914C03">
      <w:pPr>
        <w:pStyle w:val="2"/>
        <w:spacing w:line="293" w:lineRule="auto"/>
      </w:pPr>
    </w:p>
    <w:p w14:paraId="68DBB7D5">
      <w:pPr>
        <w:spacing w:before="78" w:line="219" w:lineRule="auto"/>
        <w:ind w:left="5"/>
        <w:rPr>
          <w:rFonts w:ascii="宋体" w:hAnsi="宋体" w:eastAsia="宋体" w:cs="宋体"/>
          <w:sz w:val="24"/>
          <w:szCs w:val="24"/>
        </w:rPr>
      </w:pPr>
      <w:r>
        <w:rPr>
          <w:rFonts w:ascii="宋体" w:hAnsi="宋体" w:eastAsia="宋体" w:cs="宋体"/>
          <w:spacing w:val="-4"/>
          <w:sz w:val="24"/>
          <w:szCs w:val="24"/>
        </w:rPr>
        <w:t>商解决。</w:t>
      </w:r>
    </w:p>
    <w:p w14:paraId="41E7B293">
      <w:pPr>
        <w:spacing w:before="116" w:line="219" w:lineRule="auto"/>
        <w:ind w:left="498"/>
        <w:rPr>
          <w:rFonts w:ascii="宋体" w:hAnsi="宋体" w:eastAsia="宋体" w:cs="宋体"/>
          <w:sz w:val="24"/>
          <w:szCs w:val="24"/>
        </w:rPr>
      </w:pPr>
      <w:r>
        <w:rPr>
          <w:rFonts w:ascii="宋体" w:hAnsi="宋体" w:eastAsia="宋体" w:cs="宋体"/>
          <w:spacing w:val="-4"/>
          <w:sz w:val="24"/>
          <w:szCs w:val="24"/>
        </w:rPr>
        <w:t>12.付款条件</w:t>
      </w:r>
    </w:p>
    <w:p w14:paraId="7F6FBFF9">
      <w:pPr>
        <w:spacing w:before="114" w:line="295" w:lineRule="auto"/>
        <w:ind w:left="497" w:right="1559" w:hanging="16"/>
        <w:rPr>
          <w:rFonts w:ascii="宋体" w:hAnsi="宋体" w:eastAsia="宋体" w:cs="宋体"/>
          <w:sz w:val="24"/>
          <w:szCs w:val="24"/>
        </w:rPr>
      </w:pPr>
      <w:r>
        <w:rPr>
          <w:rFonts w:ascii="宋体" w:hAnsi="宋体" w:eastAsia="宋体" w:cs="宋体"/>
          <w:spacing w:val="-3"/>
          <w:sz w:val="24"/>
          <w:szCs w:val="24"/>
        </w:rPr>
        <w:t>本合同条款下的付款方法和条件在“合同专用条款</w:t>
      </w:r>
      <w:r>
        <w:rPr>
          <w:rFonts w:ascii="宋体" w:hAnsi="宋体" w:eastAsia="宋体" w:cs="宋体"/>
          <w:spacing w:val="-85"/>
          <w:sz w:val="24"/>
          <w:szCs w:val="24"/>
        </w:rPr>
        <w:t xml:space="preserve"> </w:t>
      </w:r>
      <w:r>
        <w:rPr>
          <w:rFonts w:ascii="宋体" w:hAnsi="宋体" w:eastAsia="宋体" w:cs="宋体"/>
          <w:spacing w:val="-3"/>
          <w:sz w:val="24"/>
          <w:szCs w:val="24"/>
        </w:rPr>
        <w:t>”中具体规定。</w:t>
      </w:r>
      <w:r>
        <w:rPr>
          <w:rFonts w:ascii="宋体" w:hAnsi="宋体" w:eastAsia="宋体" w:cs="宋体"/>
          <w:sz w:val="24"/>
          <w:szCs w:val="24"/>
        </w:rPr>
        <w:t xml:space="preserve"> </w:t>
      </w:r>
      <w:r>
        <w:rPr>
          <w:rFonts w:ascii="宋体" w:hAnsi="宋体" w:eastAsia="宋体" w:cs="宋体"/>
          <w:spacing w:val="-4"/>
          <w:sz w:val="24"/>
          <w:szCs w:val="24"/>
        </w:rPr>
        <w:t>13.履约保证金</w:t>
      </w:r>
    </w:p>
    <w:p w14:paraId="14514D30">
      <w:pPr>
        <w:spacing w:before="34" w:line="219" w:lineRule="auto"/>
        <w:ind w:left="498"/>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5"/>
          <w:sz w:val="24"/>
          <w:szCs w:val="24"/>
        </w:rPr>
        <w:t xml:space="preserve"> </w:t>
      </w:r>
      <w:r>
        <w:rPr>
          <w:rFonts w:ascii="宋体" w:hAnsi="宋体" w:eastAsia="宋体" w:cs="宋体"/>
          <w:spacing w:val="-2"/>
          <w:sz w:val="24"/>
          <w:szCs w:val="24"/>
        </w:rPr>
        <w:t>乙方应在合同签订后，按合同专用条款的约定提交履约保证金。</w:t>
      </w:r>
    </w:p>
    <w:p w14:paraId="12EACB54">
      <w:pPr>
        <w:spacing w:before="113" w:line="219" w:lineRule="auto"/>
        <w:ind w:left="498"/>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7"/>
          <w:sz w:val="24"/>
          <w:szCs w:val="24"/>
        </w:rPr>
        <w:t xml:space="preserve"> </w:t>
      </w:r>
      <w:r>
        <w:rPr>
          <w:rFonts w:ascii="宋体" w:hAnsi="宋体" w:eastAsia="宋体" w:cs="宋体"/>
          <w:spacing w:val="-1"/>
          <w:sz w:val="24"/>
          <w:szCs w:val="24"/>
        </w:rPr>
        <w:t>履约保证金用于补偿甲方因卖方不能履行其合同义</w:t>
      </w:r>
      <w:r>
        <w:rPr>
          <w:rFonts w:ascii="宋体" w:hAnsi="宋体" w:eastAsia="宋体" w:cs="宋体"/>
          <w:spacing w:val="-2"/>
          <w:sz w:val="24"/>
          <w:szCs w:val="24"/>
        </w:rPr>
        <w:t>务而蒙受的损失。</w:t>
      </w:r>
    </w:p>
    <w:p w14:paraId="2160DFD3">
      <w:pPr>
        <w:spacing w:before="115" w:line="264" w:lineRule="auto"/>
        <w:ind w:left="20" w:right="2" w:firstLine="478"/>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35"/>
          <w:sz w:val="24"/>
          <w:szCs w:val="24"/>
        </w:rPr>
        <w:t xml:space="preserve"> </w:t>
      </w:r>
      <w:r>
        <w:rPr>
          <w:rFonts w:ascii="宋体" w:hAnsi="宋体" w:eastAsia="宋体" w:cs="宋体"/>
          <w:spacing w:val="-1"/>
          <w:sz w:val="24"/>
          <w:szCs w:val="24"/>
        </w:rPr>
        <w:t>履约保证金应使用本合同货币，按下述方式之一提交（谈判文件中另有约定</w:t>
      </w:r>
      <w:r>
        <w:rPr>
          <w:rFonts w:ascii="宋体" w:hAnsi="宋体" w:eastAsia="宋体" w:cs="宋体"/>
          <w:sz w:val="24"/>
          <w:szCs w:val="24"/>
        </w:rPr>
        <w:t xml:space="preserve"> </w:t>
      </w:r>
      <w:r>
        <w:rPr>
          <w:rFonts w:ascii="宋体" w:hAnsi="宋体" w:eastAsia="宋体" w:cs="宋体"/>
          <w:spacing w:val="-10"/>
          <w:sz w:val="24"/>
          <w:szCs w:val="24"/>
        </w:rPr>
        <w:t>的除外</w:t>
      </w:r>
      <w:r>
        <w:rPr>
          <w:rFonts w:ascii="宋体" w:hAnsi="宋体" w:eastAsia="宋体" w:cs="宋体"/>
          <w:sz w:val="24"/>
          <w:szCs w:val="24"/>
        </w:rPr>
        <w:t>）：</w:t>
      </w:r>
    </w:p>
    <w:p w14:paraId="327D9E82">
      <w:pPr>
        <w:spacing w:before="113" w:line="219" w:lineRule="auto"/>
        <w:ind w:left="498"/>
        <w:rPr>
          <w:rFonts w:ascii="宋体" w:hAnsi="宋体" w:eastAsia="宋体" w:cs="宋体"/>
          <w:sz w:val="24"/>
          <w:szCs w:val="24"/>
        </w:rPr>
      </w:pPr>
      <w:r>
        <w:rPr>
          <w:rFonts w:ascii="宋体" w:hAnsi="宋体" w:eastAsia="宋体" w:cs="宋体"/>
          <w:spacing w:val="-2"/>
          <w:sz w:val="24"/>
          <w:szCs w:val="24"/>
        </w:rPr>
        <w:t>13.3.1 甲方可接受的在中华人民共和国注</w:t>
      </w:r>
      <w:r>
        <w:rPr>
          <w:rFonts w:ascii="宋体" w:hAnsi="宋体" w:eastAsia="宋体" w:cs="宋体"/>
          <w:spacing w:val="-3"/>
          <w:sz w:val="24"/>
          <w:szCs w:val="24"/>
        </w:rPr>
        <w:t>册和营业的银行出具的履约保函；</w:t>
      </w:r>
    </w:p>
    <w:p w14:paraId="5353D259">
      <w:pPr>
        <w:spacing w:before="116" w:line="264" w:lineRule="auto"/>
        <w:ind w:left="5" w:firstLine="492"/>
        <w:rPr>
          <w:rFonts w:ascii="宋体" w:hAnsi="宋体" w:eastAsia="宋体" w:cs="宋体"/>
          <w:sz w:val="24"/>
          <w:szCs w:val="24"/>
        </w:rPr>
      </w:pPr>
      <w:r>
        <w:rPr>
          <w:rFonts w:ascii="宋体" w:hAnsi="宋体" w:eastAsia="宋体" w:cs="宋体"/>
          <w:spacing w:val="-2"/>
          <w:sz w:val="24"/>
          <w:szCs w:val="24"/>
        </w:rPr>
        <w:t>13.3.2 应当以支票、汇票、本票或者金融机构、担保机构出具的保函等非现金形</w:t>
      </w:r>
      <w:r>
        <w:rPr>
          <w:rFonts w:ascii="宋体" w:hAnsi="宋体" w:eastAsia="宋体" w:cs="宋体"/>
          <w:spacing w:val="9"/>
          <w:sz w:val="24"/>
          <w:szCs w:val="24"/>
        </w:rPr>
        <w:t xml:space="preserve"> </w:t>
      </w:r>
      <w:r>
        <w:rPr>
          <w:rFonts w:ascii="宋体" w:hAnsi="宋体" w:eastAsia="宋体" w:cs="宋体"/>
          <w:spacing w:val="-4"/>
          <w:sz w:val="24"/>
          <w:szCs w:val="24"/>
        </w:rPr>
        <w:t>式提交。</w:t>
      </w:r>
    </w:p>
    <w:p w14:paraId="2ABD8007">
      <w:pPr>
        <w:spacing w:before="112" w:line="264" w:lineRule="auto"/>
        <w:ind w:right="2" w:firstLine="498"/>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27"/>
          <w:sz w:val="24"/>
          <w:szCs w:val="24"/>
        </w:rPr>
        <w:t xml:space="preserve"> </w:t>
      </w:r>
      <w:r>
        <w:rPr>
          <w:rFonts w:ascii="宋体" w:hAnsi="宋体" w:eastAsia="宋体" w:cs="宋体"/>
          <w:spacing w:val="-1"/>
          <w:sz w:val="24"/>
          <w:szCs w:val="24"/>
        </w:rPr>
        <w:t>乙方未能按合同规定履行其义务，甲方有权从履约保证金</w:t>
      </w:r>
      <w:r>
        <w:rPr>
          <w:rFonts w:ascii="宋体" w:hAnsi="宋体" w:eastAsia="宋体" w:cs="宋体"/>
          <w:spacing w:val="-2"/>
          <w:sz w:val="24"/>
          <w:szCs w:val="24"/>
        </w:rPr>
        <w:t>中取得补偿。货物</w:t>
      </w:r>
      <w:r>
        <w:rPr>
          <w:rFonts w:ascii="宋体" w:hAnsi="宋体" w:eastAsia="宋体" w:cs="宋体"/>
          <w:sz w:val="24"/>
          <w:szCs w:val="24"/>
        </w:rPr>
        <w:t xml:space="preserve"> </w:t>
      </w:r>
      <w:r>
        <w:rPr>
          <w:rFonts w:ascii="宋体" w:hAnsi="宋体" w:eastAsia="宋体" w:cs="宋体"/>
          <w:spacing w:val="-1"/>
          <w:sz w:val="24"/>
          <w:szCs w:val="24"/>
        </w:rPr>
        <w:t>验收合格后，甲方将履约保证金退还乙方或转为质量保证金。</w:t>
      </w:r>
    </w:p>
    <w:p w14:paraId="2B78656A">
      <w:pPr>
        <w:spacing w:before="116" w:line="219" w:lineRule="auto"/>
        <w:ind w:left="498"/>
        <w:rPr>
          <w:rFonts w:ascii="宋体" w:hAnsi="宋体" w:eastAsia="宋体" w:cs="宋体"/>
          <w:sz w:val="24"/>
          <w:szCs w:val="24"/>
        </w:rPr>
      </w:pPr>
      <w:r>
        <w:rPr>
          <w:rFonts w:ascii="宋体" w:hAnsi="宋体" w:eastAsia="宋体" w:cs="宋体"/>
          <w:spacing w:val="-6"/>
          <w:sz w:val="24"/>
          <w:szCs w:val="24"/>
        </w:rPr>
        <w:t>14.索赔</w:t>
      </w:r>
    </w:p>
    <w:p w14:paraId="4713E36E">
      <w:pPr>
        <w:spacing w:before="112" w:line="286" w:lineRule="auto"/>
        <w:ind w:right="2" w:firstLine="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5"/>
          <w:sz w:val="24"/>
          <w:szCs w:val="24"/>
        </w:rPr>
        <w:t xml:space="preserve"> </w:t>
      </w:r>
      <w:r>
        <w:rPr>
          <w:rFonts w:ascii="宋体" w:hAnsi="宋体" w:eastAsia="宋体" w:cs="宋体"/>
          <w:spacing w:val="-1"/>
          <w:sz w:val="24"/>
          <w:szCs w:val="24"/>
        </w:rPr>
        <w:t>货物的质量、规格、数量、性能等与合同约定不符，或在质量保证期内证实</w:t>
      </w:r>
      <w:r>
        <w:rPr>
          <w:rFonts w:ascii="宋体" w:hAnsi="宋体" w:eastAsia="宋体" w:cs="宋体"/>
          <w:sz w:val="24"/>
          <w:szCs w:val="24"/>
        </w:rPr>
        <w:t xml:space="preserve"> </w:t>
      </w:r>
      <w:r>
        <w:rPr>
          <w:rFonts w:ascii="宋体" w:hAnsi="宋体" w:eastAsia="宋体" w:cs="宋体"/>
          <w:spacing w:val="2"/>
          <w:sz w:val="24"/>
          <w:szCs w:val="24"/>
        </w:rPr>
        <w:t>货物存有缺陷，包括潜在的缺陷或使用不符合要求的材料等，甲方有</w:t>
      </w:r>
      <w:r>
        <w:rPr>
          <w:rFonts w:ascii="宋体" w:hAnsi="宋体" w:eastAsia="宋体" w:cs="宋体"/>
          <w:spacing w:val="1"/>
          <w:sz w:val="24"/>
          <w:szCs w:val="24"/>
        </w:rPr>
        <w:t>权根据有资质的</w:t>
      </w:r>
      <w:r>
        <w:rPr>
          <w:rFonts w:ascii="宋体" w:hAnsi="宋体" w:eastAsia="宋体" w:cs="宋体"/>
          <w:sz w:val="24"/>
          <w:szCs w:val="24"/>
        </w:rPr>
        <w:t xml:space="preserve"> </w:t>
      </w:r>
      <w:r>
        <w:rPr>
          <w:rFonts w:ascii="宋体" w:hAnsi="宋体" w:eastAsia="宋体" w:cs="宋体"/>
          <w:spacing w:val="2"/>
          <w:sz w:val="24"/>
          <w:szCs w:val="24"/>
        </w:rPr>
        <w:t>权威质检机构的检验结果向乙方提出索赔（但责任应由保险公司或运</w:t>
      </w:r>
      <w:r>
        <w:rPr>
          <w:rFonts w:ascii="宋体" w:hAnsi="宋体" w:eastAsia="宋体" w:cs="宋体"/>
          <w:spacing w:val="1"/>
          <w:sz w:val="24"/>
          <w:szCs w:val="24"/>
        </w:rPr>
        <w:t>输部门承担的除</w:t>
      </w:r>
      <w:r>
        <w:rPr>
          <w:rFonts w:ascii="宋体" w:hAnsi="宋体" w:eastAsia="宋体" w:cs="宋体"/>
          <w:sz w:val="24"/>
          <w:szCs w:val="24"/>
        </w:rPr>
        <w:t xml:space="preserve"> </w:t>
      </w:r>
      <w:r>
        <w:rPr>
          <w:rFonts w:ascii="宋体" w:hAnsi="宋体" w:eastAsia="宋体" w:cs="宋体"/>
          <w:spacing w:val="-3"/>
          <w:sz w:val="24"/>
          <w:szCs w:val="24"/>
        </w:rPr>
        <w:t>外）。</w:t>
      </w:r>
    </w:p>
    <w:p w14:paraId="418E6679">
      <w:pPr>
        <w:spacing w:before="114" w:line="264" w:lineRule="auto"/>
        <w:ind w:left="1" w:right="2" w:firstLine="496"/>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35"/>
          <w:sz w:val="24"/>
          <w:szCs w:val="24"/>
        </w:rPr>
        <w:t xml:space="preserve"> </w:t>
      </w:r>
      <w:r>
        <w:rPr>
          <w:rFonts w:ascii="宋体" w:hAnsi="宋体" w:eastAsia="宋体" w:cs="宋体"/>
          <w:spacing w:val="-1"/>
          <w:sz w:val="24"/>
          <w:szCs w:val="24"/>
        </w:rPr>
        <w:t>在履约保证期和检验期内，乙方对甲方提出的索赔负有责任，乙方应按照甲</w:t>
      </w:r>
      <w:r>
        <w:rPr>
          <w:rFonts w:ascii="宋体" w:hAnsi="宋体" w:eastAsia="宋体" w:cs="宋体"/>
          <w:sz w:val="24"/>
          <w:szCs w:val="24"/>
        </w:rPr>
        <w:t xml:space="preserve"> </w:t>
      </w:r>
      <w:r>
        <w:rPr>
          <w:rFonts w:ascii="宋体" w:hAnsi="宋体" w:eastAsia="宋体" w:cs="宋体"/>
          <w:spacing w:val="-1"/>
          <w:sz w:val="24"/>
          <w:szCs w:val="24"/>
        </w:rPr>
        <w:t>方同意的下列一种或多种方式解决索赔事宜：</w:t>
      </w:r>
    </w:p>
    <w:p w14:paraId="56FEC699">
      <w:pPr>
        <w:spacing w:before="112" w:line="286" w:lineRule="auto"/>
        <w:ind w:right="2" w:firstLine="498"/>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34"/>
          <w:sz w:val="24"/>
          <w:szCs w:val="24"/>
        </w:rPr>
        <w:t xml:space="preserve"> </w:t>
      </w:r>
      <w:r>
        <w:rPr>
          <w:rFonts w:ascii="宋体" w:hAnsi="宋体" w:eastAsia="宋体" w:cs="宋体"/>
          <w:spacing w:val="-1"/>
          <w:sz w:val="24"/>
          <w:szCs w:val="24"/>
        </w:rPr>
        <w:t>在退货期内，乙方应按合同规定将货款退还给甲方，并承担由此发生的一</w:t>
      </w:r>
      <w:r>
        <w:rPr>
          <w:rFonts w:ascii="宋体" w:hAnsi="宋体" w:eastAsia="宋体" w:cs="宋体"/>
          <w:sz w:val="24"/>
          <w:szCs w:val="24"/>
        </w:rPr>
        <w:t xml:space="preserve"> </w:t>
      </w:r>
      <w:r>
        <w:rPr>
          <w:rFonts w:ascii="宋体" w:hAnsi="宋体" w:eastAsia="宋体" w:cs="宋体"/>
          <w:spacing w:val="2"/>
          <w:sz w:val="24"/>
          <w:szCs w:val="24"/>
        </w:rPr>
        <w:t>切损失和费用，包括利息、银行手续费、运费、保险费、检验费、仓</w:t>
      </w:r>
      <w:r>
        <w:rPr>
          <w:rFonts w:ascii="宋体" w:hAnsi="宋体" w:eastAsia="宋体" w:cs="宋体"/>
          <w:spacing w:val="1"/>
          <w:sz w:val="24"/>
          <w:szCs w:val="24"/>
        </w:rPr>
        <w:t>储费、装卸费以</w:t>
      </w:r>
      <w:r>
        <w:rPr>
          <w:rFonts w:ascii="宋体" w:hAnsi="宋体" w:eastAsia="宋体" w:cs="宋体"/>
          <w:sz w:val="24"/>
          <w:szCs w:val="24"/>
        </w:rPr>
        <w:t xml:space="preserve"> </w:t>
      </w:r>
      <w:r>
        <w:rPr>
          <w:rFonts w:ascii="宋体" w:hAnsi="宋体" w:eastAsia="宋体" w:cs="宋体"/>
          <w:spacing w:val="2"/>
          <w:sz w:val="24"/>
          <w:szCs w:val="24"/>
        </w:rPr>
        <w:t>及为保护退回货物所需的其它必要费用。如已超过退货期，但卖方同</w:t>
      </w:r>
      <w:r>
        <w:rPr>
          <w:rFonts w:ascii="宋体" w:hAnsi="宋体" w:eastAsia="宋体" w:cs="宋体"/>
          <w:spacing w:val="1"/>
          <w:sz w:val="24"/>
          <w:szCs w:val="24"/>
        </w:rPr>
        <w:t>意退货，可比照</w:t>
      </w:r>
      <w:r>
        <w:rPr>
          <w:rFonts w:ascii="宋体" w:hAnsi="宋体" w:eastAsia="宋体" w:cs="宋体"/>
          <w:sz w:val="24"/>
          <w:szCs w:val="24"/>
        </w:rPr>
        <w:t xml:space="preserve"> </w:t>
      </w:r>
      <w:r>
        <w:rPr>
          <w:rFonts w:ascii="宋体" w:hAnsi="宋体" w:eastAsia="宋体" w:cs="宋体"/>
          <w:spacing w:val="-1"/>
          <w:sz w:val="24"/>
          <w:szCs w:val="24"/>
        </w:rPr>
        <w:t>上述办法办理，或由双方协商处理。</w:t>
      </w:r>
    </w:p>
    <w:p w14:paraId="0DAED22D">
      <w:pPr>
        <w:spacing w:before="116" w:line="263" w:lineRule="auto"/>
        <w:ind w:left="19" w:firstLine="359"/>
        <w:rPr>
          <w:rFonts w:ascii="宋体" w:hAnsi="宋体" w:eastAsia="宋体" w:cs="宋体"/>
          <w:sz w:val="24"/>
          <w:szCs w:val="24"/>
        </w:rPr>
      </w:pPr>
      <w:r>
        <w:rPr>
          <w:rFonts w:ascii="宋体" w:hAnsi="宋体" w:eastAsia="宋体" w:cs="宋体"/>
          <w:spacing w:val="-4"/>
          <w:sz w:val="24"/>
          <w:szCs w:val="24"/>
        </w:rPr>
        <w:t>14.2.2</w:t>
      </w:r>
      <w:r>
        <w:rPr>
          <w:rFonts w:ascii="宋体" w:hAnsi="宋体" w:eastAsia="宋体" w:cs="宋体"/>
          <w:spacing w:val="-33"/>
          <w:sz w:val="24"/>
          <w:szCs w:val="24"/>
        </w:rPr>
        <w:t xml:space="preserve"> </w:t>
      </w:r>
      <w:r>
        <w:rPr>
          <w:rFonts w:ascii="宋体" w:hAnsi="宋体" w:eastAsia="宋体" w:cs="宋体"/>
          <w:spacing w:val="-4"/>
          <w:sz w:val="24"/>
          <w:szCs w:val="24"/>
        </w:rPr>
        <w:t>根据货物低劣程度、损坏程度以及甲方所遭受损失的数额，经甲乙双方商定</w:t>
      </w:r>
      <w:r>
        <w:rPr>
          <w:rFonts w:ascii="宋体" w:hAnsi="宋体" w:eastAsia="宋体" w:cs="宋体"/>
          <w:sz w:val="24"/>
          <w:szCs w:val="24"/>
        </w:rPr>
        <w:t xml:space="preserve"> </w:t>
      </w:r>
      <w:r>
        <w:rPr>
          <w:rFonts w:ascii="宋体" w:hAnsi="宋体" w:eastAsia="宋体" w:cs="宋体"/>
          <w:spacing w:val="-1"/>
          <w:sz w:val="24"/>
          <w:szCs w:val="24"/>
        </w:rPr>
        <w:t>降低货物的价格，或由有资质的中介机构评估，以降低后的价格或评估价格为准。</w:t>
      </w:r>
    </w:p>
    <w:p w14:paraId="377C4A6D">
      <w:pPr>
        <w:spacing w:before="113" w:line="279" w:lineRule="auto"/>
        <w:ind w:left="3" w:right="2" w:firstLine="494"/>
        <w:rPr>
          <w:rFonts w:ascii="宋体" w:hAnsi="宋体" w:eastAsia="宋体" w:cs="宋体"/>
          <w:sz w:val="24"/>
          <w:szCs w:val="24"/>
        </w:rPr>
      </w:pPr>
      <w:r>
        <w:rPr>
          <w:rFonts w:ascii="宋体" w:hAnsi="宋体" w:eastAsia="宋体" w:cs="宋体"/>
          <w:spacing w:val="-1"/>
          <w:sz w:val="24"/>
          <w:szCs w:val="24"/>
        </w:rPr>
        <w:t>14.2.3</w:t>
      </w:r>
      <w:r>
        <w:rPr>
          <w:rFonts w:ascii="宋体" w:hAnsi="宋体" w:eastAsia="宋体" w:cs="宋体"/>
          <w:spacing w:val="-34"/>
          <w:sz w:val="24"/>
          <w:szCs w:val="24"/>
        </w:rPr>
        <w:t xml:space="preserve"> </w:t>
      </w:r>
      <w:r>
        <w:rPr>
          <w:rFonts w:ascii="宋体" w:hAnsi="宋体" w:eastAsia="宋体" w:cs="宋体"/>
          <w:spacing w:val="-1"/>
          <w:sz w:val="24"/>
          <w:szCs w:val="24"/>
        </w:rPr>
        <w:t>用符合规格、质量和性能要求的新零件、部件或货物来更换有缺陷的部分</w:t>
      </w:r>
      <w:r>
        <w:rPr>
          <w:rFonts w:ascii="宋体" w:hAnsi="宋体" w:eastAsia="宋体" w:cs="宋体"/>
          <w:sz w:val="24"/>
          <w:szCs w:val="24"/>
        </w:rPr>
        <w:t xml:space="preserve"> </w:t>
      </w:r>
      <w:r>
        <w:rPr>
          <w:rFonts w:ascii="宋体" w:hAnsi="宋体" w:eastAsia="宋体" w:cs="宋体"/>
          <w:spacing w:val="2"/>
          <w:sz w:val="24"/>
          <w:szCs w:val="24"/>
        </w:rPr>
        <w:t>或修补缺陷部分，乙方应承担一切费用和风险，并负担甲方</w:t>
      </w:r>
      <w:r>
        <w:rPr>
          <w:rFonts w:ascii="宋体" w:hAnsi="宋体" w:eastAsia="宋体" w:cs="宋体"/>
          <w:spacing w:val="1"/>
          <w:sz w:val="24"/>
          <w:szCs w:val="24"/>
        </w:rPr>
        <w:t>所发生的一切直接费用。</w:t>
      </w:r>
      <w:r>
        <w:rPr>
          <w:rFonts w:ascii="宋体" w:hAnsi="宋体" w:eastAsia="宋体" w:cs="宋体"/>
          <w:sz w:val="24"/>
          <w:szCs w:val="24"/>
        </w:rPr>
        <w:t xml:space="preserve"> </w:t>
      </w:r>
      <w:r>
        <w:rPr>
          <w:rFonts w:ascii="宋体" w:hAnsi="宋体" w:eastAsia="宋体" w:cs="宋体"/>
          <w:spacing w:val="-1"/>
          <w:sz w:val="24"/>
          <w:szCs w:val="24"/>
        </w:rPr>
        <w:t>同时，乙方应相应延长修补或更换件的履约保证期。</w:t>
      </w:r>
    </w:p>
    <w:p w14:paraId="2D9B9C44">
      <w:pPr>
        <w:spacing w:before="113" w:line="279" w:lineRule="auto"/>
        <w:ind w:left="3" w:right="2" w:firstLine="494"/>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24"/>
          <w:sz w:val="24"/>
          <w:szCs w:val="24"/>
        </w:rPr>
        <w:t xml:space="preserve"> </w:t>
      </w:r>
      <w:r>
        <w:rPr>
          <w:rFonts w:ascii="宋体" w:hAnsi="宋体" w:eastAsia="宋体" w:cs="宋体"/>
          <w:spacing w:val="-2"/>
          <w:sz w:val="24"/>
          <w:szCs w:val="24"/>
        </w:rPr>
        <w:t>乙方收到甲方发出的索赔通知之日起</w:t>
      </w:r>
      <w:r>
        <w:rPr>
          <w:rFonts w:ascii="宋体" w:hAnsi="宋体" w:eastAsia="宋体" w:cs="宋体"/>
          <w:spacing w:val="-43"/>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个工作日内未作答复的，甲方可从合</w:t>
      </w:r>
      <w:r>
        <w:rPr>
          <w:rFonts w:ascii="宋体" w:hAnsi="宋体" w:eastAsia="宋体" w:cs="宋体"/>
          <w:sz w:val="24"/>
          <w:szCs w:val="24"/>
        </w:rPr>
        <w:t xml:space="preserve"> </w:t>
      </w:r>
      <w:r>
        <w:rPr>
          <w:rFonts w:ascii="宋体" w:hAnsi="宋体" w:eastAsia="宋体" w:cs="宋体"/>
          <w:spacing w:val="2"/>
          <w:sz w:val="24"/>
          <w:szCs w:val="24"/>
        </w:rPr>
        <w:t>同款或履约保证金中扣回索赔金额，如金额不足以补偿索赔</w:t>
      </w:r>
      <w:r>
        <w:rPr>
          <w:rFonts w:ascii="宋体" w:hAnsi="宋体" w:eastAsia="宋体" w:cs="宋体"/>
          <w:spacing w:val="1"/>
          <w:sz w:val="24"/>
          <w:szCs w:val="24"/>
        </w:rPr>
        <w:t>金额，乙方应补足差额部</w:t>
      </w:r>
      <w:r>
        <w:rPr>
          <w:rFonts w:ascii="宋体" w:hAnsi="宋体" w:eastAsia="宋体" w:cs="宋体"/>
          <w:sz w:val="24"/>
          <w:szCs w:val="24"/>
        </w:rPr>
        <w:t xml:space="preserve"> </w:t>
      </w:r>
      <w:r>
        <w:rPr>
          <w:rFonts w:ascii="宋体" w:hAnsi="宋体" w:eastAsia="宋体" w:cs="宋体"/>
          <w:spacing w:val="-7"/>
          <w:sz w:val="24"/>
          <w:szCs w:val="24"/>
        </w:rPr>
        <w:t>分。</w:t>
      </w:r>
    </w:p>
    <w:p w14:paraId="3089310E">
      <w:pPr>
        <w:spacing w:line="279" w:lineRule="auto"/>
        <w:rPr>
          <w:rFonts w:ascii="宋体" w:hAnsi="宋体" w:eastAsia="宋体" w:cs="宋体"/>
          <w:sz w:val="24"/>
          <w:szCs w:val="24"/>
        </w:rPr>
        <w:sectPr>
          <w:footerReference r:id="rId55" w:type="default"/>
          <w:pgSz w:w="11906" w:h="16839"/>
          <w:pgMar w:top="1431" w:right="1473" w:bottom="1156" w:left="1481" w:header="0" w:footer="994" w:gutter="0"/>
          <w:cols w:space="720" w:num="1"/>
        </w:sectPr>
      </w:pPr>
    </w:p>
    <w:p w14:paraId="214F90DB">
      <w:pPr>
        <w:pStyle w:val="2"/>
        <w:spacing w:line="292" w:lineRule="auto"/>
      </w:pPr>
    </w:p>
    <w:p w14:paraId="6BD6B67B">
      <w:pPr>
        <w:pStyle w:val="2"/>
        <w:spacing w:line="293" w:lineRule="auto"/>
      </w:pPr>
    </w:p>
    <w:p w14:paraId="3B9BCD99">
      <w:pPr>
        <w:spacing w:before="78" w:line="219" w:lineRule="auto"/>
        <w:ind w:left="497"/>
        <w:rPr>
          <w:rFonts w:ascii="宋体" w:hAnsi="宋体" w:eastAsia="宋体" w:cs="宋体"/>
          <w:sz w:val="24"/>
          <w:szCs w:val="24"/>
        </w:rPr>
      </w:pPr>
      <w:r>
        <w:rPr>
          <w:rFonts w:ascii="宋体" w:hAnsi="宋体" w:eastAsia="宋体" w:cs="宋体"/>
          <w:spacing w:val="-4"/>
          <w:sz w:val="24"/>
          <w:szCs w:val="24"/>
        </w:rPr>
        <w:t>15.迟延交货</w:t>
      </w:r>
    </w:p>
    <w:p w14:paraId="33689547">
      <w:pPr>
        <w:spacing w:before="116" w:line="219" w:lineRule="auto"/>
        <w:ind w:left="497"/>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530178F9">
      <w:pPr>
        <w:spacing w:before="113" w:line="219" w:lineRule="auto"/>
        <w:jc w:val="right"/>
        <w:rPr>
          <w:rFonts w:ascii="宋体" w:hAnsi="宋体" w:eastAsia="宋体" w:cs="宋体"/>
          <w:sz w:val="24"/>
          <w:szCs w:val="24"/>
        </w:rPr>
      </w:pPr>
      <w:r>
        <w:rPr>
          <w:rFonts w:ascii="宋体" w:hAnsi="宋体" w:eastAsia="宋体" w:cs="宋体"/>
          <w:spacing w:val="-6"/>
          <w:sz w:val="24"/>
          <w:szCs w:val="24"/>
        </w:rPr>
        <w:t>15.2 除不可抗力因素外，乙方迟延交货，甲方有权提出违约损失赔偿或解除合同。</w:t>
      </w:r>
    </w:p>
    <w:p w14:paraId="1E113138">
      <w:pPr>
        <w:spacing w:before="117" w:line="298" w:lineRule="auto"/>
        <w:ind w:right="82" w:firstLine="496"/>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35"/>
          <w:sz w:val="24"/>
          <w:szCs w:val="24"/>
        </w:rPr>
        <w:t xml:space="preserve"> </w:t>
      </w:r>
      <w:r>
        <w:rPr>
          <w:rFonts w:ascii="宋体" w:hAnsi="宋体" w:eastAsia="宋体" w:cs="宋体"/>
          <w:spacing w:val="-1"/>
          <w:sz w:val="24"/>
          <w:szCs w:val="24"/>
        </w:rPr>
        <w:t>在履行合同过程中，乙方遇到不能按时交货和提供服务的情况，应及时以书</w:t>
      </w:r>
      <w:r>
        <w:rPr>
          <w:rFonts w:ascii="宋体" w:hAnsi="宋体" w:eastAsia="宋体" w:cs="宋体"/>
          <w:sz w:val="24"/>
          <w:szCs w:val="24"/>
        </w:rPr>
        <w:t xml:space="preserve"> </w:t>
      </w:r>
      <w:r>
        <w:rPr>
          <w:rFonts w:ascii="宋体" w:hAnsi="宋体" w:eastAsia="宋体" w:cs="宋体"/>
          <w:spacing w:val="2"/>
          <w:sz w:val="24"/>
          <w:szCs w:val="24"/>
        </w:rPr>
        <w:t>面形式将不能按时交货的理由、预期延误时间通知甲方。甲方收</w:t>
      </w:r>
      <w:r>
        <w:rPr>
          <w:rFonts w:ascii="宋体" w:hAnsi="宋体" w:eastAsia="宋体" w:cs="宋体"/>
          <w:spacing w:val="1"/>
          <w:sz w:val="24"/>
          <w:szCs w:val="24"/>
        </w:rPr>
        <w:t>到乙方通知后，认为</w:t>
      </w:r>
      <w:r>
        <w:rPr>
          <w:rFonts w:ascii="宋体" w:hAnsi="宋体" w:eastAsia="宋体" w:cs="宋体"/>
          <w:sz w:val="24"/>
          <w:szCs w:val="24"/>
        </w:rPr>
        <w:t xml:space="preserve"> </w:t>
      </w:r>
      <w:r>
        <w:rPr>
          <w:rFonts w:ascii="宋体" w:hAnsi="宋体" w:eastAsia="宋体" w:cs="宋体"/>
          <w:spacing w:val="-1"/>
          <w:sz w:val="24"/>
          <w:szCs w:val="24"/>
        </w:rPr>
        <w:t>其理由正当的，可酌情延长交货时间。</w:t>
      </w:r>
    </w:p>
    <w:p w14:paraId="2BAB901A">
      <w:pPr>
        <w:spacing w:before="37" w:line="219" w:lineRule="auto"/>
        <w:ind w:left="497"/>
        <w:rPr>
          <w:rFonts w:ascii="宋体" w:hAnsi="宋体" w:eastAsia="宋体" w:cs="宋体"/>
          <w:sz w:val="24"/>
          <w:szCs w:val="24"/>
        </w:rPr>
      </w:pPr>
      <w:r>
        <w:rPr>
          <w:rFonts w:ascii="宋体" w:hAnsi="宋体" w:eastAsia="宋体" w:cs="宋体"/>
          <w:spacing w:val="-4"/>
          <w:sz w:val="24"/>
          <w:szCs w:val="24"/>
        </w:rPr>
        <w:t>16.违约赔偿</w:t>
      </w:r>
    </w:p>
    <w:p w14:paraId="149D80DD">
      <w:pPr>
        <w:spacing w:before="116" w:line="292" w:lineRule="auto"/>
        <w:ind w:left="23" w:right="82" w:firstLine="470"/>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除不可抗力因素外，乙方没有按照合同规定的时间交货和提供服务，甲方可要求</w:t>
      </w:r>
      <w:r>
        <w:rPr>
          <w:rFonts w:ascii="宋体" w:hAnsi="宋体" w:eastAsia="宋体" w:cs="宋体"/>
          <w:spacing w:val="16"/>
          <w:sz w:val="24"/>
          <w:szCs w:val="24"/>
        </w:rPr>
        <w:t xml:space="preserve"> </w:t>
      </w:r>
      <w:r>
        <w:rPr>
          <w:rFonts w:ascii="宋体" w:hAnsi="宋体" w:eastAsia="宋体" w:cs="宋体"/>
          <w:spacing w:val="-1"/>
          <w:sz w:val="24"/>
          <w:szCs w:val="24"/>
        </w:rPr>
        <w:t>乙方支付违约金。违约金每日按合同总价款的</w:t>
      </w:r>
      <w:r>
        <w:rPr>
          <w:rFonts w:ascii="宋体" w:hAnsi="宋体" w:eastAsia="宋体" w:cs="宋体"/>
          <w:spacing w:val="-2"/>
          <w:sz w:val="24"/>
          <w:szCs w:val="24"/>
        </w:rPr>
        <w:t>千分之五计收。</w:t>
      </w:r>
    </w:p>
    <w:p w14:paraId="05C1CBC3">
      <w:pPr>
        <w:spacing w:before="40" w:line="219" w:lineRule="auto"/>
        <w:ind w:left="497"/>
        <w:rPr>
          <w:rFonts w:ascii="宋体" w:hAnsi="宋体" w:eastAsia="宋体" w:cs="宋体"/>
          <w:sz w:val="24"/>
          <w:szCs w:val="24"/>
        </w:rPr>
      </w:pPr>
      <w:r>
        <w:rPr>
          <w:rFonts w:ascii="宋体" w:hAnsi="宋体" w:eastAsia="宋体" w:cs="宋体"/>
          <w:spacing w:val="-4"/>
          <w:sz w:val="24"/>
          <w:szCs w:val="24"/>
        </w:rPr>
        <w:t>17.不可抗力</w:t>
      </w:r>
    </w:p>
    <w:p w14:paraId="1801ADEA">
      <w:pPr>
        <w:spacing w:before="116" w:line="293" w:lineRule="auto"/>
        <w:ind w:left="19" w:right="80" w:firstLine="478"/>
        <w:rPr>
          <w:rFonts w:ascii="宋体" w:hAnsi="宋体" w:eastAsia="宋体" w:cs="宋体"/>
          <w:sz w:val="24"/>
          <w:szCs w:val="24"/>
        </w:rPr>
      </w:pPr>
      <w:r>
        <w:rPr>
          <w:rFonts w:ascii="宋体" w:hAnsi="宋体" w:eastAsia="宋体" w:cs="宋体"/>
          <w:spacing w:val="-2"/>
          <w:sz w:val="24"/>
          <w:szCs w:val="24"/>
        </w:rPr>
        <w:t>17.1.双方中任何一方遭遇法律规定的不可抗力，致使合同履行受阻时，履行合同</w:t>
      </w:r>
      <w:r>
        <w:rPr>
          <w:rFonts w:ascii="宋体" w:hAnsi="宋体" w:eastAsia="宋体" w:cs="宋体"/>
          <w:spacing w:val="7"/>
          <w:sz w:val="24"/>
          <w:szCs w:val="24"/>
        </w:rPr>
        <w:t xml:space="preserve"> </w:t>
      </w:r>
      <w:r>
        <w:rPr>
          <w:rFonts w:ascii="宋体" w:hAnsi="宋体" w:eastAsia="宋体" w:cs="宋体"/>
          <w:spacing w:val="-1"/>
          <w:sz w:val="24"/>
          <w:szCs w:val="24"/>
        </w:rPr>
        <w:t>的期限应予延长，延长的期限应相当于不可抗力所影响的</w:t>
      </w:r>
      <w:r>
        <w:rPr>
          <w:rFonts w:ascii="宋体" w:hAnsi="宋体" w:eastAsia="宋体" w:cs="宋体"/>
          <w:spacing w:val="-2"/>
          <w:sz w:val="24"/>
          <w:szCs w:val="24"/>
        </w:rPr>
        <w:t>时间。</w:t>
      </w:r>
    </w:p>
    <w:p w14:paraId="6F86EE2D">
      <w:pPr>
        <w:spacing w:before="36" w:line="219" w:lineRule="auto"/>
        <w:ind w:left="497"/>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46"/>
          <w:sz w:val="24"/>
          <w:szCs w:val="24"/>
        </w:rPr>
        <w:t xml:space="preserve"> </w:t>
      </w:r>
      <w:r>
        <w:rPr>
          <w:rFonts w:ascii="宋体" w:hAnsi="宋体" w:eastAsia="宋体" w:cs="宋体"/>
          <w:spacing w:val="-1"/>
          <w:sz w:val="24"/>
          <w:szCs w:val="24"/>
        </w:rPr>
        <w:t>受事故影响的一方应在不可抗力的事故发生后以书面</w:t>
      </w:r>
      <w:r>
        <w:rPr>
          <w:rFonts w:ascii="宋体" w:hAnsi="宋体" w:eastAsia="宋体" w:cs="宋体"/>
          <w:spacing w:val="-2"/>
          <w:sz w:val="24"/>
          <w:szCs w:val="24"/>
        </w:rPr>
        <w:t>形式通知另一方。</w:t>
      </w:r>
    </w:p>
    <w:p w14:paraId="2B95FE2C">
      <w:pPr>
        <w:spacing w:before="117" w:line="293" w:lineRule="auto"/>
        <w:ind w:right="80" w:firstLine="496"/>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32"/>
          <w:sz w:val="24"/>
          <w:szCs w:val="24"/>
        </w:rPr>
        <w:t xml:space="preserve"> </w:t>
      </w:r>
      <w:r>
        <w:rPr>
          <w:rFonts w:ascii="宋体" w:hAnsi="宋体" w:eastAsia="宋体" w:cs="宋体"/>
          <w:spacing w:val="-1"/>
          <w:sz w:val="24"/>
          <w:szCs w:val="24"/>
        </w:rPr>
        <w:t>不可抗力使合同的某些内容有变更必要的，双方应通过协商达成进一步履行</w:t>
      </w:r>
      <w:r>
        <w:rPr>
          <w:rFonts w:ascii="宋体" w:hAnsi="宋体" w:eastAsia="宋体" w:cs="宋体"/>
          <w:sz w:val="24"/>
          <w:szCs w:val="24"/>
        </w:rPr>
        <w:t xml:space="preserve"> </w:t>
      </w:r>
      <w:r>
        <w:rPr>
          <w:rFonts w:ascii="宋体" w:hAnsi="宋体" w:eastAsia="宋体" w:cs="宋体"/>
          <w:spacing w:val="-1"/>
          <w:sz w:val="24"/>
          <w:szCs w:val="24"/>
        </w:rPr>
        <w:t>合同的协议，因不可抗力致使合同不能履行的，合同终止。</w:t>
      </w:r>
    </w:p>
    <w:p w14:paraId="363396D6">
      <w:pPr>
        <w:spacing w:before="37" w:line="220" w:lineRule="auto"/>
        <w:ind w:left="497"/>
        <w:rPr>
          <w:rFonts w:ascii="宋体" w:hAnsi="宋体" w:eastAsia="宋体" w:cs="宋体"/>
          <w:sz w:val="24"/>
          <w:szCs w:val="24"/>
        </w:rPr>
      </w:pPr>
      <w:r>
        <w:rPr>
          <w:rFonts w:ascii="宋体" w:hAnsi="宋体" w:eastAsia="宋体" w:cs="宋体"/>
          <w:spacing w:val="-6"/>
          <w:sz w:val="24"/>
          <w:szCs w:val="24"/>
        </w:rPr>
        <w:t>18.税费</w:t>
      </w:r>
    </w:p>
    <w:p w14:paraId="651F42CD">
      <w:pPr>
        <w:spacing w:before="115" w:line="219" w:lineRule="auto"/>
        <w:ind w:left="484"/>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7241C9EE">
      <w:pPr>
        <w:spacing w:before="114" w:line="219" w:lineRule="auto"/>
        <w:ind w:left="497"/>
        <w:rPr>
          <w:rFonts w:ascii="宋体" w:hAnsi="宋体" w:eastAsia="宋体" w:cs="宋体"/>
          <w:sz w:val="24"/>
          <w:szCs w:val="24"/>
        </w:rPr>
      </w:pPr>
      <w:r>
        <w:rPr>
          <w:rFonts w:ascii="宋体" w:hAnsi="宋体" w:eastAsia="宋体" w:cs="宋体"/>
          <w:spacing w:val="-3"/>
          <w:sz w:val="24"/>
          <w:szCs w:val="24"/>
        </w:rPr>
        <w:t>19.合同争议的解决</w:t>
      </w:r>
    </w:p>
    <w:p w14:paraId="4D0AA7F4">
      <w:pPr>
        <w:spacing w:before="115" w:line="219" w:lineRule="auto"/>
        <w:ind w:left="497"/>
        <w:rPr>
          <w:rFonts w:ascii="宋体" w:hAnsi="宋体" w:eastAsia="宋体" w:cs="宋体"/>
          <w:sz w:val="24"/>
          <w:szCs w:val="24"/>
        </w:rPr>
      </w:pPr>
      <w:r>
        <w:rPr>
          <w:rFonts w:ascii="宋体" w:hAnsi="宋体" w:eastAsia="宋体" w:cs="宋体"/>
          <w:spacing w:val="-2"/>
          <w:sz w:val="24"/>
          <w:szCs w:val="24"/>
        </w:rPr>
        <w:t>19.1 甲方和乙方由于本合同的履行而发生任何争议</w:t>
      </w:r>
      <w:r>
        <w:rPr>
          <w:rFonts w:ascii="宋体" w:hAnsi="宋体" w:eastAsia="宋体" w:cs="宋体"/>
          <w:spacing w:val="-3"/>
          <w:sz w:val="24"/>
          <w:szCs w:val="24"/>
        </w:rPr>
        <w:t>时，双方可先通过协商解决。</w:t>
      </w:r>
    </w:p>
    <w:p w14:paraId="6D82AF21">
      <w:pPr>
        <w:spacing w:before="116" w:line="294" w:lineRule="auto"/>
        <w:ind w:left="24" w:right="82" w:firstLine="473"/>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35"/>
          <w:sz w:val="24"/>
          <w:szCs w:val="24"/>
        </w:rPr>
        <w:t xml:space="preserve"> </w:t>
      </w:r>
      <w:r>
        <w:rPr>
          <w:rFonts w:ascii="宋体" w:hAnsi="宋体" w:eastAsia="宋体" w:cs="宋体"/>
          <w:spacing w:val="-1"/>
          <w:sz w:val="24"/>
          <w:szCs w:val="24"/>
        </w:rPr>
        <w:t>任何一方不愿通过协商或通过协商仍不能解决争议，则双方中任何一方均应</w:t>
      </w:r>
      <w:r>
        <w:rPr>
          <w:rFonts w:ascii="宋体" w:hAnsi="宋体" w:eastAsia="宋体" w:cs="宋体"/>
          <w:sz w:val="24"/>
          <w:szCs w:val="24"/>
        </w:rPr>
        <w:t xml:space="preserve"> </w:t>
      </w:r>
      <w:r>
        <w:rPr>
          <w:rFonts w:ascii="宋体" w:hAnsi="宋体" w:eastAsia="宋体" w:cs="宋体"/>
          <w:spacing w:val="-3"/>
          <w:sz w:val="24"/>
          <w:szCs w:val="24"/>
        </w:rPr>
        <w:t>向甲方所在地人民法院起诉。</w:t>
      </w:r>
    </w:p>
    <w:p w14:paraId="6FD42977">
      <w:pPr>
        <w:spacing w:before="36" w:line="219" w:lineRule="auto"/>
        <w:ind w:left="482"/>
        <w:rPr>
          <w:rFonts w:ascii="宋体" w:hAnsi="宋体" w:eastAsia="宋体" w:cs="宋体"/>
          <w:sz w:val="24"/>
          <w:szCs w:val="24"/>
        </w:rPr>
      </w:pPr>
      <w:r>
        <w:rPr>
          <w:rFonts w:ascii="宋体" w:hAnsi="宋体" w:eastAsia="宋体" w:cs="宋体"/>
          <w:spacing w:val="-2"/>
          <w:sz w:val="24"/>
          <w:szCs w:val="24"/>
        </w:rPr>
        <w:t>20.违约解除合同</w:t>
      </w:r>
    </w:p>
    <w:p w14:paraId="45BF2685">
      <w:pPr>
        <w:spacing w:before="116" w:line="293" w:lineRule="auto"/>
        <w:ind w:right="82" w:firstLine="482"/>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20"/>
          <w:sz w:val="24"/>
          <w:szCs w:val="24"/>
        </w:rPr>
        <w:t xml:space="preserve"> </w:t>
      </w:r>
      <w:r>
        <w:rPr>
          <w:rFonts w:ascii="宋体" w:hAnsi="宋体" w:eastAsia="宋体" w:cs="宋体"/>
          <w:spacing w:val="-1"/>
          <w:sz w:val="24"/>
          <w:szCs w:val="24"/>
        </w:rPr>
        <w:t>出现下列情形之一的，视为乙方违约。甲方可向乙方发出书面通知，部分或</w:t>
      </w:r>
      <w:r>
        <w:rPr>
          <w:rFonts w:ascii="宋体" w:hAnsi="宋体" w:eastAsia="宋体" w:cs="宋体"/>
          <w:sz w:val="24"/>
          <w:szCs w:val="24"/>
        </w:rPr>
        <w:t xml:space="preserve"> </w:t>
      </w:r>
      <w:r>
        <w:rPr>
          <w:rFonts w:ascii="宋体" w:hAnsi="宋体" w:eastAsia="宋体" w:cs="宋体"/>
          <w:spacing w:val="-1"/>
          <w:sz w:val="24"/>
          <w:szCs w:val="24"/>
        </w:rPr>
        <w:t>全部终止合同，同时保留向乙方索赔的权利。</w:t>
      </w:r>
    </w:p>
    <w:p w14:paraId="0D26991B">
      <w:pPr>
        <w:spacing w:before="37" w:line="296" w:lineRule="auto"/>
        <w:ind w:right="82" w:firstLine="482"/>
        <w:rPr>
          <w:rFonts w:ascii="宋体" w:hAnsi="宋体" w:eastAsia="宋体" w:cs="宋体"/>
          <w:sz w:val="24"/>
          <w:szCs w:val="24"/>
        </w:rPr>
      </w:pPr>
      <w:r>
        <w:rPr>
          <w:rFonts w:ascii="宋体" w:hAnsi="宋体" w:eastAsia="宋体" w:cs="宋体"/>
          <w:spacing w:val="-1"/>
          <w:sz w:val="24"/>
          <w:szCs w:val="24"/>
        </w:rPr>
        <w:t>20.1.1</w:t>
      </w:r>
      <w:r>
        <w:rPr>
          <w:rFonts w:ascii="宋体" w:hAnsi="宋体" w:eastAsia="宋体" w:cs="宋体"/>
          <w:spacing w:val="-19"/>
          <w:sz w:val="24"/>
          <w:szCs w:val="24"/>
        </w:rPr>
        <w:t xml:space="preserve"> </w:t>
      </w:r>
      <w:r>
        <w:rPr>
          <w:rFonts w:ascii="宋体" w:hAnsi="宋体" w:eastAsia="宋体" w:cs="宋体"/>
          <w:spacing w:val="-1"/>
          <w:sz w:val="24"/>
          <w:szCs w:val="24"/>
        </w:rPr>
        <w:t>乙方未能在合同规定的限期或甲方同意延长的限期内，提供全部或部分货</w:t>
      </w:r>
      <w:r>
        <w:rPr>
          <w:rFonts w:ascii="宋体" w:hAnsi="宋体" w:eastAsia="宋体" w:cs="宋体"/>
          <w:sz w:val="24"/>
          <w:szCs w:val="24"/>
        </w:rPr>
        <w:t xml:space="preserve"> </w:t>
      </w:r>
      <w:r>
        <w:rPr>
          <w:rFonts w:ascii="宋体" w:hAnsi="宋体" w:eastAsia="宋体" w:cs="宋体"/>
          <w:spacing w:val="-4"/>
          <w:sz w:val="24"/>
          <w:szCs w:val="24"/>
        </w:rPr>
        <w:t>物的；</w:t>
      </w:r>
    </w:p>
    <w:p w14:paraId="2F9B7990">
      <w:pPr>
        <w:spacing w:before="30" w:line="219" w:lineRule="auto"/>
        <w:ind w:left="482"/>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24"/>
          <w:sz w:val="24"/>
          <w:szCs w:val="24"/>
        </w:rPr>
        <w:t xml:space="preserve"> </w:t>
      </w:r>
      <w:r>
        <w:rPr>
          <w:rFonts w:ascii="宋体" w:hAnsi="宋体" w:eastAsia="宋体" w:cs="宋体"/>
          <w:spacing w:val="-2"/>
          <w:sz w:val="24"/>
          <w:szCs w:val="24"/>
        </w:rPr>
        <w:t>乙方未能履行合同规定的其它主要义务的；</w:t>
      </w:r>
    </w:p>
    <w:p w14:paraId="7F950A53">
      <w:pPr>
        <w:spacing w:before="116" w:line="219" w:lineRule="auto"/>
        <w:ind w:left="482"/>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26"/>
          <w:sz w:val="24"/>
          <w:szCs w:val="24"/>
        </w:rPr>
        <w:t xml:space="preserve"> </w:t>
      </w:r>
      <w:r>
        <w:rPr>
          <w:rFonts w:ascii="宋体" w:hAnsi="宋体" w:eastAsia="宋体" w:cs="宋体"/>
          <w:spacing w:val="-2"/>
          <w:sz w:val="24"/>
          <w:szCs w:val="24"/>
        </w:rPr>
        <w:t>乙方在本合同履行过程中有欺诈行为的。</w:t>
      </w:r>
    </w:p>
    <w:p w14:paraId="66F5D1C1">
      <w:pPr>
        <w:spacing w:before="114" w:line="299" w:lineRule="auto"/>
        <w:ind w:right="82" w:firstLine="482"/>
        <w:rPr>
          <w:rFonts w:ascii="宋体" w:hAnsi="宋体" w:eastAsia="宋体" w:cs="宋体"/>
          <w:sz w:val="24"/>
          <w:szCs w:val="24"/>
        </w:rPr>
      </w:pPr>
      <w:r>
        <w:rPr>
          <w:rFonts w:ascii="宋体" w:hAnsi="宋体" w:eastAsia="宋体" w:cs="宋体"/>
          <w:spacing w:val="-1"/>
          <w:sz w:val="24"/>
          <w:szCs w:val="24"/>
        </w:rPr>
        <w:t>20.2 甲方全部或部分解除合同之后，</w:t>
      </w:r>
      <w:r>
        <w:rPr>
          <w:rFonts w:ascii="宋体" w:hAnsi="宋体" w:eastAsia="宋体" w:cs="宋体"/>
          <w:spacing w:val="-2"/>
          <w:sz w:val="24"/>
          <w:szCs w:val="24"/>
        </w:rPr>
        <w:t>应当遵循诚实信用原则购买与未交付的货物</w:t>
      </w:r>
      <w:r>
        <w:rPr>
          <w:rFonts w:ascii="宋体" w:hAnsi="宋体" w:eastAsia="宋体" w:cs="宋体"/>
          <w:sz w:val="24"/>
          <w:szCs w:val="24"/>
        </w:rPr>
        <w:t xml:space="preserve"> </w:t>
      </w:r>
      <w:r>
        <w:rPr>
          <w:rFonts w:ascii="宋体" w:hAnsi="宋体" w:eastAsia="宋体" w:cs="宋体"/>
          <w:spacing w:val="2"/>
          <w:sz w:val="24"/>
          <w:szCs w:val="24"/>
        </w:rPr>
        <w:t>类似的货物或服务，乙方应承担买方购买类似货物或服务而产生的</w:t>
      </w:r>
      <w:r>
        <w:rPr>
          <w:rFonts w:ascii="宋体" w:hAnsi="宋体" w:eastAsia="宋体" w:cs="宋体"/>
          <w:spacing w:val="1"/>
          <w:sz w:val="24"/>
          <w:szCs w:val="24"/>
        </w:rPr>
        <w:t>额外支出。部分解</w:t>
      </w:r>
      <w:r>
        <w:rPr>
          <w:rFonts w:ascii="宋体" w:hAnsi="宋体" w:eastAsia="宋体" w:cs="宋体"/>
          <w:sz w:val="24"/>
          <w:szCs w:val="24"/>
        </w:rPr>
        <w:t xml:space="preserve"> </w:t>
      </w:r>
      <w:r>
        <w:rPr>
          <w:rFonts w:ascii="宋体" w:hAnsi="宋体" w:eastAsia="宋体" w:cs="宋体"/>
          <w:spacing w:val="-1"/>
          <w:sz w:val="24"/>
          <w:szCs w:val="24"/>
        </w:rPr>
        <w:t>除合同的，乙方应继续履行合同中未解除的部分。</w:t>
      </w:r>
    </w:p>
    <w:p w14:paraId="784D8605">
      <w:pPr>
        <w:spacing w:before="36" w:line="219" w:lineRule="auto"/>
        <w:ind w:left="482"/>
        <w:rPr>
          <w:rFonts w:ascii="宋体" w:hAnsi="宋体" w:eastAsia="宋体" w:cs="宋体"/>
          <w:sz w:val="24"/>
          <w:szCs w:val="24"/>
        </w:rPr>
      </w:pPr>
      <w:r>
        <w:rPr>
          <w:rFonts w:ascii="宋体" w:hAnsi="宋体" w:eastAsia="宋体" w:cs="宋体"/>
          <w:spacing w:val="-2"/>
          <w:sz w:val="24"/>
          <w:szCs w:val="24"/>
        </w:rPr>
        <w:t>21.破产终止合同</w:t>
      </w:r>
    </w:p>
    <w:p w14:paraId="1D7294AE">
      <w:pPr>
        <w:spacing w:line="219" w:lineRule="auto"/>
        <w:rPr>
          <w:rFonts w:ascii="宋体" w:hAnsi="宋体" w:eastAsia="宋体" w:cs="宋体"/>
          <w:sz w:val="24"/>
          <w:szCs w:val="24"/>
        </w:rPr>
        <w:sectPr>
          <w:footerReference r:id="rId56" w:type="default"/>
          <w:pgSz w:w="11906" w:h="16839"/>
          <w:pgMar w:top="1431" w:right="1393" w:bottom="1156" w:left="1482" w:header="0" w:footer="994" w:gutter="0"/>
          <w:cols w:space="720" w:num="1"/>
        </w:sectPr>
      </w:pPr>
    </w:p>
    <w:p w14:paraId="2396E104">
      <w:pPr>
        <w:pStyle w:val="2"/>
        <w:spacing w:line="292" w:lineRule="auto"/>
      </w:pPr>
    </w:p>
    <w:p w14:paraId="66197FBC">
      <w:pPr>
        <w:pStyle w:val="2"/>
        <w:spacing w:line="292" w:lineRule="auto"/>
      </w:pPr>
    </w:p>
    <w:p w14:paraId="2656D36C">
      <w:pPr>
        <w:spacing w:before="78" w:line="299" w:lineRule="auto"/>
        <w:ind w:firstLine="500"/>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乙方破产而无法完全履行本合同义务时，甲方可以书面方式通知乙方终止合同而</w:t>
      </w:r>
      <w:r>
        <w:rPr>
          <w:rFonts w:ascii="宋体" w:hAnsi="宋体" w:eastAsia="宋体" w:cs="宋体"/>
          <w:spacing w:val="7"/>
          <w:sz w:val="24"/>
          <w:szCs w:val="24"/>
        </w:rPr>
        <w:t xml:space="preserve"> </w:t>
      </w:r>
      <w:r>
        <w:rPr>
          <w:rFonts w:ascii="宋体" w:hAnsi="宋体" w:eastAsia="宋体" w:cs="宋体"/>
          <w:spacing w:val="2"/>
          <w:sz w:val="24"/>
          <w:szCs w:val="24"/>
        </w:rPr>
        <w:t>不给予乙方补偿。该合同的终止将不损害或不影响甲方已经</w:t>
      </w:r>
      <w:r>
        <w:rPr>
          <w:rFonts w:ascii="宋体" w:hAnsi="宋体" w:eastAsia="宋体" w:cs="宋体"/>
          <w:spacing w:val="1"/>
          <w:sz w:val="24"/>
          <w:szCs w:val="24"/>
        </w:rPr>
        <w:t>采取或将要采取任何行动</w:t>
      </w:r>
      <w:r>
        <w:rPr>
          <w:rFonts w:ascii="宋体" w:hAnsi="宋体" w:eastAsia="宋体" w:cs="宋体"/>
          <w:sz w:val="24"/>
          <w:szCs w:val="24"/>
        </w:rPr>
        <w:t xml:space="preserve"> </w:t>
      </w:r>
      <w:r>
        <w:rPr>
          <w:rFonts w:ascii="宋体" w:hAnsi="宋体" w:eastAsia="宋体" w:cs="宋体"/>
          <w:spacing w:val="-2"/>
          <w:sz w:val="24"/>
          <w:szCs w:val="24"/>
        </w:rPr>
        <w:t>或补救措施的权利。</w:t>
      </w:r>
    </w:p>
    <w:p w14:paraId="0C773100">
      <w:pPr>
        <w:spacing w:before="35" w:line="220" w:lineRule="auto"/>
        <w:ind w:left="480"/>
        <w:rPr>
          <w:rFonts w:ascii="宋体" w:hAnsi="宋体" w:eastAsia="宋体" w:cs="宋体"/>
          <w:sz w:val="24"/>
          <w:szCs w:val="24"/>
        </w:rPr>
      </w:pPr>
      <w:r>
        <w:rPr>
          <w:rFonts w:ascii="宋体" w:hAnsi="宋体" w:eastAsia="宋体" w:cs="宋体"/>
          <w:spacing w:val="-2"/>
          <w:sz w:val="24"/>
          <w:szCs w:val="24"/>
        </w:rPr>
        <w:t>22.转让和分包</w:t>
      </w:r>
    </w:p>
    <w:p w14:paraId="58D816A0">
      <w:pPr>
        <w:spacing w:before="114" w:line="219" w:lineRule="auto"/>
        <w:ind w:left="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4"/>
          <w:sz w:val="24"/>
          <w:szCs w:val="24"/>
        </w:rPr>
        <w:t xml:space="preserve"> </w:t>
      </w:r>
      <w:r>
        <w:rPr>
          <w:rFonts w:ascii="宋体" w:hAnsi="宋体" w:eastAsia="宋体" w:cs="宋体"/>
          <w:spacing w:val="-2"/>
          <w:sz w:val="24"/>
          <w:szCs w:val="24"/>
        </w:rPr>
        <w:t>政府采购合同不能转让。</w:t>
      </w:r>
    </w:p>
    <w:p w14:paraId="2AD2661D">
      <w:pPr>
        <w:spacing w:before="114" w:line="301" w:lineRule="auto"/>
        <w:ind w:firstLine="480"/>
        <w:rPr>
          <w:rFonts w:ascii="宋体" w:hAnsi="宋体" w:eastAsia="宋体" w:cs="宋体"/>
          <w:sz w:val="24"/>
          <w:szCs w:val="24"/>
        </w:rPr>
      </w:pPr>
      <w:r>
        <w:rPr>
          <w:rFonts w:ascii="宋体" w:hAnsi="宋体" w:eastAsia="宋体" w:cs="宋体"/>
          <w:sz w:val="24"/>
          <w:szCs w:val="24"/>
        </w:rPr>
        <w:t>22.2</w:t>
      </w:r>
      <w:r>
        <w:rPr>
          <w:rFonts w:ascii="宋体" w:hAnsi="宋体" w:eastAsia="宋体" w:cs="宋体"/>
          <w:spacing w:val="-49"/>
          <w:sz w:val="24"/>
          <w:szCs w:val="24"/>
        </w:rPr>
        <w:t xml:space="preserve"> </w:t>
      </w:r>
      <w:r>
        <w:rPr>
          <w:rFonts w:ascii="宋体" w:hAnsi="宋体" w:eastAsia="宋体" w:cs="宋体"/>
          <w:sz w:val="24"/>
          <w:szCs w:val="24"/>
        </w:rPr>
        <w:t>经甲方书面同意乙方可以将合同条款下非主体、非关键性</w:t>
      </w:r>
      <w:r>
        <w:rPr>
          <w:rFonts w:ascii="宋体" w:hAnsi="宋体" w:eastAsia="宋体" w:cs="宋体"/>
          <w:spacing w:val="-1"/>
          <w:sz w:val="24"/>
          <w:szCs w:val="24"/>
        </w:rPr>
        <w:t>工作分包给他人完</w:t>
      </w:r>
      <w:r>
        <w:rPr>
          <w:rFonts w:ascii="宋体" w:hAnsi="宋体" w:eastAsia="宋体" w:cs="宋体"/>
          <w:sz w:val="24"/>
          <w:szCs w:val="24"/>
        </w:rPr>
        <w:t xml:space="preserve"> </w:t>
      </w:r>
      <w:r>
        <w:rPr>
          <w:rFonts w:ascii="宋体" w:hAnsi="宋体" w:eastAsia="宋体" w:cs="宋体"/>
          <w:spacing w:val="2"/>
          <w:sz w:val="24"/>
          <w:szCs w:val="24"/>
        </w:rPr>
        <w:t>成。接受分包的人应当具备相应的资格条件，并不得再次分包</w:t>
      </w:r>
      <w:r>
        <w:rPr>
          <w:rFonts w:ascii="宋体" w:hAnsi="宋体" w:eastAsia="宋体" w:cs="宋体"/>
          <w:spacing w:val="1"/>
          <w:sz w:val="24"/>
          <w:szCs w:val="24"/>
        </w:rPr>
        <w:t>。分包后不能解除卖方</w:t>
      </w:r>
      <w:r>
        <w:rPr>
          <w:rFonts w:ascii="宋体" w:hAnsi="宋体" w:eastAsia="宋体" w:cs="宋体"/>
          <w:sz w:val="24"/>
          <w:szCs w:val="24"/>
        </w:rPr>
        <w:t xml:space="preserve"> </w:t>
      </w:r>
      <w:r>
        <w:rPr>
          <w:rFonts w:ascii="宋体" w:hAnsi="宋体" w:eastAsia="宋体" w:cs="宋体"/>
          <w:spacing w:val="2"/>
          <w:sz w:val="24"/>
          <w:szCs w:val="24"/>
        </w:rPr>
        <w:t>履行本合同的责任和义务，接受分包的人与乙方共同对甲方连</w:t>
      </w:r>
      <w:r>
        <w:rPr>
          <w:rFonts w:ascii="宋体" w:hAnsi="宋体" w:eastAsia="宋体" w:cs="宋体"/>
          <w:spacing w:val="1"/>
          <w:sz w:val="24"/>
          <w:szCs w:val="24"/>
        </w:rPr>
        <w:t>带承担合同的责任和义</w:t>
      </w:r>
      <w:r>
        <w:rPr>
          <w:rFonts w:ascii="宋体" w:hAnsi="宋体" w:eastAsia="宋体" w:cs="宋体"/>
          <w:sz w:val="24"/>
          <w:szCs w:val="24"/>
        </w:rPr>
        <w:t xml:space="preserve"> </w:t>
      </w:r>
      <w:r>
        <w:rPr>
          <w:rFonts w:ascii="宋体" w:hAnsi="宋体" w:eastAsia="宋体" w:cs="宋体"/>
          <w:spacing w:val="-6"/>
          <w:sz w:val="24"/>
          <w:szCs w:val="24"/>
        </w:rPr>
        <w:t>务。</w:t>
      </w:r>
    </w:p>
    <w:p w14:paraId="4BEA476F">
      <w:pPr>
        <w:spacing w:before="35" w:line="219" w:lineRule="auto"/>
        <w:ind w:left="480"/>
        <w:rPr>
          <w:rFonts w:ascii="宋体" w:hAnsi="宋体" w:eastAsia="宋体" w:cs="宋体"/>
          <w:sz w:val="24"/>
          <w:szCs w:val="24"/>
        </w:rPr>
      </w:pPr>
      <w:r>
        <w:rPr>
          <w:rFonts w:ascii="宋体" w:hAnsi="宋体" w:eastAsia="宋体" w:cs="宋体"/>
          <w:spacing w:val="-2"/>
          <w:sz w:val="24"/>
          <w:szCs w:val="24"/>
        </w:rPr>
        <w:t>23.合同修改</w:t>
      </w:r>
    </w:p>
    <w:p w14:paraId="04496B2F">
      <w:pPr>
        <w:spacing w:before="115" w:line="299" w:lineRule="auto"/>
        <w:ind w:left="17" w:firstLine="491"/>
        <w:rPr>
          <w:rFonts w:ascii="宋体" w:hAnsi="宋体" w:eastAsia="宋体" w:cs="宋体"/>
          <w:sz w:val="24"/>
          <w:szCs w:val="24"/>
        </w:rPr>
      </w:pPr>
      <w:r>
        <w:rPr>
          <w:rFonts w:ascii="宋体" w:hAnsi="宋体" w:eastAsia="宋体" w:cs="宋体"/>
          <w:spacing w:val="1"/>
          <w:sz w:val="24"/>
          <w:szCs w:val="24"/>
        </w:rPr>
        <w:t>甲方和乙方都不得擅自变更本合同，但合同继续履行将损害国家和社会公共利益</w:t>
      </w:r>
      <w:r>
        <w:rPr>
          <w:rFonts w:ascii="宋体" w:hAnsi="宋体" w:eastAsia="宋体" w:cs="宋体"/>
          <w:sz w:val="24"/>
          <w:szCs w:val="24"/>
        </w:rPr>
        <w:t xml:space="preserve"> </w:t>
      </w:r>
      <w:r>
        <w:rPr>
          <w:rFonts w:ascii="宋体" w:hAnsi="宋体" w:eastAsia="宋体" w:cs="宋体"/>
          <w:spacing w:val="1"/>
          <w:sz w:val="24"/>
          <w:szCs w:val="24"/>
        </w:rPr>
        <w:t>的除外。如必须对合同条款进行改动时，当事人双方须共同签署书面文件，做为合同</w:t>
      </w:r>
      <w:r>
        <w:rPr>
          <w:rFonts w:ascii="宋体" w:hAnsi="宋体" w:eastAsia="宋体" w:cs="宋体"/>
          <w:spacing w:val="9"/>
          <w:sz w:val="24"/>
          <w:szCs w:val="24"/>
        </w:rPr>
        <w:t xml:space="preserve"> </w:t>
      </w:r>
      <w:r>
        <w:rPr>
          <w:rFonts w:ascii="宋体" w:hAnsi="宋体" w:eastAsia="宋体" w:cs="宋体"/>
          <w:spacing w:val="-8"/>
          <w:sz w:val="24"/>
          <w:szCs w:val="24"/>
        </w:rPr>
        <w:t>的补充。</w:t>
      </w:r>
    </w:p>
    <w:p w14:paraId="76042B25">
      <w:pPr>
        <w:spacing w:before="35" w:line="221" w:lineRule="auto"/>
        <w:ind w:left="480"/>
        <w:rPr>
          <w:rFonts w:ascii="宋体" w:hAnsi="宋体" w:eastAsia="宋体" w:cs="宋体"/>
          <w:sz w:val="24"/>
          <w:szCs w:val="24"/>
        </w:rPr>
      </w:pPr>
      <w:r>
        <w:rPr>
          <w:rFonts w:ascii="宋体" w:hAnsi="宋体" w:eastAsia="宋体" w:cs="宋体"/>
          <w:spacing w:val="-3"/>
          <w:sz w:val="24"/>
          <w:szCs w:val="24"/>
        </w:rPr>
        <w:t>24.通知</w:t>
      </w:r>
    </w:p>
    <w:p w14:paraId="57D0FF2E">
      <w:pPr>
        <w:spacing w:before="111" w:line="295" w:lineRule="auto"/>
        <w:ind w:left="2" w:firstLine="476"/>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本合同任何一方给另一方的通知，都应以书面形式发送，而另一方也</w:t>
      </w:r>
      <w:r>
        <w:rPr>
          <w:rFonts w:ascii="宋体" w:hAnsi="宋体" w:eastAsia="宋体" w:cs="宋体"/>
          <w:spacing w:val="1"/>
          <w:sz w:val="24"/>
          <w:szCs w:val="24"/>
        </w:rPr>
        <w:t>应以书面形</w:t>
      </w:r>
      <w:r>
        <w:rPr>
          <w:rFonts w:ascii="宋体" w:hAnsi="宋体" w:eastAsia="宋体" w:cs="宋体"/>
          <w:sz w:val="24"/>
          <w:szCs w:val="24"/>
        </w:rPr>
        <w:t xml:space="preserve"> </w:t>
      </w:r>
      <w:r>
        <w:rPr>
          <w:rFonts w:ascii="宋体" w:hAnsi="宋体" w:eastAsia="宋体" w:cs="宋体"/>
          <w:spacing w:val="-1"/>
          <w:sz w:val="24"/>
          <w:szCs w:val="24"/>
        </w:rPr>
        <w:t>式确认并发送到对方明确的地址。</w:t>
      </w:r>
    </w:p>
    <w:p w14:paraId="4CF4D595">
      <w:pPr>
        <w:spacing w:before="34" w:line="220" w:lineRule="auto"/>
        <w:ind w:left="480"/>
        <w:rPr>
          <w:rFonts w:ascii="宋体" w:hAnsi="宋体" w:eastAsia="宋体" w:cs="宋体"/>
          <w:sz w:val="24"/>
          <w:szCs w:val="24"/>
        </w:rPr>
      </w:pPr>
      <w:r>
        <w:rPr>
          <w:rFonts w:ascii="宋体" w:hAnsi="宋体" w:eastAsia="宋体" w:cs="宋体"/>
          <w:spacing w:val="-2"/>
          <w:sz w:val="24"/>
          <w:szCs w:val="24"/>
        </w:rPr>
        <w:t>25.计量单位</w:t>
      </w:r>
    </w:p>
    <w:p w14:paraId="5338F5BC">
      <w:pPr>
        <w:spacing w:before="113" w:line="219" w:lineRule="auto"/>
        <w:ind w:left="492"/>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028EC277">
      <w:pPr>
        <w:spacing w:before="116" w:line="219" w:lineRule="auto"/>
        <w:ind w:left="480"/>
        <w:rPr>
          <w:rFonts w:ascii="宋体" w:hAnsi="宋体" w:eastAsia="宋体" w:cs="宋体"/>
          <w:sz w:val="24"/>
          <w:szCs w:val="24"/>
        </w:rPr>
      </w:pPr>
      <w:r>
        <w:rPr>
          <w:rFonts w:ascii="宋体" w:hAnsi="宋体" w:eastAsia="宋体" w:cs="宋体"/>
          <w:spacing w:val="-2"/>
          <w:sz w:val="24"/>
          <w:szCs w:val="24"/>
        </w:rPr>
        <w:t>26.适用法律</w:t>
      </w:r>
    </w:p>
    <w:p w14:paraId="018D2D1D">
      <w:pPr>
        <w:spacing w:before="115" w:line="219" w:lineRule="auto"/>
        <w:ind w:left="479"/>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sectPr>
      <w:footerReference r:id="rId57" w:type="default"/>
      <w:pgSz w:w="11906" w:h="16839"/>
      <w:pgMar w:top="1431" w:right="1475" w:bottom="1156" w:left="1484"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E646">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BD15">
    <w:pPr>
      <w:spacing w:line="176" w:lineRule="auto"/>
      <w:ind w:left="44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178F">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4A19">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D18E">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CF7F">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5A89">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EB6A">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9F09">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BF34">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19C2">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C6D4">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1D86">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3BA4">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63A0">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4D9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A69">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1565">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23EF">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2D01">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08F4">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D6B4">
    <w:pPr>
      <w:spacing w:line="176" w:lineRule="auto"/>
      <w:ind w:left="43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6C2F">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9B3E">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E67F">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D10D">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5EB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2AFB">
    <w:pPr>
      <w:spacing w:line="176" w:lineRule="auto"/>
      <w:ind w:left="45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32E80">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9293">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D823">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613B">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AC79">
    <w:pPr>
      <w:spacing w:line="173"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8C93">
    <w:pPr>
      <w:spacing w:line="176" w:lineRule="auto"/>
      <w:ind w:left="47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BB1C">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AA69">
    <w:pPr>
      <w:spacing w:line="173"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AB3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92C04">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BD81">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955E">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C9AC">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1A30">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994D">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6A96">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4D1C">
    <w:pPr>
      <w:spacing w:line="173" w:lineRule="auto"/>
      <w:ind w:left="471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395A">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A3EF">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A752">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0A4C">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3852">
    <w:pPr>
      <w:spacing w:line="176" w:lineRule="auto"/>
      <w:ind w:left="471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945F">
    <w:pPr>
      <w:spacing w:line="173" w:lineRule="auto"/>
      <w:ind w:left="471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4A51">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4160">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62696"/>
    <w:multiLevelType w:val="singleLevel"/>
    <w:tmpl w:val="31B626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120C3"/>
    <w:rsid w:val="020A2568"/>
    <w:rsid w:val="02D36DFE"/>
    <w:rsid w:val="02F96864"/>
    <w:rsid w:val="03346C50"/>
    <w:rsid w:val="04DA4474"/>
    <w:rsid w:val="04FA68C4"/>
    <w:rsid w:val="0532605E"/>
    <w:rsid w:val="05B747B5"/>
    <w:rsid w:val="07944DAE"/>
    <w:rsid w:val="07AB20F7"/>
    <w:rsid w:val="0BB93035"/>
    <w:rsid w:val="0DBF0078"/>
    <w:rsid w:val="0E9B4C74"/>
    <w:rsid w:val="0FC63F72"/>
    <w:rsid w:val="0FD541B5"/>
    <w:rsid w:val="1087025F"/>
    <w:rsid w:val="123F000C"/>
    <w:rsid w:val="13136605"/>
    <w:rsid w:val="1380268A"/>
    <w:rsid w:val="13AA5959"/>
    <w:rsid w:val="146975C2"/>
    <w:rsid w:val="14BC5944"/>
    <w:rsid w:val="14F926F4"/>
    <w:rsid w:val="16663DB9"/>
    <w:rsid w:val="17005FBC"/>
    <w:rsid w:val="17162FCA"/>
    <w:rsid w:val="17457E73"/>
    <w:rsid w:val="17EF7DDE"/>
    <w:rsid w:val="1A11228E"/>
    <w:rsid w:val="1B291859"/>
    <w:rsid w:val="1B431D87"/>
    <w:rsid w:val="1B993966"/>
    <w:rsid w:val="1BB660AE"/>
    <w:rsid w:val="1FED72F9"/>
    <w:rsid w:val="215F349B"/>
    <w:rsid w:val="216B6728"/>
    <w:rsid w:val="229972C4"/>
    <w:rsid w:val="230E1A60"/>
    <w:rsid w:val="24855D52"/>
    <w:rsid w:val="248D2E59"/>
    <w:rsid w:val="24D34D10"/>
    <w:rsid w:val="252C2672"/>
    <w:rsid w:val="25407D5A"/>
    <w:rsid w:val="25D32AED"/>
    <w:rsid w:val="25ED1E01"/>
    <w:rsid w:val="261C17A0"/>
    <w:rsid w:val="26461511"/>
    <w:rsid w:val="27475541"/>
    <w:rsid w:val="292F0982"/>
    <w:rsid w:val="2A922F77"/>
    <w:rsid w:val="2ACA0E30"/>
    <w:rsid w:val="2AFA28CA"/>
    <w:rsid w:val="2BF55660"/>
    <w:rsid w:val="2C55425C"/>
    <w:rsid w:val="2C8D6978"/>
    <w:rsid w:val="2C94465F"/>
    <w:rsid w:val="2CB74F17"/>
    <w:rsid w:val="2CC17B44"/>
    <w:rsid w:val="2E0C7407"/>
    <w:rsid w:val="2EF22236"/>
    <w:rsid w:val="2F350375"/>
    <w:rsid w:val="315E6058"/>
    <w:rsid w:val="3172765E"/>
    <w:rsid w:val="31C417B4"/>
    <w:rsid w:val="329C1A0B"/>
    <w:rsid w:val="336E20A7"/>
    <w:rsid w:val="342E2692"/>
    <w:rsid w:val="358838F4"/>
    <w:rsid w:val="36056CF3"/>
    <w:rsid w:val="36343134"/>
    <w:rsid w:val="3687595A"/>
    <w:rsid w:val="3CB13731"/>
    <w:rsid w:val="3ED2701E"/>
    <w:rsid w:val="3F620D12"/>
    <w:rsid w:val="3FBD23EC"/>
    <w:rsid w:val="40055B41"/>
    <w:rsid w:val="40414DCB"/>
    <w:rsid w:val="40BC26A4"/>
    <w:rsid w:val="40C17CBA"/>
    <w:rsid w:val="4157061F"/>
    <w:rsid w:val="42725710"/>
    <w:rsid w:val="431A7B07"/>
    <w:rsid w:val="453C2005"/>
    <w:rsid w:val="45682DFA"/>
    <w:rsid w:val="458614D2"/>
    <w:rsid w:val="4597548E"/>
    <w:rsid w:val="4654337F"/>
    <w:rsid w:val="46DA3FE8"/>
    <w:rsid w:val="47094169"/>
    <w:rsid w:val="47460F19"/>
    <w:rsid w:val="49144504"/>
    <w:rsid w:val="494B4931"/>
    <w:rsid w:val="4A1C0855"/>
    <w:rsid w:val="4AE178D7"/>
    <w:rsid w:val="4AFD3FE5"/>
    <w:rsid w:val="4B8169C4"/>
    <w:rsid w:val="4E265601"/>
    <w:rsid w:val="4E4D0DDF"/>
    <w:rsid w:val="4E656129"/>
    <w:rsid w:val="4F9B5B7A"/>
    <w:rsid w:val="50137E07"/>
    <w:rsid w:val="50E06871"/>
    <w:rsid w:val="51705511"/>
    <w:rsid w:val="529671F9"/>
    <w:rsid w:val="534C78B7"/>
    <w:rsid w:val="535D1AC5"/>
    <w:rsid w:val="540F50EC"/>
    <w:rsid w:val="543547EF"/>
    <w:rsid w:val="55F67FAE"/>
    <w:rsid w:val="58B21E57"/>
    <w:rsid w:val="5A250E62"/>
    <w:rsid w:val="5A6A2ED6"/>
    <w:rsid w:val="5AE42ACB"/>
    <w:rsid w:val="5D537A94"/>
    <w:rsid w:val="5D996D46"/>
    <w:rsid w:val="5DD70916"/>
    <w:rsid w:val="5DEF7683"/>
    <w:rsid w:val="5EC92704"/>
    <w:rsid w:val="6042451C"/>
    <w:rsid w:val="60432042"/>
    <w:rsid w:val="614112F0"/>
    <w:rsid w:val="6292105F"/>
    <w:rsid w:val="62A0377C"/>
    <w:rsid w:val="6333639E"/>
    <w:rsid w:val="638906B4"/>
    <w:rsid w:val="64395C36"/>
    <w:rsid w:val="64B55546"/>
    <w:rsid w:val="652630F0"/>
    <w:rsid w:val="65516FAF"/>
    <w:rsid w:val="65DC2D1D"/>
    <w:rsid w:val="66061B48"/>
    <w:rsid w:val="669929BC"/>
    <w:rsid w:val="6703252B"/>
    <w:rsid w:val="67EC599B"/>
    <w:rsid w:val="68551A69"/>
    <w:rsid w:val="689A51B9"/>
    <w:rsid w:val="692D201A"/>
    <w:rsid w:val="6A617C95"/>
    <w:rsid w:val="6AB9187F"/>
    <w:rsid w:val="6AF46EB1"/>
    <w:rsid w:val="6EEA7380"/>
    <w:rsid w:val="721D6B97"/>
    <w:rsid w:val="72CB03A1"/>
    <w:rsid w:val="7346211D"/>
    <w:rsid w:val="73DB2866"/>
    <w:rsid w:val="75357D54"/>
    <w:rsid w:val="757E794D"/>
    <w:rsid w:val="762304F4"/>
    <w:rsid w:val="77F263D0"/>
    <w:rsid w:val="787B63C5"/>
    <w:rsid w:val="79D044EF"/>
    <w:rsid w:val="7A3F3A8E"/>
    <w:rsid w:val="7B7A1497"/>
    <w:rsid w:val="7BDD4D65"/>
    <w:rsid w:val="7C6F09F0"/>
    <w:rsid w:val="7F125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20823</Words>
  <Characters>23678</Characters>
  <TotalTime>5</TotalTime>
  <ScaleCrop>false</ScaleCrop>
  <LinksUpToDate>false</LinksUpToDate>
  <CharactersWithSpaces>24941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2025-04-24T14:54:00Z</dcterms:created>
  <dc:creator>Administrator</dc:creator>
  <cp:lastModifiedBy>L</cp:lastModifiedBy>
  <dcterms:modified xsi:type="dcterms:W3CDTF">2025-06-26T08:18:20Z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2025-05-09T09:23:30Z</vt:filetime>
  </property>
  <property fmtid="{D5CDD505-2E9C-101B-9397-08002B2CF9AE}" pid="4" name="KSOTemplateDocerSaveRecord">
    <vt:lpwstr>eyJoZGlkIjoiNTA4MjhhNGVhMWZkYmZlZTk4ZmZkMzVlN2IxOTNjZjMiLCJ1c2VySWQiOiIzMDQ1MTA3MDMifQ==</vt:lpwstr>
  </property>
  <property fmtid="{D5CDD505-2E9C-101B-9397-08002B2CF9AE}" pid="5" name="KSOProductBuildVer">
    <vt:lpwstr>2052-12.1.0.21541</vt:lpwstr>
  </property>
  <property fmtid="{D5CDD505-2E9C-101B-9397-08002B2CF9AE}" pid="6" name="ICV">
    <vt:lpwstr>43DFD35E2B0E4F7EB02C87840A2024E0_13</vt:lpwstr>
  </property>
</Properties>
</file>